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1" w:type="dxa"/>
        <w:jc w:val="center"/>
        <w:tblLayout w:type="fixed"/>
        <w:tblCellMar>
          <w:left w:w="0" w:type="dxa"/>
          <w:right w:w="0" w:type="dxa"/>
        </w:tblCellMar>
        <w:tblLook w:val="0000" w:firstRow="0" w:lastRow="0" w:firstColumn="0" w:lastColumn="0" w:noHBand="0" w:noVBand="0"/>
      </w:tblPr>
      <w:tblGrid>
        <w:gridCol w:w="4243"/>
        <w:gridCol w:w="1646"/>
        <w:gridCol w:w="4242"/>
      </w:tblGrid>
      <w:tr w:rsidR="00AF57D7" w:rsidRPr="00D17BD5" w:rsidTr="000D1216">
        <w:trPr>
          <w:trHeight w:val="1760"/>
          <w:jc w:val="center"/>
        </w:trPr>
        <w:tc>
          <w:tcPr>
            <w:tcW w:w="4243" w:type="dxa"/>
          </w:tcPr>
          <w:p w:rsidR="00AF57D7" w:rsidRPr="00D17BD5" w:rsidRDefault="00AF57D7" w:rsidP="000D1216"/>
        </w:tc>
        <w:tc>
          <w:tcPr>
            <w:tcW w:w="1646" w:type="dxa"/>
          </w:tcPr>
          <w:p w:rsidR="00AF57D7" w:rsidRPr="002233CA" w:rsidRDefault="003C4F13" w:rsidP="000D1216">
            <w:pPr>
              <w:pStyle w:val="LogoUPOV"/>
            </w:pPr>
            <w:r w:rsidRPr="002233CA">
              <w:rPr>
                <w:rFonts w:cs="Arial"/>
                <w:noProof/>
              </w:rPr>
              <w:drawing>
                <wp:inline distT="0" distB="0" distL="0" distR="0" wp14:anchorId="6F465053" wp14:editId="778475A3">
                  <wp:extent cx="1035945"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438"/>
                          <a:stretch>
                            <a:fillRect/>
                          </a:stretch>
                        </pic:blipFill>
                        <pic:spPr bwMode="auto">
                          <a:xfrm>
                            <a:off x="0" y="0"/>
                            <a:ext cx="1042851" cy="575310"/>
                          </a:xfrm>
                          <a:prstGeom prst="rect">
                            <a:avLst/>
                          </a:prstGeom>
                          <a:noFill/>
                          <a:ln>
                            <a:noFill/>
                          </a:ln>
                        </pic:spPr>
                      </pic:pic>
                    </a:graphicData>
                  </a:graphic>
                </wp:inline>
              </w:drawing>
            </w:r>
          </w:p>
        </w:tc>
        <w:tc>
          <w:tcPr>
            <w:tcW w:w="4242" w:type="dxa"/>
            <w:vAlign w:val="center"/>
          </w:tcPr>
          <w:p w:rsidR="00AF57D7" w:rsidRPr="002233CA" w:rsidRDefault="00AF57D7" w:rsidP="000D1216">
            <w:pPr>
              <w:pStyle w:val="Lettrine"/>
              <w:ind w:right="284"/>
            </w:pPr>
            <w:r w:rsidRPr="002233CA">
              <w:t>E</w:t>
            </w:r>
          </w:p>
          <w:p w:rsidR="00AF57D7" w:rsidRPr="002233CA" w:rsidRDefault="00AF57D7" w:rsidP="000D1216">
            <w:pPr>
              <w:pStyle w:val="Code"/>
              <w:spacing w:line="280" w:lineRule="exact"/>
            </w:pPr>
            <w:r w:rsidRPr="002233CA">
              <w:t>TGP/9/2 Draft 1</w:t>
            </w:r>
          </w:p>
          <w:p w:rsidR="00AF57D7" w:rsidRPr="002233CA" w:rsidRDefault="00AF57D7" w:rsidP="000D1216">
            <w:pPr>
              <w:pStyle w:val="Code"/>
              <w:spacing w:line="280" w:lineRule="exact"/>
              <w:rPr>
                <w:spacing w:val="0"/>
              </w:rPr>
            </w:pPr>
            <w:r w:rsidRPr="002233CA">
              <w:rPr>
                <w:spacing w:val="0"/>
              </w:rPr>
              <w:t xml:space="preserve">ORIGINAL:  </w:t>
            </w:r>
            <w:r w:rsidRPr="002233CA">
              <w:rPr>
                <w:b w:val="0"/>
                <w:spacing w:val="0"/>
              </w:rPr>
              <w:t>English</w:t>
            </w:r>
          </w:p>
          <w:p w:rsidR="00AF57D7" w:rsidRPr="00D17BD5" w:rsidRDefault="00AF57D7" w:rsidP="002233CA">
            <w:pPr>
              <w:pStyle w:val="Code"/>
              <w:spacing w:line="280" w:lineRule="exact"/>
            </w:pPr>
            <w:r w:rsidRPr="002233CA">
              <w:rPr>
                <w:spacing w:val="0"/>
              </w:rPr>
              <w:t>DATE:</w:t>
            </w:r>
            <w:r w:rsidRPr="002233CA">
              <w:rPr>
                <w:b w:val="0"/>
                <w:spacing w:val="0"/>
              </w:rPr>
              <w:t xml:space="preserve">  </w:t>
            </w:r>
            <w:r w:rsidR="002233CA" w:rsidRPr="002233CA">
              <w:rPr>
                <w:b w:val="0"/>
                <w:spacing w:val="0"/>
              </w:rPr>
              <w:t xml:space="preserve">September </w:t>
            </w:r>
            <w:r w:rsidR="002A4852" w:rsidRPr="002233CA">
              <w:rPr>
                <w:b w:val="0"/>
                <w:spacing w:val="0"/>
              </w:rPr>
              <w:t>14, 2015</w:t>
            </w:r>
          </w:p>
        </w:tc>
      </w:tr>
      <w:tr w:rsidR="00AF57D7" w:rsidRPr="00D17BD5" w:rsidTr="000D1216">
        <w:trPr>
          <w:jc w:val="center"/>
        </w:trPr>
        <w:tc>
          <w:tcPr>
            <w:tcW w:w="10131" w:type="dxa"/>
            <w:gridSpan w:val="3"/>
          </w:tcPr>
          <w:p w:rsidR="00AF57D7" w:rsidRPr="00D17BD5" w:rsidRDefault="00AF57D7" w:rsidP="000D1216">
            <w:pPr>
              <w:pStyle w:val="TitreUpov"/>
              <w:rPr>
                <w:spacing w:val="10"/>
                <w:szCs w:val="24"/>
              </w:rPr>
            </w:pPr>
            <w:r w:rsidRPr="00D17BD5">
              <w:rPr>
                <w:snapToGrid w:val="0"/>
                <w:spacing w:val="10"/>
                <w:szCs w:val="24"/>
              </w:rPr>
              <w:t xml:space="preserve">INTERNATIONAL UNION FOR THE PROTECTION OF NEW VARIETIES OF PLANTS </w:t>
            </w:r>
          </w:p>
        </w:tc>
      </w:tr>
      <w:tr w:rsidR="00AF57D7" w:rsidRPr="00D17BD5" w:rsidTr="000D1216">
        <w:trPr>
          <w:jc w:val="center"/>
        </w:trPr>
        <w:tc>
          <w:tcPr>
            <w:tcW w:w="10131" w:type="dxa"/>
            <w:gridSpan w:val="3"/>
          </w:tcPr>
          <w:p w:rsidR="00AF57D7" w:rsidRPr="00D17BD5" w:rsidRDefault="00AF57D7" w:rsidP="000D1216">
            <w:pPr>
              <w:pStyle w:val="Country"/>
            </w:pPr>
            <w:r w:rsidRPr="00D17BD5">
              <w:t>Geneva</w:t>
            </w:r>
          </w:p>
        </w:tc>
      </w:tr>
    </w:tbl>
    <w:p w:rsidR="00AF57D7" w:rsidRPr="00D17BD5" w:rsidRDefault="00AF57D7" w:rsidP="00AF57D7"/>
    <w:p w:rsidR="00AF57D7" w:rsidRPr="00D17BD5" w:rsidRDefault="00AF57D7" w:rsidP="00AF57D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AF57D7" w:rsidRPr="00D17BD5" w:rsidTr="000D1216">
        <w:tc>
          <w:tcPr>
            <w:tcW w:w="9639" w:type="dxa"/>
            <w:shd w:val="pct15" w:color="auto" w:fill="FFFFFF"/>
            <w:vAlign w:val="center"/>
          </w:tcPr>
          <w:p w:rsidR="00AF57D7" w:rsidRPr="00D17BD5" w:rsidRDefault="00AF57D7" w:rsidP="000D1216">
            <w:pPr>
              <w:pStyle w:val="TitleofSection"/>
              <w:spacing w:before="240" w:after="240"/>
              <w:rPr>
                <w:lang w:val="en-US"/>
              </w:rPr>
            </w:pPr>
            <w:r w:rsidRPr="00D17BD5">
              <w:rPr>
                <w:lang w:val="en-US"/>
              </w:rPr>
              <w:t>DRAFT</w:t>
            </w:r>
          </w:p>
        </w:tc>
      </w:tr>
    </w:tbl>
    <w:p w:rsidR="00AF57D7" w:rsidRPr="00D17BD5" w:rsidRDefault="00AF57D7" w:rsidP="00AF57D7"/>
    <w:p w:rsidR="00AF57D7" w:rsidRPr="00D17BD5" w:rsidRDefault="00AF57D7" w:rsidP="00AF57D7"/>
    <w:p w:rsidR="00AF57D7" w:rsidRPr="00D17BD5" w:rsidRDefault="00AF57D7" w:rsidP="00AF57D7">
      <w:pPr>
        <w:jc w:val="center"/>
        <w:rPr>
          <w:u w:val="single"/>
        </w:rPr>
      </w:pPr>
      <w:r w:rsidRPr="00D17BD5">
        <w:rPr>
          <w:u w:val="single"/>
        </w:rPr>
        <w:t>Associated Document</w:t>
      </w:r>
      <w:r w:rsidRPr="00D17BD5">
        <w:rPr>
          <w:u w:val="single"/>
        </w:rPr>
        <w:br/>
        <w:t xml:space="preserve">to the </w:t>
      </w:r>
      <w:r w:rsidRPr="00D17BD5">
        <w:rPr>
          <w:u w:val="single"/>
        </w:rPr>
        <w:br/>
        <w:t xml:space="preserve">General Introduction to the Examination </w:t>
      </w:r>
      <w:r w:rsidRPr="00D17BD5">
        <w:rPr>
          <w:u w:val="single"/>
        </w:rPr>
        <w:br/>
        <w:t xml:space="preserve">of Distinctness, Uniformity and Stability and the </w:t>
      </w:r>
      <w:r w:rsidRPr="00D17BD5">
        <w:rPr>
          <w:u w:val="single"/>
        </w:rPr>
        <w:br/>
        <w:t>Development of Harmonized Descriptions of New Varieties of Plants (document TG/1/3)</w:t>
      </w:r>
    </w:p>
    <w:p w:rsidR="00AF57D7" w:rsidRPr="00D17BD5" w:rsidRDefault="00E3223F" w:rsidP="00AF57D7">
      <w:pPr>
        <w:pStyle w:val="TitleofDoc"/>
      </w:pPr>
      <w:r w:rsidRPr="00D17BD5">
        <w:t>Document TGP/9</w:t>
      </w:r>
      <w:r w:rsidR="00AF57D7" w:rsidRPr="00D17BD5">
        <w:br/>
      </w:r>
      <w:r w:rsidR="00AF57D7" w:rsidRPr="00D17BD5">
        <w:br/>
        <w:t>Examining Distinctness</w:t>
      </w:r>
    </w:p>
    <w:p w:rsidR="00AF57D7" w:rsidRPr="00D17BD5" w:rsidRDefault="00AF57D7" w:rsidP="00AF57D7">
      <w:pPr>
        <w:pStyle w:val="TitleofDoc"/>
      </w:pPr>
    </w:p>
    <w:p w:rsidR="00AF57D7" w:rsidRPr="00D17BD5" w:rsidRDefault="00AF57D7" w:rsidP="00AF57D7">
      <w:pPr>
        <w:jc w:val="center"/>
        <w:rPr>
          <w:i/>
        </w:rPr>
      </w:pPr>
      <w:r w:rsidRPr="00D17BD5">
        <w:rPr>
          <w:i/>
        </w:rPr>
        <w:t>Document prepared by the Office of the Union</w:t>
      </w:r>
      <w:r w:rsidRPr="00D17BD5">
        <w:rPr>
          <w:i/>
        </w:rPr>
        <w:br/>
      </w:r>
      <w:r w:rsidRPr="00D17BD5">
        <w:rPr>
          <w:i/>
        </w:rPr>
        <w:br/>
        <w:t>to be considered by the Council at its forty-ninth ordinary session</w:t>
      </w:r>
      <w:r w:rsidRPr="00D17BD5">
        <w:rPr>
          <w:i/>
        </w:rPr>
        <w:br/>
        <w:t>to be held in Geneva on October 29, 2015</w:t>
      </w:r>
      <w:r w:rsidRPr="00D17BD5">
        <w:rPr>
          <w:i/>
        </w:rPr>
        <w:br/>
      </w:r>
      <w:r w:rsidRPr="00D17BD5">
        <w:rPr>
          <w:i/>
        </w:rPr>
        <w:br/>
      </w:r>
      <w:r w:rsidRPr="00D17BD5">
        <w:br/>
      </w:r>
      <w:r w:rsidRPr="00D17BD5">
        <w:rPr>
          <w:i/>
          <w:color w:val="A6A6A6"/>
        </w:rPr>
        <w:t>Disclaimer:  this document does not represent UPOV policies or guidance</w:t>
      </w:r>
    </w:p>
    <w:p w:rsidR="00AF57D7" w:rsidRPr="00D17BD5" w:rsidRDefault="00AF57D7" w:rsidP="00AF57D7"/>
    <w:p w:rsidR="00895500" w:rsidRPr="00D17BD5" w:rsidRDefault="00895500" w:rsidP="00AF57D7">
      <w:pPr>
        <w:tabs>
          <w:tab w:val="left" w:pos="1474"/>
          <w:tab w:val="right" w:pos="9639"/>
        </w:tabs>
        <w:spacing w:after="120"/>
        <w:jc w:val="left"/>
        <w:rPr>
          <w:szCs w:val="24"/>
          <w:u w:val="single"/>
        </w:rPr>
      </w:pPr>
      <w:r w:rsidRPr="00D17BD5">
        <w:rPr>
          <w:u w:val="single"/>
        </w:rPr>
        <w:br w:type="page"/>
      </w:r>
      <w:r w:rsidRPr="00D17BD5">
        <w:rPr>
          <w:szCs w:val="24"/>
          <w:u w:val="single"/>
        </w:rPr>
        <w:lastRenderedPageBreak/>
        <w:t>TABLE OF CONTENTS</w:t>
      </w:r>
      <w:r w:rsidRPr="00D17BD5">
        <w:rPr>
          <w:szCs w:val="24"/>
        </w:rPr>
        <w:tab/>
      </w:r>
      <w:r w:rsidRPr="00D17BD5">
        <w:rPr>
          <w:szCs w:val="24"/>
          <w:u w:val="single"/>
        </w:rPr>
        <w:t>PAGE</w:t>
      </w:r>
    </w:p>
    <w:p w:rsidR="002233CA" w:rsidRDefault="00895500">
      <w:pPr>
        <w:pStyle w:val="TOC1"/>
        <w:rPr>
          <w:rFonts w:asciiTheme="minorHAnsi" w:eastAsiaTheme="minorEastAsia" w:hAnsiTheme="minorHAnsi" w:cstheme="minorBidi"/>
          <w:b w:val="0"/>
          <w:caps w:val="0"/>
          <w:sz w:val="22"/>
          <w:szCs w:val="22"/>
        </w:rPr>
      </w:pPr>
      <w:r w:rsidRPr="00D17BD5">
        <w:fldChar w:fldCharType="begin"/>
      </w:r>
      <w:r w:rsidRPr="00D17BD5">
        <w:instrText xml:space="preserve"> TOC \o "1-6" </w:instrText>
      </w:r>
      <w:r w:rsidRPr="00D17BD5">
        <w:fldChar w:fldCharType="separate"/>
      </w:r>
      <w:bookmarkStart w:id="0" w:name="_GoBack"/>
      <w:bookmarkEnd w:id="0"/>
      <w:r w:rsidR="002233CA">
        <w:t>section 1:  INTRODUCTION</w:t>
      </w:r>
      <w:r w:rsidR="002233CA">
        <w:tab/>
      </w:r>
      <w:r w:rsidR="002233CA">
        <w:fldChar w:fldCharType="begin"/>
      </w:r>
      <w:r w:rsidR="002233CA">
        <w:instrText xml:space="preserve"> PAGEREF _Toc431228802 \h </w:instrText>
      </w:r>
      <w:r w:rsidR="002233CA">
        <w:fldChar w:fldCharType="separate"/>
      </w:r>
      <w:r w:rsidR="00A30567">
        <w:t>4</w:t>
      </w:r>
      <w:r w:rsidR="002233CA">
        <w:fldChar w:fldCharType="end"/>
      </w:r>
    </w:p>
    <w:p w:rsidR="002233CA" w:rsidRDefault="002233CA">
      <w:pPr>
        <w:pStyle w:val="TOC1"/>
        <w:rPr>
          <w:rFonts w:asciiTheme="minorHAnsi" w:eastAsiaTheme="minorEastAsia" w:hAnsiTheme="minorHAnsi" w:cstheme="minorBidi"/>
          <w:b w:val="0"/>
          <w:caps w:val="0"/>
          <w:sz w:val="22"/>
          <w:szCs w:val="22"/>
        </w:rPr>
      </w:pPr>
      <w:r>
        <w:t>SECTION 2:  SELECTING VARIETIES FOR THE GROWING TRIAL</w:t>
      </w:r>
      <w:r>
        <w:tab/>
      </w:r>
      <w:r>
        <w:fldChar w:fldCharType="begin"/>
      </w:r>
      <w:r>
        <w:instrText xml:space="preserve"> PAGEREF _Toc431228803 \h </w:instrText>
      </w:r>
      <w:r>
        <w:fldChar w:fldCharType="separate"/>
      </w:r>
      <w:r w:rsidR="00A30567">
        <w:t>7</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2.1</w:t>
      </w:r>
      <w:r>
        <w:rPr>
          <w:rFonts w:asciiTheme="minorHAnsi" w:eastAsiaTheme="minorEastAsia" w:hAnsiTheme="minorHAnsi" w:cstheme="minorBidi"/>
          <w:smallCaps w:val="0"/>
          <w:sz w:val="22"/>
          <w:szCs w:val="22"/>
        </w:rPr>
        <w:tab/>
      </w:r>
      <w:r w:rsidRPr="00890BCB">
        <w:rPr>
          <w:rFonts w:cs="Arial"/>
        </w:rPr>
        <w:t>Introduction</w:t>
      </w:r>
      <w:r>
        <w:tab/>
      </w:r>
      <w:r>
        <w:fldChar w:fldCharType="begin"/>
      </w:r>
      <w:r>
        <w:instrText xml:space="preserve"> PAGEREF _Toc431228804 \h </w:instrText>
      </w:r>
      <w:r>
        <w:fldChar w:fldCharType="separate"/>
      </w:r>
      <w:r w:rsidR="00A30567">
        <w:t>7</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2.2</w:t>
      </w:r>
      <w:r>
        <w:rPr>
          <w:rFonts w:asciiTheme="minorHAnsi" w:eastAsiaTheme="minorEastAsia" w:hAnsiTheme="minorHAnsi" w:cstheme="minorBidi"/>
          <w:smallCaps w:val="0"/>
          <w:sz w:val="22"/>
          <w:szCs w:val="22"/>
        </w:rPr>
        <w:tab/>
      </w:r>
      <w:r w:rsidRPr="00890BCB">
        <w:rPr>
          <w:rFonts w:cs="Arial"/>
        </w:rPr>
        <w:t>Types of varieties</w:t>
      </w:r>
      <w:r>
        <w:tab/>
      </w:r>
      <w:r>
        <w:fldChar w:fldCharType="begin"/>
      </w:r>
      <w:r>
        <w:instrText xml:space="preserve"> PAGEREF _Toc431228805 \h </w:instrText>
      </w:r>
      <w:r>
        <w:fldChar w:fldCharType="separate"/>
      </w:r>
      <w:r w:rsidR="00A30567">
        <w:t>7</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2.3</w:t>
      </w:r>
      <w:r>
        <w:rPr>
          <w:rFonts w:asciiTheme="minorHAnsi" w:eastAsiaTheme="minorEastAsia" w:hAnsiTheme="minorHAnsi" w:cstheme="minorBidi"/>
          <w:smallCaps w:val="0"/>
          <w:sz w:val="22"/>
          <w:szCs w:val="22"/>
        </w:rPr>
        <w:tab/>
      </w:r>
      <w:r w:rsidRPr="00890BCB">
        <w:rPr>
          <w:rFonts w:cs="Arial"/>
        </w:rPr>
        <w:t>Grouping varieties on the basis of characteristics</w:t>
      </w:r>
      <w:r>
        <w:tab/>
      </w:r>
      <w:r>
        <w:fldChar w:fldCharType="begin"/>
      </w:r>
      <w:r>
        <w:instrText xml:space="preserve"> PAGEREF _Toc431228806 \h </w:instrText>
      </w:r>
      <w:r>
        <w:fldChar w:fldCharType="separate"/>
      </w:r>
      <w:r w:rsidR="00A30567">
        <w:t>8</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2.3.1</w:t>
      </w:r>
      <w:r>
        <w:rPr>
          <w:rFonts w:asciiTheme="minorHAnsi" w:eastAsiaTheme="minorEastAsia" w:hAnsiTheme="minorHAnsi" w:cstheme="minorBidi"/>
          <w:i w:val="0"/>
          <w:sz w:val="22"/>
          <w:szCs w:val="22"/>
          <w:lang w:val="en-US"/>
        </w:rPr>
        <w:tab/>
      </w:r>
      <w:r w:rsidRPr="00890BCB">
        <w:rPr>
          <w:rFonts w:cs="Arial"/>
        </w:rPr>
        <w:t xml:space="preserve">Grouping on the basis of grouping characteristics in the UPOV </w:t>
      </w:r>
      <w:r w:rsidRPr="00890BCB">
        <w:rPr>
          <w:rFonts w:cs="Arial"/>
          <w:color w:val="000000"/>
        </w:rPr>
        <w:t>Test Guidelines</w:t>
      </w:r>
      <w:r>
        <w:tab/>
      </w:r>
      <w:r>
        <w:fldChar w:fldCharType="begin"/>
      </w:r>
      <w:r>
        <w:instrText xml:space="preserve"> PAGEREF _Toc431228807 \h </w:instrText>
      </w:r>
      <w:r>
        <w:fldChar w:fldCharType="separate"/>
      </w:r>
      <w:r w:rsidR="00A30567">
        <w:t>8</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2.3.1.1</w:t>
      </w:r>
      <w:r>
        <w:rPr>
          <w:rFonts w:asciiTheme="minorHAnsi" w:eastAsiaTheme="minorEastAsia" w:hAnsiTheme="minorHAnsi" w:cstheme="minorBidi"/>
          <w:i w:val="0"/>
          <w:sz w:val="22"/>
          <w:szCs w:val="22"/>
        </w:rPr>
        <w:tab/>
      </w:r>
      <w:r w:rsidRPr="00890BCB">
        <w:rPr>
          <w:rFonts w:cs="Arial"/>
        </w:rPr>
        <w:t>Function</w:t>
      </w:r>
      <w:r>
        <w:tab/>
      </w:r>
      <w:r>
        <w:fldChar w:fldCharType="begin"/>
      </w:r>
      <w:r>
        <w:instrText xml:space="preserve"> PAGEREF _Toc431228808 \h </w:instrText>
      </w:r>
      <w:r>
        <w:fldChar w:fldCharType="separate"/>
      </w:r>
      <w:r w:rsidR="00A30567">
        <w:t>8</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2.3.1.2</w:t>
      </w:r>
      <w:r>
        <w:rPr>
          <w:rFonts w:asciiTheme="minorHAnsi" w:eastAsiaTheme="minorEastAsia" w:hAnsiTheme="minorHAnsi" w:cstheme="minorBidi"/>
          <w:i w:val="0"/>
          <w:sz w:val="22"/>
          <w:szCs w:val="22"/>
        </w:rPr>
        <w:tab/>
      </w:r>
      <w:r w:rsidRPr="00890BCB">
        <w:rPr>
          <w:rFonts w:cs="Arial"/>
        </w:rPr>
        <w:t>Criteria</w:t>
      </w:r>
      <w:r>
        <w:tab/>
      </w:r>
      <w:r>
        <w:fldChar w:fldCharType="begin"/>
      </w:r>
      <w:r>
        <w:instrText xml:space="preserve"> PAGEREF _Toc431228809 \h </w:instrText>
      </w:r>
      <w:r>
        <w:fldChar w:fldCharType="separate"/>
      </w:r>
      <w:r w:rsidR="00A30567">
        <w:t>8</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2.3.2</w:t>
      </w:r>
      <w:r>
        <w:rPr>
          <w:rFonts w:asciiTheme="minorHAnsi" w:eastAsiaTheme="minorEastAsia" w:hAnsiTheme="minorHAnsi" w:cstheme="minorBidi"/>
          <w:i w:val="0"/>
          <w:sz w:val="22"/>
          <w:szCs w:val="22"/>
          <w:lang w:val="en-US"/>
        </w:rPr>
        <w:tab/>
      </w:r>
      <w:r w:rsidRPr="00890BCB">
        <w:rPr>
          <w:rFonts w:cs="Arial"/>
        </w:rPr>
        <w:t xml:space="preserve">Grouping on the basis of other characteristics in the UPOV </w:t>
      </w:r>
      <w:r w:rsidRPr="00890BCB">
        <w:rPr>
          <w:rFonts w:cs="Arial"/>
          <w:color w:val="000000"/>
        </w:rPr>
        <w:t>Test Guidelines</w:t>
      </w:r>
      <w:r>
        <w:tab/>
      </w:r>
      <w:r>
        <w:fldChar w:fldCharType="begin"/>
      </w:r>
      <w:r>
        <w:instrText xml:space="preserve"> PAGEREF _Toc431228810 \h </w:instrText>
      </w:r>
      <w:r>
        <w:fldChar w:fldCharType="separate"/>
      </w:r>
      <w:r w:rsidR="00A30567">
        <w:t>9</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2.3.3</w:t>
      </w:r>
      <w:r>
        <w:rPr>
          <w:rFonts w:asciiTheme="minorHAnsi" w:eastAsiaTheme="minorEastAsia" w:hAnsiTheme="minorHAnsi" w:cstheme="minorBidi"/>
          <w:i w:val="0"/>
          <w:sz w:val="22"/>
          <w:szCs w:val="22"/>
          <w:lang w:val="en-US"/>
        </w:rPr>
        <w:tab/>
      </w:r>
      <w:r w:rsidRPr="00890BCB">
        <w:rPr>
          <w:rFonts w:cs="Arial"/>
        </w:rPr>
        <w:t xml:space="preserve">Grouping on the basis of other characteristics, or in the absence of UPOV </w:t>
      </w:r>
      <w:r w:rsidRPr="00890BCB">
        <w:rPr>
          <w:rFonts w:cs="Arial"/>
          <w:color w:val="000000"/>
        </w:rPr>
        <w:t>Test Guidelines</w:t>
      </w:r>
      <w:r>
        <w:tab/>
      </w:r>
      <w:r>
        <w:fldChar w:fldCharType="begin"/>
      </w:r>
      <w:r>
        <w:instrText xml:space="preserve"> PAGEREF _Toc431228811 \h </w:instrText>
      </w:r>
      <w:r>
        <w:fldChar w:fldCharType="separate"/>
      </w:r>
      <w:r w:rsidR="00A30567">
        <w:t>9</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2.3.4</w:t>
      </w:r>
      <w:r>
        <w:rPr>
          <w:rFonts w:asciiTheme="minorHAnsi" w:eastAsiaTheme="minorEastAsia" w:hAnsiTheme="minorHAnsi" w:cstheme="minorBidi"/>
          <w:i w:val="0"/>
          <w:sz w:val="22"/>
          <w:szCs w:val="22"/>
          <w:lang w:val="en-US"/>
        </w:rPr>
        <w:tab/>
      </w:r>
      <w:r w:rsidRPr="00890BCB">
        <w:rPr>
          <w:rFonts w:cs="Arial"/>
        </w:rPr>
        <w:t>Use of grouping characteristics</w:t>
      </w:r>
      <w:r>
        <w:tab/>
      </w:r>
      <w:r>
        <w:fldChar w:fldCharType="begin"/>
      </w:r>
      <w:r>
        <w:instrText xml:space="preserve"> PAGEREF _Toc431228812 \h </w:instrText>
      </w:r>
      <w:r>
        <w:fldChar w:fldCharType="separate"/>
      </w:r>
      <w:r w:rsidR="00A30567">
        <w:t>9</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2.3.5</w:t>
      </w:r>
      <w:r>
        <w:rPr>
          <w:rFonts w:asciiTheme="minorHAnsi" w:eastAsiaTheme="minorEastAsia" w:hAnsiTheme="minorHAnsi" w:cstheme="minorBidi"/>
          <w:i w:val="0"/>
          <w:sz w:val="22"/>
          <w:szCs w:val="22"/>
          <w:lang w:val="en-US"/>
        </w:rPr>
        <w:tab/>
      </w:r>
      <w:r w:rsidRPr="00890BCB">
        <w:rPr>
          <w:rFonts w:cs="Arial"/>
        </w:rPr>
        <w:t>Use of grouping characteristics in combination</w:t>
      </w:r>
      <w:r>
        <w:tab/>
      </w:r>
      <w:r>
        <w:fldChar w:fldCharType="begin"/>
      </w:r>
      <w:r>
        <w:instrText xml:space="preserve"> PAGEREF _Toc431228813 \h </w:instrText>
      </w:r>
      <w:r>
        <w:fldChar w:fldCharType="separate"/>
      </w:r>
      <w:r w:rsidR="00A30567">
        <w:t>10</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2.3.6</w:t>
      </w:r>
      <w:r>
        <w:rPr>
          <w:rFonts w:asciiTheme="minorHAnsi" w:eastAsiaTheme="minorEastAsia" w:hAnsiTheme="minorHAnsi" w:cstheme="minorBidi"/>
          <w:i w:val="0"/>
          <w:sz w:val="22"/>
          <w:szCs w:val="22"/>
          <w:lang w:val="en-US"/>
        </w:rPr>
        <w:tab/>
      </w:r>
      <w:r w:rsidRPr="00890BCB">
        <w:rPr>
          <w:rFonts w:cs="Arial"/>
        </w:rPr>
        <w:t>Grouping using information from the same growing trial</w:t>
      </w:r>
      <w:r>
        <w:tab/>
      </w:r>
      <w:r>
        <w:fldChar w:fldCharType="begin"/>
      </w:r>
      <w:r>
        <w:instrText xml:space="preserve"> PAGEREF _Toc431228814 \h </w:instrText>
      </w:r>
      <w:r>
        <w:fldChar w:fldCharType="separate"/>
      </w:r>
      <w:r w:rsidR="00A30567">
        <w:t>10</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2.3.7</w:t>
      </w:r>
      <w:r>
        <w:rPr>
          <w:rFonts w:asciiTheme="minorHAnsi" w:eastAsiaTheme="minorEastAsia" w:hAnsiTheme="minorHAnsi" w:cstheme="minorBidi"/>
          <w:i w:val="0"/>
          <w:sz w:val="22"/>
          <w:szCs w:val="22"/>
          <w:lang w:val="en-US"/>
        </w:rPr>
        <w:tab/>
      </w:r>
      <w:r w:rsidRPr="00890BCB">
        <w:rPr>
          <w:rFonts w:cs="Arial"/>
        </w:rPr>
        <w:t>Effectiveness of grouping</w:t>
      </w:r>
      <w:r>
        <w:tab/>
      </w:r>
      <w:r>
        <w:fldChar w:fldCharType="begin"/>
      </w:r>
      <w:r>
        <w:instrText xml:space="preserve"> PAGEREF _Toc431228815 \h </w:instrText>
      </w:r>
      <w:r>
        <w:fldChar w:fldCharType="separate"/>
      </w:r>
      <w:r w:rsidR="00A30567">
        <w:t>11</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2.4</w:t>
      </w:r>
      <w:r>
        <w:rPr>
          <w:rFonts w:asciiTheme="minorHAnsi" w:eastAsiaTheme="minorEastAsia" w:hAnsiTheme="minorHAnsi" w:cstheme="minorBidi"/>
          <w:smallCaps w:val="0"/>
          <w:sz w:val="22"/>
          <w:szCs w:val="22"/>
        </w:rPr>
        <w:tab/>
      </w:r>
      <w:r w:rsidRPr="00890BCB">
        <w:rPr>
          <w:rFonts w:cs="Arial"/>
        </w:rPr>
        <w:t>Characteristics in combination</w:t>
      </w:r>
      <w:r>
        <w:tab/>
      </w:r>
      <w:r>
        <w:fldChar w:fldCharType="begin"/>
      </w:r>
      <w:r>
        <w:instrText xml:space="preserve"> PAGEREF _Toc431228816 \h </w:instrText>
      </w:r>
      <w:r>
        <w:fldChar w:fldCharType="separate"/>
      </w:r>
      <w:r w:rsidR="00A30567">
        <w:t>11</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2.4.1</w:t>
      </w:r>
      <w:r>
        <w:rPr>
          <w:rFonts w:asciiTheme="minorHAnsi" w:eastAsiaTheme="minorEastAsia" w:hAnsiTheme="minorHAnsi" w:cstheme="minorBidi"/>
          <w:i w:val="0"/>
          <w:sz w:val="22"/>
          <w:szCs w:val="22"/>
          <w:lang w:val="en-US"/>
        </w:rPr>
        <w:tab/>
      </w:r>
      <w:r w:rsidRPr="00890BCB">
        <w:rPr>
          <w:rFonts w:cs="Arial"/>
        </w:rPr>
        <w:t>Introduction</w:t>
      </w:r>
      <w:r>
        <w:tab/>
      </w:r>
      <w:r>
        <w:fldChar w:fldCharType="begin"/>
      </w:r>
      <w:r>
        <w:instrText xml:space="preserve"> PAGEREF _Toc431228817 \h </w:instrText>
      </w:r>
      <w:r>
        <w:fldChar w:fldCharType="separate"/>
      </w:r>
      <w:r w:rsidR="00A30567">
        <w:t>11</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2.4.2</w:t>
      </w:r>
      <w:r>
        <w:rPr>
          <w:rFonts w:asciiTheme="minorHAnsi" w:eastAsiaTheme="minorEastAsia" w:hAnsiTheme="minorHAnsi" w:cstheme="minorBidi"/>
          <w:i w:val="0"/>
          <w:sz w:val="22"/>
          <w:szCs w:val="22"/>
          <w:lang w:val="en-US"/>
        </w:rPr>
        <w:tab/>
      </w:r>
      <w:r w:rsidRPr="00890BCB">
        <w:rPr>
          <w:rFonts w:cs="Arial"/>
          <w:snapToGrid w:val="0"/>
        </w:rPr>
        <w:t>“Distinctness Plus”</w:t>
      </w:r>
      <w:r>
        <w:tab/>
      </w:r>
      <w:r>
        <w:fldChar w:fldCharType="begin"/>
      </w:r>
      <w:r>
        <w:instrText xml:space="preserve"> PAGEREF _Toc431228818 \h </w:instrText>
      </w:r>
      <w:r>
        <w:fldChar w:fldCharType="separate"/>
      </w:r>
      <w:r w:rsidR="00A30567">
        <w:t>11</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snapToGrid w:val="0"/>
        </w:rPr>
        <w:t>2.4.2.1</w:t>
      </w:r>
      <w:r>
        <w:rPr>
          <w:rFonts w:asciiTheme="minorHAnsi" w:eastAsiaTheme="minorEastAsia" w:hAnsiTheme="minorHAnsi" w:cstheme="minorBidi"/>
          <w:i w:val="0"/>
          <w:sz w:val="22"/>
          <w:szCs w:val="22"/>
        </w:rPr>
        <w:tab/>
      </w:r>
      <w:r w:rsidRPr="00890BCB">
        <w:rPr>
          <w:rFonts w:cs="Arial"/>
          <w:snapToGrid w:val="0"/>
        </w:rPr>
        <w:t>“Distinctness Plus” threshold</w:t>
      </w:r>
      <w:r>
        <w:tab/>
      </w:r>
      <w:r>
        <w:fldChar w:fldCharType="begin"/>
      </w:r>
      <w:r>
        <w:instrText xml:space="preserve"> PAGEREF _Toc431228819 \h </w:instrText>
      </w:r>
      <w:r>
        <w:fldChar w:fldCharType="separate"/>
      </w:r>
      <w:r w:rsidR="00A30567">
        <w:t>11</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2.4.2.2</w:t>
      </w:r>
      <w:r>
        <w:rPr>
          <w:rFonts w:asciiTheme="minorHAnsi" w:eastAsiaTheme="minorEastAsia" w:hAnsiTheme="minorHAnsi" w:cstheme="minorBidi"/>
          <w:i w:val="0"/>
          <w:sz w:val="22"/>
          <w:szCs w:val="22"/>
        </w:rPr>
        <w:tab/>
      </w:r>
      <w:r w:rsidRPr="00890BCB">
        <w:rPr>
          <w:rFonts w:cs="Arial"/>
        </w:rPr>
        <w:t>“Distinctness Plus” methods</w:t>
      </w:r>
      <w:r>
        <w:tab/>
      </w:r>
      <w:r>
        <w:fldChar w:fldCharType="begin"/>
      </w:r>
      <w:r>
        <w:instrText xml:space="preserve"> PAGEREF _Toc431228820 \h </w:instrText>
      </w:r>
      <w:r>
        <w:fldChar w:fldCharType="separate"/>
      </w:r>
      <w:r w:rsidR="00A30567">
        <w:t>11</w:t>
      </w:r>
      <w:r>
        <w:fldChar w:fldCharType="end"/>
      </w:r>
    </w:p>
    <w:p w:rsidR="002233CA" w:rsidRDefault="002233CA">
      <w:pPr>
        <w:pStyle w:val="TOC5"/>
        <w:rPr>
          <w:rFonts w:asciiTheme="minorHAnsi" w:eastAsiaTheme="minorEastAsia" w:hAnsiTheme="minorHAnsi" w:cstheme="minorBidi"/>
          <w:sz w:val="22"/>
          <w:szCs w:val="22"/>
          <w:lang w:val="en-US"/>
        </w:rPr>
      </w:pPr>
      <w:r>
        <w:t>2.4.2.2.1</w:t>
      </w:r>
      <w:r>
        <w:rPr>
          <w:rFonts w:asciiTheme="minorHAnsi" w:eastAsiaTheme="minorEastAsia" w:hAnsiTheme="minorHAnsi" w:cstheme="minorBidi"/>
          <w:sz w:val="22"/>
          <w:szCs w:val="22"/>
          <w:lang w:val="en-US"/>
        </w:rPr>
        <w:tab/>
      </w:r>
      <w:r>
        <w:t>GAIA</w:t>
      </w:r>
      <w:r>
        <w:tab/>
      </w:r>
      <w:r>
        <w:fldChar w:fldCharType="begin"/>
      </w:r>
      <w:r>
        <w:instrText xml:space="preserve"> PAGEREF _Toc431228821 \h </w:instrText>
      </w:r>
      <w:r>
        <w:fldChar w:fldCharType="separate"/>
      </w:r>
      <w:r w:rsidR="00A30567">
        <w:t>11</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2.5</w:t>
      </w:r>
      <w:r>
        <w:rPr>
          <w:rFonts w:asciiTheme="minorHAnsi" w:eastAsiaTheme="minorEastAsia" w:hAnsiTheme="minorHAnsi" w:cstheme="minorBidi"/>
          <w:smallCaps w:val="0"/>
          <w:sz w:val="22"/>
          <w:szCs w:val="22"/>
        </w:rPr>
        <w:tab/>
      </w:r>
      <w:r w:rsidRPr="00890BCB">
        <w:rPr>
          <w:rFonts w:cs="Arial"/>
        </w:rPr>
        <w:t>Photographs</w:t>
      </w:r>
      <w:r>
        <w:tab/>
      </w:r>
      <w:r>
        <w:fldChar w:fldCharType="begin"/>
      </w:r>
      <w:r>
        <w:instrText xml:space="preserve"> PAGEREF _Toc431228822 \h </w:instrText>
      </w:r>
      <w:r>
        <w:fldChar w:fldCharType="separate"/>
      </w:r>
      <w:r w:rsidR="00A30567">
        <w:t>11</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2.6</w:t>
      </w:r>
      <w:r>
        <w:rPr>
          <w:rFonts w:asciiTheme="minorHAnsi" w:eastAsiaTheme="minorEastAsia" w:hAnsiTheme="minorHAnsi" w:cstheme="minorBidi"/>
          <w:smallCaps w:val="0"/>
          <w:sz w:val="22"/>
          <w:szCs w:val="22"/>
        </w:rPr>
        <w:tab/>
      </w:r>
      <w:r w:rsidRPr="00890BCB">
        <w:rPr>
          <w:rFonts w:cs="Arial"/>
        </w:rPr>
        <w:t>Parent Formula of Hybrid Varieties</w:t>
      </w:r>
      <w:r>
        <w:tab/>
      </w:r>
      <w:r>
        <w:fldChar w:fldCharType="begin"/>
      </w:r>
      <w:r>
        <w:instrText xml:space="preserve"> PAGEREF _Toc431228823 \h </w:instrText>
      </w:r>
      <w:r>
        <w:fldChar w:fldCharType="separate"/>
      </w:r>
      <w:r w:rsidR="00A30567">
        <w:t>12</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2.7</w:t>
      </w:r>
      <w:r>
        <w:rPr>
          <w:rFonts w:asciiTheme="minorHAnsi" w:eastAsiaTheme="minorEastAsia" w:hAnsiTheme="minorHAnsi" w:cstheme="minorBidi"/>
          <w:smallCaps w:val="0"/>
          <w:sz w:val="22"/>
          <w:szCs w:val="22"/>
        </w:rPr>
        <w:tab/>
      </w:r>
      <w:r w:rsidRPr="00890BCB">
        <w:rPr>
          <w:rFonts w:cs="Arial"/>
        </w:rPr>
        <w:t>Guidance and sources of information</w:t>
      </w:r>
      <w:r>
        <w:tab/>
      </w:r>
      <w:r>
        <w:fldChar w:fldCharType="begin"/>
      </w:r>
      <w:r>
        <w:instrText xml:space="preserve"> PAGEREF _Toc431228824 \h </w:instrText>
      </w:r>
      <w:r>
        <w:fldChar w:fldCharType="separate"/>
      </w:r>
      <w:r w:rsidR="00A30567">
        <w:t>12</w:t>
      </w:r>
      <w:r>
        <w:fldChar w:fldCharType="end"/>
      </w:r>
    </w:p>
    <w:p w:rsidR="002233CA" w:rsidRDefault="002233CA">
      <w:pPr>
        <w:pStyle w:val="TOC1"/>
        <w:rPr>
          <w:rFonts w:asciiTheme="minorHAnsi" w:eastAsiaTheme="minorEastAsia" w:hAnsiTheme="minorHAnsi" w:cstheme="minorBidi"/>
          <w:b w:val="0"/>
          <w:caps w:val="0"/>
          <w:sz w:val="22"/>
          <w:szCs w:val="22"/>
        </w:rPr>
      </w:pPr>
      <w:r w:rsidRPr="00890BCB">
        <w:rPr>
          <w:rFonts w:cs="Arial"/>
        </w:rPr>
        <w:t>SECTION 3:  Growing TRIAL ORGANIZATION</w:t>
      </w:r>
      <w:r>
        <w:tab/>
      </w:r>
      <w:r>
        <w:fldChar w:fldCharType="begin"/>
      </w:r>
      <w:r>
        <w:instrText xml:space="preserve"> PAGEREF _Toc431228825 \h </w:instrText>
      </w:r>
      <w:r>
        <w:fldChar w:fldCharType="separate"/>
      </w:r>
      <w:r w:rsidR="00A30567">
        <w:t>13</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3.1</w:t>
      </w:r>
      <w:r>
        <w:rPr>
          <w:rFonts w:asciiTheme="minorHAnsi" w:eastAsiaTheme="minorEastAsia" w:hAnsiTheme="minorHAnsi" w:cstheme="minorBidi"/>
          <w:smallCaps w:val="0"/>
          <w:sz w:val="22"/>
          <w:szCs w:val="22"/>
        </w:rPr>
        <w:tab/>
      </w:r>
      <w:r w:rsidRPr="00890BCB">
        <w:rPr>
          <w:rFonts w:cs="Arial"/>
        </w:rPr>
        <w:t>Introduction</w:t>
      </w:r>
      <w:r>
        <w:tab/>
      </w:r>
      <w:r>
        <w:fldChar w:fldCharType="begin"/>
      </w:r>
      <w:r>
        <w:instrText xml:space="preserve"> PAGEREF _Toc431228826 \h </w:instrText>
      </w:r>
      <w:r>
        <w:fldChar w:fldCharType="separate"/>
      </w:r>
      <w:r w:rsidR="00A30567">
        <w:t>13</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3.2</w:t>
      </w:r>
      <w:r>
        <w:rPr>
          <w:rFonts w:asciiTheme="minorHAnsi" w:eastAsiaTheme="minorEastAsia" w:hAnsiTheme="minorHAnsi" w:cstheme="minorBidi"/>
          <w:smallCaps w:val="0"/>
          <w:sz w:val="22"/>
          <w:szCs w:val="22"/>
        </w:rPr>
        <w:tab/>
      </w:r>
      <w:r w:rsidRPr="00890BCB">
        <w:rPr>
          <w:rFonts w:cs="Arial"/>
        </w:rPr>
        <w:t>Grouping of similar varieties</w:t>
      </w:r>
      <w:r>
        <w:tab/>
      </w:r>
      <w:r>
        <w:fldChar w:fldCharType="begin"/>
      </w:r>
      <w:r>
        <w:instrText xml:space="preserve"> PAGEREF _Toc431228827 \h </w:instrText>
      </w:r>
      <w:r>
        <w:fldChar w:fldCharType="separate"/>
      </w:r>
      <w:r w:rsidR="00A30567">
        <w:t>13</w:t>
      </w:r>
      <w:r>
        <w:fldChar w:fldCharType="end"/>
      </w:r>
    </w:p>
    <w:p w:rsidR="002233CA" w:rsidRDefault="002233CA">
      <w:pPr>
        <w:pStyle w:val="TOC1"/>
        <w:rPr>
          <w:rFonts w:asciiTheme="minorHAnsi" w:eastAsiaTheme="minorEastAsia" w:hAnsiTheme="minorHAnsi" w:cstheme="minorBidi"/>
          <w:b w:val="0"/>
          <w:caps w:val="0"/>
          <w:sz w:val="22"/>
          <w:szCs w:val="22"/>
        </w:rPr>
      </w:pPr>
      <w:r w:rsidRPr="00890BCB">
        <w:rPr>
          <w:rFonts w:cs="Arial"/>
        </w:rPr>
        <w:t>Section 4:  observation of characterisTics</w:t>
      </w:r>
      <w:r>
        <w:tab/>
      </w:r>
      <w:r>
        <w:fldChar w:fldCharType="begin"/>
      </w:r>
      <w:r>
        <w:instrText xml:space="preserve"> PAGEREF _Toc431228828 \h </w:instrText>
      </w:r>
      <w:r>
        <w:fldChar w:fldCharType="separate"/>
      </w:r>
      <w:r w:rsidR="00A30567">
        <w:t>14</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4.1</w:t>
      </w:r>
      <w:r>
        <w:rPr>
          <w:rFonts w:asciiTheme="minorHAnsi" w:eastAsiaTheme="minorEastAsia" w:hAnsiTheme="minorHAnsi" w:cstheme="minorBidi"/>
          <w:smallCaps w:val="0"/>
          <w:sz w:val="22"/>
          <w:szCs w:val="22"/>
        </w:rPr>
        <w:tab/>
      </w:r>
      <w:r w:rsidRPr="00890BCB">
        <w:rPr>
          <w:rFonts w:cs="Arial"/>
        </w:rPr>
        <w:t>Introduction</w:t>
      </w:r>
      <w:r>
        <w:tab/>
      </w:r>
      <w:r>
        <w:fldChar w:fldCharType="begin"/>
      </w:r>
      <w:r>
        <w:instrText xml:space="preserve"> PAGEREF _Toc431228829 \h </w:instrText>
      </w:r>
      <w:r>
        <w:fldChar w:fldCharType="separate"/>
      </w:r>
      <w:r w:rsidR="00A30567">
        <w:t>14</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4.2</w:t>
      </w:r>
      <w:r>
        <w:rPr>
          <w:rFonts w:asciiTheme="minorHAnsi" w:eastAsiaTheme="minorEastAsia" w:hAnsiTheme="minorHAnsi" w:cstheme="minorBidi"/>
          <w:smallCaps w:val="0"/>
          <w:sz w:val="22"/>
          <w:szCs w:val="22"/>
        </w:rPr>
        <w:tab/>
      </w:r>
      <w:r w:rsidRPr="00890BCB">
        <w:rPr>
          <w:rFonts w:cs="Arial"/>
        </w:rPr>
        <w:t>Method of observation (visual or measurement)</w:t>
      </w:r>
      <w:r>
        <w:tab/>
      </w:r>
      <w:r>
        <w:fldChar w:fldCharType="begin"/>
      </w:r>
      <w:r>
        <w:instrText xml:space="preserve"> PAGEREF _Toc431228830 \h </w:instrText>
      </w:r>
      <w:r>
        <w:fldChar w:fldCharType="separate"/>
      </w:r>
      <w:r w:rsidR="00A30567">
        <w:t>14</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4.2.1</w:t>
      </w:r>
      <w:r>
        <w:rPr>
          <w:rFonts w:asciiTheme="minorHAnsi" w:eastAsiaTheme="minorEastAsia" w:hAnsiTheme="minorHAnsi" w:cstheme="minorBidi"/>
          <w:i w:val="0"/>
          <w:sz w:val="22"/>
          <w:szCs w:val="22"/>
          <w:lang w:val="en-US"/>
        </w:rPr>
        <w:tab/>
      </w:r>
      <w:r w:rsidRPr="00890BCB">
        <w:rPr>
          <w:rFonts w:cs="Arial"/>
        </w:rPr>
        <w:t>Visual observation (V)</w:t>
      </w:r>
      <w:r>
        <w:tab/>
      </w:r>
      <w:r>
        <w:fldChar w:fldCharType="begin"/>
      </w:r>
      <w:r>
        <w:instrText xml:space="preserve"> PAGEREF _Toc431228831 \h </w:instrText>
      </w:r>
      <w:r>
        <w:fldChar w:fldCharType="separate"/>
      </w:r>
      <w:r w:rsidR="00A30567">
        <w:t>14</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4.2.2</w:t>
      </w:r>
      <w:r>
        <w:rPr>
          <w:rFonts w:asciiTheme="minorHAnsi" w:eastAsiaTheme="minorEastAsia" w:hAnsiTheme="minorHAnsi" w:cstheme="minorBidi"/>
          <w:i w:val="0"/>
          <w:sz w:val="22"/>
          <w:szCs w:val="22"/>
          <w:lang w:val="en-US"/>
        </w:rPr>
        <w:tab/>
      </w:r>
      <w:r w:rsidRPr="00890BCB">
        <w:rPr>
          <w:rFonts w:cs="Arial"/>
        </w:rPr>
        <w:t>Measurement (M)</w:t>
      </w:r>
      <w:r>
        <w:tab/>
      </w:r>
      <w:r>
        <w:fldChar w:fldCharType="begin"/>
      </w:r>
      <w:r>
        <w:instrText xml:space="preserve"> PAGEREF _Toc431228832 \h </w:instrText>
      </w:r>
      <w:r>
        <w:fldChar w:fldCharType="separate"/>
      </w:r>
      <w:r w:rsidR="00A30567">
        <w:t>14</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4.2.3</w:t>
      </w:r>
      <w:r>
        <w:rPr>
          <w:rFonts w:asciiTheme="minorHAnsi" w:eastAsiaTheme="minorEastAsia" w:hAnsiTheme="minorHAnsi" w:cstheme="minorBidi"/>
          <w:i w:val="0"/>
          <w:sz w:val="22"/>
          <w:szCs w:val="22"/>
          <w:lang w:val="en-US"/>
        </w:rPr>
        <w:tab/>
      </w:r>
      <w:r w:rsidRPr="00890BCB">
        <w:rPr>
          <w:rFonts w:cs="Arial"/>
        </w:rPr>
        <w:t>Selecting the Method of Observation</w:t>
      </w:r>
      <w:r>
        <w:tab/>
      </w:r>
      <w:r>
        <w:fldChar w:fldCharType="begin"/>
      </w:r>
      <w:r>
        <w:instrText xml:space="preserve"> PAGEREF _Toc431228833 \h </w:instrText>
      </w:r>
      <w:r>
        <w:fldChar w:fldCharType="separate"/>
      </w:r>
      <w:r w:rsidR="00A30567">
        <w:t>14</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4.2.3.1</w:t>
      </w:r>
      <w:r>
        <w:rPr>
          <w:rFonts w:asciiTheme="minorHAnsi" w:eastAsiaTheme="minorEastAsia" w:hAnsiTheme="minorHAnsi" w:cstheme="minorBidi"/>
          <w:i w:val="0"/>
          <w:sz w:val="22"/>
          <w:szCs w:val="22"/>
        </w:rPr>
        <w:tab/>
      </w:r>
      <w:r w:rsidRPr="00890BCB">
        <w:rPr>
          <w:rFonts w:cs="Arial"/>
        </w:rPr>
        <w:t>Type of expression of the characteristic</w:t>
      </w:r>
      <w:r>
        <w:tab/>
      </w:r>
      <w:r>
        <w:fldChar w:fldCharType="begin"/>
      </w:r>
      <w:r>
        <w:instrText xml:space="preserve"> PAGEREF _Toc431228834 \h </w:instrText>
      </w:r>
      <w:r>
        <w:fldChar w:fldCharType="separate"/>
      </w:r>
      <w:r w:rsidR="00A30567">
        <w:t>15</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4.2.3.2</w:t>
      </w:r>
      <w:r>
        <w:rPr>
          <w:rFonts w:asciiTheme="minorHAnsi" w:eastAsiaTheme="minorEastAsia" w:hAnsiTheme="minorHAnsi" w:cstheme="minorBidi"/>
          <w:i w:val="0"/>
          <w:sz w:val="22"/>
          <w:szCs w:val="22"/>
        </w:rPr>
        <w:tab/>
      </w:r>
      <w:r w:rsidRPr="00890BCB">
        <w:rPr>
          <w:rFonts w:cs="Arial"/>
        </w:rPr>
        <w:t>Variability between and within varieties</w:t>
      </w:r>
      <w:r>
        <w:tab/>
      </w:r>
      <w:r>
        <w:fldChar w:fldCharType="begin"/>
      </w:r>
      <w:r>
        <w:instrText xml:space="preserve"> PAGEREF _Toc431228835 \h </w:instrText>
      </w:r>
      <w:r>
        <w:fldChar w:fldCharType="separate"/>
      </w:r>
      <w:r w:rsidR="00A30567">
        <w:t>15</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4.2.3.3</w:t>
      </w:r>
      <w:r>
        <w:rPr>
          <w:rFonts w:asciiTheme="minorHAnsi" w:eastAsiaTheme="minorEastAsia" w:hAnsiTheme="minorHAnsi" w:cstheme="minorBidi"/>
          <w:i w:val="0"/>
          <w:sz w:val="22"/>
          <w:szCs w:val="22"/>
        </w:rPr>
        <w:tab/>
      </w:r>
      <w:r w:rsidRPr="00890BCB">
        <w:rPr>
          <w:rFonts w:cs="Arial"/>
        </w:rPr>
        <w:t>Relation between precision and available resources</w:t>
      </w:r>
      <w:r>
        <w:tab/>
      </w:r>
      <w:r>
        <w:fldChar w:fldCharType="begin"/>
      </w:r>
      <w:r>
        <w:instrText xml:space="preserve"> PAGEREF _Toc431228836 \h </w:instrText>
      </w:r>
      <w:r>
        <w:fldChar w:fldCharType="separate"/>
      </w:r>
      <w:r w:rsidR="00A30567">
        <w:t>15</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4.3</w:t>
      </w:r>
      <w:r>
        <w:rPr>
          <w:rFonts w:asciiTheme="minorHAnsi" w:eastAsiaTheme="minorEastAsia" w:hAnsiTheme="minorHAnsi" w:cstheme="minorBidi"/>
          <w:smallCaps w:val="0"/>
          <w:sz w:val="22"/>
          <w:szCs w:val="22"/>
        </w:rPr>
        <w:tab/>
      </w:r>
      <w:r w:rsidRPr="00890BCB">
        <w:rPr>
          <w:rFonts w:cs="Arial"/>
        </w:rPr>
        <w:t>Type of record(s)</w:t>
      </w:r>
      <w:r>
        <w:tab/>
      </w:r>
      <w:r>
        <w:fldChar w:fldCharType="begin"/>
      </w:r>
      <w:r>
        <w:instrText xml:space="preserve"> PAGEREF _Toc431228837 \h </w:instrText>
      </w:r>
      <w:r>
        <w:fldChar w:fldCharType="separate"/>
      </w:r>
      <w:r w:rsidR="00A30567">
        <w:t>15</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4.3.1</w:t>
      </w:r>
      <w:r>
        <w:rPr>
          <w:rFonts w:asciiTheme="minorHAnsi" w:eastAsiaTheme="minorEastAsia" w:hAnsiTheme="minorHAnsi" w:cstheme="minorBidi"/>
          <w:i w:val="0"/>
          <w:sz w:val="22"/>
          <w:szCs w:val="22"/>
          <w:lang w:val="en-US"/>
        </w:rPr>
        <w:tab/>
      </w:r>
      <w:r w:rsidRPr="00890BCB">
        <w:rPr>
          <w:rFonts w:cs="Arial"/>
        </w:rPr>
        <w:t>Introduction</w:t>
      </w:r>
      <w:r>
        <w:tab/>
      </w:r>
      <w:r>
        <w:fldChar w:fldCharType="begin"/>
      </w:r>
      <w:r>
        <w:instrText xml:space="preserve"> PAGEREF _Toc431228838 \h </w:instrText>
      </w:r>
      <w:r>
        <w:fldChar w:fldCharType="separate"/>
      </w:r>
      <w:r w:rsidR="00A30567">
        <w:t>15</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4.3.2</w:t>
      </w:r>
      <w:r>
        <w:rPr>
          <w:rFonts w:asciiTheme="minorHAnsi" w:eastAsiaTheme="minorEastAsia" w:hAnsiTheme="minorHAnsi" w:cstheme="minorBidi"/>
          <w:i w:val="0"/>
          <w:sz w:val="22"/>
          <w:szCs w:val="22"/>
          <w:lang w:val="en-US"/>
        </w:rPr>
        <w:tab/>
      </w:r>
      <w:r w:rsidRPr="00890BCB">
        <w:rPr>
          <w:rFonts w:cs="Arial"/>
        </w:rPr>
        <w:t>Single record for a group of plants or parts of plants (G)</w:t>
      </w:r>
      <w:r>
        <w:tab/>
      </w:r>
      <w:r>
        <w:fldChar w:fldCharType="begin"/>
      </w:r>
      <w:r>
        <w:instrText xml:space="preserve"> PAGEREF _Toc431228839 \h </w:instrText>
      </w:r>
      <w:r>
        <w:fldChar w:fldCharType="separate"/>
      </w:r>
      <w:r w:rsidR="00A30567">
        <w:t>15</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4.3.3</w:t>
      </w:r>
      <w:r>
        <w:rPr>
          <w:rFonts w:asciiTheme="minorHAnsi" w:eastAsiaTheme="minorEastAsia" w:hAnsiTheme="minorHAnsi" w:cstheme="minorBidi"/>
          <w:i w:val="0"/>
          <w:sz w:val="22"/>
          <w:szCs w:val="22"/>
          <w:lang w:val="en-US"/>
        </w:rPr>
        <w:tab/>
      </w:r>
      <w:r w:rsidRPr="00890BCB">
        <w:rPr>
          <w:rFonts w:cs="Arial"/>
        </w:rPr>
        <w:t>Records for a number of single, individual plants or parts of plants (S)</w:t>
      </w:r>
      <w:r>
        <w:tab/>
      </w:r>
      <w:r>
        <w:fldChar w:fldCharType="begin"/>
      </w:r>
      <w:r>
        <w:instrText xml:space="preserve"> PAGEREF _Toc431228840 \h </w:instrText>
      </w:r>
      <w:r>
        <w:fldChar w:fldCharType="separate"/>
      </w:r>
      <w:r w:rsidR="00A30567">
        <w:t>16</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4.3.3.1</w:t>
      </w:r>
      <w:r>
        <w:rPr>
          <w:rFonts w:asciiTheme="minorHAnsi" w:eastAsiaTheme="minorEastAsia" w:hAnsiTheme="minorHAnsi" w:cstheme="minorBidi"/>
          <w:i w:val="0"/>
          <w:sz w:val="22"/>
          <w:szCs w:val="22"/>
        </w:rPr>
        <w:tab/>
      </w:r>
      <w:r w:rsidRPr="00890BCB">
        <w:rPr>
          <w:rFonts w:cs="Arial"/>
        </w:rPr>
        <w:t>Use of individual plant records solely to calculate variety mean value</w:t>
      </w:r>
      <w:r>
        <w:tab/>
      </w:r>
      <w:r>
        <w:fldChar w:fldCharType="begin"/>
      </w:r>
      <w:r>
        <w:instrText xml:space="preserve"> PAGEREF _Toc431228841 \h </w:instrText>
      </w:r>
      <w:r>
        <w:fldChar w:fldCharType="separate"/>
      </w:r>
      <w:r w:rsidR="00A30567">
        <w:t>16</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4.3.3.2</w:t>
      </w:r>
      <w:r>
        <w:rPr>
          <w:rFonts w:asciiTheme="minorHAnsi" w:eastAsiaTheme="minorEastAsia" w:hAnsiTheme="minorHAnsi" w:cstheme="minorBidi"/>
          <w:i w:val="0"/>
          <w:sz w:val="22"/>
          <w:szCs w:val="22"/>
        </w:rPr>
        <w:tab/>
      </w:r>
      <w:r w:rsidRPr="00890BCB">
        <w:rPr>
          <w:rFonts w:cs="Arial"/>
        </w:rPr>
        <w:t>Statistical analysis of individual plant record</w:t>
      </w:r>
      <w:r>
        <w:tab/>
      </w:r>
      <w:r>
        <w:fldChar w:fldCharType="begin"/>
      </w:r>
      <w:r>
        <w:instrText xml:space="preserve"> PAGEREF _Toc431228842 \h </w:instrText>
      </w:r>
      <w:r>
        <w:fldChar w:fldCharType="separate"/>
      </w:r>
      <w:r w:rsidR="00A30567">
        <w:t>16</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4.3.4</w:t>
      </w:r>
      <w:r>
        <w:rPr>
          <w:rFonts w:asciiTheme="minorHAnsi" w:eastAsiaTheme="minorEastAsia" w:hAnsiTheme="minorHAnsi" w:cstheme="minorBidi"/>
          <w:i w:val="0"/>
          <w:sz w:val="22"/>
          <w:szCs w:val="22"/>
          <w:lang w:val="en-US"/>
        </w:rPr>
        <w:tab/>
      </w:r>
      <w:r w:rsidRPr="00890BCB">
        <w:rPr>
          <w:rFonts w:cs="Arial"/>
        </w:rPr>
        <w:t>Schematic summary</w:t>
      </w:r>
      <w:r>
        <w:tab/>
      </w:r>
      <w:r>
        <w:fldChar w:fldCharType="begin"/>
      </w:r>
      <w:r>
        <w:instrText xml:space="preserve"> PAGEREF _Toc431228843 \h </w:instrText>
      </w:r>
      <w:r>
        <w:fldChar w:fldCharType="separate"/>
      </w:r>
      <w:r w:rsidR="00A30567">
        <w:t>17</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4.4</w:t>
      </w:r>
      <w:r>
        <w:rPr>
          <w:rFonts w:asciiTheme="minorHAnsi" w:eastAsiaTheme="minorEastAsia" w:hAnsiTheme="minorHAnsi" w:cstheme="minorBidi"/>
          <w:smallCaps w:val="0"/>
          <w:sz w:val="22"/>
          <w:szCs w:val="22"/>
        </w:rPr>
        <w:tab/>
      </w:r>
      <w:r w:rsidRPr="00890BCB">
        <w:rPr>
          <w:rFonts w:cs="Arial"/>
        </w:rPr>
        <w:t xml:space="preserve">Recommendations in the </w:t>
      </w:r>
      <w:r w:rsidRPr="00890BCB">
        <w:rPr>
          <w:rFonts w:cs="Arial"/>
          <w:color w:val="000000"/>
        </w:rPr>
        <w:t>UPOV Test Guidelines</w:t>
      </w:r>
      <w:r>
        <w:tab/>
      </w:r>
      <w:r>
        <w:fldChar w:fldCharType="begin"/>
      </w:r>
      <w:r>
        <w:instrText xml:space="preserve"> PAGEREF _Toc431228844 \h </w:instrText>
      </w:r>
      <w:r>
        <w:fldChar w:fldCharType="separate"/>
      </w:r>
      <w:r w:rsidR="00A30567">
        <w:t>19</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4.5</w:t>
      </w:r>
      <w:r>
        <w:rPr>
          <w:rFonts w:asciiTheme="minorHAnsi" w:eastAsiaTheme="minorEastAsia" w:hAnsiTheme="minorHAnsi" w:cstheme="minorBidi"/>
          <w:smallCaps w:val="0"/>
          <w:sz w:val="22"/>
          <w:szCs w:val="22"/>
        </w:rPr>
        <w:tab/>
      </w:r>
      <w:r w:rsidRPr="00890BCB">
        <w:rPr>
          <w:rFonts w:cs="Arial"/>
        </w:rPr>
        <w:t>Summary</w:t>
      </w:r>
      <w:r>
        <w:tab/>
      </w:r>
      <w:r>
        <w:fldChar w:fldCharType="begin"/>
      </w:r>
      <w:r>
        <w:instrText xml:space="preserve"> PAGEREF _Toc431228845 \h </w:instrText>
      </w:r>
      <w:r>
        <w:fldChar w:fldCharType="separate"/>
      </w:r>
      <w:r w:rsidR="00A30567">
        <w:t>20</w:t>
      </w:r>
      <w:r>
        <w:fldChar w:fldCharType="end"/>
      </w:r>
    </w:p>
    <w:p w:rsidR="002233CA" w:rsidRDefault="002233CA">
      <w:pPr>
        <w:pStyle w:val="TOC1"/>
        <w:rPr>
          <w:rFonts w:asciiTheme="minorHAnsi" w:eastAsiaTheme="minorEastAsia" w:hAnsiTheme="minorHAnsi" w:cstheme="minorBidi"/>
          <w:b w:val="0"/>
          <w:caps w:val="0"/>
          <w:sz w:val="22"/>
          <w:szCs w:val="22"/>
        </w:rPr>
      </w:pPr>
      <w:r w:rsidRPr="00890BCB">
        <w:rPr>
          <w:rFonts w:cs="Arial"/>
        </w:rPr>
        <w:t>SECTION 5:  ASSESSING DISTINCTNESS BASED ON the growing TRIAL</w:t>
      </w:r>
      <w:r>
        <w:tab/>
      </w:r>
      <w:r>
        <w:fldChar w:fldCharType="begin"/>
      </w:r>
      <w:r>
        <w:instrText xml:space="preserve"> PAGEREF _Toc431228846 \h </w:instrText>
      </w:r>
      <w:r>
        <w:fldChar w:fldCharType="separate"/>
      </w:r>
      <w:r w:rsidR="00A30567">
        <w:t>21</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caps/>
        </w:rPr>
        <w:t>5.1</w:t>
      </w:r>
      <w:r>
        <w:rPr>
          <w:rFonts w:asciiTheme="minorHAnsi" w:eastAsiaTheme="minorEastAsia" w:hAnsiTheme="minorHAnsi" w:cstheme="minorBidi"/>
          <w:smallCaps w:val="0"/>
          <w:sz w:val="22"/>
          <w:szCs w:val="22"/>
        </w:rPr>
        <w:tab/>
      </w:r>
      <w:r w:rsidRPr="00890BCB">
        <w:rPr>
          <w:rFonts w:cs="Arial"/>
        </w:rPr>
        <w:t>Introduction</w:t>
      </w:r>
      <w:r>
        <w:tab/>
      </w:r>
      <w:r>
        <w:fldChar w:fldCharType="begin"/>
      </w:r>
      <w:r>
        <w:instrText xml:space="preserve"> PAGEREF _Toc431228847 \h </w:instrText>
      </w:r>
      <w:r>
        <w:fldChar w:fldCharType="separate"/>
      </w:r>
      <w:r w:rsidR="00A30567">
        <w:t>21</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caps/>
        </w:rPr>
        <w:t>5.2</w:t>
      </w:r>
      <w:r>
        <w:rPr>
          <w:rFonts w:asciiTheme="minorHAnsi" w:eastAsiaTheme="minorEastAsia" w:hAnsiTheme="minorHAnsi" w:cstheme="minorBidi"/>
          <w:smallCaps w:val="0"/>
          <w:sz w:val="22"/>
          <w:szCs w:val="22"/>
        </w:rPr>
        <w:tab/>
      </w:r>
      <w:r w:rsidRPr="00890BCB">
        <w:rPr>
          <w:rFonts w:cs="Arial"/>
        </w:rPr>
        <w:t>Approaches for assessing distinctness</w:t>
      </w:r>
      <w:r>
        <w:tab/>
      </w:r>
      <w:r>
        <w:fldChar w:fldCharType="begin"/>
      </w:r>
      <w:r>
        <w:instrText xml:space="preserve"> PAGEREF _Toc431228848 \h </w:instrText>
      </w:r>
      <w:r>
        <w:fldChar w:fldCharType="separate"/>
      </w:r>
      <w:r w:rsidR="00A30567">
        <w:t>21</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5.2.1</w:t>
      </w:r>
      <w:r>
        <w:rPr>
          <w:rFonts w:asciiTheme="minorHAnsi" w:eastAsiaTheme="minorEastAsia" w:hAnsiTheme="minorHAnsi" w:cstheme="minorBidi"/>
          <w:i w:val="0"/>
          <w:sz w:val="22"/>
          <w:szCs w:val="22"/>
          <w:lang w:val="en-US"/>
        </w:rPr>
        <w:tab/>
      </w:r>
      <w:r w:rsidRPr="00890BCB">
        <w:rPr>
          <w:rFonts w:cs="Arial"/>
        </w:rPr>
        <w:t>Introduction</w:t>
      </w:r>
      <w:r>
        <w:tab/>
      </w:r>
      <w:r>
        <w:fldChar w:fldCharType="begin"/>
      </w:r>
      <w:r>
        <w:instrText xml:space="preserve"> PAGEREF _Toc431228849 \h </w:instrText>
      </w:r>
      <w:r>
        <w:fldChar w:fldCharType="separate"/>
      </w:r>
      <w:r w:rsidR="00A30567">
        <w:t>21</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5.2.2</w:t>
      </w:r>
      <w:r>
        <w:rPr>
          <w:rFonts w:asciiTheme="minorHAnsi" w:eastAsiaTheme="minorEastAsia" w:hAnsiTheme="minorHAnsi" w:cstheme="minorBidi"/>
          <w:i w:val="0"/>
          <w:sz w:val="22"/>
          <w:szCs w:val="22"/>
          <w:lang w:val="en-US"/>
        </w:rPr>
        <w:tab/>
      </w:r>
      <w:r w:rsidRPr="00890BCB">
        <w:rPr>
          <w:rFonts w:cs="Arial"/>
        </w:rPr>
        <w:t>Side-by-side visual comparison (“Side</w:t>
      </w:r>
      <w:r w:rsidRPr="00890BCB">
        <w:rPr>
          <w:rFonts w:cs="Arial"/>
        </w:rPr>
        <w:noBreakHyphen/>
        <w:t>by</w:t>
      </w:r>
      <w:r w:rsidRPr="00890BCB">
        <w:rPr>
          <w:rFonts w:cs="Arial"/>
        </w:rPr>
        <w:noBreakHyphen/>
        <w:t>side”)</w:t>
      </w:r>
      <w:r>
        <w:tab/>
      </w:r>
      <w:r>
        <w:fldChar w:fldCharType="begin"/>
      </w:r>
      <w:r>
        <w:instrText xml:space="preserve"> PAGEREF _Toc431228850 \h </w:instrText>
      </w:r>
      <w:r>
        <w:fldChar w:fldCharType="separate"/>
      </w:r>
      <w:r w:rsidR="00A30567">
        <w:t>21</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Qualitative characteristics</w:t>
      </w:r>
      <w:r>
        <w:tab/>
      </w:r>
      <w:r>
        <w:fldChar w:fldCharType="begin"/>
      </w:r>
      <w:r>
        <w:instrText xml:space="preserve"> PAGEREF _Toc431228851 \h </w:instrText>
      </w:r>
      <w:r>
        <w:fldChar w:fldCharType="separate"/>
      </w:r>
      <w:r w:rsidR="00A30567">
        <w:t>22</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Pseudo</w:t>
      </w:r>
      <w:r w:rsidRPr="00890BCB">
        <w:rPr>
          <w:rFonts w:cs="Arial"/>
        </w:rPr>
        <w:noBreakHyphen/>
        <w:t>qualitative characteristics</w:t>
      </w:r>
      <w:r>
        <w:tab/>
      </w:r>
      <w:r>
        <w:fldChar w:fldCharType="begin"/>
      </w:r>
      <w:r>
        <w:instrText xml:space="preserve"> PAGEREF _Toc431228852 \h </w:instrText>
      </w:r>
      <w:r>
        <w:fldChar w:fldCharType="separate"/>
      </w:r>
      <w:r w:rsidR="00A30567">
        <w:t>22</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Quantitative characteristics</w:t>
      </w:r>
      <w:r>
        <w:tab/>
      </w:r>
      <w:r>
        <w:fldChar w:fldCharType="begin"/>
      </w:r>
      <w:r>
        <w:instrText xml:space="preserve"> PAGEREF _Toc431228853 \h </w:instrText>
      </w:r>
      <w:r>
        <w:fldChar w:fldCharType="separate"/>
      </w:r>
      <w:r w:rsidR="00A30567">
        <w:t>22</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5.2.3</w:t>
      </w:r>
      <w:r>
        <w:rPr>
          <w:rFonts w:asciiTheme="minorHAnsi" w:eastAsiaTheme="minorEastAsia" w:hAnsiTheme="minorHAnsi" w:cstheme="minorBidi"/>
          <w:i w:val="0"/>
          <w:sz w:val="22"/>
          <w:szCs w:val="22"/>
          <w:lang w:val="en-US"/>
        </w:rPr>
        <w:tab/>
      </w:r>
      <w:r w:rsidRPr="00890BCB">
        <w:rPr>
          <w:rFonts w:cs="Arial"/>
        </w:rPr>
        <w:t>Assessment by Notes / Single variety records (“Notes”)</w:t>
      </w:r>
      <w:r>
        <w:tab/>
      </w:r>
      <w:r>
        <w:fldChar w:fldCharType="begin"/>
      </w:r>
      <w:r>
        <w:instrText xml:space="preserve"> PAGEREF _Toc431228854 \h </w:instrText>
      </w:r>
      <w:r>
        <w:fldChar w:fldCharType="separate"/>
      </w:r>
      <w:r w:rsidR="00A30567">
        <w:t>22</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5.2.3.1</w:t>
      </w:r>
      <w:r>
        <w:rPr>
          <w:rFonts w:asciiTheme="minorHAnsi" w:eastAsiaTheme="minorEastAsia" w:hAnsiTheme="minorHAnsi" w:cstheme="minorBidi"/>
          <w:i w:val="0"/>
          <w:sz w:val="22"/>
          <w:szCs w:val="22"/>
        </w:rPr>
        <w:tab/>
      </w:r>
      <w:r w:rsidRPr="00890BCB">
        <w:rPr>
          <w:rFonts w:cs="Arial"/>
        </w:rPr>
        <w:t>Introduction</w:t>
      </w:r>
      <w:r>
        <w:tab/>
      </w:r>
      <w:r>
        <w:fldChar w:fldCharType="begin"/>
      </w:r>
      <w:r>
        <w:instrText xml:space="preserve"> PAGEREF _Toc431228855 \h </w:instrText>
      </w:r>
      <w:r>
        <w:fldChar w:fldCharType="separate"/>
      </w:r>
      <w:r w:rsidR="00A30567">
        <w:t>22</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5.2.3.2</w:t>
      </w:r>
      <w:r>
        <w:rPr>
          <w:rFonts w:asciiTheme="minorHAnsi" w:eastAsiaTheme="minorEastAsia" w:hAnsiTheme="minorHAnsi" w:cstheme="minorBidi"/>
          <w:i w:val="0"/>
          <w:sz w:val="22"/>
          <w:szCs w:val="22"/>
        </w:rPr>
        <w:tab/>
      </w:r>
      <w:r w:rsidRPr="00890BCB">
        <w:rPr>
          <w:rFonts w:cs="Arial"/>
        </w:rPr>
        <w:t>Assessment by Notes</w:t>
      </w:r>
      <w:r>
        <w:tab/>
      </w:r>
      <w:r>
        <w:fldChar w:fldCharType="begin"/>
      </w:r>
      <w:r>
        <w:instrText xml:space="preserve"> PAGEREF _Toc431228856 \h </w:instrText>
      </w:r>
      <w:r>
        <w:fldChar w:fldCharType="separate"/>
      </w:r>
      <w:r w:rsidR="00A30567">
        <w:t>22</w:t>
      </w:r>
      <w:r>
        <w:fldChar w:fldCharType="end"/>
      </w:r>
    </w:p>
    <w:p w:rsidR="002233CA" w:rsidRDefault="002233CA">
      <w:pPr>
        <w:pStyle w:val="TOC5"/>
        <w:rPr>
          <w:rFonts w:asciiTheme="minorHAnsi" w:eastAsiaTheme="minorEastAsia" w:hAnsiTheme="minorHAnsi" w:cstheme="minorBidi"/>
          <w:sz w:val="22"/>
          <w:szCs w:val="22"/>
          <w:lang w:val="en-US"/>
        </w:rPr>
      </w:pPr>
      <w:r>
        <w:t>5.2.3.2.1</w:t>
      </w:r>
      <w:r>
        <w:rPr>
          <w:rFonts w:asciiTheme="minorHAnsi" w:eastAsiaTheme="minorEastAsia" w:hAnsiTheme="minorHAnsi" w:cstheme="minorBidi"/>
          <w:sz w:val="22"/>
          <w:szCs w:val="22"/>
          <w:lang w:val="en-US"/>
        </w:rPr>
        <w:tab/>
      </w:r>
      <w:r>
        <w:t>Qualitative (QL) characteristics</w:t>
      </w:r>
      <w:r>
        <w:tab/>
      </w:r>
      <w:r>
        <w:fldChar w:fldCharType="begin"/>
      </w:r>
      <w:r>
        <w:instrText xml:space="preserve"> PAGEREF _Toc431228857 \h </w:instrText>
      </w:r>
      <w:r>
        <w:fldChar w:fldCharType="separate"/>
      </w:r>
      <w:r w:rsidR="00A30567">
        <w:t>22</w:t>
      </w:r>
      <w:r>
        <w:fldChar w:fldCharType="end"/>
      </w:r>
    </w:p>
    <w:p w:rsidR="002233CA" w:rsidRDefault="002233CA">
      <w:pPr>
        <w:pStyle w:val="TOC5"/>
        <w:rPr>
          <w:rFonts w:asciiTheme="minorHAnsi" w:eastAsiaTheme="minorEastAsia" w:hAnsiTheme="minorHAnsi" w:cstheme="minorBidi"/>
          <w:sz w:val="22"/>
          <w:szCs w:val="22"/>
          <w:lang w:val="en-US"/>
        </w:rPr>
      </w:pPr>
      <w:r>
        <w:t>5.2.3.2.2</w:t>
      </w:r>
      <w:r>
        <w:rPr>
          <w:rFonts w:asciiTheme="minorHAnsi" w:eastAsiaTheme="minorEastAsia" w:hAnsiTheme="minorHAnsi" w:cstheme="minorBidi"/>
          <w:sz w:val="22"/>
          <w:szCs w:val="22"/>
          <w:lang w:val="en-US"/>
        </w:rPr>
        <w:tab/>
      </w:r>
      <w:r>
        <w:t>Pseudo-qualitative (PQ) characteristics</w:t>
      </w:r>
      <w:r>
        <w:tab/>
      </w:r>
      <w:r>
        <w:fldChar w:fldCharType="begin"/>
      </w:r>
      <w:r>
        <w:instrText xml:space="preserve"> PAGEREF _Toc431228858 \h </w:instrText>
      </w:r>
      <w:r>
        <w:fldChar w:fldCharType="separate"/>
      </w:r>
      <w:r w:rsidR="00A30567">
        <w:t>23</w:t>
      </w:r>
      <w:r>
        <w:fldChar w:fldCharType="end"/>
      </w:r>
    </w:p>
    <w:p w:rsidR="002233CA" w:rsidRDefault="002233CA">
      <w:pPr>
        <w:pStyle w:val="TOC5"/>
        <w:rPr>
          <w:rFonts w:asciiTheme="minorHAnsi" w:eastAsiaTheme="minorEastAsia" w:hAnsiTheme="minorHAnsi" w:cstheme="minorBidi"/>
          <w:sz w:val="22"/>
          <w:szCs w:val="22"/>
          <w:lang w:val="en-US"/>
        </w:rPr>
      </w:pPr>
      <w:r>
        <w:t>5.2.3.2.3</w:t>
      </w:r>
      <w:r>
        <w:rPr>
          <w:rFonts w:asciiTheme="minorHAnsi" w:eastAsiaTheme="minorEastAsia" w:hAnsiTheme="minorHAnsi" w:cstheme="minorBidi"/>
          <w:sz w:val="22"/>
          <w:szCs w:val="22"/>
          <w:lang w:val="en-US"/>
        </w:rPr>
        <w:tab/>
      </w:r>
      <w:r>
        <w:t>Quantitative (QN) characteristics:  vegetatively propagated and self</w:t>
      </w:r>
      <w:r>
        <w:noBreakHyphen/>
        <w:t>pollinated varieties</w:t>
      </w:r>
      <w:r>
        <w:tab/>
      </w:r>
      <w:r>
        <w:fldChar w:fldCharType="begin"/>
      </w:r>
      <w:r>
        <w:instrText xml:space="preserve"> PAGEREF _Toc431228859 \h </w:instrText>
      </w:r>
      <w:r>
        <w:fldChar w:fldCharType="separate"/>
      </w:r>
      <w:r w:rsidR="00A30567">
        <w:t>24</w:t>
      </w:r>
      <w:r>
        <w:fldChar w:fldCharType="end"/>
      </w:r>
    </w:p>
    <w:p w:rsidR="002233CA" w:rsidRDefault="002233CA">
      <w:pPr>
        <w:pStyle w:val="TOC5"/>
        <w:rPr>
          <w:rFonts w:asciiTheme="minorHAnsi" w:eastAsiaTheme="minorEastAsia" w:hAnsiTheme="minorHAnsi" w:cstheme="minorBidi"/>
          <w:sz w:val="22"/>
          <w:szCs w:val="22"/>
          <w:lang w:val="en-US"/>
        </w:rPr>
      </w:pPr>
      <w:r>
        <w:t>5.2.3.2.4</w:t>
      </w:r>
      <w:r>
        <w:rPr>
          <w:rFonts w:asciiTheme="minorHAnsi" w:eastAsiaTheme="minorEastAsia" w:hAnsiTheme="minorHAnsi" w:cstheme="minorBidi"/>
          <w:sz w:val="22"/>
          <w:szCs w:val="22"/>
          <w:lang w:val="en-US"/>
        </w:rPr>
        <w:tab/>
      </w:r>
      <w:r>
        <w:t>Varieties with the same Note</w:t>
      </w:r>
      <w:r>
        <w:tab/>
      </w:r>
      <w:r>
        <w:fldChar w:fldCharType="begin"/>
      </w:r>
      <w:r>
        <w:instrText xml:space="preserve"> PAGEREF _Toc431228860 \h </w:instrText>
      </w:r>
      <w:r>
        <w:fldChar w:fldCharType="separate"/>
      </w:r>
      <w:r w:rsidR="00A30567">
        <w:t>24</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5.2.3.3</w:t>
      </w:r>
      <w:r>
        <w:rPr>
          <w:rFonts w:asciiTheme="minorHAnsi" w:eastAsiaTheme="minorEastAsia" w:hAnsiTheme="minorHAnsi" w:cstheme="minorBidi"/>
          <w:i w:val="0"/>
          <w:sz w:val="22"/>
          <w:szCs w:val="22"/>
        </w:rPr>
        <w:tab/>
      </w:r>
      <w:r w:rsidRPr="00890BCB">
        <w:rPr>
          <w:rFonts w:cs="Arial"/>
        </w:rPr>
        <w:t>Assessment by single variety records other than Notes</w:t>
      </w:r>
      <w:r>
        <w:tab/>
      </w:r>
      <w:r>
        <w:fldChar w:fldCharType="begin"/>
      </w:r>
      <w:r>
        <w:instrText xml:space="preserve"> PAGEREF _Toc431228861 \h </w:instrText>
      </w:r>
      <w:r>
        <w:fldChar w:fldCharType="separate"/>
      </w:r>
      <w:r w:rsidR="00A30567">
        <w:t>24</w:t>
      </w:r>
      <w:r>
        <w:fldChar w:fldCharType="end"/>
      </w:r>
    </w:p>
    <w:p w:rsidR="002233CA" w:rsidRDefault="002233CA">
      <w:pPr>
        <w:pStyle w:val="TOC3"/>
        <w:rPr>
          <w:rFonts w:asciiTheme="minorHAnsi" w:eastAsiaTheme="minorEastAsia" w:hAnsiTheme="minorHAnsi" w:cstheme="minorBidi"/>
          <w:i w:val="0"/>
          <w:sz w:val="22"/>
          <w:szCs w:val="22"/>
          <w:lang w:val="en-US"/>
        </w:rPr>
      </w:pPr>
      <w:r w:rsidRPr="00890BCB">
        <w:rPr>
          <w:rFonts w:cs="Arial"/>
        </w:rPr>
        <w:t>5.2.4</w:t>
      </w:r>
      <w:r>
        <w:rPr>
          <w:rFonts w:asciiTheme="minorHAnsi" w:eastAsiaTheme="minorEastAsia" w:hAnsiTheme="minorHAnsi" w:cstheme="minorBidi"/>
          <w:i w:val="0"/>
          <w:sz w:val="22"/>
          <w:szCs w:val="22"/>
          <w:lang w:val="en-US"/>
        </w:rPr>
        <w:tab/>
      </w:r>
      <w:r w:rsidRPr="00890BCB">
        <w:rPr>
          <w:rFonts w:cs="Arial"/>
        </w:rPr>
        <w:t>Statistical analysis</w:t>
      </w:r>
      <w:r>
        <w:tab/>
      </w:r>
      <w:r>
        <w:fldChar w:fldCharType="begin"/>
      </w:r>
      <w:r>
        <w:instrText xml:space="preserve"> PAGEREF _Toc431228862 \h </w:instrText>
      </w:r>
      <w:r>
        <w:fldChar w:fldCharType="separate"/>
      </w:r>
      <w:r w:rsidR="00A30567">
        <w:t>24</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5.2.4.1</w:t>
      </w:r>
      <w:r>
        <w:rPr>
          <w:rFonts w:asciiTheme="minorHAnsi" w:eastAsiaTheme="minorEastAsia" w:hAnsiTheme="minorHAnsi" w:cstheme="minorBidi"/>
          <w:i w:val="0"/>
          <w:sz w:val="22"/>
          <w:szCs w:val="22"/>
        </w:rPr>
        <w:tab/>
      </w:r>
      <w:r w:rsidRPr="00890BCB">
        <w:rPr>
          <w:rFonts w:cs="Arial"/>
        </w:rPr>
        <w:t>Introduction</w:t>
      </w:r>
      <w:r>
        <w:tab/>
      </w:r>
      <w:r>
        <w:fldChar w:fldCharType="begin"/>
      </w:r>
      <w:r>
        <w:instrText xml:space="preserve"> PAGEREF _Toc431228863 \h </w:instrText>
      </w:r>
      <w:r>
        <w:fldChar w:fldCharType="separate"/>
      </w:r>
      <w:r w:rsidR="00A30567">
        <w:t>24</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5.2.4.2</w:t>
      </w:r>
      <w:r>
        <w:rPr>
          <w:rFonts w:asciiTheme="minorHAnsi" w:eastAsiaTheme="minorEastAsia" w:hAnsiTheme="minorHAnsi" w:cstheme="minorBidi"/>
          <w:i w:val="0"/>
          <w:sz w:val="22"/>
          <w:szCs w:val="22"/>
        </w:rPr>
        <w:tab/>
      </w:r>
      <w:r w:rsidRPr="00890BCB">
        <w:rPr>
          <w:rFonts w:cs="Arial"/>
        </w:rPr>
        <w:t>Qualitative (QL) characteristics</w:t>
      </w:r>
      <w:r>
        <w:tab/>
      </w:r>
      <w:r>
        <w:fldChar w:fldCharType="begin"/>
      </w:r>
      <w:r>
        <w:instrText xml:space="preserve"> PAGEREF _Toc431228864 \h </w:instrText>
      </w:r>
      <w:r>
        <w:fldChar w:fldCharType="separate"/>
      </w:r>
      <w:r w:rsidR="00A30567">
        <w:t>26</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5.2.4.3</w:t>
      </w:r>
      <w:r>
        <w:rPr>
          <w:rFonts w:asciiTheme="minorHAnsi" w:eastAsiaTheme="minorEastAsia" w:hAnsiTheme="minorHAnsi" w:cstheme="minorBidi"/>
          <w:i w:val="0"/>
          <w:sz w:val="22"/>
          <w:szCs w:val="22"/>
        </w:rPr>
        <w:tab/>
      </w:r>
      <w:r w:rsidRPr="00890BCB">
        <w:rPr>
          <w:rFonts w:cs="Arial"/>
        </w:rPr>
        <w:t>Pseudo-qualitative (PQ) characteristics</w:t>
      </w:r>
      <w:r>
        <w:tab/>
      </w:r>
      <w:r>
        <w:fldChar w:fldCharType="begin"/>
      </w:r>
      <w:r>
        <w:instrText xml:space="preserve"> PAGEREF _Toc431228865 \h </w:instrText>
      </w:r>
      <w:r>
        <w:fldChar w:fldCharType="separate"/>
      </w:r>
      <w:r w:rsidR="00A30567">
        <w:t>26</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5.2.4.4</w:t>
      </w:r>
      <w:r>
        <w:rPr>
          <w:rFonts w:asciiTheme="minorHAnsi" w:eastAsiaTheme="minorEastAsia" w:hAnsiTheme="minorHAnsi" w:cstheme="minorBidi"/>
          <w:i w:val="0"/>
          <w:sz w:val="22"/>
          <w:szCs w:val="22"/>
        </w:rPr>
        <w:tab/>
      </w:r>
      <w:r w:rsidRPr="00890BCB">
        <w:rPr>
          <w:rFonts w:cs="Arial"/>
        </w:rPr>
        <w:t>Quantitative (QN) characteristics:  vegetatively propagated and self</w:t>
      </w:r>
      <w:r w:rsidRPr="00890BCB">
        <w:rPr>
          <w:rFonts w:cs="Arial"/>
        </w:rPr>
        <w:noBreakHyphen/>
        <w:t>pollinated varieties</w:t>
      </w:r>
      <w:r>
        <w:tab/>
      </w:r>
      <w:r>
        <w:fldChar w:fldCharType="begin"/>
      </w:r>
      <w:r>
        <w:instrText xml:space="preserve"> PAGEREF _Toc431228866 \h </w:instrText>
      </w:r>
      <w:r>
        <w:fldChar w:fldCharType="separate"/>
      </w:r>
      <w:r w:rsidR="00A30567">
        <w:t>26</w:t>
      </w:r>
      <w:r>
        <w:fldChar w:fldCharType="end"/>
      </w:r>
    </w:p>
    <w:p w:rsidR="002233CA" w:rsidRDefault="002233CA">
      <w:pPr>
        <w:pStyle w:val="TOC4"/>
        <w:rPr>
          <w:rFonts w:asciiTheme="minorHAnsi" w:eastAsiaTheme="minorEastAsia" w:hAnsiTheme="minorHAnsi" w:cstheme="minorBidi"/>
          <w:i w:val="0"/>
          <w:sz w:val="22"/>
          <w:szCs w:val="22"/>
        </w:rPr>
      </w:pPr>
      <w:r w:rsidRPr="00890BCB">
        <w:rPr>
          <w:rFonts w:cs="Arial"/>
        </w:rPr>
        <w:t>5.2.4.5</w:t>
      </w:r>
      <w:r>
        <w:rPr>
          <w:rFonts w:asciiTheme="minorHAnsi" w:eastAsiaTheme="minorEastAsia" w:hAnsiTheme="minorHAnsi" w:cstheme="minorBidi"/>
          <w:i w:val="0"/>
          <w:sz w:val="22"/>
          <w:szCs w:val="22"/>
        </w:rPr>
        <w:tab/>
      </w:r>
      <w:r w:rsidRPr="00890BCB">
        <w:rPr>
          <w:rFonts w:cs="Arial"/>
        </w:rPr>
        <w:t>Quantitative (QN) characteristics:  cross-pollinated varieties</w:t>
      </w:r>
      <w:r>
        <w:tab/>
      </w:r>
      <w:r>
        <w:fldChar w:fldCharType="begin"/>
      </w:r>
      <w:r>
        <w:instrText xml:space="preserve"> PAGEREF _Toc431228867 \h </w:instrText>
      </w:r>
      <w:r>
        <w:fldChar w:fldCharType="separate"/>
      </w:r>
      <w:r w:rsidR="00A30567">
        <w:t>27</w:t>
      </w:r>
      <w:r>
        <w:fldChar w:fldCharType="end"/>
      </w:r>
    </w:p>
    <w:p w:rsidR="002233CA" w:rsidRDefault="002233CA">
      <w:pPr>
        <w:pStyle w:val="TOC5"/>
        <w:rPr>
          <w:rFonts w:asciiTheme="minorHAnsi" w:eastAsiaTheme="minorEastAsia" w:hAnsiTheme="minorHAnsi" w:cstheme="minorBidi"/>
          <w:sz w:val="22"/>
          <w:szCs w:val="22"/>
          <w:lang w:val="en-US"/>
        </w:rPr>
      </w:pPr>
      <w:r>
        <w:t>5.2.4.5.1</w:t>
      </w:r>
      <w:r>
        <w:rPr>
          <w:rFonts w:asciiTheme="minorHAnsi" w:eastAsiaTheme="minorEastAsia" w:hAnsiTheme="minorHAnsi" w:cstheme="minorBidi"/>
          <w:sz w:val="22"/>
          <w:szCs w:val="22"/>
          <w:lang w:val="en-US"/>
        </w:rPr>
        <w:tab/>
      </w:r>
      <w:r>
        <w:t>Combined Over-Years Distinctness Criterion (COYD)</w:t>
      </w:r>
      <w:r>
        <w:tab/>
      </w:r>
      <w:r>
        <w:fldChar w:fldCharType="begin"/>
      </w:r>
      <w:r>
        <w:instrText xml:space="preserve"> PAGEREF _Toc431228868 \h </w:instrText>
      </w:r>
      <w:r>
        <w:fldChar w:fldCharType="separate"/>
      </w:r>
      <w:r w:rsidR="00A30567">
        <w:t>27</w:t>
      </w:r>
      <w:r>
        <w:fldChar w:fldCharType="end"/>
      </w:r>
    </w:p>
    <w:p w:rsidR="002233CA" w:rsidRDefault="002233CA">
      <w:pPr>
        <w:pStyle w:val="TOC5"/>
        <w:rPr>
          <w:rFonts w:asciiTheme="minorHAnsi" w:eastAsiaTheme="minorEastAsia" w:hAnsiTheme="minorHAnsi" w:cstheme="minorBidi"/>
          <w:sz w:val="22"/>
          <w:szCs w:val="22"/>
          <w:lang w:val="en-US"/>
        </w:rPr>
      </w:pPr>
      <w:r>
        <w:t>5.2.4.5.2</w:t>
      </w:r>
      <w:r>
        <w:rPr>
          <w:rFonts w:asciiTheme="minorHAnsi" w:eastAsiaTheme="minorEastAsia" w:hAnsiTheme="minorHAnsi" w:cstheme="minorBidi"/>
          <w:sz w:val="22"/>
          <w:szCs w:val="22"/>
          <w:lang w:val="en-US"/>
        </w:rPr>
        <w:tab/>
      </w:r>
      <w:r>
        <w:t>2x1% criterion</w:t>
      </w:r>
      <w:r>
        <w:tab/>
      </w:r>
      <w:r>
        <w:fldChar w:fldCharType="begin"/>
      </w:r>
      <w:r>
        <w:instrText xml:space="preserve"> PAGEREF _Toc431228869 \h </w:instrText>
      </w:r>
      <w:r>
        <w:fldChar w:fldCharType="separate"/>
      </w:r>
      <w:r w:rsidR="00A30567">
        <w:t>27</w:t>
      </w:r>
      <w:r>
        <w:fldChar w:fldCharType="end"/>
      </w:r>
    </w:p>
    <w:p w:rsidR="002233CA" w:rsidRDefault="002233CA">
      <w:pPr>
        <w:pStyle w:val="TOC5"/>
        <w:rPr>
          <w:rFonts w:asciiTheme="minorHAnsi" w:eastAsiaTheme="minorEastAsia" w:hAnsiTheme="minorHAnsi" w:cstheme="minorBidi"/>
          <w:sz w:val="22"/>
          <w:szCs w:val="22"/>
          <w:lang w:val="en-US"/>
        </w:rPr>
      </w:pPr>
      <w:r>
        <w:t>5.2.4.5.3</w:t>
      </w:r>
      <w:r>
        <w:rPr>
          <w:rFonts w:asciiTheme="minorHAnsi" w:eastAsiaTheme="minorEastAsia" w:hAnsiTheme="minorHAnsi" w:cstheme="minorBidi"/>
          <w:sz w:val="22"/>
          <w:szCs w:val="22"/>
          <w:lang w:val="en-US"/>
        </w:rPr>
        <w:tab/>
      </w:r>
      <w:r>
        <w:t>Other statistical methods</w:t>
      </w:r>
      <w:r>
        <w:tab/>
      </w:r>
      <w:r>
        <w:fldChar w:fldCharType="begin"/>
      </w:r>
      <w:r>
        <w:instrText xml:space="preserve"> PAGEREF _Toc431228870 \h </w:instrText>
      </w:r>
      <w:r>
        <w:fldChar w:fldCharType="separate"/>
      </w:r>
      <w:r w:rsidR="00A30567">
        <w:t>28</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snapToGrid w:val="0"/>
        </w:rPr>
        <w:t>5.3</w:t>
      </w:r>
      <w:r>
        <w:rPr>
          <w:rFonts w:asciiTheme="minorHAnsi" w:eastAsiaTheme="minorEastAsia" w:hAnsiTheme="minorHAnsi" w:cstheme="minorBidi"/>
          <w:smallCaps w:val="0"/>
          <w:sz w:val="22"/>
          <w:szCs w:val="22"/>
        </w:rPr>
        <w:tab/>
      </w:r>
      <w:r w:rsidRPr="00890BCB">
        <w:rPr>
          <w:rFonts w:cs="Arial"/>
          <w:snapToGrid w:val="0"/>
        </w:rPr>
        <w:t>Summary of approaches for assessing distinctness based on the growing trial</w:t>
      </w:r>
      <w:r>
        <w:tab/>
      </w:r>
      <w:r>
        <w:fldChar w:fldCharType="begin"/>
      </w:r>
      <w:r>
        <w:instrText xml:space="preserve"> PAGEREF _Toc431228871 \h </w:instrText>
      </w:r>
      <w:r>
        <w:fldChar w:fldCharType="separate"/>
      </w:r>
      <w:r w:rsidR="00A30567">
        <w:t>28</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5.4</w:t>
      </w:r>
      <w:r>
        <w:rPr>
          <w:rFonts w:asciiTheme="minorHAnsi" w:eastAsiaTheme="minorEastAsia" w:hAnsiTheme="minorHAnsi" w:cstheme="minorBidi"/>
          <w:smallCaps w:val="0"/>
          <w:sz w:val="22"/>
          <w:szCs w:val="22"/>
        </w:rPr>
        <w:tab/>
      </w:r>
      <w:r w:rsidRPr="00890BCB">
        <w:rPr>
          <w:rFonts w:cs="Arial"/>
        </w:rPr>
        <w:t>Illustrative scenarios</w:t>
      </w:r>
      <w:r>
        <w:tab/>
      </w:r>
      <w:r>
        <w:fldChar w:fldCharType="begin"/>
      </w:r>
      <w:r>
        <w:instrText xml:space="preserve"> PAGEREF _Toc431228872 \h </w:instrText>
      </w:r>
      <w:r>
        <w:fldChar w:fldCharType="separate"/>
      </w:r>
      <w:r w:rsidR="00A30567">
        <w:t>28</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5.5</w:t>
      </w:r>
      <w:r>
        <w:rPr>
          <w:rFonts w:asciiTheme="minorHAnsi" w:eastAsiaTheme="minorEastAsia" w:hAnsiTheme="minorHAnsi" w:cstheme="minorBidi"/>
          <w:smallCaps w:val="0"/>
          <w:sz w:val="22"/>
          <w:szCs w:val="22"/>
        </w:rPr>
        <w:tab/>
      </w:r>
      <w:r w:rsidRPr="00890BCB">
        <w:rPr>
          <w:rFonts w:cs="Arial"/>
        </w:rPr>
        <w:t>Number of Plants / Parts of Plants to be Examined (for Distinctness)</w:t>
      </w:r>
      <w:r>
        <w:tab/>
      </w:r>
      <w:r>
        <w:fldChar w:fldCharType="begin"/>
      </w:r>
      <w:r>
        <w:instrText xml:space="preserve"> PAGEREF _Toc431228873 \h </w:instrText>
      </w:r>
      <w:r>
        <w:fldChar w:fldCharType="separate"/>
      </w:r>
      <w:r w:rsidR="00A30567">
        <w:t>28</w:t>
      </w:r>
      <w:r>
        <w:fldChar w:fldCharType="end"/>
      </w:r>
    </w:p>
    <w:p w:rsidR="002233CA" w:rsidRDefault="002233CA">
      <w:pPr>
        <w:pStyle w:val="TOC1"/>
        <w:rPr>
          <w:rFonts w:asciiTheme="minorHAnsi" w:eastAsiaTheme="minorEastAsia" w:hAnsiTheme="minorHAnsi" w:cstheme="minorBidi"/>
          <w:b w:val="0"/>
          <w:caps w:val="0"/>
          <w:sz w:val="22"/>
          <w:szCs w:val="22"/>
        </w:rPr>
      </w:pPr>
      <w:r w:rsidRPr="00890BCB">
        <w:rPr>
          <w:rFonts w:cs="Arial"/>
        </w:rPr>
        <w:t>section 6:  SUPPLEMENTARY procedures</w:t>
      </w:r>
      <w:r>
        <w:tab/>
      </w:r>
      <w:r>
        <w:fldChar w:fldCharType="begin"/>
      </w:r>
      <w:r>
        <w:instrText xml:space="preserve"> PAGEREF _Toc431228874 \h </w:instrText>
      </w:r>
      <w:r>
        <w:fldChar w:fldCharType="separate"/>
      </w:r>
      <w:r w:rsidR="00A30567">
        <w:t>30</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6.1</w:t>
      </w:r>
      <w:r>
        <w:rPr>
          <w:rFonts w:asciiTheme="minorHAnsi" w:eastAsiaTheme="minorEastAsia" w:hAnsiTheme="minorHAnsi" w:cstheme="minorBidi"/>
          <w:smallCaps w:val="0"/>
          <w:sz w:val="22"/>
          <w:szCs w:val="22"/>
        </w:rPr>
        <w:tab/>
      </w:r>
      <w:r w:rsidRPr="00890BCB">
        <w:rPr>
          <w:rFonts w:cs="Arial"/>
        </w:rPr>
        <w:t>Introduction</w:t>
      </w:r>
      <w:r>
        <w:tab/>
      </w:r>
      <w:r>
        <w:fldChar w:fldCharType="begin"/>
      </w:r>
      <w:r>
        <w:instrText xml:space="preserve"> PAGEREF _Toc431228875 \h </w:instrText>
      </w:r>
      <w:r>
        <w:fldChar w:fldCharType="separate"/>
      </w:r>
      <w:r w:rsidR="00A30567">
        <w:t>30</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6.2</w:t>
      </w:r>
      <w:r>
        <w:rPr>
          <w:rFonts w:asciiTheme="minorHAnsi" w:eastAsiaTheme="minorEastAsia" w:hAnsiTheme="minorHAnsi" w:cstheme="minorBidi"/>
          <w:smallCaps w:val="0"/>
          <w:sz w:val="22"/>
          <w:szCs w:val="22"/>
        </w:rPr>
        <w:tab/>
      </w:r>
      <w:r w:rsidRPr="00890BCB">
        <w:rPr>
          <w:rFonts w:cs="Arial"/>
        </w:rPr>
        <w:t>Publication of variety descriptions</w:t>
      </w:r>
      <w:r>
        <w:tab/>
      </w:r>
      <w:r>
        <w:fldChar w:fldCharType="begin"/>
      </w:r>
      <w:r>
        <w:instrText xml:space="preserve"> PAGEREF _Toc431228876 \h </w:instrText>
      </w:r>
      <w:r>
        <w:fldChar w:fldCharType="separate"/>
      </w:r>
      <w:r w:rsidR="00A30567">
        <w:t>30</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6.3</w:t>
      </w:r>
      <w:r>
        <w:rPr>
          <w:rFonts w:asciiTheme="minorHAnsi" w:eastAsiaTheme="minorEastAsia" w:hAnsiTheme="minorHAnsi" w:cstheme="minorBidi"/>
          <w:smallCaps w:val="0"/>
          <w:sz w:val="22"/>
          <w:szCs w:val="22"/>
        </w:rPr>
        <w:tab/>
      </w:r>
      <w:r w:rsidRPr="00890BCB">
        <w:rPr>
          <w:rFonts w:cs="Arial"/>
        </w:rPr>
        <w:t>Cooperation between members of the Union</w:t>
      </w:r>
      <w:r>
        <w:tab/>
      </w:r>
      <w:r>
        <w:fldChar w:fldCharType="begin"/>
      </w:r>
      <w:r>
        <w:instrText xml:space="preserve"> PAGEREF _Toc431228877 \h </w:instrText>
      </w:r>
      <w:r>
        <w:fldChar w:fldCharType="separate"/>
      </w:r>
      <w:r w:rsidR="00A30567">
        <w:t>31</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6.4</w:t>
      </w:r>
      <w:r>
        <w:rPr>
          <w:rFonts w:asciiTheme="minorHAnsi" w:eastAsiaTheme="minorEastAsia" w:hAnsiTheme="minorHAnsi" w:cstheme="minorBidi"/>
          <w:smallCaps w:val="0"/>
          <w:sz w:val="22"/>
          <w:szCs w:val="22"/>
        </w:rPr>
        <w:tab/>
      </w:r>
      <w:r w:rsidRPr="00890BCB">
        <w:rPr>
          <w:rFonts w:cs="Arial"/>
        </w:rPr>
        <w:t>Use of randomized “blind” testing</w:t>
      </w:r>
      <w:r>
        <w:tab/>
      </w:r>
      <w:r>
        <w:fldChar w:fldCharType="begin"/>
      </w:r>
      <w:r>
        <w:instrText xml:space="preserve"> PAGEREF _Toc431228878 \h </w:instrText>
      </w:r>
      <w:r>
        <w:fldChar w:fldCharType="separate"/>
      </w:r>
      <w:r w:rsidR="00A30567">
        <w:t>31</w:t>
      </w:r>
      <w:r>
        <w:fldChar w:fldCharType="end"/>
      </w:r>
    </w:p>
    <w:p w:rsidR="002233CA" w:rsidRDefault="002233CA">
      <w:pPr>
        <w:pStyle w:val="TOC2"/>
        <w:rPr>
          <w:rFonts w:asciiTheme="minorHAnsi" w:eastAsiaTheme="minorEastAsia" w:hAnsiTheme="minorHAnsi" w:cstheme="minorBidi"/>
          <w:smallCaps w:val="0"/>
          <w:sz w:val="22"/>
          <w:szCs w:val="22"/>
        </w:rPr>
      </w:pPr>
      <w:r w:rsidRPr="00890BCB">
        <w:rPr>
          <w:rFonts w:cs="Arial"/>
        </w:rPr>
        <w:t>6.5</w:t>
      </w:r>
      <w:r>
        <w:rPr>
          <w:rFonts w:asciiTheme="minorHAnsi" w:eastAsiaTheme="minorEastAsia" w:hAnsiTheme="minorHAnsi" w:cstheme="minorBidi"/>
          <w:smallCaps w:val="0"/>
          <w:sz w:val="22"/>
          <w:szCs w:val="22"/>
        </w:rPr>
        <w:tab/>
      </w:r>
      <w:r w:rsidRPr="00890BCB">
        <w:rPr>
          <w:rFonts w:cs="Arial"/>
        </w:rPr>
        <w:t>The advice of plant experts</w:t>
      </w:r>
      <w:r>
        <w:tab/>
      </w:r>
      <w:r>
        <w:fldChar w:fldCharType="begin"/>
      </w:r>
      <w:r>
        <w:instrText xml:space="preserve"> PAGEREF _Toc431228879 \h </w:instrText>
      </w:r>
      <w:r>
        <w:fldChar w:fldCharType="separate"/>
      </w:r>
      <w:r w:rsidR="00A30567">
        <w:t>32</w:t>
      </w:r>
      <w:r>
        <w:fldChar w:fldCharType="end"/>
      </w:r>
    </w:p>
    <w:p w:rsidR="00895500" w:rsidRPr="00D17BD5" w:rsidRDefault="00895500">
      <w:pPr>
        <w:tabs>
          <w:tab w:val="left" w:pos="992"/>
        </w:tabs>
      </w:pPr>
      <w:r w:rsidRPr="00D17BD5">
        <w:fldChar w:fldCharType="end"/>
      </w:r>
    </w:p>
    <w:p w:rsidR="00895500" w:rsidRPr="00D17BD5" w:rsidRDefault="00895500">
      <w:pPr>
        <w:pStyle w:val="Heading1"/>
      </w:pPr>
      <w:r w:rsidRPr="00D17BD5">
        <w:br w:type="page"/>
      </w:r>
      <w:bookmarkStart w:id="1" w:name="_Toc156741020"/>
      <w:bookmarkStart w:id="2" w:name="_Toc431228802"/>
      <w:r w:rsidRPr="00D17BD5">
        <w:t>section 1:  INTRODUCTION</w:t>
      </w:r>
      <w:bookmarkEnd w:id="1"/>
      <w:bookmarkEnd w:id="2"/>
    </w:p>
    <w:p w:rsidR="00895500" w:rsidRPr="00D17BD5" w:rsidRDefault="00895500" w:rsidP="00502A89">
      <w:pPr>
        <w:rPr>
          <w:rFonts w:cs="Arial"/>
        </w:rPr>
      </w:pPr>
      <w:r w:rsidRPr="00D17BD5">
        <w:rPr>
          <w:rFonts w:cs="Arial"/>
        </w:rPr>
        <w:t>1.1</w:t>
      </w:r>
      <w:r w:rsidRPr="00D17BD5">
        <w:rPr>
          <w:rFonts w:cs="Arial"/>
        </w:rPr>
        <w:tab/>
        <w:t>Article 7 of the 1991 Act of the UPOV Convention establishes that a “variety shall be deemed to be distinct if it is clearly distinguishable from any other variety whose existence is a matter of common knowledge at the time of the filing of the application.”</w:t>
      </w:r>
    </w:p>
    <w:p w:rsidR="00895500" w:rsidRPr="00D17BD5" w:rsidRDefault="00895500">
      <w:pPr>
        <w:rPr>
          <w:rFonts w:cs="Arial"/>
        </w:rPr>
      </w:pPr>
    </w:p>
    <w:p w:rsidR="00895500" w:rsidRPr="00D17BD5" w:rsidRDefault="00895500" w:rsidP="00502A89">
      <w:pPr>
        <w:rPr>
          <w:rFonts w:cs="Arial"/>
        </w:rPr>
      </w:pPr>
      <w:r w:rsidRPr="00D17BD5">
        <w:rPr>
          <w:rFonts w:cs="Arial"/>
        </w:rPr>
        <w:t>1.2</w:t>
      </w:r>
      <w:r w:rsidRPr="00D17BD5">
        <w:rPr>
          <w:rFonts w:cs="Arial"/>
        </w:rPr>
        <w:tab/>
        <w:t>The “General Introduction to the Examination of Distinctness, Uniformity and Stability and the Development of Harmonized Descriptions of New Varieties of Plants” (document TG/1/3), hereinafter referred to as the “General Introduction”, states, with respect to common knowledge (see Chapter 5.2.2), that:</w:t>
      </w:r>
    </w:p>
    <w:p w:rsidR="00895500" w:rsidRPr="00D17BD5" w:rsidRDefault="00895500">
      <w:pPr>
        <w:rPr>
          <w:rFonts w:cs="Arial"/>
        </w:rPr>
      </w:pPr>
    </w:p>
    <w:p w:rsidR="00895500" w:rsidRPr="00D17BD5" w:rsidRDefault="000F064C" w:rsidP="00424F7E">
      <w:pPr>
        <w:tabs>
          <w:tab w:val="left" w:pos="1418"/>
          <w:tab w:val="left" w:pos="1985"/>
        </w:tabs>
        <w:ind w:left="851" w:right="851"/>
        <w:rPr>
          <w:sz w:val="18"/>
        </w:rPr>
      </w:pPr>
      <w:r w:rsidRPr="00D17BD5">
        <w:rPr>
          <w:sz w:val="18"/>
        </w:rPr>
        <w:tab/>
      </w:r>
      <w:r w:rsidR="00895500" w:rsidRPr="00D17BD5">
        <w:rPr>
          <w:sz w:val="18"/>
        </w:rPr>
        <w:t>“Specific aspects which should be considered to establish common knowledge include, among others:</w:t>
      </w:r>
    </w:p>
    <w:p w:rsidR="00895500" w:rsidRPr="00D17BD5" w:rsidRDefault="00895500" w:rsidP="00424F7E">
      <w:pPr>
        <w:tabs>
          <w:tab w:val="left" w:pos="1418"/>
          <w:tab w:val="left" w:pos="1985"/>
        </w:tabs>
        <w:ind w:left="851" w:right="851"/>
        <w:rPr>
          <w:sz w:val="18"/>
        </w:rPr>
      </w:pPr>
    </w:p>
    <w:p w:rsidR="00895500" w:rsidRPr="00D17BD5" w:rsidRDefault="00A2149E" w:rsidP="00424F7E">
      <w:pPr>
        <w:tabs>
          <w:tab w:val="left" w:pos="1418"/>
          <w:tab w:val="left" w:pos="1985"/>
        </w:tabs>
        <w:ind w:left="851" w:right="851"/>
        <w:rPr>
          <w:sz w:val="18"/>
        </w:rPr>
      </w:pPr>
      <w:r w:rsidRPr="00D17BD5">
        <w:rPr>
          <w:sz w:val="18"/>
        </w:rPr>
        <w:tab/>
      </w:r>
      <w:r w:rsidR="00895500" w:rsidRPr="00D17BD5">
        <w:rPr>
          <w:sz w:val="18"/>
        </w:rPr>
        <w:t>(a)</w:t>
      </w:r>
      <w:r w:rsidR="00895500" w:rsidRPr="00D17BD5">
        <w:rPr>
          <w:sz w:val="18"/>
        </w:rPr>
        <w:tab/>
      </w:r>
      <w:proofErr w:type="gramStart"/>
      <w:r w:rsidR="00895500" w:rsidRPr="00D17BD5">
        <w:rPr>
          <w:sz w:val="18"/>
        </w:rPr>
        <w:t>commercialization</w:t>
      </w:r>
      <w:proofErr w:type="gramEnd"/>
      <w:r w:rsidR="00895500" w:rsidRPr="00D17BD5">
        <w:rPr>
          <w:sz w:val="18"/>
        </w:rPr>
        <w:t xml:space="preserve"> of propagating or harvested material of the variety, or publishing a detailed description;</w:t>
      </w:r>
    </w:p>
    <w:p w:rsidR="00895500" w:rsidRPr="00D17BD5" w:rsidRDefault="00895500" w:rsidP="00424F7E">
      <w:pPr>
        <w:tabs>
          <w:tab w:val="left" w:pos="1418"/>
          <w:tab w:val="left" w:pos="1985"/>
        </w:tabs>
        <w:ind w:left="851" w:right="851"/>
        <w:rPr>
          <w:sz w:val="18"/>
        </w:rPr>
      </w:pPr>
    </w:p>
    <w:p w:rsidR="00895500" w:rsidRPr="00D17BD5" w:rsidRDefault="00A2149E" w:rsidP="00424F7E">
      <w:pPr>
        <w:tabs>
          <w:tab w:val="left" w:pos="1418"/>
          <w:tab w:val="left" w:pos="1985"/>
        </w:tabs>
        <w:ind w:left="851" w:right="851"/>
        <w:rPr>
          <w:sz w:val="18"/>
        </w:rPr>
      </w:pPr>
      <w:r w:rsidRPr="00D17BD5">
        <w:rPr>
          <w:sz w:val="18"/>
        </w:rPr>
        <w:tab/>
      </w:r>
      <w:r w:rsidR="00895500" w:rsidRPr="00D17BD5">
        <w:rPr>
          <w:sz w:val="18"/>
        </w:rPr>
        <w:t>(b)</w:t>
      </w:r>
      <w:r w:rsidR="00895500" w:rsidRPr="00D17BD5">
        <w:rPr>
          <w:sz w:val="18"/>
        </w:rPr>
        <w:tab/>
        <w:t>the filing of an application for the grant of a breeder’s right or for the entering of a variety in an official register of varieties, in any country, which is deemed to render that variety a matter of common knowledge from the date of the application, provided that the application leads to the grant of a breeder’s right or to the entering of the variety in the official register of varieties, as the case may be;</w:t>
      </w:r>
    </w:p>
    <w:p w:rsidR="00895500" w:rsidRPr="00D17BD5" w:rsidRDefault="00895500" w:rsidP="00424F7E">
      <w:pPr>
        <w:tabs>
          <w:tab w:val="left" w:pos="1418"/>
          <w:tab w:val="left" w:pos="1985"/>
        </w:tabs>
        <w:ind w:left="851" w:right="851"/>
        <w:rPr>
          <w:sz w:val="18"/>
        </w:rPr>
      </w:pPr>
    </w:p>
    <w:p w:rsidR="00895500" w:rsidRPr="00D17BD5" w:rsidRDefault="00A2149E" w:rsidP="00424F7E">
      <w:pPr>
        <w:tabs>
          <w:tab w:val="left" w:pos="1418"/>
          <w:tab w:val="left" w:pos="1985"/>
        </w:tabs>
        <w:ind w:left="851" w:right="851"/>
        <w:rPr>
          <w:sz w:val="18"/>
        </w:rPr>
      </w:pPr>
      <w:r w:rsidRPr="00D17BD5">
        <w:rPr>
          <w:sz w:val="18"/>
        </w:rPr>
        <w:tab/>
      </w:r>
      <w:r w:rsidR="00895500" w:rsidRPr="00D17BD5">
        <w:rPr>
          <w:sz w:val="18"/>
        </w:rPr>
        <w:t>(c)</w:t>
      </w:r>
      <w:r w:rsidR="00895500" w:rsidRPr="00D17BD5">
        <w:rPr>
          <w:sz w:val="18"/>
        </w:rPr>
        <w:tab/>
      </w:r>
      <w:proofErr w:type="gramStart"/>
      <w:r w:rsidR="00895500" w:rsidRPr="00D17BD5">
        <w:rPr>
          <w:sz w:val="18"/>
        </w:rPr>
        <w:t>existence</w:t>
      </w:r>
      <w:proofErr w:type="gramEnd"/>
      <w:r w:rsidR="00895500" w:rsidRPr="00D17BD5">
        <w:rPr>
          <w:sz w:val="18"/>
        </w:rPr>
        <w:t xml:space="preserve"> of living plant material in publicly accessible plant collections.</w:t>
      </w:r>
    </w:p>
    <w:p w:rsidR="00895500" w:rsidRPr="00D17BD5" w:rsidRDefault="00895500" w:rsidP="00424F7E">
      <w:pPr>
        <w:tabs>
          <w:tab w:val="left" w:pos="1418"/>
          <w:tab w:val="left" w:pos="1985"/>
        </w:tabs>
        <w:ind w:left="851" w:right="851"/>
        <w:rPr>
          <w:sz w:val="18"/>
        </w:rPr>
      </w:pPr>
    </w:p>
    <w:p w:rsidR="00895500" w:rsidRPr="00D17BD5" w:rsidRDefault="00895500" w:rsidP="00424F7E">
      <w:pPr>
        <w:tabs>
          <w:tab w:val="left" w:pos="1418"/>
          <w:tab w:val="left" w:pos="1985"/>
        </w:tabs>
        <w:ind w:left="851" w:right="851"/>
        <w:rPr>
          <w:sz w:val="18"/>
        </w:rPr>
      </w:pPr>
      <w:r w:rsidRPr="00D17BD5">
        <w:rPr>
          <w:sz w:val="18"/>
        </w:rPr>
        <w:t>Common knowledge is not restricted to national or geographical borders.”</w:t>
      </w:r>
    </w:p>
    <w:p w:rsidR="00895500" w:rsidRPr="00D17BD5" w:rsidRDefault="00895500">
      <w:pPr>
        <w:rPr>
          <w:rFonts w:cs="Arial"/>
        </w:rPr>
      </w:pPr>
    </w:p>
    <w:p w:rsidR="00895500" w:rsidRPr="00D17BD5" w:rsidRDefault="00895500">
      <w:pPr>
        <w:rPr>
          <w:rFonts w:cs="Arial"/>
        </w:rPr>
      </w:pPr>
      <w:r w:rsidRPr="00D17BD5">
        <w:rPr>
          <w:rFonts w:cs="Arial"/>
        </w:rPr>
        <w:t>Further information on varieties whose existence is a matter of common knowledge (“varieties of common knowledge”) is provided in document TGP/3 “Varieties of Common Knowledge” (document TGP/3).</w:t>
      </w:r>
    </w:p>
    <w:p w:rsidR="00895500" w:rsidRPr="00D17BD5" w:rsidRDefault="00895500">
      <w:pPr>
        <w:rPr>
          <w:rFonts w:cs="Arial"/>
        </w:rPr>
      </w:pPr>
    </w:p>
    <w:p w:rsidR="00895500" w:rsidRPr="00D17BD5" w:rsidRDefault="00895500" w:rsidP="0085304D">
      <w:r w:rsidRPr="00D17BD5">
        <w:t>1.3</w:t>
      </w:r>
      <w:r w:rsidRPr="00D17BD5">
        <w:tab/>
        <w:t xml:space="preserve">Although not exhaustive, and taking into account that these aspects have to be considered on a worldwide basis, it is clear that the list of varieties of common knowledge for a given species can be very large.   Therefore, it may be useful to employ a process to </w:t>
      </w:r>
      <w:r w:rsidRPr="00D17BD5">
        <w:rPr>
          <w:shd w:val="clear" w:color="auto" w:fill="FFFFFF"/>
        </w:rPr>
        <w:t xml:space="preserve">reduce the number of varieties of common knowledge which need to be included in growing trials or other tests for direct comparison against a variety </w:t>
      </w:r>
      <w:r w:rsidRPr="00D17BD5">
        <w:t xml:space="preserve">which is the subject of an application for plant breeders’ rights (“candidate variety”).  That process can be summarized in the following steps:  </w:t>
      </w:r>
    </w:p>
    <w:p w:rsidR="00895500" w:rsidRPr="00D17BD5" w:rsidRDefault="00895500" w:rsidP="0085304D"/>
    <w:p w:rsidR="00895500" w:rsidRPr="00D17BD5" w:rsidRDefault="00895500" w:rsidP="000F064C">
      <w:pPr>
        <w:ind w:left="1701" w:hanging="850"/>
        <w:rPr>
          <w:snapToGrid w:val="0"/>
          <w:shd w:val="clear" w:color="auto" w:fill="FFFFFF"/>
        </w:rPr>
      </w:pPr>
      <w:r w:rsidRPr="00D17BD5">
        <w:t>Step 1:</w:t>
      </w:r>
      <w:r w:rsidRPr="00D17BD5">
        <w:tab/>
        <w:t xml:space="preserve">Making an inventory of the </w:t>
      </w:r>
      <w:r w:rsidRPr="00D17BD5">
        <w:rPr>
          <w:snapToGrid w:val="0"/>
          <w:shd w:val="clear" w:color="auto" w:fill="FFFFFF"/>
        </w:rPr>
        <w:t>varieties of common knowledge;</w:t>
      </w:r>
    </w:p>
    <w:p w:rsidR="00895500" w:rsidRPr="00D17BD5" w:rsidRDefault="00895500" w:rsidP="000F064C">
      <w:pPr>
        <w:ind w:left="1701" w:hanging="850"/>
      </w:pPr>
      <w:r w:rsidRPr="00D17BD5">
        <w:t>Step 2:</w:t>
      </w:r>
      <w:r w:rsidRPr="00D17BD5">
        <w:tab/>
        <w:t>Establishing a collection (“variety collection”) of varieties of common knowledge which are relevant for the examination of distinctness of candidate varieties according to document TGP/4 “Constitution and Maintenance of Variety Collections” (document TGP/4</w:t>
      </w:r>
      <w:r w:rsidR="00D93FB8" w:rsidRPr="00D17BD5">
        <w:t>/1</w:t>
      </w:r>
      <w:r w:rsidRPr="00D17BD5">
        <w:t>), Section 2 “Constitution of Variety Collections”;</w:t>
      </w:r>
    </w:p>
    <w:p w:rsidR="00895500" w:rsidRPr="00D17BD5" w:rsidRDefault="00895500" w:rsidP="000F064C">
      <w:pPr>
        <w:ind w:left="1701" w:hanging="850"/>
      </w:pPr>
      <w:r w:rsidRPr="00D17BD5">
        <w:t>Step 3:</w:t>
      </w:r>
      <w:r w:rsidRPr="00D17BD5">
        <w:tab/>
        <w:t>Selecting the varieties from the variety collection which should be included in the growing trial or other tests for the examination of distinctness of a particular candidate variety.</w:t>
      </w:r>
    </w:p>
    <w:p w:rsidR="00895500" w:rsidRPr="00D17BD5" w:rsidRDefault="00895500" w:rsidP="0085304D"/>
    <w:p w:rsidR="00895500" w:rsidRPr="00D17BD5" w:rsidRDefault="00895500" w:rsidP="0085304D">
      <w:r w:rsidRPr="00D17BD5">
        <w:t>1.4</w:t>
      </w:r>
      <w:r w:rsidRPr="00D17BD5">
        <w:tab/>
        <w:t xml:space="preserve">The identification of </w:t>
      </w:r>
      <w:r w:rsidRPr="00D17BD5">
        <w:rPr>
          <w:snapToGrid w:val="0"/>
          <w:shd w:val="clear" w:color="auto" w:fill="FFFFFF"/>
        </w:rPr>
        <w:t>varieties of common knowledge</w:t>
      </w:r>
      <w:r w:rsidRPr="00D17BD5">
        <w:t xml:space="preserve"> which should be included in the variety collection (Step 1) and the establishment of a variety collection (Step 2) are addressed in document TGP/4.  The purpose of this document is to provide guidance on the use of the variety collection to select varieties for the growing trial (see Section 2) and the examination of distinctness in growing trials (Sections 3 to 5), with the aim of providing an effective examination of distinctness.  The UPOV Convention has a means to address situations where a candidate variety is incorrectly considered to be distinct, in that it requires a breeder’s right to be declared null and void if the distinctness requirement was not complied with at the time of the grant of the breeder’s right (see Article 21(1</w:t>
      </w:r>
      <w:proofErr w:type="gramStart"/>
      <w:r w:rsidRPr="00D17BD5">
        <w:t>)(</w:t>
      </w:r>
      <w:proofErr w:type="spellStart"/>
      <w:proofErr w:type="gramEnd"/>
      <w:r w:rsidRPr="00D17BD5">
        <w:t>i</w:t>
      </w:r>
      <w:proofErr w:type="spellEnd"/>
      <w:r w:rsidRPr="00D17BD5">
        <w:t xml:space="preserve">) of the 1991 Act and Article 10(1) of the 1978 Act).  However, in order to maintain the effectiveness of protection, such cases should remain the exceptions and the procedures for assessing distinctness should be as robust as possible.  In that regard, supplementary procedures may be used to reinforce the examination of distinctness.  The use of supplementary procedures in the examination of distinctness is considered in Section 6 of this document.  </w:t>
      </w:r>
    </w:p>
    <w:p w:rsidR="00895500" w:rsidRPr="00D17BD5" w:rsidRDefault="00895500" w:rsidP="0085304D"/>
    <w:p w:rsidR="00895500" w:rsidRPr="00D17BD5" w:rsidRDefault="00895500" w:rsidP="0085304D">
      <w:r w:rsidRPr="00D17BD5">
        <w:t>1.5</w:t>
      </w:r>
      <w:r w:rsidRPr="00D17BD5">
        <w:tab/>
        <w:t xml:space="preserve">For the purposes of this document, the term “growing trial” covers growing trials or other tests used in the examination of distinctness. </w:t>
      </w:r>
    </w:p>
    <w:p w:rsidR="00895500" w:rsidRPr="00D17BD5" w:rsidRDefault="00895500" w:rsidP="0085304D"/>
    <w:p w:rsidR="00895500" w:rsidRPr="00D17BD5" w:rsidRDefault="00895500" w:rsidP="0085304D">
      <w:r w:rsidRPr="00D17BD5">
        <w:t>1.6</w:t>
      </w:r>
      <w:r w:rsidRPr="00D17BD5">
        <w:tab/>
        <w:t>The following diagram presents a schematic overview of the process of examining distinctness as considered in documents TGP/3, TGP/4 and TGP/9:</w:t>
      </w:r>
    </w:p>
    <w:p w:rsidR="009627D7" w:rsidRPr="00D17BD5" w:rsidRDefault="00895500" w:rsidP="009627D7">
      <w:pPr>
        <w:tabs>
          <w:tab w:val="left" w:pos="992"/>
        </w:tabs>
        <w:jc w:val="center"/>
        <w:rPr>
          <w:b/>
          <w:sz w:val="14"/>
        </w:rPr>
      </w:pPr>
      <w:r w:rsidRPr="00D17BD5">
        <w:rPr>
          <w:rFonts w:cs="Arial"/>
        </w:rPr>
        <w:br w:type="page"/>
      </w:r>
      <w:bookmarkStart w:id="3" w:name="_Toc156741021"/>
    </w:p>
    <w:p w:rsidR="009627D7" w:rsidRPr="00D17BD5" w:rsidRDefault="009627D7" w:rsidP="009627D7">
      <w:pPr>
        <w:tabs>
          <w:tab w:val="left" w:pos="992"/>
        </w:tabs>
        <w:jc w:val="center"/>
        <w:rPr>
          <w:b/>
        </w:rPr>
      </w:pPr>
      <w:r w:rsidRPr="002233CA">
        <w:rPr>
          <w:b/>
        </w:rPr>
        <w:t>SCHEMATIC OVERVIEW OF TGP DOCUMENTS CONCERNING DISTINCTNESS</w:t>
      </w:r>
    </w:p>
    <w:p w:rsidR="009627D7" w:rsidRPr="00D17BD5" w:rsidRDefault="009627D7" w:rsidP="009627D7">
      <w:pPr>
        <w:tabs>
          <w:tab w:val="left" w:pos="992"/>
        </w:tabs>
        <w:jc w:val="center"/>
        <w:rPr>
          <w:b/>
          <w:sz w:val="12"/>
        </w:rPr>
      </w:pPr>
    </w:p>
    <w:p w:rsidR="009627D7" w:rsidRPr="00D17BD5" w:rsidRDefault="009627D7" w:rsidP="009627D7"/>
    <w:p w:rsidR="009627D7" w:rsidRPr="00D17BD5" w:rsidRDefault="009E27E9" w:rsidP="009627D7">
      <w:pPr>
        <w:rPr>
          <w:rFonts w:cs="Arial"/>
        </w:rPr>
      </w:pPr>
      <w:r>
        <w:rPr>
          <w:noProof/>
        </w:rPr>
        <mc:AlternateContent>
          <mc:Choice Requires="wps">
            <w:drawing>
              <wp:anchor distT="4294967295" distB="4294967295" distL="114300" distR="114300" simplePos="0" relativeHeight="251679232" behindDoc="0" locked="0" layoutInCell="1" allowOverlap="1">
                <wp:simplePos x="0" y="0"/>
                <wp:positionH relativeFrom="column">
                  <wp:posOffset>1929130</wp:posOffset>
                </wp:positionH>
                <wp:positionV relativeFrom="paragraph">
                  <wp:posOffset>5210174</wp:posOffset>
                </wp:positionV>
                <wp:extent cx="641350"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9pt,410.25pt" to="202.4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UNpQ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PAsxEqSDHm2NInzfGJRJIYBBqRAYgamh1wkEZOJJ2Vqrk9j2j7L6oZGQWUPEnrmMn196QHER/lWI&#10;3ege7tsNnyUFH3Iw0tF2qlVnIYEQdHLdeZm6w04GVXC4iMNoDj2sLiafJJe4XmnzickO2UWKWy4s&#10;byQhx0dtIHNwvbjYYyFL3rau961AQ4rX89ncBWjZcmqN1k2r/S5rFToSUE9ZrtdRZGkAsCs3i5wT&#10;3Yx+zjTqSsmDoO6WhhFanNeG8HZcA1Ar7EXMKXVMFXYnA0t3DqU7Ff1cB+tiVaxiL54tCi8O8ty7&#10;L7PYW5Thcp5HeZbl4S9bQRgnDaeUCVvERdFh/G+KOc/WqMVJ0xNb/jW6YwKSvc70vpwHyzhaecvl&#10;PPLiqAi8h1WZefdZuFgsi4fsoXiTaeGq1++T7ESlzUoeDFPbhg6IcquLaL62MqccXoDZMrA/jEi7&#10;h6erMgojJc13bhqnYqs/i3ElglVg/2cRTOgjEZce2t3UhXNtr1RBzy/9dcNh52GcrJ2kL0/K6svO&#10;Ccy7Czq/TfZB+XPvvF5f0M1vAAAA//8DAFBLAwQUAAYACAAAACEARW8/Ft4AAAALAQAADwAAAGRy&#10;cy9kb3ducmV2LnhtbEyPPU/DMBCGdyT+g3VIbNRu2tAqxKkCEhIDDA0MHd3kiCPicxq7bfrvOSQk&#10;GN8PvfdcvplcL044hs6ThvlMgUCqfdNRq+Hj/fluDSJEQ43pPaGGCwbYFNdXuckaf6YtnqrYCh6h&#10;kBkNNsYhkzLUFp0JMz8gcfbpR2ciy7GVzWjOPO56mSh1L53piC9YM+CTxfqrOjoNaVKWry/dQKvH&#10;Q3rY2fmF3qZK69ubqXwAEXGKf2X4wWd0KJhp74/UBNFrWKgFo0cN60SlILixVEt29r+OLHL5/4fi&#10;GwAA//8DAFBLAQItABQABgAIAAAAIQC2gziS/gAAAOEBAAATAAAAAAAAAAAAAAAAAAAAAABbQ29u&#10;dGVudF9UeXBlc10ueG1sUEsBAi0AFAAGAAgAAAAhADj9If/WAAAAlAEAAAsAAAAAAAAAAAAAAAAA&#10;LwEAAF9yZWxzLy5yZWxzUEsBAi0AFAAGAAgAAAAhANUdRQ2lAgAAiQUAAA4AAAAAAAAAAAAAAAAA&#10;LgIAAGRycy9lMm9Eb2MueG1sUEsBAi0AFAAGAAgAAAAhAEVvPxbeAAAACwEAAA8AAAAAAAAAAAAA&#10;AAAA/wQAAGRycy9kb3ducmV2LnhtbFBLBQYAAAAABAAEAPMAAAAKBgAAAAA=&#10;" strokecolor="#f93"/>
            </w:pict>
          </mc:Fallback>
        </mc:AlternateContent>
      </w:r>
      <w:r>
        <w:rPr>
          <w:noProof/>
        </w:rPr>
        <mc:AlternateContent>
          <mc:Choice Requires="wps">
            <w:drawing>
              <wp:anchor distT="4294967295" distB="4294967295" distL="114300" distR="114300" simplePos="0" relativeHeight="251637248" behindDoc="0" locked="0" layoutInCell="1" allowOverlap="1">
                <wp:simplePos x="0" y="0"/>
                <wp:positionH relativeFrom="column">
                  <wp:posOffset>675640</wp:posOffset>
                </wp:positionH>
                <wp:positionV relativeFrom="paragraph">
                  <wp:posOffset>1187449</wp:posOffset>
                </wp:positionV>
                <wp:extent cx="5495925" cy="0"/>
                <wp:effectExtent l="0" t="19050" r="9525"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2pt,93.5pt" to="485.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kKwIAAFEEAAAOAAAAZHJzL2Uyb0RvYy54bWysVMGO2jAQvVfqP1i+QwhNWIgIqyqBXrYt&#10;EtsPMLZDrDq2ZRsCqvrvHTtAS3upqnIwY8/M85s34yyfz51EJ26d0KrE6XiCEVdUM6EOJf7yuhnN&#10;MXKeKEakVrzEF+7w8+rtm2VvCj7VrZaMWwQgyhW9KXHrvSmSxNGWd8SNteEKnI22HfGwtYeEWdID&#10;eieT6WQyS3ptmbGacufgtB6ceBXxm4ZT/7lpHPdIlhi4+bjauO7DmqyWpDhYYlpBrzTIP7DoiFBw&#10;6R2qJp6goxV/QHWCWu1048dUd4luGkF5rAGqSSe/VbNrieGxFhDHmbtM7v/B0k+nrUWClThPMVKk&#10;gx7tvCXi0HpUaaVAQW0ROEGp3rgCEiq1taFWelY786LpV4eUrlqiDjwyfr0YQIkZyUNK2DgD9+37&#10;j5pBDDl6HWU7N7YLkCAIOsfuXO7d4WePKBzm2SJfTHOM6M2XkOKWaKzzH7juUDBKLIUKwpGCnF6c&#10;B+oQegsJx0pvhJSx+VKhvsTTef6UxwynpWDBG+KcPewradGJhPmJvyAEoD2EBeiauHaIY2ANg2X1&#10;UbF4S8sJW19tT4QcbMCRKtwDNQLPqzUMzrfFZLGer+fZKJvO1qNsUtej95sqG8026VNev6urqk6/&#10;B8ppVrSCMa4C69sQp9nfDcn1OQ3jdx/juz7JI3osHcje/iPp2OTQ12FC9ppdtjaoFPoNcxuDr28s&#10;PIxf9zHq55dg9QMAAP//AwBQSwMEFAAGAAgAAAAhAARN8fzeAAAACwEAAA8AAABkcnMvZG93bnJl&#10;di54bWxMj0tPxDAMhO9I/IfISNzYdBHaR2m6qngc4MKyIO0e08a0FY1TJemDf4+RkODmsUfjb7Ld&#10;bDsxog+tIwXLRQICqXKmpVrB+9vj1QZEiJqM7hyhgi8MsMvPzzKdGjfRK46HWAsOoZBqBU2MfSpl&#10;qBq0Oixcj8S3D+etjix9LY3XE4fbTl4nyUpa3RJ/aHSPdw1Wn4fBKnh5GAc/HZviuSpHub+fi9Pw&#10;VCt1eTEXtyAizvHPDD/4jA45M5VuIBNExzpZ3bCVh82aS7Fju15uQZS/G5ln8n+H/BsAAP//AwBQ&#10;SwECLQAUAAYACAAAACEAtoM4kv4AAADhAQAAEwAAAAAAAAAAAAAAAAAAAAAAW0NvbnRlbnRfVHlw&#10;ZXNdLnhtbFBLAQItABQABgAIAAAAIQA4/SH/1gAAAJQBAAALAAAAAAAAAAAAAAAAAC8BAABfcmVs&#10;cy8ucmVsc1BLAQItABQABgAIAAAAIQC+CgTkKwIAAFEEAAAOAAAAAAAAAAAAAAAAAC4CAABkcnMv&#10;ZTJvRG9jLnhtbFBLAQItABQABgAIAAAAIQAETfH83gAAAAsBAAAPAAAAAAAAAAAAAAAAAIUEAABk&#10;cnMvZG93bnJldi54bWxQSwUGAAAAAAQABADzAAAAkAUAAAAA&#10;" strokeweight="2.25pt">
                <v:stroke dashstyle="dash"/>
              </v:lin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676275</wp:posOffset>
                </wp:positionH>
                <wp:positionV relativeFrom="paragraph">
                  <wp:posOffset>3419475</wp:posOffset>
                </wp:positionV>
                <wp:extent cx="5449570" cy="23495"/>
                <wp:effectExtent l="19050" t="19050" r="17780" b="3365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9570" cy="23495"/>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69.25pt" to="482.3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0nNgIAAF8EAAAOAAAAZHJzL2Uyb0RvYy54bWysVE2P2jAQvVfqf7ByhyRswkdEWFUJ9LLt&#10;IrHt3dhOYtWxLdsQUNX/3rFh2dJeqqoczNieefPmzTjLx1Mv0JEZy5Uso3ScRIhJoiiXbRl9edmM&#10;5hGyDkuKhZKsjM7MRo+r9++Wgy7YRHVKUGYQgEhbDLqMOud0EceWdKzHdqw0k3DZKNNjB1vTxtTg&#10;AdB7EU+SZBoPylBtFGHWwml9uYxWAb9pGHHPTWOZQ6KMgJsLqwnr3q/xaomL1mDdcXKlgf+BRY+5&#10;hKQ3qBo7jA6G/wHVc2KUVY0bE9XHqmk4YaEGqCZNfqtm12HNQi0gjtU3mez/gyWfj1uDOC2jPIuQ&#10;xD30aOcM5m3nUKWkBAWVQXAJSg3aFhBQya3xtZKT3OknRb5ZJFXVYdmywPjlrAEl9RHxXYjfWA35&#10;9sMnRcEHH5wKsp0a06NGcP3VB3pwkAadQp/Otz6xk0MEDvMsW+QzaCeBu8kDbEIuXHgYH6yNdR+Z&#10;6pE3ykhw6WXEBT4+Wedpvbn4Y6k2XIgwCkKiATDn+SwPEVYJTv2t97Om3VfCoCP20xR+18R3bj5p&#10;jW138aNgeS9cGHWQNFgdw3R9tR3m4mIDKyG9I9QJPK/WZYy+L5LFer6eZ6NsMl2PsqSuRx82VTaa&#10;btJZXj/UVVWnPzzlNCs6TimTnvXrSKfZ343M9XFdhvE21Dd94nv0ICSQff0PpEPLfZcv87JX9Lw1&#10;XnPffZji4Hx9cf6Z/LoPXm/fhdVPAAAA//8DAFBLAwQUAAYACAAAACEA00ZO4eEAAAALAQAADwAA&#10;AGRycy9kb3ducmV2LnhtbEyPT0+DQBDF7yZ+h82YeLNLkSJSlsaYeGmMiYVLb1t2CsT9Q9iFUj+9&#10;40lv82Ze3vxesVuMZjOOvndWwHoVAUPbONXbVkBdvT1kwHyQVkntLAq4ooddeXtTyFy5i/3E+RBa&#10;RiHW51JAF8KQc+6bDo30KzegpdvZjUYGkmPL1SgvFG40j6Mo5Ub2lj50csDXDpuvw2QEVNN+7r71&#10;cV2l71ldX83HMdmjEPd3y8sWWMAl/JnhF5/QoSSmk5us8kyTjtINWQVsHjMayPGcJk/ATrRJ4hh4&#10;WfD/HcofAAAA//8DAFBLAQItABQABgAIAAAAIQC2gziS/gAAAOEBAAATAAAAAAAAAAAAAAAAAAAA&#10;AABbQ29udGVudF9UeXBlc10ueG1sUEsBAi0AFAAGAAgAAAAhADj9If/WAAAAlAEAAAsAAAAAAAAA&#10;AAAAAAAALwEAAF9yZWxzLy5yZWxzUEsBAi0AFAAGAAgAAAAhAEegLSc2AgAAXwQAAA4AAAAAAAAA&#10;AAAAAAAALgIAAGRycy9lMm9Eb2MueG1sUEsBAi0AFAAGAAgAAAAhANNGTuHhAAAACwEAAA8AAAAA&#10;AAAAAAAAAAAAkAQAAGRycy9kb3ducmV2LnhtbFBLBQYAAAAABAAEAPMAAACeBQAAAAA=&#10;" strokeweight="2.25pt">
                <v:stroke dashstyle="dash"/>
              </v:lin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4210050</wp:posOffset>
                </wp:positionH>
                <wp:positionV relativeFrom="paragraph">
                  <wp:posOffset>2686050</wp:posOffset>
                </wp:positionV>
                <wp:extent cx="1996440" cy="552450"/>
                <wp:effectExtent l="0" t="0" r="2286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5245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9627D7" w:rsidRPr="00CB31B9" w:rsidRDefault="009627D7" w:rsidP="00931CB9">
                            <w:pPr>
                              <w:rPr>
                                <w:rFonts w:cs="Arial"/>
                                <w:sz w:val="18"/>
                                <w:szCs w:val="18"/>
                                <w:lang w:val="en-GB"/>
                              </w:rPr>
                            </w:pPr>
                            <w:r w:rsidRPr="00CB31B9">
                              <w:rPr>
                                <w:rFonts w:cs="Arial"/>
                                <w:sz w:val="18"/>
                                <w:szCs w:val="18"/>
                                <w:lang w:val="en-GB"/>
                              </w:rPr>
                              <w:t>Variety descriptions</w:t>
                            </w:r>
                          </w:p>
                          <w:p w:rsidR="009627D7" w:rsidRPr="00CB31B9" w:rsidRDefault="009627D7" w:rsidP="00931CB9">
                            <w:pPr>
                              <w:spacing w:before="40"/>
                              <w:rPr>
                                <w:rFonts w:cs="Arial"/>
                                <w:sz w:val="18"/>
                                <w:szCs w:val="18"/>
                                <w:lang w:val="en-GB"/>
                              </w:rPr>
                            </w:pPr>
                            <w:r w:rsidRPr="00CB31B9">
                              <w:rPr>
                                <w:rFonts w:cs="Arial"/>
                                <w:sz w:val="18"/>
                                <w:szCs w:val="18"/>
                                <w:lang w:val="en-GB"/>
                              </w:rPr>
                              <w:t>Living plant material</w:t>
                            </w:r>
                          </w:p>
                          <w:p w:rsidR="009627D7" w:rsidRPr="00CB31B9" w:rsidRDefault="009627D7" w:rsidP="00931CB9">
                            <w:pPr>
                              <w:spacing w:before="40"/>
                              <w:rPr>
                                <w:rFonts w:cs="Arial"/>
                                <w:sz w:val="18"/>
                                <w:szCs w:val="18"/>
                                <w:lang w:val="en-GB"/>
                              </w:rPr>
                            </w:pPr>
                            <w:r w:rsidRPr="00931CB9">
                              <w:rPr>
                                <w:rFonts w:cs="Arial"/>
                                <w:sz w:val="18"/>
                                <w:szCs w:val="18"/>
                                <w:lang w:val="en-GB"/>
                              </w:rPr>
                              <w:t>Cooperation</w:t>
                            </w:r>
                            <w:r w:rsidRPr="00CB31B9">
                              <w:rPr>
                                <w:rFonts w:cs="Arial"/>
                                <w:sz w:val="18"/>
                                <w:szCs w:val="18"/>
                                <w:lang w:val="en-GB"/>
                              </w:rPr>
                              <w:t xml:space="preserve"> in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331.5pt;margin-top:211.5pt;width:157.2pt;height:4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01SiAIAABEFAAAOAAAAZHJzL2Uyb0RvYy54bWysVF1v2yAUfZ+0/4B4T2yndhpbdaosjqdJ&#10;3YfU7gcQG8doGBiQ2F21/74LTtK0fZmm+QED93K4595zubkdOo4OVBsmRY6jaYgRFZWsmdjl+PtD&#10;OVlgZCwRNeFS0Bw/UoNvl+/f3fQqozPZSl5TjQBEmKxXOW6tVVkQmKqlHTFTqagAYyN1Ryws9S6o&#10;NekBvePBLAznQS91rbSsqDGwW4xGvPT4TUMr+7VpDLWI5xhis37Ufty6MVjekGyniWpZdQyD/EMU&#10;HWECLj1DFcQStNfsDVTHKi2NbOy0kl0gm4ZV1HMANlH4is19SxT1XCA5Rp3TZP4fbPXl8E0jVuf4&#10;OsJIkA5q9EAHiz7IAcEW5KdXJgO3ewWOdoB9qLPnatSdrH4YJOS6JWJHV1rLvqWkhvj8yeDi6Ihj&#10;HMi2/yxruIfsrfRAQ6M7lzxIBwJ0qNPjuTYulspdmabzOAZTBbYkmcWJL15AstNppY39SGWH3CTH&#10;Gmrv0cnhzljgAa4nF3eZkCXj3NefC9TnOE1mychLclY7o3Mzerddc40OBBRUlml6deWSAmDm0q1j&#10;FnTMWZfjRei+UVkuGxtR+1ssYXycw2EuHDiQg9iOs1EvT2mYbhabRTyJZ/PNJA6LYrIq1/FkXkbX&#10;SXFVrNdF9NvFGcVZy+qaChfqSbtR/HfaOHbRqLqzel9QesW8hO8t8+BlGD4xwOr09+y8DFzlRw3Y&#10;YTtAQpw2trJ+BEFoOfYlvCMwaaX+hVEPPZlj83NPNMWIfxIgqjTyCrB+ESfXM5CDvrRsLy1EVACV&#10;Y4vROF3bsfH3SrNdCzeNMhZyBUJsmNfIc1RAwS2g7zyZ4xvhGvty7b2eX7LlHwAAAP//AwBQSwME&#10;FAAGAAgAAAAhAAwgLxvhAAAACwEAAA8AAABkcnMvZG93bnJldi54bWxMj81OwzAQhO9IvIO1SFwQ&#10;tfvnlhCnAiQuIA5N+wBuvMQh8TqK3TZ9e9wT3GY1o9lv8s3oOnbCITSeFEwnAhhS5U1DtYL97v1x&#10;DSxETUZ3nlDBBQNsitubXGfGn2mLpzLWLJVQyLQCG2OfcR4qi06Hie+RkvftB6djOoeam0GfU7nr&#10;+EwIyZ1uKH2wusc3i1VbHp2Chxj3cvnVvrbb9fzzo7Q72V9+lLq/G1+egUUc418YrvgJHYrEdPBH&#10;MoF1CqScpy1RwWJ2FSnxtFotgB0ULKdCAC9y/n9D8QsAAP//AwBQSwECLQAUAAYACAAAACEAtoM4&#10;kv4AAADhAQAAEwAAAAAAAAAAAAAAAAAAAAAAW0NvbnRlbnRfVHlwZXNdLnhtbFBLAQItABQABgAI&#10;AAAAIQA4/SH/1gAAAJQBAAALAAAAAAAAAAAAAAAAAC8BAABfcmVscy8ucmVsc1BLAQItABQABgAI&#10;AAAAIQD4901SiAIAABEFAAAOAAAAAAAAAAAAAAAAAC4CAABkcnMvZTJvRG9jLnhtbFBLAQItABQA&#10;BgAIAAAAIQAMIC8b4QAAAAsBAAAPAAAAAAAAAAAAAAAAAOIEAABkcnMvZG93bnJldi54bWxQSwUG&#10;AAAAAAQABADzAAAA8AUAAAAA&#10;" filled="f" strokecolor="#f93">
                <v:textbox>
                  <w:txbxContent>
                    <w:p w:rsidR="009627D7" w:rsidRPr="00CB31B9" w:rsidRDefault="009627D7" w:rsidP="00931CB9">
                      <w:pPr>
                        <w:rPr>
                          <w:rFonts w:cs="Arial"/>
                          <w:sz w:val="18"/>
                          <w:szCs w:val="18"/>
                          <w:lang w:val="en-GB"/>
                        </w:rPr>
                      </w:pPr>
                      <w:r w:rsidRPr="00CB31B9">
                        <w:rPr>
                          <w:rFonts w:cs="Arial"/>
                          <w:sz w:val="18"/>
                          <w:szCs w:val="18"/>
                          <w:lang w:val="en-GB"/>
                        </w:rPr>
                        <w:t>Variety descriptions</w:t>
                      </w:r>
                    </w:p>
                    <w:p w:rsidR="009627D7" w:rsidRPr="00CB31B9" w:rsidRDefault="009627D7" w:rsidP="00931CB9">
                      <w:pPr>
                        <w:spacing w:before="40"/>
                        <w:rPr>
                          <w:rFonts w:cs="Arial"/>
                          <w:sz w:val="18"/>
                          <w:szCs w:val="18"/>
                          <w:lang w:val="en-GB"/>
                        </w:rPr>
                      </w:pPr>
                      <w:r w:rsidRPr="00CB31B9">
                        <w:rPr>
                          <w:rFonts w:cs="Arial"/>
                          <w:sz w:val="18"/>
                          <w:szCs w:val="18"/>
                          <w:lang w:val="en-GB"/>
                        </w:rPr>
                        <w:t>Living plant material</w:t>
                      </w:r>
                    </w:p>
                    <w:p w:rsidR="009627D7" w:rsidRPr="00CB31B9" w:rsidRDefault="009627D7" w:rsidP="00931CB9">
                      <w:pPr>
                        <w:spacing w:before="40"/>
                        <w:rPr>
                          <w:rFonts w:cs="Arial"/>
                          <w:sz w:val="18"/>
                          <w:szCs w:val="18"/>
                          <w:lang w:val="en-GB"/>
                        </w:rPr>
                      </w:pPr>
                      <w:r w:rsidRPr="00931CB9">
                        <w:rPr>
                          <w:rFonts w:cs="Arial"/>
                          <w:sz w:val="18"/>
                          <w:szCs w:val="18"/>
                          <w:lang w:val="en-GB"/>
                        </w:rPr>
                        <w:t>Cooperation</w:t>
                      </w:r>
                      <w:r w:rsidRPr="00CB31B9">
                        <w:rPr>
                          <w:rFonts w:cs="Arial"/>
                          <w:sz w:val="18"/>
                          <w:szCs w:val="18"/>
                          <w:lang w:val="en-GB"/>
                        </w:rPr>
                        <w:t xml:space="preserve"> in maintenance</w:t>
                      </w:r>
                    </w:p>
                  </w:txbxContent>
                </v:textbox>
              </v:shape>
            </w:pict>
          </mc:Fallback>
        </mc:AlternateContent>
      </w:r>
      <w:r>
        <w:rPr>
          <w:noProof/>
        </w:rPr>
        <mc:AlternateContent>
          <mc:Choice Requires="wps">
            <w:drawing>
              <wp:anchor distT="0" distB="0" distL="114299" distR="114299" simplePos="0" relativeHeight="251675136" behindDoc="0" locked="0" layoutInCell="1" allowOverlap="1">
                <wp:simplePos x="0" y="0"/>
                <wp:positionH relativeFrom="column">
                  <wp:posOffset>3114674</wp:posOffset>
                </wp:positionH>
                <wp:positionV relativeFrom="paragraph">
                  <wp:posOffset>4524375</wp:posOffset>
                </wp:positionV>
                <wp:extent cx="0" cy="447675"/>
                <wp:effectExtent l="76200" t="0" r="76200" b="4762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25pt,356.25pt" to="245.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pJpwIAAJMFAAAOAAAAZHJzL2Uyb0RvYy54bWysVF1vmzAUfZ+0/2D5nQIJCSlqUrWE7KXb&#10;KqXTnh1sgjVjI9sJiab9910bQpfuZZoKkuXP43PPPdd396dGoCPThiu5xPFNhBGTpaJc7pf428sm&#10;WGBkLJGUCCXZEp+Zwferjx/uujZjE1UrQZlGACJN1rVLXFvbZmFoypo1xNyolklYrJRuiIWh3odU&#10;kw7QGxFOomgedkrTVquSGQOz634Rrzx+VbHSfq0qwywSSwzcrG+1b3euDVd3JNtr0ta8HGiQ/2DR&#10;EC7h0hFqTSxBB83/gmp4qZVRlb0pVROqquIl8zFANHH0JpptTVrmYwFxTDvKZN4PtvxyfNaI0yVO&#10;5xhJ0kCOtlYTvq8typWUoKDSCBZBqa41GRzI5bN2sZYnuW2fVPnDIKnymsg984xfzi2gxO5EeHXE&#10;DUwL9+26z4rCHnKwyst2qnTjIEEQdPLZOY/ZYSeLyn6yhNkkSefpzIOT7HKu1cZ+YqpBrrPEgkun&#10;G8nI8clYx4Nkly1uWqoNF8LnXkjUAdlJGkX+hFGCU7fq9hm93+VCoyNx9vHfcPHVNq0Oknq0mhFa&#10;DH1LuIA+sl4OqzkIJBh21zWMYiQYVIzr9fyEdDcy79meNIxOFrp+HkTwfvp5G90Wi2KRBMlkXgRJ&#10;tF4HD5s8CeabOJ2tp+s8X8e/XChxktWcUiZdNBdvx8m/eWeost6Vo7tH3cJrdC8wkL1m+rCZRWky&#10;XQRpOpsGybSIgsfFJg8e8ng+T4vH/LF4w7Tw0Zv3ITtK6Vipg2V6W9MOUe4cMp3dTmIMA3gLXO7h&#10;w4iIPaSktBojrex3bmvvZ+dEh3HlhkXk/iF3I3ovxCWHbjRmYYjtVSrw5CW/vkxcZfQ1tlP0/Kyd&#10;LVzFQOX7Q8Mr5Z6WP8d+1+tbuvoNAAD//wMAUEsDBBQABgAIAAAAIQCf6KPI3wAAAAsBAAAPAAAA&#10;ZHJzL2Rvd25yZXYueG1sTI9NT8MwDIbvSPyHyEhcEEvW8TFK0wmQEAdODCR2zBrTVjROl6Qf/HuM&#10;OMDNfv369eNiM7tOjBhi60nDcqFAIFXetlRreHt9PF+DiMmQNZ0n1PCFETbl8VFhcusnesFxm2rB&#10;IRRzo6FJqc+ljFWDzsSF75F49uGDM4nbUEsbzMThrpOZUlfSmZb4QmN6fGiw+twOjjGkC+n96XkY&#10;7sdqN+2yQzpbHbQ+PZnvbkEknNOfGX7weQdKZtr7gWwUnYaLG3XJVg3Xy4wLdvwqe1bWKwWyLOT/&#10;H8pvAAAA//8DAFBLAQItABQABgAIAAAAIQC2gziS/gAAAOEBAAATAAAAAAAAAAAAAAAAAAAAAABb&#10;Q29udGVudF9UeXBlc10ueG1sUEsBAi0AFAAGAAgAAAAhADj9If/WAAAAlAEAAAsAAAAAAAAAAAAA&#10;AAAALwEAAF9yZWxzLy5yZWxzUEsBAi0AFAAGAAgAAAAhABlB6kmnAgAAkwUAAA4AAAAAAAAAAAAA&#10;AAAALgIAAGRycy9lMm9Eb2MueG1sUEsBAi0AFAAGAAgAAAAhAJ/oo8jfAAAACwEAAA8AAAAAAAAA&#10;AAAAAAAAAQUAAGRycy9kb3ducmV2LnhtbFBLBQYAAAAABAAEAPMAAAANBgAAAAA=&#10;" strokeweight="1pt">
                <v:stroke endarrow="block"/>
              </v:lin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2590800</wp:posOffset>
                </wp:positionH>
                <wp:positionV relativeFrom="paragraph">
                  <wp:posOffset>3867150</wp:posOffset>
                </wp:positionV>
                <wp:extent cx="1005840" cy="654685"/>
                <wp:effectExtent l="19050" t="19050" r="22860" b="1206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54685"/>
                        </a:xfrm>
                        <a:prstGeom prst="rect">
                          <a:avLst/>
                        </a:prstGeom>
                        <a:solidFill>
                          <a:sysClr val="window" lastClr="FFFFFF"/>
                        </a:solidFill>
                        <a:ln w="38100" cap="flat" cmpd="sng" algn="ctr">
                          <a:solidFill>
                            <a:srgbClr val="FF0000"/>
                          </a:solidFill>
                          <a:prstDash val="solid"/>
                        </a:ln>
                        <a:effectLst/>
                      </wps:spPr>
                      <wps:txbx>
                        <w:txbxContent>
                          <w:p w:rsidR="009627D7" w:rsidRPr="00E56CAF" w:rsidRDefault="009627D7" w:rsidP="003346F8">
                            <w:pPr>
                              <w:spacing w:before="60"/>
                              <w:jc w:val="center"/>
                              <w:rPr>
                                <w:rFonts w:cs="Arial"/>
                                <w:sz w:val="16"/>
                              </w:rPr>
                            </w:pPr>
                            <w:r w:rsidRPr="00E56CAF">
                              <w:rPr>
                                <w:rFonts w:cs="Arial"/>
                                <w:sz w:val="16"/>
                              </w:rPr>
                              <w:t>SELECTING VARIETIES FOR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7" type="#_x0000_t202" style="position:absolute;left:0;text-align:left;margin-left:204pt;margin-top:304.5pt;width:79.2pt;height:51.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3qSAIAAIMEAAAOAAAAZHJzL2Uyb0RvYy54bWysVNtu2zAMfR+wfxD0vtrJki4z6hRdiwwD&#10;dgPafQAjyxdMFjVKiZ19/Sg5TdNtT8PyYEiidHh4Dpmr67E3Yq/Jd2hLObvIpdBWYdXZppTfHjav&#10;VlL4ALYCg1aX8qC9vF6/fHE1uELPsUVTaRIMYn0xuFK2Ibgiy7xqdQ/+Ap22HKyRegi8pSarCAZG&#10;7002z/PLbECqHKHS3vPp3RSU64Rf11qFL3XtdRCmlMwtpC+l7zZ+s/UVFA2Bazt1pAH/wKKHznLS&#10;E9QdBBA76v6A6jtF6LEOFwr7DOu6UzrVwNXM8t+quW/B6VQLi+PdSSb//2DV5/1XEl1VytVcCgs9&#10;e/SgxyDe4Sj4iPUZnC/42r3ji2Hkc/Y51erdR1TfvbB424Jt9A0RDq2GivnN4svs7OmE4yPIdviE&#10;FeeBXcAENNbUR/FYDsHo7NPh5E3komLKPF+uFhxSHLtcLi5Xy5QCisfXjnx4r7EXcVFKYu8TOuw/&#10;+hDZQPF4JSbzaLpq0xmTNgd/a0jsgduEu6vCQQoDPvBhKTfpd8z27JmxYijl6xWTY2LA/VsbCLzs&#10;HSvqbSMFmIYHQwWaJHuWlJrtKetmk/Pvb0ki6Tvw7cQu5T9eMzZy16nNjzVGxaPIk9xh3I7J3GRH&#10;jG2xOrAFhNMk8OTyokX6KcXAU8Ckf+yANFf/wbKNb2eLqHlIm8XyzZw3dB7ZnkfAKoYqJSswLW/D&#10;NGo7R13TcqapcSzesPV1l1x5YnVsGO70ZNZxKuMone/Traf/jvUvAAAA//8DAFBLAwQUAAYACAAA&#10;ACEA4cKGCOAAAAALAQAADwAAAGRycy9kb3ducmV2LnhtbEyPMU/DMBCFdyT+g3VIbNROCaGEOBUg&#10;VR0YgMDQ0Y2PJCI+R7bbhn/PMcF2p3vv3feq9exGccQQB08asoUCgdR6O1Cn4eN9c7UCEZMha0ZP&#10;qOEbI6zr87PKlNaf6A2PTeoEh1AsjYY+pamUMrY9OhMXfkLi26cPziReQydtMCcOd6NcKlVIZwbi&#10;D72Z8KnH9qs5OMYIiWjbvEb73Lyk3fUj5ZvdVuvLi/nhHkTCOf2J4RefPVAz094fyEYxasjVirsk&#10;DYW644EVN0WRg9hruM2WGci6kv871D8AAAD//wMAUEsBAi0AFAAGAAgAAAAhALaDOJL+AAAA4QEA&#10;ABMAAAAAAAAAAAAAAAAAAAAAAFtDb250ZW50X1R5cGVzXS54bWxQSwECLQAUAAYACAAAACEAOP0h&#10;/9YAAACUAQAACwAAAAAAAAAAAAAAAAAvAQAAX3JlbHMvLnJlbHNQSwECLQAUAAYACAAAACEAHJWt&#10;6kgCAACDBAAADgAAAAAAAAAAAAAAAAAuAgAAZHJzL2Uyb0RvYy54bWxQSwECLQAUAAYACAAAACEA&#10;4cKGCOAAAAALAQAADwAAAAAAAAAAAAAAAACiBAAAZHJzL2Rvd25yZXYueG1sUEsFBgAAAAAEAAQA&#10;8wAAAK8FAAAAAA==&#10;" fillcolor="window" strokecolor="red" strokeweight="3pt">
                <v:textbox>
                  <w:txbxContent>
                    <w:p w:rsidR="009627D7" w:rsidRPr="00E56CAF" w:rsidRDefault="009627D7" w:rsidP="003346F8">
                      <w:pPr>
                        <w:spacing w:before="60"/>
                        <w:jc w:val="center"/>
                        <w:rPr>
                          <w:rFonts w:cs="Arial"/>
                          <w:sz w:val="16"/>
                        </w:rPr>
                      </w:pPr>
                      <w:r w:rsidRPr="00E56CAF">
                        <w:rPr>
                          <w:rFonts w:cs="Arial"/>
                          <w:sz w:val="16"/>
                        </w:rPr>
                        <w:t>SELECTING VARIETIES FOR THE GROWING TRIAL</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2553970</wp:posOffset>
                </wp:positionH>
                <wp:positionV relativeFrom="paragraph">
                  <wp:posOffset>2687955</wp:posOffset>
                </wp:positionV>
                <wp:extent cx="1062990" cy="491490"/>
                <wp:effectExtent l="19050" t="19050" r="22860" b="2286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91490"/>
                        </a:xfrm>
                        <a:prstGeom prst="rect">
                          <a:avLst/>
                        </a:prstGeom>
                        <a:solidFill>
                          <a:sysClr val="window" lastClr="FFFFFF"/>
                        </a:solidFill>
                        <a:ln w="38100" cap="flat" cmpd="sng" algn="ctr">
                          <a:solidFill>
                            <a:srgbClr val="FF0000"/>
                          </a:solidFill>
                          <a:prstDash val="solid"/>
                          <a:headEnd/>
                          <a:tailEnd/>
                        </a:ln>
                        <a:effectLst/>
                        <a:extLst/>
                      </wps:spPr>
                      <wps:txbx>
                        <w:txbxContent>
                          <w:p w:rsidR="009627D7" w:rsidRPr="007A5991" w:rsidRDefault="009627D7" w:rsidP="009627D7">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8" type="#_x0000_t202" style="position:absolute;left:0;text-align:left;margin-left:201.1pt;margin-top:211.65pt;width:83.7pt;height:38.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iWAIAAKYEAAAOAAAAZHJzL2Uyb0RvYy54bWysVNuO0zAQfUfiHyy/s0lLWdqo6WppKUJa&#10;LtIuHzB1nMTC8RjbbVK+nrHT7XaBJ0QerBnP+MzlzGR5M3SaHaTzCk3JJ1c5Z9IIrJRpSv7tYftq&#10;zpkPYCrQaGTJj9Lzm9XLF8veFnKKLepKOkYgxhe9LXkbgi2yzItWduCv0EpDxhpdB4FU12SVg57Q&#10;O51N8/w669FV1qGQ3tPtZjTyVcKvaynCl7r2MjBdcsotpNOlcxfPbLWEonFgWyVOacA/ZNGBMhT0&#10;DLWBAGzv1B9QnRIOPdbhSmCXYV0rIVMNVM0k/62a+xasTLVQc7w9t8n/P1jx+fDVMVWVfD7jzEBH&#10;HD3IIbB3ODC6ov701hfkdm/JMQx0TzynWr29Q/HdM4PrFkwjb53DvpVQUX6T+DK7eDri+Aiy6z9h&#10;RXFgHzABDbXrYvOoHYzQiafjmZuYi4gh8+vpYkEmQbbZYjIjOYaA4vG1dT58kNixKJTcEfcJHQ53&#10;Poyujy4xmEetqq3SOilHv9aOHYDGhKarwp4zDT7QZcm36TtFe/ZMG9aX/PV8ksfEgOa31hBI7Cx1&#10;1JuGM9ANLYYIbmzZs6Cu2Z2jbrc5fX8LEpPegG/H7FL86AZFbPV7UyU5gNKjTB3RJpplGv+xdtKG&#10;cGpDJCXyMDISht2Q+J9G0GjbYXUklhyOy0LLTUKL7idnPS0K1fVjD05Sgz4aYpqomMXNSsrszdsp&#10;Ke7Ssru0gBEEVXJq0iiuw7iNe+tU01KkcbYM3tJ01CoR95TVaaZoGRL1p8WN23apJ6+n38vqFwAA&#10;AP//AwBQSwMEFAAGAAgAAAAhAO24DlTfAAAACwEAAA8AAABkcnMvZG93bnJldi54bWxMjzFPwzAQ&#10;hXck/oN1SGzUJikBQpwKkKoODIXA0NGNjyQiPke224Z/zzHB9k737t33qtXsRnHEEAdPGq4XCgRS&#10;6+1AnYaP9/XVHYiYDFkzekIN3xhhVZ+fVaa0/kRveGxSJziEYmk09ClNpZSx7dGZuPATEu8+fXAm&#10;8Rg6aYM5cbgbZaZUIZ0ZiD/0ZsLnHtuv5uAYIySiTfMa7UuzTbv8iZbr3Ubry4v58QFEwjn9meEX&#10;n2+gZqa9P5CNYtSwVFnGVhZZnoNgx01xX4DYs1DqFmRdyf8d6h8AAAD//wMAUEsBAi0AFAAGAAgA&#10;AAAhALaDOJL+AAAA4QEAABMAAAAAAAAAAAAAAAAAAAAAAFtDb250ZW50X1R5cGVzXS54bWxQSwEC&#10;LQAUAAYACAAAACEAOP0h/9YAAACUAQAACwAAAAAAAAAAAAAAAAAvAQAAX3JlbHMvLnJlbHNQSwEC&#10;LQAUAAYACAAAACEAbP8XYlgCAACmBAAADgAAAAAAAAAAAAAAAAAuAgAAZHJzL2Uyb0RvYy54bWxQ&#10;SwECLQAUAAYACAAAACEA7bgOVN8AAAALAQAADwAAAAAAAAAAAAAAAACyBAAAZHJzL2Rvd25yZXYu&#10;eG1sUEsFBgAAAAAEAAQA8wAAAL4FAAAAAA==&#10;" fillcolor="window" strokecolor="red" strokeweight="3pt">
                <v:textbox>
                  <w:txbxContent>
                    <w:p w:rsidR="009627D7" w:rsidRPr="007A5991" w:rsidRDefault="009627D7" w:rsidP="009627D7">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v:textbox>
              </v:shape>
            </w:pict>
          </mc:Fallback>
        </mc:AlternateContent>
      </w:r>
      <w:r>
        <w:rPr>
          <w:noProof/>
        </w:rPr>
        <mc:AlternateContent>
          <mc:Choice Requires="wps">
            <w:drawing>
              <wp:anchor distT="4294967295" distB="4294967295" distL="114299" distR="114299" simplePos="0" relativeHeight="251662848" behindDoc="0" locked="0" layoutInCell="1" allowOverlap="1">
                <wp:simplePos x="0" y="0"/>
                <wp:positionH relativeFrom="column">
                  <wp:posOffset>3076574</wp:posOffset>
                </wp:positionH>
                <wp:positionV relativeFrom="paragraph">
                  <wp:posOffset>2369184</wp:posOffset>
                </wp:positionV>
                <wp:extent cx="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6628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2.25pt,186.55pt" to="242.2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fHkAIAAGwFAAAOAAAAZHJzL2Uyb0RvYy54bWysVE2P2yAQvVfqf0DcvbYT58taZ7Xrj162&#10;7UrZqmdisI1qgwUkTlT1v3cgiZtsL1W1toQYYB5v3sxw/3DoWrRnSnMpEhzeBRgxUUrKRZ3gb6+F&#10;t8RIGyIoaaVgCT4yjR/WHz/cD33MJrKRLWUKAYjQ8dAnuDGmj31flw3riL6TPROwWUnVEQOmqn2q&#10;yADoXetPgmDuD1LRXsmSaQ2r2WkTrx1+VbHSfK0qzQxqEwzcjBuVG7d29Nf3JK4V6RtenmmQ/2DR&#10;ES7g0hEqI4agneJ/QXW8VFLLytyVsvNlVfGSuRggmjB4E82mIT1zsYA4uh9l0u8HW37ZvyjEaYKX&#10;M4wE6SBHG6MIrxuDUikEKCgVgk1Qauh1DA6peFE21vIgNv2zLH9oJGTaEFEzx/j12ANKaD38Gxdr&#10;6B7u2w6fJYUzZGekk+1Qqc5CgiDo4LJzHLPDDgaVp8XysuqT+OLSK20+MdkhO0lwy4WVjMRk/6yN&#10;pUDiyxG7LGTB29alvRVoAJ6rYBY4Dy1bTu2uPadVvU1bhfYEKqdwnwsIdq6PKbkT1KE1jND8PDeE&#10;t6c53N4Ki8dcMZ4ogXUwMHXrEJ0rlJ+rYJUv82XkRZN57kVBlnmPRRp58yJczLJplqZZ+MsSDaO4&#10;4ZQyYbleijaM/q0ozu1zKrexbEdV/Ft0Jx+QvWX6WMyCRTRdeovFbOpF0zzwnpZF6j2m4Xy+yJ/S&#10;p/wN09xFr9+H7CilZSV3hqlNQwdEuc3/dLaahBgMaPLJIrAfRqSt4XUqjcJISfOdm8YVqi0xi3GT&#10;62Vg/3OuR/STEJccWmvMwjm2P1JBzi/5dfVvS/7UPFtJjy/q0hfQ0s7p/PzYN+Pahvn1I7n+DQAA&#10;//8DAFBLAwQUAAYACAAAACEAGI2/u90AAAALAQAADwAAAGRycy9kb3ducmV2LnhtbEyP3UrDQBBG&#10;7wXfYRnBO7vpjzbEbIoogqCtJBW8nWbHbDA7G7PbNr69Kwp6Od8cvjmTr0bbiQMNvnWsYDpJQBDX&#10;TrfcKHjZ3l+kIHxA1tg5JgWf5GFVnJ7kmGl35JIOVWhELGGfoQITQp9J6WtDFv3E9cRx9+YGiyGO&#10;QyP1gMdYbjs5S5IrabHleMFgT7eG6vdqbxXI1+qxJJ/Qx3pWPpvNw9PdpkyVOj8bb65BBBrDHwzf&#10;+lEdiui0c3vWXnQKFuniMqIK5sv5FEQkfpLdbyKLXP7/ofgCAAD//wMAUEsBAi0AFAAGAAgAAAAh&#10;ALaDOJL+AAAA4QEAABMAAAAAAAAAAAAAAAAAAAAAAFtDb250ZW50X1R5cGVzXS54bWxQSwECLQAU&#10;AAYACAAAACEAOP0h/9YAAACUAQAACwAAAAAAAAAAAAAAAAAvAQAAX3JlbHMvLnJlbHNQSwECLQAU&#10;AAYACAAAACEABsaXx5ACAABsBQAADgAAAAAAAAAAAAAAAAAuAgAAZHJzL2Uyb0RvYy54bWxQSwEC&#10;LQAUAAYACAAAACEAGI2/u90AAAALAQAADwAAAAAAAAAAAAAAAADqBAAAZHJzL2Rvd25yZXYueG1s&#10;UEsFBgAAAAAEAAQA8wAAAPQFAAAAAA==&#10;" strokecolor="white" strokeweight="1.5p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2319655</wp:posOffset>
                </wp:positionH>
                <wp:positionV relativeFrom="paragraph">
                  <wp:posOffset>-137795</wp:posOffset>
                </wp:positionV>
                <wp:extent cx="1554480" cy="1297305"/>
                <wp:effectExtent l="38100" t="38100" r="26670" b="36195"/>
                <wp:wrapNone/>
                <wp:docPr id="86" name="Flowchart: Decision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297305"/>
                        </a:xfrm>
                        <a:prstGeom prst="flowChartDecision">
                          <a:avLst/>
                        </a:prstGeom>
                        <a:noFill/>
                        <a:ln w="381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86" o:spid="_x0000_s1026" type="#_x0000_t110" style="position:absolute;margin-left:182.65pt;margin-top:-10.85pt;width:122.4pt;height:10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fa/wIAAE8GAAAOAAAAZHJzL2Uyb0RvYy54bWysVV1vmzAUfZ+0/2D5nQIJBIJKqpSPaVK3&#10;VeqmPTtggjWwme2EdNP++65NkjbtyzSVSMgX2/eec+5Hrm8OfYf2VComeIr9Kw8jyitRM75N8bev&#10;pRNjpDThNekEpyl+pArfrN6/ux6HhM5EK7qaSgROuErGIcWt1kPiuqpqaU/UlRgoh81GyJ5oMOXW&#10;rSUZwXvfuTPPW7ijkPUgRUWVgq/5tIlX1n/T0Ep/aRpFNepSDNi0fUv73pi3u7omyVaSoWXVEQb5&#10;DxQ9YRyCnl3lRBO0k+yVq55VUijR6KtK9K5oGlZRywHY+N4LNg8tGajlAuKo4SyTeju31ef9vUSs&#10;TnG8wIiTHnJUdmKsWiJ1gnJaMZNaBLsg1TioBG48DPfSkFXDnah+KMRF1hK+pWspxdhSUgNA35x3&#10;Ly4YQ8FVtBk/iRoCkZ0WVrVDI3vjEPRAB5ucx3Ny6EGjCj76YRgEMeSwgj1/tozmXmhjkOR0fZBK&#10;f6CiR2aR4gZ4ADCpTyxsLLK/U9pgI8npvAnNRcm6zpZDx9GY4nnse569oUTHarNrOcvtJusk2hOo&#10;qLL04DmiuDjWMw113bEehDVnjpVmxCl4bcNowrppDVA6bpxTW7ETPrAOGpb2O2hgq+n30lsWcREH&#10;TjBbFE7g5bmzLrPAWZR+FObzPMty/49B7QdJy+qacgP8VNl+8G+Vc+yxqSbPtX1BUF3qUMLzWgf3&#10;EoYVHVhdUlqXoRcF89iJonDuBPPCc27jMnPWmb9YRMVtdlu8oFRYmdTbsDprblCJHaTtoa1HVDNT&#10;QvNwOfMxGDAyZtGUSES6Lcy6SkuMpNDfmW5to5qKNT4ulIk98zsqc/Y+CXFKtrHO6Tpye5IKiuNU&#10;CLadTAdNnbgR9SN0E2CwLQNTGBatkL8wGmGipVj93BFJMeo+cujIpR8EZgRaIwijGRjy+c7m+Q7h&#10;FbhKscZoWmZ6Gpu7QbJtC5F8y5aLNXRxw2xLmQ6fUAF+Y8DUskyOE9aMxee2PfX0P7D6CwAA//8D&#10;AFBLAwQUAAYACAAAACEAw+enqt8AAAALAQAADwAAAGRycy9kb3ducmV2LnhtbEyPQU+EMBCF7yb+&#10;h2ZMvJjdAhtxRcrGmJB4ldVEb4V2KUqnhBa2/nvHkx4n78t735SHaEe26tkPDgWk2wSYxs6pAXsB&#10;r8d6swfmg0QlR4dawLf2cKguL0pZKHfGF702oWdUgr6QAkwIU8G574y20m/dpJGyk5utDHTOPVez&#10;PFO5HXmWJDm3ckBaMHLST0Z3X81iBTybU+Ni/Hh/+7yvY31j1mlpuRDXV/HxAVjQMfzB8KtP6lCR&#10;U+sWVJ6NAnb57Y5QAZssvQNGRJ4mKbCW0H2WA69K/v+H6gcAAP//AwBQSwECLQAUAAYACAAAACEA&#10;toM4kv4AAADhAQAAEwAAAAAAAAAAAAAAAAAAAAAAW0NvbnRlbnRfVHlwZXNdLnhtbFBLAQItABQA&#10;BgAIAAAAIQA4/SH/1gAAAJQBAAALAAAAAAAAAAAAAAAAAC8BAABfcmVscy8ucmVsc1BLAQItABQA&#10;BgAIAAAAIQCtT7fa/wIAAE8GAAAOAAAAAAAAAAAAAAAAAC4CAABkcnMvZTJvRG9jLnhtbFBLAQIt&#10;ABQABgAIAAAAIQDD56eq3wAAAAsBAAAPAAAAAAAAAAAAAAAAAFkFAABkcnMvZG93bnJldi54bWxQ&#10;SwUGAAAAAAQABADzAAAAZQYAAAAA&#10;" filled="f" strokecolor="red" strokeweight="3pt"/>
            </w:pict>
          </mc:Fallback>
        </mc:AlternateContent>
      </w:r>
    </w:p>
    <w:p w:rsidR="009627D7" w:rsidRPr="00D17BD5" w:rsidRDefault="009E27E9" w:rsidP="009627D7">
      <w:r>
        <w:rPr>
          <w:noProof/>
        </w:rPr>
        <mc:AlternateContent>
          <mc:Choice Requires="wps">
            <w:drawing>
              <wp:anchor distT="0" distB="0" distL="114300" distR="114300" simplePos="0" relativeHeight="251680256" behindDoc="0" locked="0" layoutInCell="1" allowOverlap="1">
                <wp:simplePos x="0" y="0"/>
                <wp:positionH relativeFrom="column">
                  <wp:posOffset>4186555</wp:posOffset>
                </wp:positionH>
                <wp:positionV relativeFrom="paragraph">
                  <wp:posOffset>48895</wp:posOffset>
                </wp:positionV>
                <wp:extent cx="2066925" cy="6000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9627D7" w:rsidRPr="0058632E" w:rsidRDefault="009627D7" w:rsidP="009627D7">
                            <w:pPr>
                              <w:jc w:val="center"/>
                              <w:rPr>
                                <w:b/>
                                <w:sz w:val="32"/>
                                <w:lang w:val="es-AR"/>
                              </w:rPr>
                            </w:pPr>
                            <w:r w:rsidRPr="0058632E">
                              <w:rPr>
                                <w:b/>
                                <w:sz w:val="32"/>
                                <w:lang w:val="es-AR"/>
                              </w:rPr>
                              <w:t>GENERAL 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329.65pt;margin-top:3.85pt;width:162.75pt;height:4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7r/uwIAAMEFAAAOAAAAZHJzL2Uyb0RvYy54bWysVG1vmzAQ/j5p/8Hyd4qhhARUUrUhTJO6&#10;F6ndD3DABGtgM9sJ6ar9951NktJOmqZtfEB+OT93z91zd3V96Fq0Z0pzKTIcXBCMmChlxcU2w18e&#10;Cm+BkTZUVLSVgmX4kWl8vXz75mroUxbKRrYVUwhAhE6HPsONMX3q+7psWEf1heyZgMtaqo4a2Kqt&#10;Xyk6AHrX+iEhsT9IVfVKlkxrOM3HS7x0+HXNSvOprjUzqM0wxGbcX7n/xv795RVNt4r2DS+PYdC/&#10;iKKjXIDTM1RODUU7xX+B6nippJa1uShl58u65iVzHIBNQF6xuW9ozxwXSI7uz2nS/w+2/Lj/rBCv&#10;oHYYCdpBiR7YwaBbeUCBzc7Q6xSM7nswMwc4tpaWqe7vZPlVIyFXDRVbdqOUHBpGK4jOvfQnT0cc&#10;bUE2wwdZgRu6M9IBHWrVWUBIBgJ0qNLjuTI2lBIOQxLHSTjDqIS7mBAyn9ngfJqeXvdKm3dMdsgu&#10;Mqyg8g6d7u+0GU1PJtaZkAVvW1f9Vrw4AMzxBHzDU3tno3DFfEpIsl6sF5EXhfHai0ieezfFKvLi&#10;IpjP8st8tcqDH9ZvEKUNryomrJuTsILozwp3lPgoibO0tGx5ZeFsSFptN6tWoT0FYRfuOyZkYua/&#10;DMPlC7i8ohSEEbkNE6+IF3MvKqKZl8zJwiNBcpvEJEqivHhJ6Y4L9u+U0AA6CeeEjGr6DTkot2tU&#10;qMyEHE07bmB2tLzL8MLaHLvZanAtKldbQ3k7rie5sPE/5wJQT5V2irUiHeVqDpuDa43LUyNsZPUI&#10;ElYSFAY6hbkHi0aq7xgNMEMyrL/tqGIYte8FtEESRJEdOm4TzeYhbNT0ZjO9oaIEqAwbjMblyoyD&#10;atcrvm3A09h4Qt5A69Tcqdr22BgVMLIbmBOO23Gm2UE03Tur58m7/AkAAP//AwBQSwMEFAAGAAgA&#10;AAAhAD2oFtzdAAAACQEAAA8AAABkcnMvZG93bnJldi54bWxMj0FOwzAQRfdI3MGaSmwQdQjQpmmc&#10;CiHKEgnDAdzYjaPa48h203B7hhUsR//pz/vNbvaOTSamIaCA+2UBzGAX9IC9gK/P/V0FLGWFWrmA&#10;RsC3SbBrr68aVetwwQ8zydwzKsFUKwE257HmPHXWeJWWYTRI2TFErzKdsec6qguVe8fLolhxrwak&#10;D1aN5sWa7iTPXsDr27uXMpSnLF3cH+1tZac+CXGzmJ+3wLKZ8x8Mv/qkDi05HcIZdWJOwOpp80Co&#10;gPUaGOWb6pGmHAgsyhJ42/D/C9ofAAAA//8DAFBLAQItABQABgAIAAAAIQC2gziS/gAAAOEBAAAT&#10;AAAAAAAAAAAAAAAAAAAAAABbQ29udGVudF9UeXBlc10ueG1sUEsBAi0AFAAGAAgAAAAhADj9If/W&#10;AAAAlAEAAAsAAAAAAAAAAAAAAAAALwEAAF9yZWxzLy5yZWxzUEsBAi0AFAAGAAgAAAAhACofuv+7&#10;AgAAwQUAAA4AAAAAAAAAAAAAAAAALgIAAGRycy9lMm9Eb2MueG1sUEsBAi0AFAAGAAgAAAAhAD2o&#10;FtzdAAAACQEAAA8AAAAAAAAAAAAAAAAAFQUAAGRycy9kb3ducmV2LnhtbFBLBQYAAAAABAAEAPMA&#10;AAAfBgAAAAA=&#10;" filled="f" stroked="f" strokecolor="red" strokeweight="1pt">
                <v:textbox>
                  <w:txbxContent>
                    <w:p w:rsidR="009627D7" w:rsidRPr="0058632E" w:rsidRDefault="009627D7" w:rsidP="009627D7">
                      <w:pPr>
                        <w:jc w:val="center"/>
                        <w:rPr>
                          <w:b/>
                          <w:sz w:val="32"/>
                          <w:lang w:val="es-AR"/>
                        </w:rPr>
                      </w:pPr>
                      <w:r w:rsidRPr="0058632E">
                        <w:rPr>
                          <w:b/>
                          <w:sz w:val="32"/>
                          <w:lang w:val="es-AR"/>
                        </w:rPr>
                        <w:t>GENERAL INTRODUCTION</w:t>
                      </w:r>
                    </w:p>
                  </w:txbxContent>
                </v:textbox>
              </v:shape>
            </w:pict>
          </mc:Fallback>
        </mc:AlternateContent>
      </w:r>
    </w:p>
    <w:p w:rsidR="009627D7" w:rsidRPr="00D17BD5" w:rsidRDefault="009E27E9" w:rsidP="009627D7">
      <w:pPr>
        <w:jc w:val="left"/>
      </w:pPr>
      <w:r>
        <w:rPr>
          <w:noProof/>
        </w:rPr>
        <mc:AlternateContent>
          <mc:Choice Requires="wps">
            <w:drawing>
              <wp:anchor distT="0" distB="0" distL="114300" distR="114300" simplePos="0" relativeHeight="251661824" behindDoc="0" locked="0" layoutInCell="1" allowOverlap="1">
                <wp:simplePos x="0" y="0"/>
                <wp:positionH relativeFrom="column">
                  <wp:posOffset>2410460</wp:posOffset>
                </wp:positionH>
                <wp:positionV relativeFrom="paragraph">
                  <wp:posOffset>48260</wp:posOffset>
                </wp:positionV>
                <wp:extent cx="1404620" cy="625475"/>
                <wp:effectExtent l="0" t="0" r="0" b="317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9627D7" w:rsidRPr="009627D7" w:rsidRDefault="009627D7" w:rsidP="009627D7">
                            <w:pPr>
                              <w:jc w:val="center"/>
                              <w:rPr>
                                <w:sz w:val="16"/>
                              </w:rPr>
                            </w:pPr>
                            <w:r w:rsidRPr="009627D7">
                              <w:rPr>
                                <w:sz w:val="16"/>
                              </w:rPr>
                              <w:t>NOTION OF VARIETIES</w:t>
                            </w:r>
                            <w:r>
                              <w:rPr>
                                <w:sz w:val="16"/>
                              </w:rPr>
                              <w:t xml:space="preserve"> OF COMMON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margin-left:189.8pt;margin-top:3.8pt;width:110.6pt;height:4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MEvQIAAMMFAAAOAAAAZHJzL2Uyb0RvYy54bWysVG1vmzAQ/j5p/8Hyd4rJHBJQSdWGME3q&#10;XqR2P8ABE6yBzWwnpJv233c2SZp0mjRt4wOy787PvT131zf7rkU7ro1QMsPRFcGIy1JVQm4y/Pmx&#10;COYYGctkxVoleYafuME3i9evroc+5RPVqLbiGgGINOnQZ7ixtk/D0JQN75i5Uj2XoKyV7piFq96E&#10;lWYDoHdtOCEkDgelq16rkhsD0nxU4oXHr2te2o91bbhFbYYhNuv/2v/X7h8urlm60axvRHkIg/1F&#10;FB0TEpyeoHJmGdpq8QtUJ0qtjKrtVam6UNW1KLnPAbKJyItsHhrWc58LFMf0pzKZ/wdbfth90khU&#10;GY4TjCTroEePfG/RndojEEF9ht6kYPbQg6Hdgxz67HM1/b0qvxgk1bJhcsNvtVZDw1kF8UXuZXj2&#10;dMQxDmQ9vFcV+GFbqzzQvtadKx6UAwE69Onp1BsXS+lcUkLjCahK0MWTKZ1NvQuWHl/32ti3XHXI&#10;HTKsofcene3ujXXRsPRo4pxJVYi29f1v5YUADEcJ+IanTuei8O38npBkNV/NaUAn8SqgJM+D22JJ&#10;g7iIZtP8Tb5c5tEP5zeiaSOqikvn5kitiP5Z6w4kH0lxIpdRragcnAvJ6M162Wq0Y0Dtwn+HgpyZ&#10;hZdh+CJALi9SiiaU3E2SoIjns4AWdBokMzIPSJTcJTGhCc2Ly5TuheT/nhIaoK0JmZKRTb9NjpA5&#10;IX5UoTNnybG0Exa2Ryu6DDuT0YiljoMrWfneWiba8XxWCxf/cy0A9dhpz1hH0pGudr/e++Ggx0FY&#10;q+oJKKwVMAzICJsPDo3S3zAaYItk2HzdMs0xat9JGIMkotStHX+h05kjsD7XrM81TJYAlWGL0Xhc&#10;2nFVbXstNg14GgdPqlsYnVp4VrsZG6M6DBxsCp/bYau5VXR+91bPu3fxEwAA//8DAFBLAwQUAAYA&#10;CAAAACEA6U1cMN0AAAAJAQAADwAAAGRycy9kb3ducmV2LnhtbEyPzU7DMBCE70i8g7VI3KgdEG4b&#10;4lQIiQNSLxQk6G0bu0lEvI5i54e3ZznBaTWaT7MzxW7xnZjcENtABrKVAuGoCral2sD72/PNBkRM&#10;SBa7QM7At4uwKy8vCsxtmOnVTYdUCw6hmKOBJqU+lzJWjfMYV6F3xN45DB4Ty6GWdsCZw30nb5XS&#10;0mNL/KHB3j01rvo6jN4A3R/3GD/n/cZLPb1kUqqP8WzM9dXy+AAiuSX9wfBbn6tDyZ1OYSQbRWfg&#10;br3VjBpY82FfK8VTTgwqnYEsC/l/QfkDAAD//wMAUEsBAi0AFAAGAAgAAAAhALaDOJL+AAAA4QEA&#10;ABMAAAAAAAAAAAAAAAAAAAAAAFtDb250ZW50X1R5cGVzXS54bWxQSwECLQAUAAYACAAAACEAOP0h&#10;/9YAAACUAQAACwAAAAAAAAAAAAAAAAAvAQAAX3JlbHMvLnJlbHNQSwECLQAUAAYACAAAACEAy25D&#10;BL0CAADDBQAADgAAAAAAAAAAAAAAAAAuAgAAZHJzL2Uyb0RvYy54bWxQSwECLQAUAAYACAAAACEA&#10;6U1cMN0AAAAJAQAADwAAAAAAAAAAAAAAAAAXBQAAZHJzL2Rvd25yZXYueG1sUEsFBgAAAAAEAAQA&#10;8wAAACEGAAAAAA==&#10;" filled="f" stroked="f" strokecolor="green" strokeweight="1.5pt">
                <v:textbox>
                  <w:txbxContent>
                    <w:p w:rsidR="009627D7" w:rsidRPr="009627D7" w:rsidRDefault="009627D7" w:rsidP="009627D7">
                      <w:pPr>
                        <w:jc w:val="center"/>
                        <w:rPr>
                          <w:sz w:val="16"/>
                        </w:rPr>
                      </w:pPr>
                      <w:r w:rsidRPr="009627D7">
                        <w:rPr>
                          <w:sz w:val="16"/>
                        </w:rPr>
                        <w:t>NOTION OF VARIETIES</w:t>
                      </w:r>
                      <w:r>
                        <w:rPr>
                          <w:sz w:val="16"/>
                        </w:rPr>
                        <w:t xml:space="preserve"> OF COMMON KNOWLEDGE</w:t>
                      </w:r>
                    </w:p>
                  </w:txbxContent>
                </v:textbox>
              </v:shape>
            </w:pict>
          </mc:Fallback>
        </mc:AlternateContent>
      </w:r>
    </w:p>
    <w:p w:rsidR="009627D7" w:rsidRPr="00D17BD5" w:rsidRDefault="009627D7" w:rsidP="009627D7">
      <w:pPr>
        <w:jc w:val="left"/>
      </w:pPr>
    </w:p>
    <w:p w:rsidR="009627D7" w:rsidRPr="00D17BD5" w:rsidRDefault="009627D7" w:rsidP="009627D7">
      <w:pPr>
        <w:jc w:val="left"/>
      </w:pPr>
    </w:p>
    <w:p w:rsidR="009627D7" w:rsidRPr="00D17BD5" w:rsidRDefault="009627D7" w:rsidP="009627D7">
      <w:pPr>
        <w:jc w:val="left"/>
      </w:pPr>
    </w:p>
    <w:p w:rsidR="009627D7" w:rsidRPr="00D17BD5" w:rsidRDefault="009627D7" w:rsidP="009627D7">
      <w:pPr>
        <w:jc w:val="left"/>
      </w:pPr>
    </w:p>
    <w:p w:rsidR="009627D7" w:rsidRPr="00D17BD5" w:rsidRDefault="009E27E9" w:rsidP="009627D7">
      <w:pPr>
        <w:jc w:val="left"/>
      </w:pPr>
      <w:r>
        <w:rPr>
          <w:noProof/>
        </w:rPr>
        <mc:AlternateContent>
          <mc:Choice Requires="wps">
            <w:drawing>
              <wp:anchor distT="0" distB="0" distL="114299" distR="114299" simplePos="0" relativeHeight="251659776" behindDoc="0" locked="0" layoutInCell="1" allowOverlap="1">
                <wp:simplePos x="0" y="0"/>
                <wp:positionH relativeFrom="column">
                  <wp:posOffset>3094354</wp:posOffset>
                </wp:positionH>
                <wp:positionV relativeFrom="paragraph">
                  <wp:posOffset>142240</wp:posOffset>
                </wp:positionV>
                <wp:extent cx="0" cy="567055"/>
                <wp:effectExtent l="76200" t="0" r="57150" b="6159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05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65pt,11.2pt" to="243.6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5dpwIAAJMFAAAOAAAAZHJzL2Uyb0RvYy54bWysVF1vmzAUfZ+0/2D5nQIJ+SgqqVpC9tJt&#10;ldJpzw42YM3YyHZComn/fdcOoUv3Mk0FyfLn8bnnnuu7+2Mr0IFpw5XMcHwTYcRkqSiXdYa/vWyC&#10;JUbGEkmJUJJl+MQMvl99/HDXdymbqEYJyjQCEGnSvstwY22XhqEpG9YSc6M6JmGxUrolFoa6Dqkm&#10;PaC3IpxE0TzslaadViUzBmbX50W88vhVxUr7taoMs0hkGLhZ32rf7lwbru5IWmvSNbwcaJD/YNES&#10;LuHSEWpNLEF7zf+CanmplVGVvSlVG6qq4iXzMUA0cfQmmm1DOuZjAXFMN8pk3g+2/HJ41ojTDM9B&#10;HklayNHWasLrxqJcSQkKKo1gEZTqO5PCgVw+axdreZTb7kmVPwySKm+IrJln/HLqACV2J8KrI25g&#10;Orhv139WFPaQvVVetmOlWwcJgqCjz85pzA47WlSeJ0uYnc0X0WzmwUl6OddpYz8x1SLXybDg0ulG&#10;UnJ4MtbxIOlli5uWasOF8LkXEvVAdrKIIn/CKMGpW3X7jK53udDoQJx9/DdcfLVNq72kHq1hhBZD&#10;3xIuoI+sl8NqDgIJht11LaMYCQYV43pnfkK6G5n37Jk0jI4Wun4eRPB++nkb3RbLYpkEyWReBEm0&#10;XgcPmzwJ5pt4MVtP13m+jn+5UOIkbTilTLpoLt6Ok3/zzlBlZ1eO7h51C6/RvcBA9prpw2YWLZLp&#10;MlgsZtMgmRZR8Ljc5MFDHs/ni+IxfyzeMC189OZ9yI5SOlZqb5neNrRHlDuHTGe3kxjDAN4Cl3v4&#10;MCKihpSUVmOklf3ObeP97JzoMK7csIzcP+RuRD8LccmhG41ZGGJ7lQo8ecmvLxNXGeca2yl6etbO&#10;Fq5ioPL9oeGVck/Ln2O/6/UtXf0GAAD//wMAUEsDBBQABgAIAAAAIQC7vE403gAAAAoBAAAPAAAA&#10;ZHJzL2Rvd25yZXYueG1sTI9NT8MwDIbvSPyHyEhcEEvbTWzqmk6AhDhwYiCxY9Z4bUXjdEn6wb/H&#10;iAMcbT9+/bjYzbYTI/rQOlKQLhIQSJUzLdUK3t+ebjcgQtRkdOcIFXxhgF15eVHo3LiJXnHcx1pw&#10;CIVcK2hi7HMpQ9Wg1WHheiSenZy3OnLpa2m8njjcdjJLkjtpdUt8odE9PjZYfe4HyxrS+vjx/DIM&#10;D2N1mA7ZOd4sz0pdX833WxAR5/gHw48+70DJTkc3kAmiU7DarJeMKsiyFQgGfhtHJtN0DbIs5P8X&#10;ym8AAAD//wMAUEsBAi0AFAAGAAgAAAAhALaDOJL+AAAA4QEAABMAAAAAAAAAAAAAAAAAAAAAAFtD&#10;b250ZW50X1R5cGVzXS54bWxQSwECLQAUAAYACAAAACEAOP0h/9YAAACUAQAACwAAAAAAAAAAAAAA&#10;AAAvAQAAX3JlbHMvLnJlbHNQSwECLQAUAAYACAAAACEAdCi+XacCAACTBQAADgAAAAAAAAAAAAAA&#10;AAAuAgAAZHJzL2Uyb0RvYy54bWxQSwECLQAUAAYACAAAACEAu7xONN4AAAAKAQAADwAAAAAAAAAA&#10;AAAAAAABBQAAZHJzL2Rvd25yZXYueG1sUEsFBgAAAAAEAAQA8wAAAAwGAAAAAA==&#10;" strokeweight="1pt">
                <v:stroke endarrow="block"/>
              </v:line>
            </w:pict>
          </mc:Fallback>
        </mc:AlternateContent>
      </w:r>
    </w:p>
    <w:p w:rsidR="009627D7" w:rsidRPr="00D17BD5" w:rsidRDefault="009E27E9" w:rsidP="009627D7">
      <w:pPr>
        <w:jc w:val="left"/>
      </w:pPr>
      <w:r>
        <w:rPr>
          <w:noProof/>
        </w:rPr>
        <mc:AlternateContent>
          <mc:Choice Requires="wps">
            <w:drawing>
              <wp:anchor distT="0" distB="0" distL="114300" distR="114300" simplePos="0" relativeHeight="251636224" behindDoc="0" locked="0" layoutInCell="1" allowOverlap="1">
                <wp:simplePos x="0" y="0"/>
                <wp:positionH relativeFrom="column">
                  <wp:posOffset>4763135</wp:posOffset>
                </wp:positionH>
                <wp:positionV relativeFrom="paragraph">
                  <wp:posOffset>37465</wp:posOffset>
                </wp:positionV>
                <wp:extent cx="1037590" cy="372745"/>
                <wp:effectExtent l="0" t="0" r="0" b="825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9627D7" w:rsidRDefault="009627D7" w:rsidP="009627D7">
                            <w:pPr>
                              <w:rPr>
                                <w:b/>
                                <w:sz w:val="36"/>
                                <w:lang w:val="es-AR"/>
                              </w:rPr>
                            </w:pPr>
                            <w:r>
                              <w:rPr>
                                <w:b/>
                                <w:sz w:val="36"/>
                                <w:lang w:val="es-AR"/>
                              </w:rPr>
                              <w:t>TGP/4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1" type="#_x0000_t202" style="position:absolute;margin-left:375.05pt;margin-top:2.95pt;width:81.7pt;height:29.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SXuAIAAMMFAAAOAAAAZHJzL2Uyb0RvYy54bWysVNtu2zAMfR+wfxD07vpSJY6NOkUbx8OA&#10;7gK0+wDFlmNhtuRJSuxu2L+PkpM0bYFh2OYHQxfq8JA85NX12LVoz5TmUmQ4vAgwYqKUFRfbDH95&#10;KLwFRtpQUdFWCpbhR6bx9fLtm6uhT1kkG9lWTCEAETod+gw3xvSp7+uyYR3VF7JnAi5rqTpqYKu2&#10;fqXoAOhd60dBMPcHqapeyZJpDaf5dImXDr+uWWk+1bVmBrUZBm7G/ZX7b+zfX17RdKto3/DyQIP+&#10;BYuOcgFOT1A5NRTtFH8F1fFSSS1rc1HKzpd1zUvmYoBowuBFNPcN7ZmLBZKj+1Oa9P+DLT/uPyvE&#10;qwwnkB5BO6jRAxsNupUjgiPIz9DrFMzuezA0I5xDnV2sur+T5VeNhFw1VGzZjVJyaBitgF9oX/pn&#10;TyccbUE2wwdZgR+6M9IBjbXqbPIgHQjQgcjjqTaWS2ldBpfxzHIs4e4yjmIycy5oenzdK23eMdkh&#10;u8iwgto7dLq/08ayoenRxDoTsuBt6+rfimcHYDidgG94au8sC1fOH0mQrBfrBfFINF97JMhz76ZY&#10;EW9ehPEsv8xXqzz8af2GJG14VTFh3RylFZI/K91B5JMoTuLSsuWVhbOUtNpuVq1CewrSLtx3SMiZ&#10;mf+chksCxPIipDAiwW2UeMV8EXukIDMviYOFF4TJbTIPSELy4nlId1ywfw8JDVDWKA6CSU2/CS6A&#10;73VwNO24genR8i7DC2tz6GerwbWoXG0N5e20PsuF5f+UC6j3sdJOsVakk1zNuBldczitWTVvZPUI&#10;ElYSFAZihMkHi0aq7xgNMEUyrL/tqGIYte8FtEESEgJmxm3ILI5go85vNuc3VJQAlWGD0bRcmWlU&#10;7XrFtw14mhpPyBtonZo7VT+xOjQcTAoX22Gq2VF0vndWT7N3+QsAAP//AwBQSwMEFAAGAAgAAAAh&#10;ADmgPNXdAAAACAEAAA8AAABkcnMvZG93bnJldi54bWxMj8FOwzAQRO9I/IO1SFwQdVJI2qbZVAhR&#10;jpUwfIAbu3FUex3Fbhr+HnOC42hGM2/q3ewsm/QYek8I+SIDpqn1qqcO4etz/7gGFqIkJa0njfCt&#10;A+ya25taVspf6UNPInYslVCoJIKJcag4D63RToaFHzQl7+RHJ2OSY8fVKK+p3Fm+zLKSO9lTWjBy&#10;0K9Gt2dxcQhv7wcnhF+eo7Dj/mQe1mbqAuL93fyyBRb1HP/C8Iuf0KFJTEd/IRWYRVgVWZ6iCMUG&#10;WPI3+VMB7IhQPpfAm5r/P9D8AAAA//8DAFBLAQItABQABgAIAAAAIQC2gziS/gAAAOEBAAATAAAA&#10;AAAAAAAAAAAAAAAAAABbQ29udGVudF9UeXBlc10ueG1sUEsBAi0AFAAGAAgAAAAhADj9If/WAAAA&#10;lAEAAAsAAAAAAAAAAAAAAAAALwEAAF9yZWxzLy5yZWxzUEsBAi0AFAAGAAgAAAAhADGSlJe4AgAA&#10;wwUAAA4AAAAAAAAAAAAAAAAALgIAAGRycy9lMm9Eb2MueG1sUEsBAi0AFAAGAAgAAAAhADmgPNXd&#10;AAAACAEAAA8AAAAAAAAAAAAAAAAAEgUAAGRycy9kb3ducmV2LnhtbFBLBQYAAAAABAAEAPMAAAAc&#10;BgAAAAA=&#10;" filled="f" stroked="f" strokecolor="red" strokeweight="1pt">
                <v:textbox>
                  <w:txbxContent>
                    <w:p w:rsidR="009627D7" w:rsidRDefault="009627D7" w:rsidP="009627D7">
                      <w:pPr>
                        <w:rPr>
                          <w:b/>
                          <w:sz w:val="36"/>
                          <w:lang w:val="es-AR"/>
                        </w:rPr>
                      </w:pPr>
                      <w:r>
                        <w:rPr>
                          <w:b/>
                          <w:sz w:val="36"/>
                          <w:lang w:val="es-AR"/>
                        </w:rPr>
                        <w:t>TGP/4</w:t>
                      </w:r>
                    </w:p>
                  </w:txbxContent>
                </v:textbox>
              </v:shape>
            </w:pict>
          </mc:Fallback>
        </mc:AlternateContent>
      </w:r>
    </w:p>
    <w:p w:rsidR="009627D7" w:rsidRPr="00D17BD5" w:rsidRDefault="009627D7" w:rsidP="009627D7">
      <w:pPr>
        <w:jc w:val="left"/>
      </w:pPr>
    </w:p>
    <w:p w:rsidR="009627D7" w:rsidRPr="00D17BD5" w:rsidRDefault="009E27E9" w:rsidP="009627D7">
      <w:pPr>
        <w:jc w:val="left"/>
      </w:pPr>
      <w:r>
        <w:rPr>
          <w:noProof/>
        </w:rPr>
        <mc:AlternateContent>
          <mc:Choice Requires="wps">
            <w:drawing>
              <wp:anchor distT="0" distB="0" distL="114300" distR="114300" simplePos="0" relativeHeight="251640320" behindDoc="0" locked="0" layoutInCell="1" allowOverlap="1">
                <wp:simplePos x="0" y="0"/>
                <wp:positionH relativeFrom="column">
                  <wp:posOffset>4210050</wp:posOffset>
                </wp:positionH>
                <wp:positionV relativeFrom="paragraph">
                  <wp:posOffset>57150</wp:posOffset>
                </wp:positionV>
                <wp:extent cx="1996440" cy="1057275"/>
                <wp:effectExtent l="0" t="0" r="22860" b="2857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057275"/>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9627D7" w:rsidRPr="00CB31B9" w:rsidRDefault="009627D7" w:rsidP="00931CB9">
                            <w:pPr>
                              <w:spacing w:after="20"/>
                              <w:ind w:left="142" w:hanging="142"/>
                              <w:rPr>
                                <w:rFonts w:cs="Arial"/>
                                <w:sz w:val="18"/>
                                <w:szCs w:val="18"/>
                                <w:lang w:val="en-GB"/>
                              </w:rPr>
                            </w:pPr>
                            <w:r w:rsidRPr="00CB31B9">
                              <w:rPr>
                                <w:rFonts w:cs="Arial"/>
                                <w:sz w:val="18"/>
                                <w:szCs w:val="18"/>
                                <w:lang w:val="en-GB"/>
                              </w:rPr>
                              <w:t>Forms of variety collection:</w:t>
                            </w:r>
                          </w:p>
                          <w:p w:rsidR="009627D7" w:rsidRPr="00CB31B9" w:rsidRDefault="009627D7" w:rsidP="00931CB9">
                            <w:pPr>
                              <w:spacing w:after="20"/>
                              <w:ind w:left="284"/>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descriptions</w:t>
                            </w:r>
                            <w:proofErr w:type="gramEnd"/>
                          </w:p>
                          <w:p w:rsidR="009627D7" w:rsidRPr="00CB31B9" w:rsidRDefault="009627D7" w:rsidP="00931CB9">
                            <w:pPr>
                              <w:spacing w:after="20"/>
                              <w:ind w:left="284"/>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living</w:t>
                            </w:r>
                            <w:proofErr w:type="gramEnd"/>
                            <w:r w:rsidRPr="00CB31B9">
                              <w:rPr>
                                <w:rFonts w:cs="Arial"/>
                                <w:sz w:val="18"/>
                                <w:szCs w:val="18"/>
                                <w:lang w:val="en-GB"/>
                              </w:rPr>
                              <w:t xml:space="preserve"> plant material</w:t>
                            </w:r>
                          </w:p>
                          <w:p w:rsidR="009627D7" w:rsidRPr="00CB31B9" w:rsidRDefault="009627D7" w:rsidP="00931CB9">
                            <w:pPr>
                              <w:spacing w:before="40"/>
                              <w:rPr>
                                <w:rFonts w:cs="Arial"/>
                                <w:sz w:val="18"/>
                                <w:szCs w:val="18"/>
                              </w:rPr>
                            </w:pPr>
                            <w:r w:rsidRPr="00931CB9">
                              <w:rPr>
                                <w:rFonts w:cs="Arial"/>
                                <w:sz w:val="18"/>
                                <w:szCs w:val="18"/>
                                <w:lang w:val="en-GB"/>
                              </w:rPr>
                              <w:t>Range</w:t>
                            </w:r>
                            <w:r w:rsidRPr="00CB31B9">
                              <w:rPr>
                                <w:rFonts w:cs="Arial"/>
                                <w:sz w:val="18"/>
                                <w:szCs w:val="18"/>
                              </w:rPr>
                              <w:t xml:space="preserve"> of the variety collection</w:t>
                            </w:r>
                          </w:p>
                          <w:p w:rsidR="009627D7" w:rsidRPr="00CB31B9" w:rsidRDefault="009627D7" w:rsidP="00931CB9">
                            <w:pPr>
                              <w:spacing w:before="40"/>
                              <w:rPr>
                                <w:rFonts w:cs="Arial"/>
                                <w:sz w:val="18"/>
                                <w:szCs w:val="18"/>
                                <w:lang w:val="en-GB"/>
                              </w:rPr>
                            </w:pPr>
                            <w:r w:rsidRPr="00931CB9">
                              <w:rPr>
                                <w:rFonts w:cs="Arial"/>
                                <w:sz w:val="18"/>
                                <w:szCs w:val="18"/>
                              </w:rPr>
                              <w:t>Varieties</w:t>
                            </w:r>
                            <w:r>
                              <w:rPr>
                                <w:rFonts w:cs="Arial"/>
                                <w:sz w:val="18"/>
                                <w:szCs w:val="18"/>
                                <w:lang w:val="en-GB"/>
                              </w:rPr>
                              <w:t xml:space="preserve"> or living plant material not included in the variety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margin-left:331.5pt;margin-top:4.5pt;width:157.2pt;height:83.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SMiAIAABkFAAAOAAAAZHJzL2Uyb0RvYy54bWysVF1v2yAUfZ+0/4B4T22nzoetOlUXx9Ok&#10;fUntfgAxOEbDwIDE7qb9911wkqbtyzTNDxhzr88953Lg5nboBDowY7mSBU6uYoyYrBXlclfgbw/V&#10;ZImRdURSIpRkBX5kFt+u3r656XXOpqpVgjKDAETavNcFbp3TeRTZumUdsVdKMwnBRpmOOPg0u4ga&#10;0gN6J6JpHM+jXhmqjaqZtbBajkG8CvhNw2r3pWksc0gUGLi5MJowbv0YrW5IvjNEt7w+0iD/wKIj&#10;XELRM1RJHEF7w19Bdbw2yqrGXdWqi1TT8JoFDaAmiV+ouW+JZkELNMfqc5vs/4OtPx++GsRpgRfQ&#10;Hkk62KMHNjj0Tg0IlqA/vbY5pN1rSHQDrMM+B61Wf1T1d4ukWrdE7tidMapvGaHAL/F/Rhe/jjjW&#10;g2z7T4pCHbJ3KgANjel886AdCNCByON5bzyX2pfMsnmaQqiGWBLPFtPFLNQg+el3bax7z1SH/KTA&#10;BjY/wJPDR+s8HZKfUnw1qSouRDCAkKgvcDabzkZhSnDqgz7Nmt12LQw6ELBQVWXZ9fWxrr1M67gD&#10;IwveFXgZ+8cnkdy3YyNpmDvCxTgHJkL6MKgDbsfZaJhfWZxtlptlOkmn880kjctyclet08m8Shaz&#10;8rpcr8vkt+eZpHnLKWXSUz2ZN0n/zhzHYzTa7mzfZ5JeKK/gea08ek4jdBlUnd5BXfCB3/rRBG7Y&#10;DsFycw/nPbJV9BGMYdR4PuE+gUmrzE+MejibBbY/9sQwjMQHCebKkuAEFz5SsALYwlxGtpcRImuA&#10;KrDDaJyu3XgB7LXhuxYqjXaW6g4M2fBglSdWRxvD+QuajneFP+CX3yHr6UZb/QEAAP//AwBQSwME&#10;FAAGAAgAAAAhAIX9yozgAAAACQEAAA8AAABkcnMvZG93bnJldi54bWxMj8FOwzAQRO9I/IO1SFwQ&#10;daDEadM4FSBxoeLQtB/gxkucJraj2G3Tv2c5wWk1mtHsm2I92Z6dcQytdxKeZgkwdLXXrWsk7Hcf&#10;jwtgISqnVe8dSrhigHV5e1OoXPuL2+K5ig2jEhdyJcHEOOSch9qgVWHmB3TkffvRqkhybLge1YXK&#10;bc+fk0Rwq1pHH4wa8N1g3VUnK+Ehxr1Iv7q3bruYbz4rsxPD9Sjl/d30ugIWcYp/YfjFJ3Qoieng&#10;T04H1ksQYk5booQlHfKXWfYC7EDBLE2BlwX/v6D8AQAA//8DAFBLAQItABQABgAIAAAAIQC2gziS&#10;/gAAAOEBAAATAAAAAAAAAAAAAAAAAAAAAABbQ29udGVudF9UeXBlc10ueG1sUEsBAi0AFAAGAAgA&#10;AAAhADj9If/WAAAAlAEAAAsAAAAAAAAAAAAAAAAALwEAAF9yZWxzLy5yZWxzUEsBAi0AFAAGAAgA&#10;AAAhAHmkhIyIAgAAGQUAAA4AAAAAAAAAAAAAAAAALgIAAGRycy9lMm9Eb2MueG1sUEsBAi0AFAAG&#10;AAgAAAAhAIX9yozgAAAACQEAAA8AAAAAAAAAAAAAAAAA4gQAAGRycy9kb3ducmV2LnhtbFBLBQYA&#10;AAAABAAEAPMAAADvBQAAAAA=&#10;" filled="f" strokecolor="#f93">
                <v:textbox>
                  <w:txbxContent>
                    <w:p w:rsidR="009627D7" w:rsidRPr="00CB31B9" w:rsidRDefault="009627D7" w:rsidP="00931CB9">
                      <w:pPr>
                        <w:spacing w:after="20"/>
                        <w:ind w:left="142" w:hanging="142"/>
                        <w:rPr>
                          <w:rFonts w:cs="Arial"/>
                          <w:sz w:val="18"/>
                          <w:szCs w:val="18"/>
                          <w:lang w:val="en-GB"/>
                        </w:rPr>
                      </w:pPr>
                      <w:r w:rsidRPr="00CB31B9">
                        <w:rPr>
                          <w:rFonts w:cs="Arial"/>
                          <w:sz w:val="18"/>
                          <w:szCs w:val="18"/>
                          <w:lang w:val="en-GB"/>
                        </w:rPr>
                        <w:t>Forms of variety collection:</w:t>
                      </w:r>
                    </w:p>
                    <w:p w:rsidR="009627D7" w:rsidRPr="00CB31B9" w:rsidRDefault="009627D7" w:rsidP="00931CB9">
                      <w:pPr>
                        <w:spacing w:after="20"/>
                        <w:ind w:left="284"/>
                        <w:rPr>
                          <w:rFonts w:cs="Arial"/>
                          <w:sz w:val="18"/>
                          <w:szCs w:val="18"/>
                          <w:lang w:val="en-GB"/>
                        </w:rPr>
                      </w:pPr>
                      <w:r w:rsidRPr="00CB31B9">
                        <w:rPr>
                          <w:rFonts w:cs="Arial"/>
                          <w:sz w:val="18"/>
                          <w:szCs w:val="18"/>
                          <w:lang w:val="en-GB"/>
                        </w:rPr>
                        <w:t>- descriptions</w:t>
                      </w:r>
                    </w:p>
                    <w:p w:rsidR="009627D7" w:rsidRPr="00CB31B9" w:rsidRDefault="009627D7" w:rsidP="00931CB9">
                      <w:pPr>
                        <w:spacing w:after="20"/>
                        <w:ind w:left="284"/>
                        <w:rPr>
                          <w:rFonts w:cs="Arial"/>
                          <w:sz w:val="18"/>
                          <w:szCs w:val="18"/>
                          <w:lang w:val="en-GB"/>
                        </w:rPr>
                      </w:pPr>
                      <w:r w:rsidRPr="00CB31B9">
                        <w:rPr>
                          <w:rFonts w:cs="Arial"/>
                          <w:sz w:val="18"/>
                          <w:szCs w:val="18"/>
                          <w:lang w:val="en-GB"/>
                        </w:rPr>
                        <w:t>- living plant material</w:t>
                      </w:r>
                    </w:p>
                    <w:p w:rsidR="009627D7" w:rsidRPr="00CB31B9" w:rsidRDefault="009627D7" w:rsidP="00931CB9">
                      <w:pPr>
                        <w:spacing w:before="40"/>
                        <w:rPr>
                          <w:rFonts w:cs="Arial"/>
                          <w:sz w:val="18"/>
                          <w:szCs w:val="18"/>
                        </w:rPr>
                      </w:pPr>
                      <w:r w:rsidRPr="00931CB9">
                        <w:rPr>
                          <w:rFonts w:cs="Arial"/>
                          <w:sz w:val="18"/>
                          <w:szCs w:val="18"/>
                          <w:lang w:val="en-GB"/>
                        </w:rPr>
                        <w:t>Range</w:t>
                      </w:r>
                      <w:r w:rsidRPr="00CB31B9">
                        <w:rPr>
                          <w:rFonts w:cs="Arial"/>
                          <w:sz w:val="18"/>
                          <w:szCs w:val="18"/>
                        </w:rPr>
                        <w:t xml:space="preserve"> of the variety collection</w:t>
                      </w:r>
                    </w:p>
                    <w:p w:rsidR="009627D7" w:rsidRPr="00CB31B9" w:rsidRDefault="009627D7" w:rsidP="00931CB9">
                      <w:pPr>
                        <w:spacing w:before="40"/>
                        <w:rPr>
                          <w:rFonts w:cs="Arial"/>
                          <w:sz w:val="18"/>
                          <w:szCs w:val="18"/>
                          <w:lang w:val="en-GB"/>
                        </w:rPr>
                      </w:pPr>
                      <w:r w:rsidRPr="00931CB9">
                        <w:rPr>
                          <w:rFonts w:cs="Arial"/>
                          <w:sz w:val="18"/>
                          <w:szCs w:val="18"/>
                        </w:rPr>
                        <w:t>Varieties</w:t>
                      </w:r>
                      <w:r>
                        <w:rPr>
                          <w:rFonts w:cs="Arial"/>
                          <w:sz w:val="18"/>
                          <w:szCs w:val="18"/>
                          <w:lang w:val="en-GB"/>
                        </w:rPr>
                        <w:t xml:space="preserve"> or living plant material not included in the variety collection</w:t>
                      </w:r>
                    </w:p>
                  </w:txbxContent>
                </v:textbox>
              </v:shape>
            </w:pict>
          </mc:Fallback>
        </mc:AlternateContent>
      </w:r>
    </w:p>
    <w:p w:rsidR="009627D7" w:rsidRPr="00D17BD5" w:rsidRDefault="009627D7" w:rsidP="009627D7">
      <w:pPr>
        <w:jc w:val="left"/>
      </w:pPr>
    </w:p>
    <w:p w:rsidR="009627D7" w:rsidRPr="00D17BD5" w:rsidRDefault="009E27E9" w:rsidP="009627D7">
      <w:pPr>
        <w:jc w:val="left"/>
      </w:pPr>
      <w:r>
        <w:rPr>
          <w:noProof/>
        </w:rPr>
        <mc:AlternateContent>
          <mc:Choice Requires="wps">
            <w:drawing>
              <wp:anchor distT="0" distB="0" distL="114300" distR="114300" simplePos="0" relativeHeight="251663872" behindDoc="0" locked="0" layoutInCell="1" allowOverlap="1">
                <wp:simplePos x="0" y="0"/>
                <wp:positionH relativeFrom="column">
                  <wp:posOffset>2600325</wp:posOffset>
                </wp:positionH>
                <wp:positionV relativeFrom="paragraph">
                  <wp:posOffset>1270</wp:posOffset>
                </wp:positionV>
                <wp:extent cx="986790" cy="533400"/>
                <wp:effectExtent l="19050" t="19050" r="2286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533400"/>
                        </a:xfrm>
                        <a:prstGeom prst="rect">
                          <a:avLst/>
                        </a:prstGeom>
                        <a:solidFill>
                          <a:sysClr val="window" lastClr="FFFFFF"/>
                        </a:solidFill>
                        <a:ln w="38100" cap="flat" cmpd="sng" algn="ctr">
                          <a:solidFill>
                            <a:srgbClr val="FF0000"/>
                          </a:solidFill>
                          <a:prstDash val="solid"/>
                        </a:ln>
                        <a:effectLst/>
                      </wps:spPr>
                      <wps:txbx>
                        <w:txbxContent>
                          <w:p w:rsidR="009627D7" w:rsidRPr="009627D7" w:rsidRDefault="009627D7" w:rsidP="009627D7">
                            <w:pPr>
                              <w:jc w:val="center"/>
                              <w:rPr>
                                <w:sz w:val="16"/>
                              </w:rPr>
                            </w:pPr>
                            <w:r w:rsidRPr="009627D7">
                              <w:rPr>
                                <w:sz w:val="16"/>
                              </w:rPr>
                              <w:t>CONSTITUTION OF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3" type="#_x0000_t202" style="position:absolute;margin-left:204.75pt;margin-top:.1pt;width:77.7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s6SgIAAIIEAAAOAAAAZHJzL2Uyb0RvYy54bWysVNtu2zAMfR+wfxD0vjpp0jYx6hRdiwwD&#10;ugvQ7gMYWb5gsqhRSuzs60fJaZp1exrmB0EUpcNDHtLXN0NnxE6Tb9EWcno2kUJbhWVr60J+e1q/&#10;W0jhA9gSDFpdyL328mb19s1173J9jg2aUpNgEOvz3hWyCcHlWeZVozvwZ+i0ZWeF1EFgk+qsJOgZ&#10;vTPZ+WRymfVIpSNU2ns+vR+dcpXwq0qr8KWqvA7CFJK5hbRSWjdxzVbXkNcErmnVgQb8A4sOWstB&#10;j1D3EEBsqf0DqmsVoccqnCnsMqyqVumUA2cznbzK5rEBp1MuXBzvjmXy/w9Wfd59JdGWhbxkpSx0&#10;rNGTHoJ4j4PgI65P73zO1x4dXwwDn7POKVfvHlB998LiXQO21rdE2DcaSuY3jS+zk6cjjo8gm/4T&#10;lhwHtgET0FBRF4vH5RCMzjrtj9pELooPl4vLqyV7FLsuZrP5JGmXQf782JEPHzR2Im4KSSx9Aofd&#10;gw+RDOTPV2Isj6Yt160xydj7O0NiB9wl3Fwl9lIY8IEPC7lOX8rn1TNjRV/I2WLKZIQCbt/KQOBt&#10;57ig3tZSgKl5LlSgsWK/BaV6c4y6Xk/4+1uQSPoefDOyS7QP14yN3HXq8kOOseCxxmO1w7AZkrZX&#10;8UX0bbDcswKE4yDw4PKmQfopRc9DwKR/bIE0Z//RsorL6XwepyYZ84urczbo1LM59YBVDFVIrsC4&#10;vQvjpG0dtXXDkca+sXjLyldtUuWF1aFfuNGTWIehjJN0aqdbL7+O1S8AAAD//wMAUEsDBBQABgAI&#10;AAAAIQA/J4Ga2wAAAAcBAAAPAAAAZHJzL2Rvd25yZXYueG1sTI69bsIwFIX3Sn0H61bqVhzSgCDE&#10;QVAJMXRom3ZgNPEliYivI9tA+va9ndrx6Px9xXq0vbiiD50jBdNJAgKpdqajRsHX5+5pASJETUb3&#10;jlDBNwZYl/d3hc6Nu9EHXqvYCB6hkGsFbYxDLmWoW7Q6TNyAxN7JeasjS99I4/WNx20v0ySZS6s7&#10;4odWD/jSYn2uLpYxfCTaV+/BvFZv8fC8pWx32Cv1+DBuViAijvEvDL/43IGSmY7uQiaIXkGWLGcc&#10;VZCCYHs2z5YgjgoWWQqyLOR//vIHAAD//wMAUEsBAi0AFAAGAAgAAAAhALaDOJL+AAAA4QEAABMA&#10;AAAAAAAAAAAAAAAAAAAAAFtDb250ZW50X1R5cGVzXS54bWxQSwECLQAUAAYACAAAACEAOP0h/9YA&#10;AACUAQAACwAAAAAAAAAAAAAAAAAvAQAAX3JlbHMvLnJlbHNQSwECLQAUAAYACAAAACEAqAE7OkoC&#10;AACCBAAADgAAAAAAAAAAAAAAAAAuAgAAZHJzL2Uyb0RvYy54bWxQSwECLQAUAAYACAAAACEAPyeB&#10;mtsAAAAHAQAADwAAAAAAAAAAAAAAAACkBAAAZHJzL2Rvd25yZXYueG1sUEsFBgAAAAAEAAQA8wAA&#10;AKwFAAAAAA==&#10;" fillcolor="window" strokecolor="red" strokeweight="3pt">
                <v:textbox>
                  <w:txbxContent>
                    <w:p w:rsidR="009627D7" w:rsidRPr="009627D7" w:rsidRDefault="009627D7" w:rsidP="009627D7">
                      <w:pPr>
                        <w:jc w:val="center"/>
                        <w:rPr>
                          <w:sz w:val="16"/>
                        </w:rPr>
                      </w:pPr>
                      <w:r w:rsidRPr="009627D7">
                        <w:rPr>
                          <w:sz w:val="16"/>
                        </w:rPr>
                        <w:t>CONSTITUTION OF VARIETY COLLECTIONS</w:t>
                      </w:r>
                    </w:p>
                  </w:txbxContent>
                </v:textbox>
              </v:shape>
            </w:pict>
          </mc:Fallback>
        </mc:AlternateContent>
      </w:r>
    </w:p>
    <w:p w:rsidR="009627D7" w:rsidRPr="00D17BD5" w:rsidRDefault="009E27E9" w:rsidP="009627D7">
      <w:pPr>
        <w:jc w:val="left"/>
      </w:pPr>
      <w:r>
        <w:rPr>
          <w:noProof/>
        </w:rPr>
        <mc:AlternateContent>
          <mc:Choice Requires="wps">
            <w:drawing>
              <wp:anchor distT="4294967295" distB="4294967295" distL="114300" distR="114300" simplePos="0" relativeHeight="251638272" behindDoc="0" locked="0" layoutInCell="1" allowOverlap="1">
                <wp:simplePos x="0" y="0"/>
                <wp:positionH relativeFrom="column">
                  <wp:posOffset>3593465</wp:posOffset>
                </wp:positionH>
                <wp:positionV relativeFrom="paragraph">
                  <wp:posOffset>140969</wp:posOffset>
                </wp:positionV>
                <wp:extent cx="623570" cy="0"/>
                <wp:effectExtent l="0" t="0" r="2413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95pt,11.1pt" to="3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p/mQIAAHAFAAAOAAAAZHJzL2Uyb0RvYy54bWysVMGO2jAQvVfqP1i+Z5OQACHasNoNSS/b&#10;diW26tnEDrGa2JFtCKjqv3dsIIXtpaoWpMjj8Ty/mTfj+4dD16I9U5pLkeHwLsCIiUpSLrYZ/vZa&#10;eglG2hBBSSsFy/CRafyw/PjhfuhTNpGNbClTCECEToc+w40xfer7umpYR/Sd7JkAZy1VRwyYautT&#10;RQZA71p/EgQzf5CK9kpWTGvYXZ2ceOnw65pV5mtda2ZQm2HgZtxXue/Gfv3lPUm3ivQNr840yH+w&#10;6AgXcOkItSKGoJ3if0F1vFJSy9rcVbLzZV3zirkcIJsweJPNuiE9c7lAcXQ/lkm/H2z1Zf+iEKcZ&#10;ThYYCdKBRmujCN82BuVSCKigVAicUKmh1ykE5OJF2Vyrg1j3z7L6oZGQeUPEljnGr8ceUEIb4d+E&#10;WEP3cN9m+CwpnCE7I13ZDrXqLCQUBB2cOsdRHXYwqILN2SSazkHD6uLySXqJ65U2n5jskF1kuOXC&#10;1o2kZP+sjeVB0ssRuy1kydvWad8KNGR4MZ1MXYCWLafWaY9ptd3krUJ7At1TlotFFLmkwHN9TMmd&#10;oA6sYYQW57UhvD2t4fJWWDzmGvLECKyDgaXbhwxds/xcBIsiKZLYiyezwouD1cp7LPPYm5XhfLqK&#10;Vnm+Cn9ZomGcNpxSJizXS+OG8b81xnmETi03tu5YFP8W3VUPyN4yfSynwTyOEm8+n0ZeHBWB95SU&#10;ufeYh7PZvHjKn4o3TAuXvX4fsmMpLSu5M0ytGzogyq380XQxCTEYMOiTeWB/GJF2Cy9UZRRGSprv&#10;3DSuWW2bWYwbrZPA/s9aj+inQlw0tNaowjm3P6UCzS/6uhmwbX8aoI2kxxd1mQ0Yaxd0foLsu3Ft&#10;w/r6oVz+BgAA//8DAFBLAwQUAAYACAAAACEA03WOid0AAAAJAQAADwAAAGRycy9kb3ducmV2Lnht&#10;bEyPwU7DMAyG70i8Q2QkbixtRQuUplNBQuIAhxUOHLPGNBWN0zXZ1r09RhzgaPvX5++v1osbxQHn&#10;MHhSkK4SEEidNwP1Ct7fnq5uQYSoyejREyo4YYB1fX5W6dL4I23w0MZeMIRCqRXYGKdSytBZdDqs&#10;/ITEt08/Ox15nHtpZn1kuBtlliSFdHog/mD1hI8Wu6927xTkWdO8PA8T3Tzs8t2HTU/0urRKXV4s&#10;zT2IiEv8C8OPPqtDzU5bvycTxMiMIr/jqIIsy0BwoCiuUxDb34WsK/m/Qf0NAAD//wMAUEsBAi0A&#10;FAAGAAgAAAAhALaDOJL+AAAA4QEAABMAAAAAAAAAAAAAAAAAAAAAAFtDb250ZW50X1R5cGVzXS54&#10;bWxQSwECLQAUAAYACAAAACEAOP0h/9YAAACUAQAACwAAAAAAAAAAAAAAAAAvAQAAX3JlbHMvLnJl&#10;bHNQSwECLQAUAAYACAAAACEA8M+qf5kCAABwBQAADgAAAAAAAAAAAAAAAAAuAgAAZHJzL2Uyb0Rv&#10;Yy54bWxQSwECLQAUAAYACAAAACEA03WOid0AAAAJAQAADwAAAAAAAAAAAAAAAADzBAAAZHJzL2Rv&#10;d25yZXYueG1sUEsFBgAAAAAEAAQA8wAAAP0FAAAAAA==&#10;" strokecolor="#f93"/>
            </w:pict>
          </mc:Fallback>
        </mc:AlternateContent>
      </w:r>
    </w:p>
    <w:p w:rsidR="009627D7" w:rsidRPr="00D17BD5" w:rsidRDefault="009627D7" w:rsidP="009627D7">
      <w:pPr>
        <w:jc w:val="left"/>
      </w:pPr>
    </w:p>
    <w:p w:rsidR="009627D7" w:rsidRPr="00D17BD5" w:rsidRDefault="009E27E9" w:rsidP="009627D7">
      <w:pPr>
        <w:jc w:val="left"/>
      </w:pPr>
      <w:r>
        <w:rPr>
          <w:noProof/>
        </w:rPr>
        <mc:AlternateContent>
          <mc:Choice Requires="wps">
            <w:drawing>
              <wp:anchor distT="0" distB="0" distL="114299" distR="114299" simplePos="0" relativeHeight="251674112" behindDoc="0" locked="0" layoutInCell="1" allowOverlap="1">
                <wp:simplePos x="0" y="0"/>
                <wp:positionH relativeFrom="column">
                  <wp:posOffset>3098164</wp:posOffset>
                </wp:positionH>
                <wp:positionV relativeFrom="paragraph">
                  <wp:posOffset>104140</wp:posOffset>
                </wp:positionV>
                <wp:extent cx="0" cy="380365"/>
                <wp:effectExtent l="76200" t="0" r="95250" b="5778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95pt,8.2pt" to="243.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VQqAIAAJMFAAAOAAAAZHJzL2Uyb0RvYy54bWysVE2PmzAQvVfqf7B8Z4FAPhZtstolpJdt&#10;u1K26tnBBqwaG9lOSFT1v3dsErbZXqpqQbL8MTN+8+aN7+6PrUAHpg1XconjmwgjJktFuayX+NvL&#10;JlhgZCyRlAgl2RKfmMH3q48f7vouYxPVKEGZRhBEmqzvlrixtsvC0JQNa4m5UR2TcFgp3RILS12H&#10;VJMeorcinETRLOyVpp1WJTMGdtfDIV75+FXFSvu1qgyzSCwxYLN+1H7cuTFc3ZGs1qRreHmGQf4D&#10;RUu4hEvHUGtiCdpr/leolpdaGVXZm1K1oaoqXjKfA2QTR2+y2TakYz4XIMd0I03m/cKWXw7PGnG6&#10;xLMYI0laqNHWasLrxqJcSQkMKo3gEJjqO5OBQy6ftcu1PMpt96TKHwZJlTdE1swjfjl1EMV7hFcu&#10;bmE6uG/Xf1YUbMjeKk/bsdKtCwmEoKOvzmmsDjtaVA6bJewmiyiZTR2ckGQXv04b+4mpFrnJEgsu&#10;HW8kI4cnYwfTi4nblmrDhfC1FxL1AHYyjyLvYZTg1J06O6PrXS40OhAnH/+dL74y02ovqY/WMEKL&#10;89wSLmCOrKfDag4ECYbddS2jGAkGHeNmAz4h3Y3Ma3YADaujhanfBxK8nn7eRrfFolikQTqZFUEa&#10;rdfBwyZPg9kmnk/XyTrP1/Evl0qcZg2nlEmXzUXbcfpv2jl32aDKUd0jb+F1dF8LAHuN9GEzjeZp&#10;sgjm82kSpEkRBY+LTR485PFsNi8e88fiDdLCZ2/eB+xIpUOl9pbpbUN7RLlTSDK9nYDgKYe3wNUe&#10;PoyIqKEkpdUYaWW/c9t4PTsluhhXalhE7j/Xbow+EHGpoVuNVTjn9koVyPdSX98mrjOGHtspenrW&#10;ThauY6DzvdP5lXJPy59rb/X6lq5+AwAA//8DAFBLAwQUAAYACAAAACEAOx5yqN4AAAAJAQAADwAA&#10;AGRycy9kb3ducmV2LnhtbEyPzU7DMBCE70i8g7VIXFDr0FZpCXEqQEIcOLUgtUc3XpKIeJ3azg9v&#10;zyIOcNyd2dlv8u1kWzGgD40jBbfzBARS6UxDlYL3t+fZBkSImoxuHaGCLwywLS4vcp0ZN9IOh32s&#10;BIdQyLSCOsYukzKUNVod5q5DYu3Deasjj76SxuuRw20rF0mSSqsb4g+17vCpxvJz31vGkNbHw8tr&#10;3z8O5XE8Ls7xZnlW6vpqergHEXGKf2b4wecbKJjp5HoyQbQKVpv1HVtZSFcg2PC7OClYp0uQRS7/&#10;Nyi+AQAA//8DAFBLAQItABQABgAIAAAAIQC2gziS/gAAAOEBAAATAAAAAAAAAAAAAAAAAAAAAABb&#10;Q29udGVudF9UeXBlc10ueG1sUEsBAi0AFAAGAAgAAAAhADj9If/WAAAAlAEAAAsAAAAAAAAAAAAA&#10;AAAALwEAAF9yZWxzLy5yZWxzUEsBAi0AFAAGAAgAAAAhAKIiZVCoAgAAkwUAAA4AAAAAAAAAAAAA&#10;AAAALgIAAGRycy9lMm9Eb2MueG1sUEsBAi0AFAAGAAgAAAAhADsecqjeAAAACQEAAA8AAAAAAAAA&#10;AAAAAAAAAgUAAGRycy9kb3ducmV2LnhtbFBLBQYAAAAABAAEAPMAAAANBgAAAAA=&#10;" strokeweight="1pt">
                <v:stroke endarrow="block"/>
              </v:line>
            </w:pict>
          </mc:Fallback>
        </mc:AlternateContent>
      </w:r>
    </w:p>
    <w:p w:rsidR="009627D7" w:rsidRPr="00D17BD5" w:rsidRDefault="009627D7" w:rsidP="009627D7">
      <w:pPr>
        <w:jc w:val="left"/>
      </w:pPr>
    </w:p>
    <w:p w:rsidR="009627D7" w:rsidRPr="00D17BD5" w:rsidRDefault="009627D7" w:rsidP="009627D7">
      <w:pPr>
        <w:jc w:val="left"/>
      </w:pPr>
    </w:p>
    <w:p w:rsidR="009627D7" w:rsidRPr="00D17BD5" w:rsidRDefault="009627D7" w:rsidP="009627D7">
      <w:pPr>
        <w:jc w:val="left"/>
      </w:pPr>
    </w:p>
    <w:p w:rsidR="009627D7" w:rsidRPr="00D17BD5" w:rsidRDefault="009627D7" w:rsidP="009627D7">
      <w:pPr>
        <w:jc w:val="left"/>
      </w:pPr>
    </w:p>
    <w:p w:rsidR="009627D7" w:rsidRPr="00D17BD5" w:rsidRDefault="009E27E9" w:rsidP="009627D7">
      <w:pPr>
        <w:jc w:val="left"/>
      </w:pPr>
      <w:r>
        <w:rPr>
          <w:noProof/>
        </w:rPr>
        <mc:AlternateContent>
          <mc:Choice Requires="wps">
            <w:drawing>
              <wp:anchor distT="4294967295" distB="4294967295" distL="114300" distR="114300" simplePos="0" relativeHeight="251648512" behindDoc="0" locked="0" layoutInCell="1" allowOverlap="1">
                <wp:simplePos x="0" y="0"/>
                <wp:positionH relativeFrom="column">
                  <wp:posOffset>3616325</wp:posOffset>
                </wp:positionH>
                <wp:positionV relativeFrom="paragraph">
                  <wp:posOffset>29844</wp:posOffset>
                </wp:positionV>
                <wp:extent cx="586740" cy="0"/>
                <wp:effectExtent l="0" t="0" r="2286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75pt,2.35pt" to="330.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8fmQIAAHAFAAAOAAAAZHJzL2Uyb0RvYy54bWysVMGO2jAQvVfqP1i+Z5NACCHasNoNSS/b&#10;diW26tnEDrGa2JFtCKjqv3dsIIXtpaoWpMjj8Ty/mTfj+4dD16I9U5pLkeHwLsCIiUpSLrYZ/vZa&#10;eglG2hBBSSsFy/CRafyw/PjhfuhTNpGNbClTCECEToc+w40xfer7umpYR/Sd7JkAZy1VRwyYautT&#10;RQZA71p/EgSxP0hFeyUrpjXsrk5OvHT4dc0q87WuNTOozTBwM+6r3Hdjv/7ynqRbRfqGV2ca5D9Y&#10;dIQLuHSEWhFD0E7xv6A6XimpZW3uKtn5sq55xVwOkE0YvMlm3ZCeuVygOLofy6TfD7b6sn9RiNMM&#10;xzFGgnSg0doowreNQbkUAiooFQInVGrodQoBuXhRNtfqINb9s6x+aCRk3hCxZY7x67EHlNBG+Dch&#10;1tA93LcZPksKZ8jOSFe2Q606CwkFQQenznFUhx0MqmBzlsTzCDSsLi6fpJe4XmnzickO2UWGWy5s&#10;3UhK9s/aWB4kvRyx20KWvG2d9q1AQ4YXs8nMBWjZcmqd9phW203eKrQn0D1luVhMpy4p8FwfU3In&#10;qANrGKHFeW0Ib09ruLwVFo+5hjwxAutgYOn2IUPXLD8XwaJIiiTyoklceFGwWnmPZR55cRnOZ6vp&#10;Ks9X4S9LNIzShlPKhOV6adww+rfGOI/QqeXG1h2L4t+iu+oB2Vumj+UsmEfTxJvPZ1MvmhaB95SU&#10;ufeYh3E8L57yp+IN08Jlr9+H7FhKy0ruDFPrhg6Iciv/dLaYhBgMGPTJPLA/jEi7hReqMgojJc13&#10;bhrXrLbNLMaN1klg/2etR/RTIS4aWmtU4Zzbn1KB5hd93QzYtj8N0EbS44u6zAaMtQs6P0H23bi2&#10;YX39UC5/AwAA//8DAFBLAwQUAAYACAAAACEAm3Q9btsAAAAHAQAADwAAAGRycy9kb3ducmV2Lnht&#10;bEyOwU7DMBBE70j8g7VI3KiTiqQ0xKkCEhIHODRw4OjGSxwRr9PYbdO/Z+ECx9GM3rxyM7tBHHEK&#10;vScF6SIBgdR601On4P3t6eYORIiajB48oYIzBthUlxelLow/0RaPTewEQygUWoGNcSykDK1Fp8PC&#10;j0jcffrJ6chx6qSZ9InhbpDLJMml0z3xg9UjPlpsv5qDU5At6/rluR9p9bDP9h82PdPr3Ch1fTXX&#10;9yAizvFvDD/6rA4VO+38gUwQAzPydcZTBbcrENzneboGsfvNsirlf//qGwAA//8DAFBLAQItABQA&#10;BgAIAAAAIQC2gziS/gAAAOEBAAATAAAAAAAAAAAAAAAAAAAAAABbQ29udGVudF9UeXBlc10ueG1s&#10;UEsBAi0AFAAGAAgAAAAhADj9If/WAAAAlAEAAAsAAAAAAAAAAAAAAAAALwEAAF9yZWxzLy5yZWxz&#10;UEsBAi0AFAAGAAgAAAAhAHCJ7x+ZAgAAcAUAAA4AAAAAAAAAAAAAAAAALgIAAGRycy9lMm9Eb2Mu&#10;eG1sUEsBAi0AFAAGAAgAAAAhAJt0PW7bAAAABwEAAA8AAAAAAAAAAAAAAAAA8wQAAGRycy9kb3du&#10;cmV2LnhtbFBLBQYAAAAABAAEAPMAAAD7BQAAAAA=&#10;" strokecolor="#f93"/>
            </w:pict>
          </mc:Fallback>
        </mc:AlternateContent>
      </w:r>
    </w:p>
    <w:p w:rsidR="009627D7" w:rsidRPr="00D17BD5" w:rsidRDefault="009E27E9" w:rsidP="009627D7">
      <w:pPr>
        <w:jc w:val="left"/>
      </w:pPr>
      <w:r>
        <w:rPr>
          <w:noProof/>
        </w:rPr>
        <mc:AlternateContent>
          <mc:Choice Requires="wps">
            <w:drawing>
              <wp:anchor distT="0" distB="0" distL="114300" distR="114300" simplePos="0" relativeHeight="251676160" behindDoc="0" locked="0" layoutInCell="1" allowOverlap="1">
                <wp:simplePos x="0" y="0"/>
                <wp:positionH relativeFrom="column">
                  <wp:posOffset>3099435</wp:posOffset>
                </wp:positionH>
                <wp:positionV relativeFrom="paragraph">
                  <wp:posOffset>121285</wp:posOffset>
                </wp:positionV>
                <wp:extent cx="5715" cy="657860"/>
                <wp:effectExtent l="76200" t="0" r="89535" b="6604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5786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9.55pt" to="244.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HtQIAAKAFAAAOAAAAZHJzL2Uyb0RvYy54bWysVF1v2jAUfZ+0/2D5PU0CgdCoULUhbA/d&#10;VolOezaJQ6w5dmQbApr233evoWnpXqapiWT56x6fe+6xb24PrSR7bqzQak7jq4gSrkpdCbWd0+9P&#10;q2BGiXVMVUxqxef0yC29XXz8cNN3GR/pRsuKGwIgymZ9N6eNc10WhrZseMvsle64gsVam5Y5GJpt&#10;WBnWA3orw1EUTcNem6ozuuTWwuzytEgXHr+ueem+1bXljsg5BW7Ot8a3G2zDxQ3LtoZ1jSjPNNh/&#10;sGiZUHDoALVkjpGdEX9BtaI02uraXZW6DXVdi5L7HCCbOHqTzbphHfe5gDi2G2Sy7wdbft0/GiKq&#10;OU1TShRroUZrZ5jYNo7kWilQUBsCi6BU39kMAnL1aDDX8qDW3YMuf1qidN4wteWe8dOxA5QYI8KL&#10;EBzYDs7b9F90BXvYzmkv26E2Laml6D5jIIKDNOTg63Qc6sQPjpQwOUnjCSUlLEwn6WzqqxiyDEEw&#10;tDPWfeK6JdiZUykUisgytn+wDkm9bMFppVdCSm8EqUgPBEZpFPkIq6WocBX3WbPd5NKQPUMv+c+n&#10;CCuvtxm9U5VHazirinPfMSGhT5zXxhkBaklO8biWV5RIDtcHeyd+UuGJ3Bv4RBpGBwddPw86eHP9&#10;uo6ui1kxS4JkNC2CJFoug7tVngTTVZxOluNlni/j35hKnGSNqCquMJtno8fJvxnpfOVOFh2sPugW&#10;XqJ7gYHsJdO71SRKk/EsSNPJOEjGRRTcz1Z5cJfH02la3Of3xRumhc/evg/ZQUpkpXeOm3VT9aQS&#10;6JDx5HoUUxjAw4C1h48SJrdQktIZSox2P4RrvLnRjIhx4YZZhP+5dgP6SYjnGuJoqMI5txepwJPP&#10;9fV3Bq/J6cJtdHV8NGgLvD7wDPig85OF78zrsd/18rAu/gAAAP//AwBQSwMEFAAGAAgAAAAhAF16&#10;NdDfAAAACgEAAA8AAABkcnMvZG93bnJldi54bWxMj0FLw0AQhe+C/2EZwZvdNASTxmyKKGJBEBor&#10;XrfZMQndnQ3ZbRv/veOpnoaZ93jzvWo9OytOOIXBk4LlIgGB1HozUKdg9/FyV4AIUZPR1hMq+MEA&#10;6/r6qtKl8Wfa4qmJneAQCqVW0Mc4llKGtkenw8KPSKx9+8npyOvUSTPpM4c7K9MkuZdOD8Qfej3i&#10;U4/toTk6Ba4bsfl6O7w+bz63+S7P2o19D0rd3syPDyAizvFihj98Roeamfb+SCYIqyAriiVbWVjx&#10;ZENWrLjcng9pmoOsK/m/Qv0LAAD//wMAUEsBAi0AFAAGAAgAAAAhALaDOJL+AAAA4QEAABMAAAAA&#10;AAAAAAAAAAAAAAAAAFtDb250ZW50X1R5cGVzXS54bWxQSwECLQAUAAYACAAAACEAOP0h/9YAAACU&#10;AQAACwAAAAAAAAAAAAAAAAAvAQAAX3JlbHMvLnJlbHNQSwECLQAUAAYACAAAACEAwYvxh7UCAACg&#10;BQAADgAAAAAAAAAAAAAAAAAuAgAAZHJzL2Uyb0RvYy54bWxQSwECLQAUAAYACAAAACEAXXo10N8A&#10;AAAKAQAADwAAAAAAAAAAAAAAAAAPBQAAZHJzL2Rvd25yZXYueG1sUEsFBgAAAAAEAAQA8wAAABsG&#10;AAAAAA==&#10;" strokeweight="1pt">
                <v:stroke endarrow="block"/>
              </v:line>
            </w:pict>
          </mc:Fallback>
        </mc:AlternateContent>
      </w:r>
    </w:p>
    <w:p w:rsidR="009627D7" w:rsidRPr="00D17BD5" w:rsidRDefault="009627D7" w:rsidP="009627D7">
      <w:pPr>
        <w:jc w:val="left"/>
      </w:pPr>
    </w:p>
    <w:p w:rsidR="009627D7" w:rsidRPr="00D17BD5" w:rsidRDefault="009E27E9" w:rsidP="009627D7">
      <w:pPr>
        <w:jc w:val="left"/>
      </w:pPr>
      <w:r>
        <w:rPr>
          <w:noProof/>
        </w:rPr>
        <mc:AlternateContent>
          <mc:Choice Requires="wps">
            <w:drawing>
              <wp:anchor distT="0" distB="0" distL="114300" distR="114300" simplePos="0" relativeHeight="251677184" behindDoc="0" locked="0" layoutInCell="1" allowOverlap="1">
                <wp:simplePos x="0" y="0"/>
                <wp:positionH relativeFrom="column">
                  <wp:posOffset>869950</wp:posOffset>
                </wp:positionH>
                <wp:positionV relativeFrom="paragraph">
                  <wp:posOffset>72390</wp:posOffset>
                </wp:positionV>
                <wp:extent cx="1000760" cy="44450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9627D7" w:rsidRDefault="009627D7" w:rsidP="009627D7">
                            <w:pPr>
                              <w:rPr>
                                <w:b/>
                                <w:sz w:val="36"/>
                              </w:rPr>
                            </w:pPr>
                            <w:r>
                              <w:rPr>
                                <w:b/>
                                <w:sz w:val="36"/>
                              </w:rPr>
                              <w:t>TGP/8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4" type="#_x0000_t202" style="position:absolute;margin-left:68.5pt;margin-top:5.7pt;width:78.8pt;height: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XAvQIAAMMFAAAOAAAAZHJzL2Uyb0RvYy54bWysVNtunDAQfa/Uf7D8TrjUuwsobJQsS1Up&#10;vUhJP8ALZrEKNrW9C2nVf+/Y7C3JS9WWB2R77DNz5szM9c3YtWjPlOZSZDi8CjBiopQVF9sMf30s&#10;vBgjbaioaCsFy/AT0/hm+fbN9dCnLJKNbCumEIAInQ59hhtj+tT3ddmwjuor2TMBxlqqjhrYqq1f&#10;KToAetf6URDM/UGqqleyZFrDaT4Z8dLh1zUrzee61sygNsMQm3F/5f4b+/eX1zTdKto3vDyEQf8i&#10;io5yAU5PUDk1FO0UfwXV8VJJLWtzVcrOl3XNS+Y4AJsweMHmoaE9c1wgObo/pUn/P9jy0/6LQrzK&#10;cBJhJGgHGj2y0aA7OSI4gvwMvU7h2kMPF80I56Cz46r7e1l+00jIVUPFlt0qJYeG0QriC+1L/+Lp&#10;hKMtyGb4KCvwQ3dGOqCxVp1NHqQDATro9HTSxsZSWpdBECzmYCrBRgiZBU48n6bH173S5j2THbKL&#10;DCvQ3qHT/b02NhqaHq9YZ0IWvG2d/q14dgAXpxPwDU+tzUbh5PyZBMk6XsfEI9F87ZEgz73bYkW8&#10;eREuZvm7fLXKw1/Wb0jShlcVE9bNsbRC8mfSHYp8KopTcWnZ8srC2ZC02m5WrUJ7CqVduM/lHCzn&#10;a/7zMFwSgMsLSmFEgrso8Yp5vPBIQWZesghiLwiTu2QekITkxXNK91ywf6eEBpA1WoCQjs856lfk&#10;QPuj2hfkaNpxA9Oj5V2GY3vn0M+2BteictoayttpfZELG/85F6D3UWlXsbZIp3I142Z0zREfG2Ej&#10;qycoYSWhwqAYYfLBopHqB0YDTJEM6+87qhhG7QcBbZCEhNix4zZktohgoy4tm0sLFSVAZdhgNC1X&#10;ZhpVu17xbQOepsYT8hZap+auqm2PTVEdGg4mheN2mGp2FF3u3a3z7F3+BgAA//8DAFBLAwQUAAYA&#10;CAAAACEA2AahDdwAAAAJAQAADwAAAGRycy9kb3ducmV2LnhtbEyPzU7DMBCE70i8g7VIXFDrNFRt&#10;CHEqhChHpBoewI23cVT/RLabhrdnOcFtZ3c0+02zm51lE8Y0BC9gtSyAoe+CHnwv4Otzv6iApay8&#10;VjZ4FPCNCXbt7U2jah2u/oCTzD2jEJ9qJcDkPNacp86gU2kZRvR0O4XoVCYZe66julK4s7wsig13&#10;avD0wagRXw12Z3lxAt7eP5yUoTxnaeP+ZB4qM/VJiPu7+eUZWMY5/5nhF5/QoSWmY7h4nZgl/bil&#10;LpmG1RoYGcqn9QbYUUBFC942/H+D9gcAAP//AwBQSwECLQAUAAYACAAAACEAtoM4kv4AAADhAQAA&#10;EwAAAAAAAAAAAAAAAAAAAAAAW0NvbnRlbnRfVHlwZXNdLnhtbFBLAQItABQABgAIAAAAIQA4/SH/&#10;1gAAAJQBAAALAAAAAAAAAAAAAAAAAC8BAABfcmVscy8ucmVsc1BLAQItABQABgAIAAAAIQAMcKXA&#10;vQIAAMMFAAAOAAAAAAAAAAAAAAAAAC4CAABkcnMvZTJvRG9jLnhtbFBLAQItABQABgAIAAAAIQDY&#10;BqEN3AAAAAkBAAAPAAAAAAAAAAAAAAAAABcFAABkcnMvZG93bnJldi54bWxQSwUGAAAAAAQABADz&#10;AAAAIAYAAAAA&#10;" filled="f" stroked="f" strokecolor="red" strokeweight="1pt">
                <v:textbox>
                  <w:txbxContent>
                    <w:p w:rsidR="009627D7" w:rsidRDefault="009627D7" w:rsidP="009627D7">
                      <w:pPr>
                        <w:rPr>
                          <w:b/>
                          <w:sz w:val="36"/>
                        </w:rPr>
                      </w:pPr>
                      <w:r>
                        <w:rPr>
                          <w:b/>
                          <w:sz w:val="36"/>
                        </w:rPr>
                        <w:t>TGP/8</w:t>
                      </w:r>
                    </w:p>
                  </w:txbxContent>
                </v:textbox>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4799965</wp:posOffset>
                </wp:positionH>
                <wp:positionV relativeFrom="paragraph">
                  <wp:posOffset>63500</wp:posOffset>
                </wp:positionV>
                <wp:extent cx="1000760" cy="44450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9627D7" w:rsidRDefault="009627D7" w:rsidP="009627D7">
                            <w:pPr>
                              <w:rPr>
                                <w:b/>
                                <w:sz w:val="36"/>
                              </w:rPr>
                            </w:pPr>
                            <w:r>
                              <w:rPr>
                                <w:b/>
                                <w:sz w:val="36"/>
                              </w:rPr>
                              <w:t>TGP/9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5" type="#_x0000_t202" style="position:absolute;margin-left:377.95pt;margin-top:5pt;width:78.8pt;height: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ycuwIAAMMFAAAOAAAAZHJzL2Uyb0RvYy54bWysVNuOmzAQfa/Uf7D8znKpcwEtWe2GUFXa&#10;XqTdfoADJlgFm9pOYFv13zs2SZZspapqywOyPeOZOXOO5/pmaBt0YEpzKVIcXgUYMVHIkotdij8/&#10;5t4SI22oKGkjBUvxE9P4ZvX61XXfJSyStWxKphAEETrpuxTXxnSJ7+uiZi3VV7JjAoyVVC01sFU7&#10;v1S0h+ht40dBMPd7qcpOyYJpDafZaMQrF7+qWGE+VpVmBjUphtqM+yv339q/v7qmyU7RrubFsQz6&#10;F1W0lAtIeg6VUUPRXvFfQrW8UFLLylwVsvVlVfGCOQyAJgxeoHmoacccFmiO7s5t0v8vbPHh8Ekh&#10;XqY4DjEStAWOHtlg0J0cEBxBf/pOJ+D20IGjGeAceHZYdXcviy8aCbmuqdixW6VkXzNaQn3upj+5&#10;OsbRNsi2fy9LyEP3RrpAQ6Va2zxoB4LowNPTmRtbS2FTBkGwmIOpABshZBY48nyanG53Spu3TLbI&#10;LlKsgHsXnR7utQEc4HpyscmEzHnTOP4bcXEAjuMJ5Iar1marcHR+j4N4s9wsiUei+cYjQZZ5t/ma&#10;ePM8XMyyN9l6nYU/bN6QJDUvSyZsmpO0QvJn1B1FPoriLC4tG17acLYkrXbbdaPQgYK0c/dZtqD4&#10;iZt/WYYzA5YXkMKIBHdR7OXz5cIjOZl58SJYekEY38XzgMQkyy8h3XPB/h0S6oHWaAFEOjy/AQfc&#10;n9iegKNJyw1Mj4a3KV5an+N7thrciNJxayhvxvWkF7b+515Ay05MO8VakY5yNcN2GB/H6SFsZfkE&#10;ElYSFAZihMkHi1qqbxj1MEVSrL/uqWIYNe8EPIM4JMSOHbchs0UEGzW1bKcWKgoIlWKD0bhcm3FU&#10;7TvFdzVkGh+ekLfwdCruVG3f2FgVILIbmBQO23Gq2VE03Tuv59m7+gkAAP//AwBQSwMEFAAGAAgA&#10;AAAhAAGWfhfcAAAACQEAAA8AAABkcnMvZG93bnJldi54bWxMj8FOwzAQRO9I/IO1SFxQ67QokKZx&#10;KoQoR6QaPsCN3TiqvY5sNw1/z3KC4848zc40u9k7NpmYhoACVssCmMEu6AF7AV+f+0UFLGWFWrmA&#10;RsC3SbBrb28aVetwxYOZZO4ZhWCqlQCb81hznjprvErLMBok7xSiV5nO2HMd1ZXCvePronjiXg1I&#10;H6wazas13VlevIC39w8vZVifs3Rxf7IPlZ36JMT93fyyBZbNnP9g+K1P1aGlTsdwQZ2YE/BclhtC&#10;yShoEwGb1WMJ7CigIoG3Df+/oP0BAAD//wMAUEsBAi0AFAAGAAgAAAAhALaDOJL+AAAA4QEAABMA&#10;AAAAAAAAAAAAAAAAAAAAAFtDb250ZW50X1R5cGVzXS54bWxQSwECLQAUAAYACAAAACEAOP0h/9YA&#10;AACUAQAACwAAAAAAAAAAAAAAAAAvAQAAX3JlbHMvLnJlbHNQSwECLQAUAAYACAAAACEAwrzsnLsC&#10;AADDBQAADgAAAAAAAAAAAAAAAAAuAgAAZHJzL2Uyb0RvYy54bWxQSwECLQAUAAYACAAAACEAAZZ+&#10;F9wAAAAJAQAADwAAAAAAAAAAAAAAAAAVBQAAZHJzL2Rvd25yZXYueG1sUEsFBgAAAAAEAAQA8wAA&#10;AB4GAAAAAA==&#10;" filled="f" stroked="f" strokecolor="red" strokeweight="1pt">
                <v:textbox>
                  <w:txbxContent>
                    <w:p w:rsidR="009627D7" w:rsidRDefault="009627D7" w:rsidP="009627D7">
                      <w:pPr>
                        <w:rPr>
                          <w:b/>
                          <w:sz w:val="36"/>
                        </w:rPr>
                      </w:pPr>
                      <w:r>
                        <w:rPr>
                          <w:b/>
                          <w:sz w:val="36"/>
                        </w:rPr>
                        <w:t>TGP/9</w:t>
                      </w:r>
                    </w:p>
                  </w:txbxContent>
                </v:textbox>
              </v:shape>
            </w:pict>
          </mc:Fallback>
        </mc:AlternateContent>
      </w:r>
    </w:p>
    <w:p w:rsidR="009627D7" w:rsidRPr="00D17BD5" w:rsidRDefault="009627D7" w:rsidP="009627D7">
      <w:pPr>
        <w:jc w:val="left"/>
      </w:pPr>
    </w:p>
    <w:p w:rsidR="009627D7" w:rsidRPr="00D17BD5" w:rsidRDefault="009E27E9" w:rsidP="009627D7">
      <w:pPr>
        <w:jc w:val="left"/>
      </w:pPr>
      <w:r>
        <w:rPr>
          <w:noProof/>
        </w:rPr>
        <mc:AlternateContent>
          <mc:Choice Requires="wps">
            <w:drawing>
              <wp:anchor distT="0" distB="0" distL="114300" distR="114300" simplePos="0" relativeHeight="251641344" behindDoc="0" locked="0" layoutInCell="1" allowOverlap="1">
                <wp:simplePos x="0" y="0"/>
                <wp:positionH relativeFrom="column">
                  <wp:posOffset>4219575</wp:posOffset>
                </wp:positionH>
                <wp:positionV relativeFrom="paragraph">
                  <wp:posOffset>96520</wp:posOffset>
                </wp:positionV>
                <wp:extent cx="1987550" cy="1019175"/>
                <wp:effectExtent l="0" t="0" r="12700"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019175"/>
                        </a:xfrm>
                        <a:prstGeom prst="rect">
                          <a:avLst/>
                        </a:prstGeom>
                        <a:solidFill>
                          <a:sysClr val="window" lastClr="FFFFFF"/>
                        </a:solidFill>
                        <a:ln w="9525" cap="flat" cmpd="sng" algn="ctr">
                          <a:solidFill>
                            <a:srgbClr val="F79646"/>
                          </a:solidFill>
                          <a:prstDash val="solid"/>
                          <a:headEnd/>
                          <a:tailEnd/>
                        </a:ln>
                        <a:effectLst/>
                        <a:extLst/>
                      </wps:spPr>
                      <wps:txbx>
                        <w:txbxContent>
                          <w:p w:rsidR="009627D7" w:rsidRPr="00673C15" w:rsidRDefault="009627D7" w:rsidP="00673C15">
                            <w:pPr>
                              <w:rPr>
                                <w:sz w:val="18"/>
                              </w:rPr>
                            </w:pPr>
                            <w:r w:rsidRPr="00673C15">
                              <w:rPr>
                                <w:sz w:val="18"/>
                              </w:rPr>
                              <w:t>Types of varieties</w:t>
                            </w:r>
                          </w:p>
                          <w:p w:rsidR="009627D7" w:rsidRPr="00673C15" w:rsidRDefault="009627D7" w:rsidP="00673C15">
                            <w:pPr>
                              <w:rPr>
                                <w:sz w:val="18"/>
                              </w:rPr>
                            </w:pPr>
                            <w:r w:rsidRPr="00673C15">
                              <w:rPr>
                                <w:sz w:val="18"/>
                              </w:rPr>
                              <w:t>Grouping varieties on the basis of characteristics</w:t>
                            </w:r>
                          </w:p>
                          <w:p w:rsidR="009627D7" w:rsidRPr="00673C15" w:rsidRDefault="009627D7" w:rsidP="00673C15">
                            <w:pPr>
                              <w:rPr>
                                <w:sz w:val="18"/>
                              </w:rPr>
                            </w:pPr>
                            <w:r w:rsidRPr="00673C15">
                              <w:rPr>
                                <w:sz w:val="18"/>
                              </w:rPr>
                              <w:t>Characteristics in combination</w:t>
                            </w:r>
                          </w:p>
                          <w:p w:rsidR="009627D7" w:rsidRPr="00673C15" w:rsidRDefault="009627D7" w:rsidP="00673C15">
                            <w:pPr>
                              <w:rPr>
                                <w:sz w:val="18"/>
                              </w:rPr>
                            </w:pPr>
                            <w:r w:rsidRPr="00673C15">
                              <w:rPr>
                                <w:sz w:val="18"/>
                              </w:rPr>
                              <w:t>Photographs</w:t>
                            </w:r>
                          </w:p>
                          <w:p w:rsidR="009627D7" w:rsidRPr="00673C15" w:rsidRDefault="009627D7" w:rsidP="00673C15">
                            <w:pPr>
                              <w:rPr>
                                <w:sz w:val="18"/>
                              </w:rPr>
                            </w:pPr>
                            <w:r w:rsidRPr="00673C15">
                              <w:rPr>
                                <w:sz w:val="18"/>
                              </w:rPr>
                              <w:t>Parent formula (Hybrids)</w:t>
                            </w:r>
                          </w:p>
                          <w:p w:rsidR="009627D7" w:rsidRPr="00673C15" w:rsidRDefault="009627D7" w:rsidP="00673C15">
                            <w:pPr>
                              <w:rPr>
                                <w:sz w:val="18"/>
                              </w:rPr>
                            </w:pPr>
                            <w:r w:rsidRPr="00673C15">
                              <w:rPr>
                                <w:sz w:val="18"/>
                              </w:rPr>
                              <w:t>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margin-left:332.25pt;margin-top:7.6pt;width:156.5pt;height:80.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TjXgIAAKcEAAAOAAAAZHJzL2Uyb0RvYy54bWysVNtu2zAMfR+wfxD0vjrOkqYx4hRduwwD&#10;ugvQ7gMYWbaFyaImKbGzrx8lp2m67WlYHgxSlA7Jc8isrodOs710XqEpeX4x4UwagZUyTcm/PW7e&#10;XHHmA5gKNBpZ8oP0/Hr9+tWqt4WcYou6ko4RiPFFb0vehmCLLPOilR34C7TSULBG10Eg1zVZ5aAn&#10;9E5n08nkMuvRVdahkN7T6d0Y5OuEX9dShC917WVguuRUW0hfl77b+M3WKygaB7ZV4lgG/EMVHShD&#10;SU9QdxCA7Zz6A6pTwqHHOlwI7DKsayVk6oG6ySe/dfPQgpWpFyLH2xNN/v/Bis/7r46pquSLt5wZ&#10;6EijRzkE9g4HRkfET299QdceLF0MA52TzqlXb+9RfPfM4G0LppE3zmHfSqiovjy+zM6ejjg+gmz7&#10;T1hRHtgFTEBD7bpIHtHBCJ10Opy0ibWImHJ5tZjPKSQolk/yZb6YpxxQPD23zocPEjsWjZI7Ej/B&#10;w/7eh1gOFE9XYjaPWlUbpXVyDv5WO7YHmhMarwp7zjT4QIcl36TfMduLZ9qwvuTL+XROhQHNb60h&#10;kNlZYtSbhjPQDS2GCG6k7EVO12xPSTeL5eXs8m85Ys134NuxuJQ+XoMiUv3eVMkOoPRoU5faxLBM&#10;4z+2Tt4QjixEUaIOoyJh2A5J/zwtQwxusTqQTA7HbaHtJqNF95OznjaFGvuxAyeJoI+GpF7ms1lc&#10;reTM5ospOe48sj2PgBEEVXJiaTRvw7iOO+tU01KmcbgM3tB41CoJ91zVcahoG5Kex82N63bup1vP&#10;/y/rXwAAAP//AwBQSwMEFAAGAAgAAAAhAOm4FFPhAAAACgEAAA8AAABkcnMvZG93bnJldi54bWxM&#10;j8FOwzAQRO9I/IO1SNyoQ2iSEuJUFVI5FAnRwqHcnHhJAvE6it02/XuWExx35ml2plhOthdHHH3n&#10;SMHtLAKBVDvTUaPg/W19swDhgyaje0eo4IweluXlRaFz4060xeMuNIJDyOdaQRvCkEvp6xat9jM3&#10;ILH36UarA59jI82oTxxuexlHUSqt7og/tHrAxxbr793BKqg+vjboX9O7+XrzrPfnl3ibrp6Uur6a&#10;Vg8gAk7hD4bf+lwdSu5UuQMZL3oFaTpPGGUjiUEwcJ9lLFQsZEkGsizk/wnlDwAAAP//AwBQSwEC&#10;LQAUAAYACAAAACEAtoM4kv4AAADhAQAAEwAAAAAAAAAAAAAAAAAAAAAAW0NvbnRlbnRfVHlwZXNd&#10;LnhtbFBLAQItABQABgAIAAAAIQA4/SH/1gAAAJQBAAALAAAAAAAAAAAAAAAAAC8BAABfcmVscy8u&#10;cmVsc1BLAQItABQABgAIAAAAIQApwRTjXgIAAKcEAAAOAAAAAAAAAAAAAAAAAC4CAABkcnMvZTJv&#10;RG9jLnhtbFBLAQItABQABgAIAAAAIQDpuBRT4QAAAAoBAAAPAAAAAAAAAAAAAAAAALgEAABkcnMv&#10;ZG93bnJldi54bWxQSwUGAAAAAAQABADzAAAAxgUAAAAA&#10;" fillcolor="window" strokecolor="#f79646">
                <v:textbox>
                  <w:txbxContent>
                    <w:p w:rsidR="009627D7" w:rsidRPr="00673C15" w:rsidRDefault="009627D7" w:rsidP="00673C15">
                      <w:pPr>
                        <w:rPr>
                          <w:sz w:val="18"/>
                        </w:rPr>
                      </w:pPr>
                      <w:r w:rsidRPr="00673C15">
                        <w:rPr>
                          <w:sz w:val="18"/>
                        </w:rPr>
                        <w:t>Types of varieties</w:t>
                      </w:r>
                    </w:p>
                    <w:p w:rsidR="009627D7" w:rsidRPr="00673C15" w:rsidRDefault="009627D7" w:rsidP="00673C15">
                      <w:pPr>
                        <w:rPr>
                          <w:sz w:val="18"/>
                        </w:rPr>
                      </w:pPr>
                      <w:r w:rsidRPr="00673C15">
                        <w:rPr>
                          <w:sz w:val="18"/>
                        </w:rPr>
                        <w:t>Grouping varieties on the basis of characteristics</w:t>
                      </w:r>
                    </w:p>
                    <w:p w:rsidR="009627D7" w:rsidRPr="00673C15" w:rsidRDefault="009627D7" w:rsidP="00673C15">
                      <w:pPr>
                        <w:rPr>
                          <w:sz w:val="18"/>
                        </w:rPr>
                      </w:pPr>
                      <w:r w:rsidRPr="00673C15">
                        <w:rPr>
                          <w:sz w:val="18"/>
                        </w:rPr>
                        <w:t>Characteristics in combination</w:t>
                      </w:r>
                    </w:p>
                    <w:p w:rsidR="009627D7" w:rsidRPr="00673C15" w:rsidRDefault="009627D7" w:rsidP="00673C15">
                      <w:pPr>
                        <w:rPr>
                          <w:sz w:val="18"/>
                        </w:rPr>
                      </w:pPr>
                      <w:r w:rsidRPr="00673C15">
                        <w:rPr>
                          <w:sz w:val="18"/>
                        </w:rPr>
                        <w:t>Photographs</w:t>
                      </w:r>
                    </w:p>
                    <w:p w:rsidR="009627D7" w:rsidRPr="00673C15" w:rsidRDefault="009627D7" w:rsidP="00673C15">
                      <w:pPr>
                        <w:rPr>
                          <w:sz w:val="18"/>
                        </w:rPr>
                      </w:pPr>
                      <w:r w:rsidRPr="00673C15">
                        <w:rPr>
                          <w:sz w:val="18"/>
                        </w:rPr>
                        <w:t>Parent formula (Hybrids)</w:t>
                      </w:r>
                    </w:p>
                    <w:p w:rsidR="009627D7" w:rsidRPr="00673C15" w:rsidRDefault="009627D7" w:rsidP="00673C15">
                      <w:pPr>
                        <w:rPr>
                          <w:sz w:val="18"/>
                        </w:rPr>
                      </w:pPr>
                      <w:r w:rsidRPr="00673C15">
                        <w:rPr>
                          <w:sz w:val="18"/>
                        </w:rPr>
                        <w:t>Guidance</w:t>
                      </w:r>
                    </w:p>
                  </w:txbxContent>
                </v:textbox>
              </v:shape>
            </w:pict>
          </mc:Fallback>
        </mc:AlternateContent>
      </w:r>
    </w:p>
    <w:p w:rsidR="009627D7" w:rsidRPr="00D17BD5" w:rsidRDefault="009E27E9" w:rsidP="009627D7">
      <w:pPr>
        <w:jc w:val="left"/>
      </w:pPr>
      <w:r>
        <w:rPr>
          <w:noProof/>
        </w:rPr>
        <mc:AlternateContent>
          <mc:Choice Requires="wps">
            <w:drawing>
              <wp:anchor distT="0" distB="0" distL="114300" distR="114300" simplePos="0" relativeHeight="251671040" behindDoc="0" locked="0" layoutInCell="1" allowOverlap="1">
                <wp:simplePos x="0" y="0"/>
                <wp:positionH relativeFrom="column">
                  <wp:posOffset>527685</wp:posOffset>
                </wp:positionH>
                <wp:positionV relativeFrom="paragraph">
                  <wp:posOffset>90170</wp:posOffset>
                </wp:positionV>
                <wp:extent cx="1395730" cy="721360"/>
                <wp:effectExtent l="0" t="0" r="13970" b="2159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721360"/>
                        </a:xfrm>
                        <a:prstGeom prst="rect">
                          <a:avLst/>
                        </a:prstGeom>
                        <a:solidFill>
                          <a:sysClr val="window" lastClr="FFFFFF"/>
                        </a:solidFill>
                        <a:ln w="9525" cap="flat" cmpd="sng" algn="ctr">
                          <a:solidFill>
                            <a:srgbClr val="F79646"/>
                          </a:solidFill>
                          <a:prstDash val="solid"/>
                          <a:headEnd/>
                          <a:tailEnd/>
                        </a:ln>
                        <a:effectLst/>
                      </wps:spPr>
                      <wps:txbx>
                        <w:txbxContent>
                          <w:p w:rsidR="009627D7" w:rsidRPr="00CB31B9" w:rsidRDefault="009627D7" w:rsidP="009627D7">
                            <w:pPr>
                              <w:spacing w:after="20"/>
                              <w:ind w:right="17"/>
                              <w:jc w:val="left"/>
                              <w:rPr>
                                <w:rFonts w:cs="Arial"/>
                                <w:sz w:val="18"/>
                                <w:szCs w:val="18"/>
                                <w:lang w:val="en-GB"/>
                              </w:rPr>
                            </w:pPr>
                            <w:r w:rsidRPr="00CB31B9">
                              <w:rPr>
                                <w:rFonts w:cs="Arial"/>
                                <w:sz w:val="18"/>
                                <w:szCs w:val="18"/>
                                <w:lang w:val="en-GB"/>
                              </w:rPr>
                              <w:t>Methods:</w:t>
                            </w:r>
                          </w:p>
                          <w:p w:rsidR="009627D7" w:rsidRPr="00931CB9" w:rsidRDefault="00931CB9" w:rsidP="00931CB9">
                            <w:pPr>
                              <w:ind w:left="284" w:hanging="142"/>
                              <w:jc w:val="left"/>
                              <w:rPr>
                                <w:sz w:val="18"/>
                              </w:rPr>
                            </w:pPr>
                            <w:r>
                              <w:rPr>
                                <w:sz w:val="18"/>
                              </w:rPr>
                              <w:t>-</w:t>
                            </w:r>
                            <w:r>
                              <w:rPr>
                                <w:sz w:val="18"/>
                              </w:rPr>
                              <w:tab/>
                            </w:r>
                            <w:proofErr w:type="gramStart"/>
                            <w:r w:rsidR="009627D7" w:rsidRPr="00931CB9">
                              <w:rPr>
                                <w:sz w:val="18"/>
                              </w:rPr>
                              <w:t>parent</w:t>
                            </w:r>
                            <w:proofErr w:type="gramEnd"/>
                            <w:r w:rsidR="009627D7" w:rsidRPr="00931CB9">
                              <w:rPr>
                                <w:sz w:val="18"/>
                              </w:rPr>
                              <w:t xml:space="preserve"> formula (hybrids)</w:t>
                            </w:r>
                          </w:p>
                          <w:p w:rsidR="009627D7" w:rsidRPr="00931CB9" w:rsidRDefault="00931CB9" w:rsidP="00931CB9">
                            <w:pPr>
                              <w:ind w:left="284" w:hanging="142"/>
                              <w:jc w:val="left"/>
                              <w:rPr>
                                <w:sz w:val="18"/>
                              </w:rPr>
                            </w:pPr>
                            <w:r>
                              <w:rPr>
                                <w:sz w:val="18"/>
                              </w:rPr>
                              <w:t>-</w:t>
                            </w:r>
                            <w:r>
                              <w:rPr>
                                <w:sz w:val="18"/>
                              </w:rPr>
                              <w:tab/>
                            </w:r>
                            <w:r w:rsidR="009627D7" w:rsidRPr="00931CB9">
                              <w:rPr>
                                <w:sz w:val="18"/>
                              </w:rPr>
                              <w:t>GAIA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margin-left:41.55pt;margin-top:7.1pt;width:109.9pt;height:56.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FVwIAAJsEAAAOAAAAZHJzL2Uyb0RvYy54bWysVNtu2zAMfR+wfxD0vjr3LEacomuXYUB3&#10;Adp9ACPLtjBZ1CQldvb1o+Q0zbo9DfODQInS4SEP6fV132p2kM4rNAUfX404k0ZgqUxd8G+P2zdv&#10;OfMBTAkajSz4UXp+vXn9at3ZXE6wQV1KxwjE+LyzBW9CsHmWedHIFvwVWmnIWaFrIdDW1VnpoCP0&#10;VmeT0WiRdehK61BI7+n0bnDyTcKvKinCl6ryMjBdcOIW0urSuotrtllDXjuwjRInGvAPLFpQhoKe&#10;oe4gANs79QdUq4RDj1W4EthmWFVKyJQDZTMevcjmoQErUy5UHG/PZfL/D1Z8Pnx1TJUFn005M9CS&#10;Ro+yD+wd9oyOqD6d9Tlde7B0MfR0TjqnXL29R/HdM4O3DZha3jiHXSOhJH7j+DK7eDrg+Aiy6z5h&#10;SXFgHzAB9ZVrY/GoHIzQSafjWZvIRcSQ09V8OSWXIN9yMp4ukngZ5E+vrfPhg8SWRaPgjrRP6HC4&#10;9yGygfzpSgzmUatyq7ROm6O/1Y4dgNqEuqvEjjMNPtBhwbfpSwm9eKYN6wq+mk/mxAuofSsNgczW&#10;UkG9qTkDXdNciOCGiv0W09W7c9DtcrWYLf4WI3K+A98M5BLreA3yWOn3pkx2AKUHm7LUJrpl6v5T&#10;6lGIWPtBhdDv+qT5OMkUnTssjySNw2FCaKLJaND95Kyj6aBsfuzBSarKR0PyrsazWRyntJnNlxPa&#10;uEvP7tIDRhBUwak0g3kbhhHcW6fqhiINDWXwhlqiUkmtZ1anRqIJSCKepjWO2OU+3Xr+p2x+AQAA&#10;//8DAFBLAwQUAAYACAAAACEAdTdomeAAAAAJAQAADwAAAGRycy9kb3ducmV2LnhtbEyPwU7DMBBE&#10;70j8g7VI3KhTpwohxKkqpHIoEqKlh3JzkiUJxOsodtv071lOcNyZ0eybfDnZXpxw9J0jDfNZBAKp&#10;cnVHjYb9+/ouBeGDodr0jlDDBT0si+ur3GS1O9MWT7vQCC4hnxkNbQhDJqWvWrTGz9yAxN6nG60J&#10;fI6NrEdz5nLbSxVFibSmI/7QmgGfWqy+d0erofz42qB/S+LFevNiDpdXtU1Wz1rf3kyrRxABp/AX&#10;hl98RoeCmUp3pNqLXkMazznJ+kKBYD+O1AOIkgV1n4Iscvl/QfEDAAD//wMAUEsBAi0AFAAGAAgA&#10;AAAhALaDOJL+AAAA4QEAABMAAAAAAAAAAAAAAAAAAAAAAFtDb250ZW50X1R5cGVzXS54bWxQSwEC&#10;LQAUAAYACAAAACEAOP0h/9YAAACUAQAACwAAAAAAAAAAAAAAAAAvAQAAX3JlbHMvLnJlbHNQSwEC&#10;LQAUAAYACAAAACEAfzjMBVcCAACbBAAADgAAAAAAAAAAAAAAAAAuAgAAZHJzL2Uyb0RvYy54bWxQ&#10;SwECLQAUAAYACAAAACEAdTdomeAAAAAJAQAADwAAAAAAAAAAAAAAAACxBAAAZHJzL2Rvd25yZXYu&#10;eG1sUEsFBgAAAAAEAAQA8wAAAL4FAAAAAA==&#10;" fillcolor="window" strokecolor="#f79646">
                <v:textbox>
                  <w:txbxContent>
                    <w:p w:rsidR="009627D7" w:rsidRPr="00CB31B9" w:rsidRDefault="009627D7" w:rsidP="009627D7">
                      <w:pPr>
                        <w:spacing w:after="20"/>
                        <w:ind w:right="17"/>
                        <w:jc w:val="left"/>
                        <w:rPr>
                          <w:rFonts w:cs="Arial"/>
                          <w:sz w:val="18"/>
                          <w:szCs w:val="18"/>
                          <w:lang w:val="en-GB"/>
                        </w:rPr>
                      </w:pPr>
                      <w:r w:rsidRPr="00CB31B9">
                        <w:rPr>
                          <w:rFonts w:cs="Arial"/>
                          <w:sz w:val="18"/>
                          <w:szCs w:val="18"/>
                          <w:lang w:val="en-GB"/>
                        </w:rPr>
                        <w:t>Methods:</w:t>
                      </w:r>
                    </w:p>
                    <w:p w:rsidR="009627D7" w:rsidRPr="00931CB9" w:rsidRDefault="00931CB9" w:rsidP="00931CB9">
                      <w:pPr>
                        <w:ind w:left="284" w:hanging="142"/>
                        <w:jc w:val="left"/>
                        <w:rPr>
                          <w:sz w:val="18"/>
                        </w:rPr>
                      </w:pPr>
                      <w:r>
                        <w:rPr>
                          <w:sz w:val="18"/>
                        </w:rPr>
                        <w:t>-</w:t>
                      </w:r>
                      <w:r>
                        <w:rPr>
                          <w:sz w:val="18"/>
                        </w:rPr>
                        <w:tab/>
                      </w:r>
                      <w:r w:rsidR="009627D7" w:rsidRPr="00931CB9">
                        <w:rPr>
                          <w:sz w:val="18"/>
                        </w:rPr>
                        <w:t>parent formula (hybrids)</w:t>
                      </w:r>
                    </w:p>
                    <w:p w:rsidR="009627D7" w:rsidRPr="00931CB9" w:rsidRDefault="00931CB9" w:rsidP="00931CB9">
                      <w:pPr>
                        <w:ind w:left="284" w:hanging="142"/>
                        <w:jc w:val="left"/>
                        <w:rPr>
                          <w:sz w:val="18"/>
                        </w:rPr>
                      </w:pPr>
                      <w:r>
                        <w:rPr>
                          <w:sz w:val="18"/>
                        </w:rPr>
                        <w:t>-</w:t>
                      </w:r>
                      <w:r>
                        <w:rPr>
                          <w:sz w:val="18"/>
                        </w:rPr>
                        <w:tab/>
                      </w:r>
                      <w:r w:rsidR="009627D7" w:rsidRPr="00931CB9">
                        <w:rPr>
                          <w:sz w:val="18"/>
                        </w:rPr>
                        <w:t>GAIA</w:t>
                      </w:r>
                    </w:p>
                  </w:txbxContent>
                </v:textbox>
              </v:shape>
            </w:pict>
          </mc:Fallback>
        </mc:AlternateContent>
      </w:r>
    </w:p>
    <w:p w:rsidR="009627D7" w:rsidRPr="00D17BD5" w:rsidRDefault="009627D7" w:rsidP="009627D7">
      <w:pPr>
        <w:jc w:val="left"/>
      </w:pPr>
    </w:p>
    <w:p w:rsidR="009627D7" w:rsidRPr="00D17BD5" w:rsidRDefault="009E27E9" w:rsidP="009627D7">
      <w:pPr>
        <w:jc w:val="left"/>
      </w:pPr>
      <w:r>
        <w:rPr>
          <w:noProof/>
        </w:rPr>
        <mc:AlternateContent>
          <mc:Choice Requires="wps">
            <w:drawing>
              <wp:anchor distT="4294967295" distB="4294967295" distL="114300" distR="114300" simplePos="0" relativeHeight="251649536" behindDoc="0" locked="0" layoutInCell="1" allowOverlap="1">
                <wp:simplePos x="0" y="0"/>
                <wp:positionH relativeFrom="column">
                  <wp:posOffset>3596005</wp:posOffset>
                </wp:positionH>
                <wp:positionV relativeFrom="paragraph">
                  <wp:posOffset>140334</wp:posOffset>
                </wp:positionV>
                <wp:extent cx="626745" cy="0"/>
                <wp:effectExtent l="0" t="0" r="20955"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15pt,11.05pt" to="33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SZmQIAAHAFAAAOAAAAZHJzL2Uyb0RvYy54bWysVMGO2jAQvVfqP1i+Z5NASCDasNoNSS/b&#10;diW26tnEDrGa2JFtCKjqv3dsIIXtpaoWpMjj8Ty/eTPj+4dD16I9U5pLkeHwLsCIiUpSLrYZ/vZa&#10;enOMtCGCklYKluEj0/hh+fHD/dCnbCIb2VKmEIAInQ59hhtj+tT3ddWwjug72TMBzlqqjhgw1dan&#10;igyA3rX+JAhif5CK9kpWTGvYXZ2ceOnw65pV5mtda2ZQm2HgZtxXue/Gfv3lPUm3ivQNr840yH+w&#10;6AgXcOkItSKGoJ3if0F1vFJSy9rcVbLzZV3zirkcIJsweJPNuiE9c7mAOLofZdLvB1t92b8oxGmG&#10;4wQjQTqo0doowreNQbkUAhSUCoETlBp6nUJALl6UzbU6iHX/LKsfGgmZN0RsmWP8euwBJbQR/k2I&#10;NXQP922Gz5LCGbIz0sl2qFVnIUEQdHDVOY7VYQeDKtiMJ3ESzTCqLi6fpJe4XmnzickO2UWGWy6s&#10;biQl+2dtLA+SXo7YbSFL3rau9q1AQ4YXs8nMBWjZcmqd9phW203eKrQn0D1luVhMpy4p8FwfU3In&#10;qANrGKHFeW0Ib09ruLwVFo+5hjwxAutgYOn2IUPXLD8XwaKYF/PIiyZx4UXBauU9lnnkxWWYzFbT&#10;VZ6vwl+WaBilDaeUCcv10rhh9G+NcR6hU8uNrTuK4t+iO/WA7C3Tx3IWJNF07iXJbOpF0yLwnuZl&#10;7j3mYRwnxVP+VLxhWrjs9fuQHaW0rOTOMLVu6IAot+WfzhaTEIMBgz5JAvvDiLRbeKEqozBS0nzn&#10;pnHNatvMYtzUeh7Y/7nWI/pJiEsNrTVW4ZzbH6mg5pf6uhmwbX8aoI2kxxd1mQ0Yaxd0foLsu3Ft&#10;w/r6oVz+BgAA//8DAFBLAwQUAAYACAAAACEA2KWqwN0AAAAJAQAADwAAAGRycy9kb3ducmV2Lnht&#10;bEyPwU7DMAyG70i8Q2QkbixtUQvqmk4FCYkDHCgcOGaN11Q0TtdkW/f2GHGAo+1fn7+/2ixuFEec&#10;w+BJQbpKQCB13gzUK/h4f7q5BxGiJqNHT6jgjAE29eVFpUvjT/SGxzb2giEUSq3AxjiVUobOotNh&#10;5Sckvu387HTkce6lmfWJ4W6UWZIU0umB+IPVEz5a7L7ag1OQZ03z8jxMdPewz/efNj3T69IqdX21&#10;NGsQEZf4F4YffVaHmp22/kAmiJEZRXHLUQVZloLgQFHkXG77u5B1Jf83qL8BAAD//wMAUEsBAi0A&#10;FAAGAAgAAAAhALaDOJL+AAAA4QEAABMAAAAAAAAAAAAAAAAAAAAAAFtDb250ZW50X1R5cGVzXS54&#10;bWxQSwECLQAUAAYACAAAACEAOP0h/9YAAACUAQAACwAAAAAAAAAAAAAAAAAvAQAAX3JlbHMvLnJl&#10;bHNQSwECLQAUAAYACAAAACEAG6iUmZkCAABwBQAADgAAAAAAAAAAAAAAAAAuAgAAZHJzL2Uyb0Rv&#10;Yy54bWxQSwECLQAUAAYACAAAACEA2KWqwN0AAAAJAQAADwAAAAAAAAAAAAAAAADzBAAAZHJzL2Rv&#10;d25yZXYueG1sUEsFBgAAAAAEAAQA8wAAAP0FAAAAAA==&#10;" strokecolor="#f93"/>
            </w:pict>
          </mc:Fallback>
        </mc:AlternateContent>
      </w:r>
    </w:p>
    <w:p w:rsidR="009627D7" w:rsidRPr="00D17BD5" w:rsidRDefault="009E27E9" w:rsidP="009627D7">
      <w:pPr>
        <w:jc w:val="left"/>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1938655</wp:posOffset>
                </wp:positionH>
                <wp:positionV relativeFrom="paragraph">
                  <wp:posOffset>7619</wp:posOffset>
                </wp:positionV>
                <wp:extent cx="626110" cy="0"/>
                <wp:effectExtent l="0" t="0" r="2159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65pt,.6pt" to="201.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g5pAIAAIkFAAAOAAAAZHJzL2Uyb0RvYy54bWysVE1v2zAMvQ/YfxB0d20nzpdRp2j9sUu3&#10;FUiHnRVLjoXZkiEpcYJh/32UnHhJdxmGJoAhiuIT+fio+4dj26ADU5pLkeDwLsCIiVJSLnYJ/vZa&#10;eEuMtCGCkkYKluAT0/hh/fHDfd/FbCJr2VCmEIAIHfddgmtjutj3dVmzlug72TEBzkqqlhgw1c6n&#10;ivSA3jb+JAjmfi8V7ZQsmdawmw1OvHb4VcVK87WqNDOoSTDkZtxXue/Wfv31PYl3inQ1L89pkP/I&#10;oiVcwKUjVEYMQXvF/4JqeamklpW5K2Xry6riJXM1QDVh8KaaTU065moBcnQ30qTfD7b8cnhRiNME&#10;R9ApQVro0cYowne1QakUAhiUCoETmOo7HUNAKl6UrbU8ik33LMsfGgmZ1kTsmMv49dQBSmgj/JsQ&#10;a+gO7tv2nyWFM2RvpKPtWKnWQgIh6Oi6cxq7w44GlbA5n8zDEHpYXlw+iS9xndLmE5MtsosEN1xY&#10;3khMDs/a2DxIfDlit4UseNO43jcC9QlezSYzF6Blw6l12mNa7bZpo9CBgHqKYrWaTl1R4Lk+ZpEz&#10;ouvhnHMNulJyL6i7pWaE5ue1IbwZ1pBVI+xFzCl1SBWso4Gl24fSnYp+roJVvsyXkRdN5rkXBVnm&#10;PRZp5M2LcDHLplmaZuEvW0EYxTWnlAlbxEXRYfRvijnP1qDFUdMjW/4tuqMVkr3N9LGYBYtouvQW&#10;i9nUi6Z54D0ti9R7TMP5fJE/pU/5m0xzV71+n2RHKm1Wcm+Y2tS0R5RbXUxnq0mIwYAXYLII7A8j&#10;0uzg6SqNwkhJ852b2qnY6s9i3IhgGdj/WQQj+kDEpYfWGrtwru0PVdDzS3/dcNh5GCZrK+npRV2G&#10;BubdBZ3fJvugXNuwvn5B178BAAD//wMAUEsDBBQABgAIAAAAIQDkcZHu2wAAAAcBAAAPAAAAZHJz&#10;L2Rvd25yZXYueG1sTI7BTsMwEETvSPyDtUjcqN2EQAlxqoCExAEOBA49uskSR8TrNHbb9O9ZuMBx&#10;9EYzr1jPbhAHnELvScNyoUAgNb7tqdPw8f50tQIRoqHWDJ5QwwkDrMvzs8LkrT/SGx7q2AkeoZAb&#10;DTbGMZcyNBadCQs/IjH79JMzkePUyXYyRx53g0yUupHO9MQP1oz4aLH5qvdOQ5ZU1ctzP9Ltwy7b&#10;bezyRK9zrfXlxVzdg4g4x78y/OizOpTstPV7aoMYNKQqS7nKIAHB/FqldyC2v1mWhfzvX34DAAD/&#10;/wMAUEsBAi0AFAAGAAgAAAAhALaDOJL+AAAA4QEAABMAAAAAAAAAAAAAAAAAAAAAAFtDb250ZW50&#10;X1R5cGVzXS54bWxQSwECLQAUAAYACAAAACEAOP0h/9YAAACUAQAACwAAAAAAAAAAAAAAAAAvAQAA&#10;X3JlbHMvLnJlbHNQSwECLQAUAAYACAAAACEA0ru4OaQCAACJBQAADgAAAAAAAAAAAAAAAAAuAgAA&#10;ZHJzL2Uyb0RvYy54bWxQSwECLQAUAAYACAAAACEA5HGR7tsAAAAHAQAADwAAAAAAAAAAAAAAAAD+&#10;BAAAZHJzL2Rvd25yZXYueG1sUEsFBgAAAAAEAAQA8wAAAAYGAAAAAA==&#10;" strokecolor="#f93"/>
            </w:pict>
          </mc:Fallback>
        </mc:AlternateContent>
      </w:r>
    </w:p>
    <w:p w:rsidR="009627D7" w:rsidRPr="00D17BD5" w:rsidRDefault="009627D7" w:rsidP="009627D7">
      <w:pPr>
        <w:jc w:val="left"/>
      </w:pPr>
    </w:p>
    <w:p w:rsidR="009627D7" w:rsidRPr="00D17BD5" w:rsidRDefault="009627D7" w:rsidP="009627D7">
      <w:pPr>
        <w:jc w:val="left"/>
      </w:pPr>
    </w:p>
    <w:p w:rsidR="009627D7" w:rsidRPr="00D17BD5" w:rsidRDefault="009627D7" w:rsidP="009627D7">
      <w:pPr>
        <w:jc w:val="left"/>
      </w:pPr>
    </w:p>
    <w:p w:rsidR="009627D7" w:rsidRPr="00D17BD5" w:rsidRDefault="009627D7" w:rsidP="009627D7">
      <w:pPr>
        <w:jc w:val="left"/>
      </w:pPr>
    </w:p>
    <w:p w:rsidR="009627D7" w:rsidRPr="00D17BD5" w:rsidRDefault="009E27E9" w:rsidP="009627D7">
      <w:pPr>
        <w:jc w:val="left"/>
      </w:pPr>
      <w:r>
        <w:rPr>
          <w:noProof/>
        </w:rPr>
        <mc:AlternateContent>
          <mc:Choice Requires="wps">
            <w:drawing>
              <wp:anchor distT="0" distB="0" distL="114300" distR="114300" simplePos="0" relativeHeight="251670016" behindDoc="0" locked="0" layoutInCell="1" allowOverlap="1">
                <wp:simplePos x="0" y="0"/>
                <wp:positionH relativeFrom="column">
                  <wp:posOffset>527685</wp:posOffset>
                </wp:positionH>
                <wp:positionV relativeFrom="paragraph">
                  <wp:posOffset>121920</wp:posOffset>
                </wp:positionV>
                <wp:extent cx="1414780" cy="245745"/>
                <wp:effectExtent l="0" t="0" r="13970" b="209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245745"/>
                        </a:xfrm>
                        <a:prstGeom prst="rect">
                          <a:avLst/>
                        </a:prstGeom>
                        <a:solidFill>
                          <a:sysClr val="window" lastClr="FFFFFF"/>
                        </a:solidFill>
                        <a:ln w="9525" cap="flat" cmpd="sng" algn="ctr">
                          <a:solidFill>
                            <a:srgbClr val="F79646"/>
                          </a:solidFill>
                          <a:prstDash val="solid"/>
                          <a:headEnd/>
                          <a:tailEnd/>
                        </a:ln>
                        <a:effectLst/>
                      </wps:spPr>
                      <wps:txbx>
                        <w:txbxContent>
                          <w:p w:rsidR="009627D7" w:rsidRPr="00CB31B9" w:rsidRDefault="009627D7" w:rsidP="009627D7">
                            <w:pPr>
                              <w:spacing w:after="20"/>
                              <w:ind w:right="17"/>
                              <w:jc w:val="left"/>
                              <w:rPr>
                                <w:rFonts w:cs="Arial"/>
                                <w:sz w:val="18"/>
                                <w:szCs w:val="18"/>
                                <w:lang w:val="en-GB"/>
                              </w:rPr>
                            </w:pPr>
                            <w:r w:rsidRPr="00CB31B9">
                              <w:rPr>
                                <w:rFonts w:cs="Arial"/>
                                <w:sz w:val="18"/>
                                <w:szCs w:val="18"/>
                                <w:lang w:val="en-GB"/>
                              </w:rPr>
                              <w:t>DUS trial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margin-left:41.55pt;margin-top:9.6pt;width:111.4pt;height:19.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hlWgIAAJsEAAAOAAAAZHJzL2Uyb0RvYy54bWysVMtu2zAQvBfoPxC8N7JdOYmFyEFq10WB&#10;9AEk/YA1RUlEKS5L0pbcr8+SchynvRX1QSC55OzszK5vbodOs710XqEp+fRiwpk0AitlmpL/eNy8&#10;u+bMBzAVaDSy5Afp+e3y7Zub3hZyhi3qSjpGIMYXvS15G4ItssyLVnbgL9BKQ8EaXQeBtq7JKgc9&#10;oXc6m00ml1mPrrIOhfSeTtdjkC8Tfl1LEb7VtZeB6ZITt5C+Ln238Zstb6BoHNhWiSMN+AcWHShD&#10;SU9QawjAdk79BdUp4dBjHS4EdhnWtRIy1UDVTCd/VPPQgpWpFhLH25NM/v/Biq/7746pquTvLzkz&#10;0JFHj3II7AMOjI5In976gq49WLoYBjonn1Ot3t6j+OmZwVULppF3zmHfSqiI3zS+zM6ejjg+gmz7&#10;L1hRHtgFTEBD7booHsnBCJ18Opy8iVxETJlP86trCgmKzfL5VT5PKaB4fm2dD58kdiwuSu7I+4QO&#10;+3sfIhsonq/EZB61qjZK67Q5+JV2bA/UJtRdFfacafCBDku+Sb9jtlfPtGF9yRfz2Zx4AbVvrSHQ&#10;srMkqDcNZ6AbmgsR3KjYq5yu2Z6Sbq4Wl3mSm2i+yhE5r8G3I7kUilSgiEp/NFVaB1B6XNNzbWJY&#10;pu4/lh6NiNqPLoRhOyTPp7MIFYNbrA5kjcNxQmiiadGi+81ZT9NB1fzagZOkymdD9i6meR7HKW3I&#10;jBlt3Hlkex4BIwiq5CTNuFyFcQR31qmmpUxjQxm8o5aoVXLrhdWxkWgCkonHaY0jdr5Pt17+U5ZP&#10;AAAA//8DAFBLAwQUAAYACAAAACEAZ0mABeAAAAAIAQAADwAAAGRycy9kb3ducmV2LnhtbEyPwU7D&#10;MBBE70j8g7VI3KjThIYmxKkqpHIoEqKFA9w28ZIE4nUUu23695gTHGdnNPO2WE2mF0caXWdZwXwW&#10;gSCure64UfD2urlZgnAeWWNvmRScycGqvLwoMNf2xDs67n0jQgm7HBW03g+5lK5uyaCb2YE4eJ92&#10;NOiDHBupRzyFctPLOIpSabDjsNDiQA8t1d/7g1FQfXxtyb2kye1m+4Tv5+d4l64flbq+mtb3IDxN&#10;/i8Mv/gBHcrAVNkDayd6BctkHpLhnsUggp9EiwxEpWBxl4EsC/n/gfIHAAD//wMAUEsBAi0AFAAG&#10;AAgAAAAhALaDOJL+AAAA4QEAABMAAAAAAAAAAAAAAAAAAAAAAFtDb250ZW50X1R5cGVzXS54bWxQ&#10;SwECLQAUAAYACAAAACEAOP0h/9YAAACUAQAACwAAAAAAAAAAAAAAAAAvAQAAX3JlbHMvLnJlbHNQ&#10;SwECLQAUAAYACAAAACEAWPCoZVoCAACbBAAADgAAAAAAAAAAAAAAAAAuAgAAZHJzL2Uyb0RvYy54&#10;bWxQSwECLQAUAAYACAAAACEAZ0mABeAAAAAIAQAADwAAAAAAAAAAAAAAAAC0BAAAZHJzL2Rvd25y&#10;ZXYueG1sUEsFBgAAAAAEAAQA8wAAAMEFAAAAAA==&#10;" fillcolor="window" strokecolor="#f79646">
                <v:textbox>
                  <w:txbxContent>
                    <w:p w:rsidR="009627D7" w:rsidRPr="00CB31B9" w:rsidRDefault="009627D7" w:rsidP="009627D7">
                      <w:pPr>
                        <w:spacing w:after="20"/>
                        <w:ind w:right="17"/>
                        <w:jc w:val="left"/>
                        <w:rPr>
                          <w:rFonts w:cs="Arial"/>
                          <w:sz w:val="18"/>
                          <w:szCs w:val="18"/>
                          <w:lang w:val="en-GB"/>
                        </w:rPr>
                      </w:pPr>
                      <w:r w:rsidRPr="00CB31B9">
                        <w:rPr>
                          <w:rFonts w:cs="Arial"/>
                          <w:sz w:val="18"/>
                          <w:szCs w:val="18"/>
                          <w:lang w:val="en-GB"/>
                        </w:rPr>
                        <w:t>DUS trial design</w:t>
                      </w: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2606040</wp:posOffset>
                </wp:positionH>
                <wp:positionV relativeFrom="paragraph">
                  <wp:posOffset>9525</wp:posOffset>
                </wp:positionV>
                <wp:extent cx="1009015" cy="476250"/>
                <wp:effectExtent l="19050" t="19050" r="19685"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76250"/>
                        </a:xfrm>
                        <a:prstGeom prst="rect">
                          <a:avLst/>
                        </a:prstGeom>
                        <a:solidFill>
                          <a:sysClr val="window" lastClr="FFFFFF"/>
                        </a:solidFill>
                        <a:ln w="38100" cap="flat" cmpd="sng" algn="ctr">
                          <a:solidFill>
                            <a:srgbClr val="FF0000"/>
                          </a:solidFill>
                          <a:prstDash val="solid"/>
                          <a:headEnd/>
                          <a:tailEnd/>
                        </a:ln>
                        <a:effectLst/>
                        <a:extLst/>
                      </wps:spPr>
                      <wps:txbx>
                        <w:txbxContent>
                          <w:p w:rsidR="009627D7" w:rsidRPr="00E56CAF" w:rsidRDefault="009627D7" w:rsidP="009627D7">
                            <w:pPr>
                              <w:pStyle w:val="BodyText"/>
                              <w:jc w:val="center"/>
                              <w:rPr>
                                <w:rFonts w:cs="Arial"/>
                                <w:sz w:val="16"/>
                                <w:lang w:val="es-AR"/>
                              </w:rPr>
                            </w:pPr>
                            <w:r w:rsidRPr="00E56CAF">
                              <w:rPr>
                                <w:rFonts w:cs="Arial"/>
                                <w:sz w:val="16"/>
                                <w:lang w:val="es-AR"/>
                              </w:rPr>
                              <w:t xml:space="preserve">GROWING </w:t>
                            </w:r>
                          </w:p>
                          <w:p w:rsidR="009627D7" w:rsidRPr="00E56CAF" w:rsidRDefault="009627D7" w:rsidP="009627D7">
                            <w:pPr>
                              <w:pStyle w:val="BodyText"/>
                              <w:jc w:val="center"/>
                              <w:rPr>
                                <w:rFonts w:cs="Arial"/>
                                <w:sz w:val="16"/>
                                <w:lang w:val="es-AR"/>
                              </w:rPr>
                            </w:pPr>
                            <w:r w:rsidRPr="00E56CAF">
                              <w:rPr>
                                <w:rFonts w:cs="Arial"/>
                                <w:sz w:val="16"/>
                                <w:lang w:val="es-AR"/>
                              </w:rPr>
                              <w:t>TRIAL ORGANIZATIO</w:t>
                            </w:r>
                            <w:r>
                              <w:rPr>
                                <w:rFonts w:cs="Arial"/>
                                <w:sz w:val="16"/>
                                <w:lang w:val="es-AR"/>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9" type="#_x0000_t202" style="position:absolute;margin-left:205.2pt;margin-top:.75pt;width:79.45pt;height: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D4KXAIAAKcEAAAOAAAAZHJzL2Uyb0RvYy54bWysVNtu2zAMfR+wfxD0vtpJk16MOEWXLsOA&#10;7gK0+wBGlm1hsqhJSuzs60vJaZp1exrmB0EUpcNDHtKLm6HTbCedV2hKPjnLOZNGYKVMU/Lvj+t3&#10;V5z5AKYCjUaWfC89v1m+fbPobSGn2KKupGMEYnzR25K3Idgiy7xoZQf+DK005KzRdRDIdE1WOegJ&#10;vdPZNM8vsh5dZR0K6T2d3o1Ovkz4dS1F+FrXXgamS07cQlpdWjdxzZYLKBoHtlXiQAP+gUUHylDQ&#10;I9QdBGBbp/6A6pRw6LEOZwK7DOtaCZlyoGwm+atsHlqwMuVCxfH2WCb//2DFl903x1RV8vmcMwMd&#10;afQoh8De48DoiOrTW1/QtQdLF8NA56RzytXbexQ/PDO4asE08tY57FsJFfGbxJfZydMRx0eQTf8Z&#10;K4oD24AJaKhdF4tH5WCETjrtj9pELiKGzPPrfEIcBflmlxfTeRIvg+L5tXU+fJTYsbgpuSPtEzrs&#10;7n2IbKB4vhKDedSqWiutk7H3K+3YDqhNqLsq7DnT4AMdlnydvpTQq2fasL7k51dEjogB9W+tIdC2&#10;s1RRbxrOQDc0GCK4sWS/BXXN5hh1vc7p+1uQSPoOfDuyS7TjNShiqT+YKu0DKD3uKU1tolum9h9z&#10;J2sIhzJEUaIOoyJh2AxJ/8l5RI3ODVZ7ksnhOC003bRp0f3irKdJocR+bsFJqtAnQ1JfT2azOFrJ&#10;mM0vp2S4U8/m1ANGEFTJqUrjdhXGcdxap5qWIo3NZfCW2qNWSbkXVoemomlIgh4mN47bqZ1uvfxf&#10;lk8AAAD//wMAUEsDBBQABgAIAAAAIQBVmnR63QAAAAgBAAAPAAAAZHJzL2Rvd25yZXYueG1sTI/B&#10;TsMwDIbvSLxDZCRuLB1rC+uaToA07cCBrXDYMWtMW9E4VZJt5e0xJzha3+/fn8v1ZAdxRh96Rwrm&#10;swQEUuNMT62Cj/fN3SOIEDUZPThCBd8YYF1dX5W6MO5CezzXsRVcQqHQCroYx0LK0HRodZi5EYnZ&#10;p/NWRx59K43XFy63g7xPklxa3RNf6PSILx02X/XJsoaPRNt6F8xr/RYPi2dKN4etUrc309MKRMQp&#10;/oXhV593oGKnozuRCWJQkM6TlKMMMhDMs3y5AHFU8JBnIKtS/n+g+gEAAP//AwBQSwECLQAUAAYA&#10;CAAAACEAtoM4kv4AAADhAQAAEwAAAAAAAAAAAAAAAAAAAAAAW0NvbnRlbnRfVHlwZXNdLnhtbFBL&#10;AQItABQABgAIAAAAIQA4/SH/1gAAAJQBAAALAAAAAAAAAAAAAAAAAC8BAABfcmVscy8ucmVsc1BL&#10;AQItABQABgAIAAAAIQB8AD4KXAIAAKcEAAAOAAAAAAAAAAAAAAAAAC4CAABkcnMvZTJvRG9jLnht&#10;bFBLAQItABQABgAIAAAAIQBVmnR63QAAAAgBAAAPAAAAAAAAAAAAAAAAALYEAABkcnMvZG93bnJl&#10;di54bWxQSwUGAAAAAAQABADzAAAAwAUAAAAA&#10;" fillcolor="window" strokecolor="red" strokeweight="3pt">
                <v:textbox>
                  <w:txbxContent>
                    <w:p w:rsidR="009627D7" w:rsidRPr="00E56CAF" w:rsidRDefault="009627D7" w:rsidP="009627D7">
                      <w:pPr>
                        <w:pStyle w:val="BodyText"/>
                        <w:jc w:val="center"/>
                        <w:rPr>
                          <w:rFonts w:cs="Arial"/>
                          <w:sz w:val="16"/>
                          <w:lang w:val="es-AR"/>
                        </w:rPr>
                      </w:pPr>
                      <w:r w:rsidRPr="00E56CAF">
                        <w:rPr>
                          <w:rFonts w:cs="Arial"/>
                          <w:sz w:val="16"/>
                          <w:lang w:val="es-AR"/>
                        </w:rPr>
                        <w:t xml:space="preserve">GROWING </w:t>
                      </w:r>
                    </w:p>
                    <w:p w:rsidR="009627D7" w:rsidRPr="00E56CAF" w:rsidRDefault="009627D7" w:rsidP="009627D7">
                      <w:pPr>
                        <w:pStyle w:val="BodyText"/>
                        <w:jc w:val="center"/>
                        <w:rPr>
                          <w:rFonts w:cs="Arial"/>
                          <w:sz w:val="16"/>
                          <w:lang w:val="es-AR"/>
                        </w:rPr>
                      </w:pPr>
                      <w:r w:rsidRPr="00E56CAF">
                        <w:rPr>
                          <w:rFonts w:cs="Arial"/>
                          <w:sz w:val="16"/>
                          <w:lang w:val="es-AR"/>
                        </w:rPr>
                        <w:t>TRIAL ORGANIZATIO</w:t>
                      </w:r>
                      <w:r>
                        <w:rPr>
                          <w:rFonts w:cs="Arial"/>
                          <w:sz w:val="16"/>
                          <w:lang w:val="es-AR"/>
                        </w:rPr>
                        <w:t>N</w:t>
                      </w:r>
                    </w:p>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4211955</wp:posOffset>
                </wp:positionH>
                <wp:positionV relativeFrom="paragraph">
                  <wp:posOffset>-1905</wp:posOffset>
                </wp:positionV>
                <wp:extent cx="1996440" cy="541020"/>
                <wp:effectExtent l="0" t="0" r="22860" b="1143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41020"/>
                        </a:xfrm>
                        <a:prstGeom prst="rect">
                          <a:avLst/>
                        </a:prstGeom>
                        <a:solidFill>
                          <a:sysClr val="window" lastClr="FFFFFF"/>
                        </a:solidFill>
                        <a:ln w="9525" cap="flat" cmpd="sng" algn="ctr">
                          <a:solidFill>
                            <a:srgbClr val="F79646"/>
                          </a:solidFill>
                          <a:prstDash val="solid"/>
                          <a:headEnd/>
                          <a:tailEnd/>
                        </a:ln>
                        <a:effectLst/>
                        <a:extLst/>
                      </wps:spPr>
                      <wps:txbx>
                        <w:txbxContent>
                          <w:p w:rsidR="009627D7" w:rsidRDefault="009627D7" w:rsidP="009627D7">
                            <w:pPr>
                              <w:spacing w:after="20"/>
                              <w:ind w:right="17" w:firstLine="426"/>
                              <w:rPr>
                                <w:lang w:val="en-GB"/>
                              </w:rPr>
                            </w:pPr>
                          </w:p>
                          <w:p w:rsidR="009627D7" w:rsidRPr="00CB31B9" w:rsidRDefault="009627D7" w:rsidP="009627D7">
                            <w:pPr>
                              <w:spacing w:after="20"/>
                              <w:ind w:right="17"/>
                              <w:rPr>
                                <w:rFonts w:cs="Arial"/>
                                <w:sz w:val="18"/>
                                <w:szCs w:val="18"/>
                                <w:lang w:val="en-GB"/>
                              </w:rPr>
                            </w:pPr>
                            <w:r w:rsidRPr="00CB31B9">
                              <w:rPr>
                                <w:rFonts w:cs="Arial"/>
                                <w:sz w:val="18"/>
                                <w:szCs w:val="18"/>
                                <w:lang w:val="en-GB"/>
                              </w:rPr>
                              <w:t>Grouping similar varieties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0" type="#_x0000_t202" style="position:absolute;margin-left:331.65pt;margin-top:-.15pt;width:157.2pt;height:42.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6XWgIAAKYEAAAOAAAAZHJzL2Uyb0RvYy54bWysVMFu2zAMvQ/YPwi6L06CJG2MOkWXLMOA&#10;rhvQ7gMYWbaFyaImKbGzrx8lp2nW7TTMB4ESpcdHPtI3t32r2UE6r9AUfDIacyaNwFKZuuDfnrbv&#10;rjnzAUwJGo0s+FF6frt6++ams7mcYoO6lI4RiPF5ZwvehGDzLPOikS34EVppyFmhayHQ1tVZ6aAj&#10;9FZn0/F4kXXoSutQSO/pdDM4+SrhV5UU4UtVeRmYLjhxC2l1ad3FNVvdQF47sI0SJxrwDyxaUIaC&#10;nqE2EIDtnfoDqlXCoccqjAS2GVaVEjLlQNlMxq+yeWzAypQLFcfbc5n8/4MVD4evjqmy4NeklIGW&#10;NHqSfWDvsWd0RPXprM/p2qOli6Gnc9I55ertPYrvnhlcN2Bqeeccdo2EkvhN4svs4umA4yPIrvuM&#10;JcWBfcAE1FeujcWjcjBCJ52OZ20iFxFDLpeL2Yxcgnzz2WQ8TeJlkD+/ts6HjxJbFo2CO9I+ocPh&#10;3ofIBvLnKzGYR63KrdI6bY5+rR07ALUJdVeJHWcafKDDgm/TlxJ69Uwb1hV8OZ/OiRdQ+1YaApmt&#10;pYJ6U3MGuqa5EMENFfstpqt356DbK0pv8bcYkfMGfDOQS6zjNchjpT+YMtkBlB5sylKb6Jap+4fU&#10;adeHUxWiJlGGQZDQ7/ok/2QWUaNzh+WRVHI4DAsNNxkNup+cdTQolNiPPThJBfpkSOnlJMkS0mY2&#10;vyJdmLv07C49YARBFZyqNJjrMEzj3jpVNxRp6C2Dd9QdlUrCvbA69RQNQ9LzNLhx2i736dbL72X1&#10;CwAA//8DAFBLAwQUAAYACAAAACEA3LShC+EAAAAIAQAADwAAAGRycy9kb3ducmV2LnhtbEyPQU/C&#10;QBCF7yT+h82YeIOtlLRQOyXEBA+YEEEPept2x7ba3W26C5R/73rS08vkvbz3Tb4edSfOPLjWGoT7&#10;WQSCTWVVa2qEt9ftdAnCeTKKOmsY4coO1sXNJKdM2Ys58PnoaxFKjMsIofG+z6R0VcOa3Mz2bIL3&#10;aQdNPpxDLdVAl1CuOzmPokRqak1YaKjnx4ar7+NJI5QfXzt2L0m82O6e6f26nx+SzRPi3e24eQDh&#10;efR/YfjFD+hQBKbSnoxyokNIkjgOUYRpkOCv0jQFUSIsFyuQRS7/P1D8AAAA//8DAFBLAQItABQA&#10;BgAIAAAAIQC2gziS/gAAAOEBAAATAAAAAAAAAAAAAAAAAAAAAABbQ29udGVudF9UeXBlc10ueG1s&#10;UEsBAi0AFAAGAAgAAAAhADj9If/WAAAAlAEAAAsAAAAAAAAAAAAAAAAALwEAAF9yZWxzLy5yZWxz&#10;UEsBAi0AFAAGAAgAAAAhAM3NTpdaAgAApgQAAA4AAAAAAAAAAAAAAAAALgIAAGRycy9lMm9Eb2Mu&#10;eG1sUEsBAi0AFAAGAAgAAAAhANy0oQvhAAAACAEAAA8AAAAAAAAAAAAAAAAAtAQAAGRycy9kb3du&#10;cmV2LnhtbFBLBQYAAAAABAAEAPMAAADCBQAAAAA=&#10;" fillcolor="window" strokecolor="#f79646">
                <v:textbox>
                  <w:txbxContent>
                    <w:p w:rsidR="009627D7" w:rsidRDefault="009627D7" w:rsidP="009627D7">
                      <w:pPr>
                        <w:spacing w:after="20"/>
                        <w:ind w:right="17" w:firstLine="426"/>
                        <w:rPr>
                          <w:lang w:val="en-GB"/>
                        </w:rPr>
                      </w:pPr>
                    </w:p>
                    <w:p w:rsidR="009627D7" w:rsidRPr="00CB31B9" w:rsidRDefault="009627D7" w:rsidP="009627D7">
                      <w:pPr>
                        <w:spacing w:after="20"/>
                        <w:ind w:right="17"/>
                        <w:rPr>
                          <w:rFonts w:cs="Arial"/>
                          <w:sz w:val="18"/>
                          <w:szCs w:val="18"/>
                          <w:lang w:val="en-GB"/>
                        </w:rPr>
                      </w:pPr>
                      <w:r w:rsidRPr="00CB31B9">
                        <w:rPr>
                          <w:rFonts w:cs="Arial"/>
                          <w:sz w:val="18"/>
                          <w:szCs w:val="18"/>
                          <w:lang w:val="en-GB"/>
                        </w:rPr>
                        <w:t>Grouping similar varieties</w:t>
                      </w:r>
                    </w:p>
                  </w:txbxContent>
                </v:textbox>
              </v:shape>
            </w:pict>
          </mc:Fallback>
        </mc:AlternateContent>
      </w:r>
    </w:p>
    <w:p w:rsidR="009627D7" w:rsidRPr="00D17BD5" w:rsidRDefault="009E27E9" w:rsidP="009627D7">
      <w:pPr>
        <w:jc w:val="left"/>
      </w:pPr>
      <w:r>
        <w:rPr>
          <w:noProof/>
        </w:rPr>
        <mc:AlternateContent>
          <mc:Choice Requires="wps">
            <w:drawing>
              <wp:anchor distT="4294967295" distB="4294967295" distL="114300" distR="114300" simplePos="0" relativeHeight="251650560" behindDoc="0" locked="0" layoutInCell="1" allowOverlap="1">
                <wp:simplePos x="0" y="0"/>
                <wp:positionH relativeFrom="column">
                  <wp:posOffset>3596005</wp:posOffset>
                </wp:positionH>
                <wp:positionV relativeFrom="paragraph">
                  <wp:posOffset>111759</wp:posOffset>
                </wp:positionV>
                <wp:extent cx="607060" cy="0"/>
                <wp:effectExtent l="0" t="0" r="2159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15pt,8.8pt" to="330.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UmmQIAAHAFAAAOAAAAZHJzL2Uyb0RvYy54bWysVMGO2jAQvVfqP1i+Z5NACBBtWO2GpJdt&#10;uxJb9Wxih1hN7Mg2BFT13zs2JIXtpaoWpMjj8Ty/mTfj+4dj26ADU5pLkeLwLsCIiVJSLnYp/vZa&#10;eAuMtCGCkkYKluIT0/hh9fHDfd8lbCJr2VCmEIAInfRdimtjusT3dVmzlug72TEBzkqqlhgw1c6n&#10;ivSA3jb+JAhiv5eKdkqWTGvYXZ+deOXwq4qV5mtVaWZQk2LgZtxXue/Wfv3VPUl2inQ1Ly80yH+w&#10;aAkXcOkItSaGoL3if0G1vFRSy8rclbL1ZVXxkrkcIJsweJPNpiYdc7lAcXQ3lkm/H2z55fCiEKcp&#10;jicYCdKCRhujCN/VBmVSCKigVAicUKm+0wkEZOJF2VzLo9h0z7L8oZGQWU3EjjnGr6cOUEIb4d+E&#10;WEN3cN+2/ywpnCF7I13ZjpVqLSQUBB2dOqdRHXY0qITNOJgHMWhYDi6fJENcp7T5xGSL7CLFDRe2&#10;biQhh2dtLA+SDEfstpAFbxqnfSNQn+LlbDJzAVo2nFqnPabVbps1Ch0IdE9RLJfTqUsKPNfHlNwL&#10;6sBqRmh+WRvCm/MaLm+ExWOuIc+MwDoaWLp9yNA1y89lsMwX+SLyokmce1GwXnuPRRZ5cRHOZ+vp&#10;OsvW4S9LNIySmlPKhOU6NG4Y/VtjXEbo3HJj645F8W/RXfWA7C3Tx2IWzKPpwpvPZ1MvmuaB97Qo&#10;Mu8xC+N4nj9lT/kbprnLXr8P2bGUlpXcG6Y2Ne0R5Vb+6Ww5CTEYMOiTeWB/GJFmBy9UaRRGSprv&#10;3NSuWW2bWYwbrReB/V+0HtHPhRg0tNaowiW3P6UCzQd93QzYtj8P0FbS04saZgPG2gVdniD7blzb&#10;sL5+KFe/AQAA//8DAFBLAwQUAAYACAAAACEAficij90AAAAJAQAADwAAAGRycy9kb3ducmV2Lnht&#10;bEyPwU7DMAyG70i8Q2Qkbizt0DIoTaeChMQBDhQOHLPGNBWN0zXZ1r09RhzgaP+/Pn8uN7MfxAGn&#10;2AfSkC8yEEhtsD11Gt7fHq9uQMRkyJohEGo4YYRNdX5WmsKGI73ioUmdYAjFwmhwKY2FlLF16E1c&#10;hBGJs88weZN4nDppJ3NkuB/kMsuU9KYnvuDMiA8O269m7zWslnX9/NSPtL7frXYfLj/Ry9xofXkx&#10;13cgEs7prww/+qwOFTttw55sFAMzlLrmKgdrBYILSuW3ILa/C1mV8v8H1TcAAAD//wMAUEsBAi0A&#10;FAAGAAgAAAAhALaDOJL+AAAA4QEAABMAAAAAAAAAAAAAAAAAAAAAAFtDb250ZW50X1R5cGVzXS54&#10;bWxQSwECLQAUAAYACAAAACEAOP0h/9YAAACUAQAACwAAAAAAAAAAAAAAAAAvAQAAX3JlbHMvLnJl&#10;bHNQSwECLQAUAAYACAAAACEAFKb1JpkCAABwBQAADgAAAAAAAAAAAAAAAAAuAgAAZHJzL2Uyb0Rv&#10;Yy54bWxQSwECLQAUAAYACAAAACEAficij90AAAAJAQAADwAAAAAAAAAAAAAAAADzBAAAZHJzL2Rv&#10;d25yZXYueG1sUEsFBgAAAAAEAAQA8wAAAP0FAAAAAA==&#10;" strokecolor="#f93"/>
            </w:pict>
          </mc:Fallback>
        </mc:AlternateContent>
      </w:r>
    </w:p>
    <w:p w:rsidR="009627D7" w:rsidRPr="00D17BD5" w:rsidRDefault="009627D7" w:rsidP="009627D7">
      <w:pPr>
        <w:jc w:val="left"/>
      </w:pPr>
    </w:p>
    <w:p w:rsidR="009627D7" w:rsidRPr="00D17BD5" w:rsidRDefault="009E27E9" w:rsidP="009627D7">
      <w:pPr>
        <w:jc w:val="left"/>
      </w:pPr>
      <w:r>
        <w:rPr>
          <w:noProof/>
        </w:rPr>
        <mc:AlternateContent>
          <mc:Choice Requires="wps">
            <w:drawing>
              <wp:anchor distT="0" distB="0" distL="114299" distR="114299" simplePos="0" relativeHeight="251656704" behindDoc="0" locked="0" layoutInCell="1" allowOverlap="1">
                <wp:simplePos x="0" y="0"/>
                <wp:positionH relativeFrom="column">
                  <wp:posOffset>3109594</wp:posOffset>
                </wp:positionH>
                <wp:positionV relativeFrom="paragraph">
                  <wp:posOffset>7620</wp:posOffset>
                </wp:positionV>
                <wp:extent cx="0" cy="482600"/>
                <wp:effectExtent l="76200" t="0" r="57150" b="5080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85pt,.6pt" to="244.8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tbqAIAAJMFAAAOAAAAZHJzL2Uyb0RvYy54bWysVF1vmzAUfZ+0/2D5nQIJSShqUrVA9tJt&#10;ldJpzw42wZqxke2ERNP++65NwpruZZoKkuXP43PPPdd398dWoAPThiu5xPFNhBGTlaJc7pb428s6&#10;SDEylkhKhJJsiU/M4PvVxw93fZexiWqUoEwjAJEm67slbqztsjA0VcNaYm5UxyQs1kq3xMJQ70Kq&#10;SQ/orQgnUTQPe6Vpp1XFjIHZYljEK49f16yyX+vaMIvEEgM361vt261rw9UdyXaadA2vzjTIf7Bo&#10;CZdw6QhVEEvQXvO/oFpeaWVUbW8q1YaqrnnFfAwQTRy9iWbTkI75WEAc040ymfeDrb4cnjXidInT&#10;GCNJWsjRxmrCd41FuZISFFQawSIo1XcmgwO5fNYu1uooN92Tqn4YJFXeELljnvHLqQMUfyK8OuIG&#10;poP7tv1nRWEP2VvlZTvWunWQIAg6+uycxuywo0XVMFnBbJJO5pFPXEiyy7lOG/uJqRa5zhILLp1u&#10;JCOHJ2OBOWy9bHHTUq25ED73QqIeyE4WgOmWjBKculU/0LttLjQ6EGcf/zkdAO1qm1Z7ST1awwgt&#10;z31LuIA+sl4OqzkIJBh217WMYiQYVIzrDYhCuhuZ9+xAGkZHC10/DyJ4P/28jW7LtEyTIJnMyyCJ&#10;iiJ4WOdJMF/Hi1kxLfK8iH+5UOIkazilTLpoLt6Ok3/zzrnKBleO7h51C6/RvSRA9prpw3oWLZJp&#10;GiwWs2mQTMsoeEzXefCQx/P5onzMH8s3TEsfvXkfsqOUjpXaW6Y3De0R5c4h09ntBAxPObwFLvfw&#10;YUTEDlJSWY2RVvY7t433s3OiwzCv3ZBG7j/nbkQfhLjk0I3GLJxj+yMVuOiSX18mrjKGGtsqenrW&#10;zhauYqDy/aHzK+Weltdjv+vPW7r6DQAA//8DAFBLAwQUAAYACAAAACEAC57SPtwAAAAIAQAADwAA&#10;AGRycy9kb3ducmV2LnhtbEyPzU7DMBCE70h9B2srcUHUaUCkhDgVICEOnChI9OjGSxI1Xqe288Pb&#10;s4gDHEff7OxMsZ1tJ0b0oXWkYL1KQCBVzrRUK3h/e7rcgAhRk9GdI1TwhQG25eKs0LlxE73iuIu1&#10;4BAKuVbQxNjnUoaqQavDyvVIzD6dtzqy9LU0Xk8cbjuZJsmNtLol/tDoHh8brI67wXINaX38eH4Z&#10;hoex2k/79BQvrk5KnS/n+zsQEef4Z4af+nwDJXc6uIFMEJ2C681txlYGKQjmv/qgIMtSkGUh/w8o&#10;vwEAAP//AwBQSwECLQAUAAYACAAAACEAtoM4kv4AAADhAQAAEwAAAAAAAAAAAAAAAAAAAAAAW0Nv&#10;bnRlbnRfVHlwZXNdLnhtbFBLAQItABQABgAIAAAAIQA4/SH/1gAAAJQBAAALAAAAAAAAAAAAAAAA&#10;AC8BAABfcmVscy8ucmVsc1BLAQItABQABgAIAAAAIQBk2ytbqAIAAJMFAAAOAAAAAAAAAAAAAAAA&#10;AC4CAABkcnMvZTJvRG9jLnhtbFBLAQItABQABgAIAAAAIQALntI+3AAAAAgBAAAPAAAAAAAAAAAA&#10;AAAAAAIFAABkcnMvZG93bnJldi54bWxQSwUGAAAAAAQABADzAAAACwYAAAAA&#10;" strokeweight="1pt">
                <v:stroke endarrow="block"/>
              </v:line>
            </w:pict>
          </mc:Fallback>
        </mc:AlternateContent>
      </w:r>
    </w:p>
    <w:p w:rsidR="009627D7" w:rsidRPr="00D17BD5" w:rsidRDefault="009627D7" w:rsidP="009627D7">
      <w:pPr>
        <w:jc w:val="left"/>
      </w:pPr>
    </w:p>
    <w:p w:rsidR="009627D7" w:rsidRPr="00D17BD5" w:rsidRDefault="009627D7" w:rsidP="009627D7">
      <w:pPr>
        <w:jc w:val="left"/>
      </w:pPr>
    </w:p>
    <w:p w:rsidR="009627D7" w:rsidRPr="00D17BD5" w:rsidRDefault="009E27E9" w:rsidP="009627D7">
      <w:pPr>
        <w:jc w:val="left"/>
      </w:pPr>
      <w:r>
        <w:rPr>
          <w:noProof/>
        </w:rPr>
        <mc:AlternateContent>
          <mc:Choice Requires="wps">
            <w:drawing>
              <wp:anchor distT="0" distB="0" distL="114300" distR="114300" simplePos="0" relativeHeight="251673088" behindDoc="0" locked="0" layoutInCell="1" allowOverlap="1">
                <wp:simplePos x="0" y="0"/>
                <wp:positionH relativeFrom="column">
                  <wp:posOffset>527685</wp:posOffset>
                </wp:positionH>
                <wp:positionV relativeFrom="paragraph">
                  <wp:posOffset>17145</wp:posOffset>
                </wp:positionV>
                <wp:extent cx="1424305" cy="638175"/>
                <wp:effectExtent l="0" t="0" r="23495"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638175"/>
                        </a:xfrm>
                        <a:prstGeom prst="rect">
                          <a:avLst/>
                        </a:prstGeom>
                        <a:solidFill>
                          <a:sysClr val="window" lastClr="FFFFFF"/>
                        </a:solidFill>
                        <a:ln w="9525" cap="flat" cmpd="sng" algn="ctr">
                          <a:solidFill>
                            <a:srgbClr val="F79646"/>
                          </a:solidFill>
                          <a:prstDash val="solid"/>
                          <a:headEnd/>
                          <a:tailEnd/>
                        </a:ln>
                        <a:effectLst/>
                      </wps:spPr>
                      <wps:txbx>
                        <w:txbxContent>
                          <w:p w:rsidR="009627D7" w:rsidRPr="00931CB9" w:rsidRDefault="009627D7" w:rsidP="00931CB9">
                            <w:pPr>
                              <w:rPr>
                                <w:sz w:val="18"/>
                              </w:rPr>
                            </w:pPr>
                            <w:r w:rsidRPr="00931CB9">
                              <w:rPr>
                                <w:sz w:val="18"/>
                              </w:rPr>
                              <w:t>Validation of data and assumptions</w:t>
                            </w:r>
                          </w:p>
                          <w:p w:rsidR="009627D7" w:rsidRPr="00931CB9" w:rsidRDefault="009627D7" w:rsidP="00931CB9">
                            <w:pPr>
                              <w:rPr>
                                <w:sz w:val="18"/>
                              </w:rPr>
                            </w:pPr>
                            <w:r w:rsidRPr="00931CB9">
                              <w:rPr>
                                <w:sz w:val="18"/>
                              </w:rPr>
                              <w:t>Examining DUS in bulk samples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41.55pt;margin-top:1.35pt;width:112.15pt;height:5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cpWQIAAJsEAAAOAAAAZHJzL2Uyb0RvYy54bWysVNtu2zAMfR+wfxD0vjpJk7Qx6hRdsgwD&#10;ugvQ7gMYWbaFyaImKbGzry8lp2m67WmYHwRKlA7Jc0jf3PatZnvpvEJT8PHFiDNpBJbK1AX//rh5&#10;d82ZD2BK0GhkwQ/S89vl2zc3nc3lBBvUpXSMQIzPO1vwJgSbZ5kXjWzBX6CVhpwVuhYCbV2dlQ46&#10;Qm91NhmN5lmHrrQOhfSeTteDky8TflVJEb5WlZeB6YJTbiGtLq3buGbLG8hrB7ZR4pgG/EMWLShD&#10;QU9QawjAdk79AdUq4dBjFS4EthlWlRIy1UDVjEe/VfPQgJWpFiLH2xNN/v/Bii/7b46psuCXC84M&#10;tKTRo+wDe489oyPip7M+p2sPli6Gns5J51Srt/cofnhmcNWAqeWdc9g1EkrKbxxfZmdPBxwfQbbd&#10;ZywpDuwCJqC+cm0kj+hghE46HU7axFxEDDmdTC9HM84E+eaX1+OrWQoB+fNr63z4KLFl0Si4I+0T&#10;OuzvfYjZQP58JQbzqFW5UVqnzcGvtGN7oDah7iqx40yDD3RY8E36jtFePdOGdQVfzCYxL6D2rTQE&#10;MltLhHpTcwa6prkQwQ2MvYrp6u0p6OZqMZ/O/xYj5rwG3wzJpfDxGuSR6Q+mTHYApQebqtQmumXq&#10;/mPpUYjI/aBC6Ld90nycOIzOLZYHksbhMCE00WQ06H5x1tF0UDU/d+AksfLJkLyL8XQaxyltprOr&#10;CW3cuWd77gEjCKrgRM1grsIwgjvrVN1QpKGhDN5RS1QqqfWS1bGRaAKSiMdpjSN2vk+3Xv4pyycA&#10;AAD//wMAUEsDBBQABgAIAAAAIQBo5Kp24AAAAAgBAAAPAAAAZHJzL2Rvd25yZXYueG1sTI/BTsMw&#10;EETvSPyDtUjcqN2kSqsQp6qQyqFIiBYOcNvESxKI7Sh22/TvWU5wXM3TzNtiPdlenGgMnXca5jMF&#10;glztTecaDW+v27sViBDRGey9Iw0XCrAur68KzI0/uz2dDrERXOJCjhraGIdcylC3ZDHM/ECOs08/&#10;Wox8jo00I5653PYyUSqTFjvHCy0O9NBS/X04Wg3Vx9eOwkuWLra7J3y/PCf7bPOo9e3NtLkHEWmK&#10;fzD86rM6lOxU+aMzQfQaVumcSQ3JEgTHqVouQFTMqTQBWRby/wPlDwAAAP//AwBQSwECLQAUAAYA&#10;CAAAACEAtoM4kv4AAADhAQAAEwAAAAAAAAAAAAAAAAAAAAAAW0NvbnRlbnRfVHlwZXNdLnhtbFBL&#10;AQItABQABgAIAAAAIQA4/SH/1gAAAJQBAAALAAAAAAAAAAAAAAAAAC8BAABfcmVscy8ucmVsc1BL&#10;AQItABQABgAIAAAAIQBeDScpWQIAAJsEAAAOAAAAAAAAAAAAAAAAAC4CAABkcnMvZTJvRG9jLnht&#10;bFBLAQItABQABgAIAAAAIQBo5Kp24AAAAAgBAAAPAAAAAAAAAAAAAAAAALMEAABkcnMvZG93bnJl&#10;di54bWxQSwUGAAAAAAQABADzAAAAwAUAAAAA&#10;" fillcolor="window" strokecolor="#f79646">
                <v:textbox>
                  <w:txbxContent>
                    <w:p w:rsidR="009627D7" w:rsidRPr="00931CB9" w:rsidRDefault="009627D7" w:rsidP="00931CB9">
                      <w:pPr>
                        <w:rPr>
                          <w:sz w:val="18"/>
                        </w:rPr>
                      </w:pPr>
                      <w:r w:rsidRPr="00931CB9">
                        <w:rPr>
                          <w:sz w:val="18"/>
                        </w:rPr>
                        <w:t>Validation of data and assumptions</w:t>
                      </w:r>
                    </w:p>
                    <w:p w:rsidR="009627D7" w:rsidRPr="00931CB9" w:rsidRDefault="009627D7" w:rsidP="00931CB9">
                      <w:pPr>
                        <w:rPr>
                          <w:sz w:val="18"/>
                        </w:rPr>
                      </w:pPr>
                      <w:r w:rsidRPr="00931CB9">
                        <w:rPr>
                          <w:sz w:val="18"/>
                        </w:rPr>
                        <w:t>Examining DUS in bulk samples</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2502535</wp:posOffset>
                </wp:positionH>
                <wp:positionV relativeFrom="paragraph">
                  <wp:posOffset>73025</wp:posOffset>
                </wp:positionV>
                <wp:extent cx="1242695" cy="485775"/>
                <wp:effectExtent l="19050" t="19050" r="14605" b="285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485775"/>
                        </a:xfrm>
                        <a:prstGeom prst="rect">
                          <a:avLst/>
                        </a:prstGeom>
                        <a:solidFill>
                          <a:sysClr val="window" lastClr="FFFFFF"/>
                        </a:solidFill>
                        <a:ln w="38100" cap="flat" cmpd="sng" algn="ctr">
                          <a:solidFill>
                            <a:srgbClr val="FF0000"/>
                          </a:solidFill>
                          <a:prstDash val="solid"/>
                          <a:headEnd/>
                          <a:tailEnd/>
                        </a:ln>
                        <a:effectLst/>
                        <a:extLst/>
                      </wps:spPr>
                      <wps:txbx>
                        <w:txbxContent>
                          <w:p w:rsidR="009627D7" w:rsidRPr="00E56CAF" w:rsidRDefault="009627D7" w:rsidP="009627D7">
                            <w:pPr>
                              <w:ind w:right="29"/>
                              <w:jc w:val="center"/>
                              <w:rPr>
                                <w:rFonts w:cs="Arial"/>
                                <w:sz w:val="16"/>
                                <w:lang w:val="es-AR"/>
                              </w:rPr>
                            </w:pPr>
                            <w:r w:rsidRPr="00E56CAF">
                              <w:rPr>
                                <w:rFonts w:cs="Arial"/>
                                <w:sz w:val="16"/>
                                <w:lang w:val="es-AR"/>
                              </w:rPr>
                              <w:t xml:space="preserve">OBSERVATION </w:t>
                            </w:r>
                          </w:p>
                          <w:p w:rsidR="009627D7" w:rsidRPr="00E56CAF" w:rsidRDefault="009627D7" w:rsidP="009627D7">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2" type="#_x0000_t202" style="position:absolute;margin-left:197.05pt;margin-top:5.75pt;width:97.85pt;height:3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YEXQIAAKcEAAAOAAAAZHJzL2Uyb0RvYy54bWysVNtu2zAMfR+wfxD0vjjJkjY16hRdswwD&#10;ugvQ7gNoWbaFyaImKbGzrx8lp2m67WmYHwRRlA7Jc0hf3wydZnvpvEJT8Nlkypk0AitlmoJ/e9y+&#10;WXHmA5gKNBpZ8IP0/Gb9+tV1b3M5xxZ1JR0jEOPz3ha8DcHmWeZFKzvwE7TSkLNG10Eg0zVZ5aAn&#10;9E5n8+n0IuvRVdahkN7T6WZ08nXCr2spwpe69jIwXXDKLaTVpbWMa7a+hrxxYFsljmnAP2TRgTIU&#10;9AS1gQBs59QfUJ0SDj3WYSKwy7CulZCpBqpmNv2tmocWrEy1EDnenmjy/w9WfN5/dUxVBV8RPQY6&#10;0uhRDoG9w4HREfHTW5/TtQdLF8NA56RzqtXbexTfPTN414Jp5K1z2LcSKspvFl9mZ09HHB9Byv4T&#10;VhQHdgET0FC7LpJHdDBCp0QOJ21iLiKGnC/mF1dLzgT5Fqvl5eUyhYD86bV1PnyQ2LG4Kbgj7RM6&#10;7O99iNlA/nQlBvOoVbVVWifj4O+0Y3ugNqHuqrDnTIMPdFjwbfqO0V4804b1BX+7mk0pZwHUv7WG&#10;QNvOEqPeNJyBbmgwRHAjZS+CuqY8Rd1up/T9LUhMegO+HbNL8eM1yCPV702V9gGUHvdUpjbRLVP7&#10;j7WTNYQjDVGUqMOoSBjKIek/u4io0VlidSCZHI7TQtNNmxbdT856mhQq7McOnCSGPhqS+mq2WMTR&#10;SsZieTknw517ynMPGEFQBSeWxu1dGMdxZ51qWoo0NpfBW2qPWiXlnrM6NhVNQxL0OLlx3M7tdOv5&#10;/7L+BQAA//8DAFBLAwQUAAYACAAAACEAJk0II94AAAAJAQAADwAAAGRycy9kb3ducmV2LnhtbEyP&#10;zU7DMBCE70h9B2srcaNO+oPSNE5VkKoeOAChhx7deEki4nVku214e5YTHFfzzexMsR1tL67oQ+dI&#10;QTpLQCDVznTUKDh+7B8yECFqMrp3hAq+McC2nNwVOjfuRu94rWIjOIRCrhW0MQ65lKFu0eowcwMS&#10;a5/OWx359I00Xt843PZyniSP0uqO+EOrB3xusf6qLpZr+Eh0qN6Ceale42nxRMv96aDU/XTcbUBE&#10;HOMfDL/12QMldzq7C5kgegWL9TJllIV0BYKBVbbmLWcFWZaALAv5f0H5AwAA//8DAFBLAQItABQA&#10;BgAIAAAAIQC2gziS/gAAAOEBAAATAAAAAAAAAAAAAAAAAAAAAABbQ29udGVudF9UeXBlc10ueG1s&#10;UEsBAi0AFAAGAAgAAAAhADj9If/WAAAAlAEAAAsAAAAAAAAAAAAAAAAALwEAAF9yZWxzLy5yZWxz&#10;UEsBAi0AFAAGAAgAAAAhAEHHFgRdAgAApwQAAA4AAAAAAAAAAAAAAAAALgIAAGRycy9lMm9Eb2Mu&#10;eG1sUEsBAi0AFAAGAAgAAAAhACZNCCPeAAAACQEAAA8AAAAAAAAAAAAAAAAAtwQAAGRycy9kb3du&#10;cmV2LnhtbFBLBQYAAAAABAAEAPMAAADCBQAAAAA=&#10;" fillcolor="window" strokecolor="red" strokeweight="3pt">
                <v:textbox>
                  <w:txbxContent>
                    <w:p w:rsidR="009627D7" w:rsidRPr="00E56CAF" w:rsidRDefault="009627D7" w:rsidP="009627D7">
                      <w:pPr>
                        <w:ind w:right="29"/>
                        <w:jc w:val="center"/>
                        <w:rPr>
                          <w:rFonts w:cs="Arial"/>
                          <w:sz w:val="16"/>
                          <w:lang w:val="es-AR"/>
                        </w:rPr>
                      </w:pPr>
                      <w:r w:rsidRPr="00E56CAF">
                        <w:rPr>
                          <w:rFonts w:cs="Arial"/>
                          <w:sz w:val="16"/>
                          <w:lang w:val="es-AR"/>
                        </w:rPr>
                        <w:t xml:space="preserve">OBSERVATION </w:t>
                      </w:r>
                    </w:p>
                    <w:p w:rsidR="009627D7" w:rsidRPr="00E56CAF" w:rsidRDefault="009627D7" w:rsidP="009627D7">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v:textbox>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4210050</wp:posOffset>
                </wp:positionH>
                <wp:positionV relativeFrom="paragraph">
                  <wp:posOffset>22225</wp:posOffset>
                </wp:positionV>
                <wp:extent cx="1996440" cy="628650"/>
                <wp:effectExtent l="0" t="0" r="2286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628650"/>
                        </a:xfrm>
                        <a:prstGeom prst="rect">
                          <a:avLst/>
                        </a:prstGeom>
                        <a:solidFill>
                          <a:sysClr val="window" lastClr="FFFFFF"/>
                        </a:solidFill>
                        <a:ln w="9525" cap="flat" cmpd="sng" algn="ctr">
                          <a:solidFill>
                            <a:srgbClr val="F79646"/>
                          </a:solidFill>
                          <a:prstDash val="solid"/>
                          <a:headEnd/>
                          <a:tailEnd/>
                        </a:ln>
                        <a:effectLst/>
                        <a:extLst/>
                      </wps:spPr>
                      <wps:txbx>
                        <w:txbxContent>
                          <w:p w:rsidR="009627D7" w:rsidRPr="00931CB9" w:rsidRDefault="009627D7" w:rsidP="00931CB9">
                            <w:pPr>
                              <w:rPr>
                                <w:sz w:val="18"/>
                              </w:rPr>
                            </w:pPr>
                            <w:r w:rsidRPr="00931CB9">
                              <w:rPr>
                                <w:sz w:val="18"/>
                              </w:rPr>
                              <w:t>Methods of observation (V/M)</w:t>
                            </w:r>
                          </w:p>
                          <w:p w:rsidR="009627D7" w:rsidRPr="00931CB9" w:rsidRDefault="009627D7" w:rsidP="00931CB9">
                            <w:pPr>
                              <w:rPr>
                                <w:sz w:val="18"/>
                              </w:rPr>
                            </w:pPr>
                            <w:r w:rsidRPr="00931CB9">
                              <w:rPr>
                                <w:sz w:val="18"/>
                              </w:rPr>
                              <w:t>Type of record(s) (G/S)</w:t>
                            </w:r>
                          </w:p>
                          <w:p w:rsidR="009627D7" w:rsidRPr="00931CB9" w:rsidRDefault="009627D7" w:rsidP="00931CB9">
                            <w:pPr>
                              <w:rPr>
                                <w:sz w:val="18"/>
                              </w:rPr>
                            </w:pPr>
                            <w:r w:rsidRPr="00931CB9">
                              <w:rPr>
                                <w:sz w:val="18"/>
                              </w:rPr>
                              <w:t xml:space="preserve">Recommendations in UPOV Test Guidelines </w:t>
                            </w:r>
                          </w:p>
                          <w:p w:rsidR="009627D7" w:rsidRDefault="009627D7" w:rsidP="009627D7">
                            <w:pPr>
                              <w:spacing w:after="20"/>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3" type="#_x0000_t202" style="position:absolute;margin-left:331.5pt;margin-top:1.75pt;width:157.2pt;height:4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grWwIAAKYEAAAOAAAAZHJzL2Uyb0RvYy54bWysVNtu2zAMfR+wfxD0vjoJcmmMOkWXLMOA&#10;rhvQ7gMYWbaFyaImKbGzrx8lp2nW7WmYHwRKlA4PeUjf3PatZgfpvEJT8PHViDNpBJbK1AX/9rR9&#10;d82ZD2BK0GhkwY/S89vV2zc3nc3lBBvUpXSMQIzPO1vwJgSbZ5kXjWzBX6GVhpwVuhYCbV2dlQ46&#10;Qm91NhmN5lmHrrQOhfSeTjeDk68SflVJEb5UlZeB6YITt5BWl9ZdXLPVDeS1A9socaIB/8CiBWUo&#10;6BlqAwHY3qk/oFolHHqswpXANsOqUkKmHCib8ehVNo8NWJlyoeJ4ey6T/3+w4uHw1TFVFnwx4cxA&#10;Sxo9yT6w99gzOqL6dNbndO3R0sXQ0znpnHL19h7Fd88MrhswtbxzDrtGQkn8xvFldvF0wPERZNd9&#10;xpLiwD5gAuor18biUTkYoZNOx7M2kYuIIZfL+XRKLkG++eR6PkviZZA/v7bOh48SWxaNgjvSPqHD&#10;4d6HyAby5ysxmEetyq3SOm2Ofq0dOwC1CXVXiR1nGnygw4Jv05cSevVMG9YVfDmbzIgXUPtWGgKZ&#10;raWCelNzBrqmuRDBDRX7Laard+eg2wWlN/9bjMh5A74ZyCXW8RrksdIfTJnsAEoPNmWpTXTL1P1D&#10;6rTrw6kKUZMowyBI6Hd9kn+8iKjRucPySCo5HIaFhpuMBt1PzjoaFErsxx6cpAJ9MqT0cpxkCWkz&#10;nS0mpJG79OwuPWAEQRWcqjSY6zBM4946VTcUaegtg3fUHZVKwr2wOvUUDUPS8zS4cdou9+nWy+9l&#10;9QsAAP//AwBQSwMEFAAGAAgAAAAhAASlPHbhAAAACQEAAA8AAABkcnMvZG93bnJldi54bWxMj0FP&#10;wkAUhO8m/ofNM/EmW1soWLslxAQPmBBBDnp77T7bavdt012g/HvXkx4nM5n5Jl+OphMnGlxrWcH9&#10;JAJBXFndcq3g8La+W4BwHlljZ5kUXMjBsri+yjHT9sw7Ou19LUIJuwwVNN73mZSuasigm9ieOHif&#10;djDogxxqqQc8h3LTyTiKUmmw5bDQYE9PDVXf+6NRUH58bci9psl0vXnB98s23qWrZ6Vub8bVIwhP&#10;o/8Lwy9+QIciMJX2yNqJTkGaJuGLV5DMQAT/YT6fgihDMIpnIItc/n9Q/AAAAP//AwBQSwECLQAU&#10;AAYACAAAACEAtoM4kv4AAADhAQAAEwAAAAAAAAAAAAAAAAAAAAAAW0NvbnRlbnRfVHlwZXNdLnht&#10;bFBLAQItABQABgAIAAAAIQA4/SH/1gAAAJQBAAALAAAAAAAAAAAAAAAAAC8BAABfcmVscy8ucmVs&#10;c1BLAQItABQABgAIAAAAIQCmErgrWwIAAKYEAAAOAAAAAAAAAAAAAAAAAC4CAABkcnMvZTJvRG9j&#10;LnhtbFBLAQItABQABgAIAAAAIQAEpTx24QAAAAkBAAAPAAAAAAAAAAAAAAAAALUEAABkcnMvZG93&#10;bnJldi54bWxQSwUGAAAAAAQABADzAAAAwwUAAAAA&#10;" fillcolor="window" strokecolor="#f79646">
                <v:textbox>
                  <w:txbxContent>
                    <w:p w:rsidR="009627D7" w:rsidRPr="00931CB9" w:rsidRDefault="009627D7" w:rsidP="00931CB9">
                      <w:pPr>
                        <w:rPr>
                          <w:sz w:val="18"/>
                        </w:rPr>
                      </w:pPr>
                      <w:r w:rsidRPr="00931CB9">
                        <w:rPr>
                          <w:sz w:val="18"/>
                        </w:rPr>
                        <w:t>Methods of observation (V/M)</w:t>
                      </w:r>
                    </w:p>
                    <w:p w:rsidR="009627D7" w:rsidRPr="00931CB9" w:rsidRDefault="009627D7" w:rsidP="00931CB9">
                      <w:pPr>
                        <w:rPr>
                          <w:sz w:val="18"/>
                        </w:rPr>
                      </w:pPr>
                      <w:r w:rsidRPr="00931CB9">
                        <w:rPr>
                          <w:sz w:val="18"/>
                        </w:rPr>
                        <w:t>Type of record(s) (G/S)</w:t>
                      </w:r>
                    </w:p>
                    <w:p w:rsidR="009627D7" w:rsidRPr="00931CB9" w:rsidRDefault="009627D7" w:rsidP="00931CB9">
                      <w:pPr>
                        <w:rPr>
                          <w:sz w:val="18"/>
                        </w:rPr>
                      </w:pPr>
                      <w:r w:rsidRPr="00931CB9">
                        <w:rPr>
                          <w:sz w:val="18"/>
                        </w:rPr>
                        <w:t xml:space="preserve">Recommendations in UPOV Test Guidelines </w:t>
                      </w:r>
                    </w:p>
                    <w:p w:rsidR="009627D7" w:rsidRDefault="009627D7" w:rsidP="009627D7">
                      <w:pPr>
                        <w:spacing w:after="20"/>
                        <w:rPr>
                          <w:lang w:val="en-GB"/>
                        </w:rPr>
                      </w:pPr>
                    </w:p>
                  </w:txbxContent>
                </v:textbox>
              </v:shape>
            </w:pict>
          </mc:Fallback>
        </mc:AlternateContent>
      </w:r>
    </w:p>
    <w:p w:rsidR="009627D7" w:rsidRPr="00D17BD5" w:rsidRDefault="009627D7" w:rsidP="009627D7">
      <w:pPr>
        <w:jc w:val="left"/>
      </w:pPr>
    </w:p>
    <w:p w:rsidR="009627D7" w:rsidRPr="00D17BD5" w:rsidRDefault="009E27E9" w:rsidP="009627D7">
      <w:pPr>
        <w:jc w:val="left"/>
      </w:pPr>
      <w:r>
        <w:rPr>
          <w:noProof/>
        </w:rPr>
        <mc:AlternateContent>
          <mc:Choice Requires="wps">
            <w:drawing>
              <wp:anchor distT="4294967295" distB="4294967295" distL="114300" distR="114300" simplePos="0" relativeHeight="251651584" behindDoc="0" locked="0" layoutInCell="1" allowOverlap="1">
                <wp:simplePos x="0" y="0"/>
                <wp:positionH relativeFrom="column">
                  <wp:posOffset>3793490</wp:posOffset>
                </wp:positionH>
                <wp:positionV relativeFrom="paragraph">
                  <wp:posOffset>38734</wp:posOffset>
                </wp:positionV>
                <wp:extent cx="408940" cy="0"/>
                <wp:effectExtent l="0" t="0" r="1016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7pt,3.05pt" to="330.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wsmQIAAHAFAAAOAAAAZHJzL2Uyb0RvYy54bWysVE1v2zAMvQ/YfxB0d23HzpdRp2j9sUu3&#10;FUiHnRVLjoXZkiEpcYJh/32UknhJdxmGJoAhiuLTIx+p+4dD16I9U5pLkeLwLsCIiUpSLrYp/vZa&#10;eguMtCGCklYKluIj0/hh9fHD/dAnbCIb2VKmEIAInQx9ihtj+sT3ddWwjug72TMBzlqqjhgw1dan&#10;igyA3rX+JAhm/iAV7ZWsmNawm5+ceOXw65pV5mtda2ZQm2LgZtxXue/Gfv3VPUm2ivQNr840yH+w&#10;6AgXcOkIlRND0E7xv6A6XimpZW3uKtn5sq55xVwOkE0YvMlm3ZCeuVygOLofy6TfD7b6sn9RiNMU&#10;z6YYCdKBRmujCN82BmVSCKigVAicUKmh1wkEZOJF2Vyrg1j3z7L6oZGQWUPEljnGr8ceUEIb4d+E&#10;WEP3cN9m+CwpnCE7I13ZDrXqLCQUBB2cOsdRHXYwqILNOFgsY9Cwurh8klzieqXNJyY7ZBcpbrmw&#10;dSMJ2T9rY3mQ5HLEbgtZ8rZ12rcCDSleTidTF6Bly6l12mNabTdZq9CeQPeU5XIZRS4p8FwfU3In&#10;qANrGKHFeW0Ib09ruLwVFo+5hjwxAutgYOn2IUPXLD+XwbJYFIvYiyezwouDPPceyyz2ZmU4n+ZR&#10;nmV5+MsSDeOk4ZQyYbleGjeM/60xziN0armxdcei+LfornpA9pbpYzkN5nG08ObzaeTFURF4T4sy&#10;8x6zcDabF0/ZU/GGaeGy1+9DdiylZSV3hql1QwdEuZU/mi4nIQYDBn0yD+wPI9Ju4YWqjMJISfOd&#10;m8Y1q20zi3Gj9SKw/7PWI/qpEBcNrTWqcM7tT6lA84u+bgZs258GaCPp8UVdZgPG2gWdnyD7blzb&#10;sL5+KFe/AQAA//8DAFBLAwQUAAYACAAAACEAWh+xAtwAAAAHAQAADwAAAGRycy9kb3ducmV2Lnht&#10;bEyPMU/DMBCFd6T+B+sqsVEnFU0hxKkCEhIDDKQdGN34iCPicxq7bfrvOVhgfHpP331XbCbXixOO&#10;ofOkIF0kIJAabzpqFey2zzd3IELUZHTvCRVcMMCmnF0VOjf+TO94qmMrGEIh1wpsjEMuZWgsOh0W&#10;fkDi7tOPTkeOYyvNqM8Md71cJkkmne6IL1g94JPF5qs+OgWrZVW9vnQDrR8Pq8OHTS/0NtVKXc+n&#10;6gFExCn+jeFHn9WhZKe9P5IJomfG/fqWpwqyFAT3WZbyK/vfLMtC/vcvvwEAAP//AwBQSwECLQAU&#10;AAYACAAAACEAtoM4kv4AAADhAQAAEwAAAAAAAAAAAAAAAAAAAAAAW0NvbnRlbnRfVHlwZXNdLnht&#10;bFBLAQItABQABgAIAAAAIQA4/SH/1gAAAJQBAAALAAAAAAAAAAAAAAAAAC8BAABfcmVscy8ucmVs&#10;c1BLAQItABQABgAIAAAAIQBGGHwsmQIAAHAFAAAOAAAAAAAAAAAAAAAAAC4CAABkcnMvZTJvRG9j&#10;LnhtbFBLAQItABQABgAIAAAAIQBaH7EC3AAAAAcBAAAPAAAAAAAAAAAAAAAAAPMEAABkcnMvZG93&#10;bnJldi54bWxQSwUGAAAAAAQABADzAAAA/AUAAAAA&#10;" strokecolor="#f93"/>
            </w:pict>
          </mc:Fallback>
        </mc:AlternateContent>
      </w:r>
      <w:r>
        <w:rPr>
          <w:noProof/>
        </w:rPr>
        <mc:AlternateContent>
          <mc:Choice Requires="wps">
            <w:drawing>
              <wp:anchor distT="4294967295" distB="4294967295" distL="114300" distR="114300" simplePos="0" relativeHeight="251678208" behindDoc="0" locked="0" layoutInCell="1" allowOverlap="1">
                <wp:simplePos x="0" y="0"/>
                <wp:positionH relativeFrom="column">
                  <wp:posOffset>1962150</wp:posOffset>
                </wp:positionH>
                <wp:positionV relativeFrom="paragraph">
                  <wp:posOffset>39369</wp:posOffset>
                </wp:positionV>
                <wp:extent cx="562610" cy="0"/>
                <wp:effectExtent l="0" t="0" r="2794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5pt,3.1pt" to="198.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cbpg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HIUYCdJBj7ZGEb5vDMqkEMCgVAiMwNTQ6wQCMvGkbK3VSWz7R1n90EjIrCFiz1zGzy89oLgI/yrE&#10;bnQP9+2Gz5KCDzkY6Wg71aqzkEAIOrnuvEzdYSeDKjicL2aLEHpYXUw+SS5xvdLmE5MdsosUt1xY&#10;3khCjo/aQObgenGxx0KWvG1d71uBhhSv57O5C9Cy5dQarZtW+13WKnQkoJ6yXK+jyNIAYFduFjkn&#10;uhn9nGnUlZIHQd0tDSO0OK8N4e24BqBW2IuYU+qYKuxOBpbuHEp3Kvq5DtbFqljFXjxbFF4c5Ll3&#10;X2axtyjD5TyP8izLw1+2gjBOGk4pE7aIi6LD+N8Uc56tUYuTpie2/Gt0xwQke53pfTkPlnG08pbL&#10;eeTFURF4D6sy8+6zcLFYFg/ZQ/Em08JVr98n2YlKm5U8GKa2DR0Q5VYX0Xw9A5lTDi/AbBnYH0ak&#10;3cPTVRmFkZLmOzeNU7HVn8W4EsEqsP+zCCb0kYhLD+1u6sK5tleqoOeX/rrhsPMwTtZO0pcnZfVl&#10;5wTm3QWd3yb7oPy5d16vL+jmNwAAAP//AwBQSwMEFAAGAAgAAAAhAEw+u+vdAAAABwEAAA8AAABk&#10;cnMvZG93bnJldi54bWxMjzFPwzAUhHck/oP1kNio01RNachLFZCQGGAgMDC68SOOiJ/T2G3Tf4/b&#10;BcbTne6+KzaT7cWBRt85RpjPEhDEjdMdtwifH8939yB8UKxV75gQTuRhU15fFSrX7sjvdKhDK2IJ&#10;+1whmBCGXErfGLLKz9xAHL1vN1oVohxbqUd1jOW2l2mSZNKqjuOCUQM9GWp+6r1FWKZV9frSDbx6&#10;3C13X2Z+4repRry9maoHEIGm8BeGM35EhzIybd2etRc9wiJZxy8BIUtBRH+xXmUgthcty0L+5y9/&#10;AQAA//8DAFBLAQItABQABgAIAAAAIQC2gziS/gAAAOEBAAATAAAAAAAAAAAAAAAAAAAAAABbQ29u&#10;dGVudF9UeXBlc10ueG1sUEsBAi0AFAAGAAgAAAAhADj9If/WAAAAlAEAAAsAAAAAAAAAAAAAAAAA&#10;LwEAAF9yZWxzLy5yZWxzUEsBAi0AFAAGAAgAAAAhAOkGBxumAgAAiQUAAA4AAAAAAAAAAAAAAAAA&#10;LgIAAGRycy9lMm9Eb2MueG1sUEsBAi0AFAAGAAgAAAAhAEw+u+vdAAAABwEAAA8AAAAAAAAAAAAA&#10;AAAAAAUAAGRycy9kb3ducmV2LnhtbFBLBQYAAAAABAAEAPMAAAAKBgAAAAA=&#10;" strokecolor="#f93"/>
            </w:pict>
          </mc:Fallback>
        </mc:AlternateContent>
      </w:r>
    </w:p>
    <w:p w:rsidR="009627D7" w:rsidRPr="00D17BD5" w:rsidRDefault="009E27E9" w:rsidP="009627D7">
      <w:pPr>
        <w:jc w:val="left"/>
      </w:pPr>
      <w:r>
        <w:rPr>
          <w:noProof/>
        </w:rPr>
        <mc:AlternateContent>
          <mc:Choice Requires="wps">
            <w:drawing>
              <wp:anchor distT="0" distB="0" distL="114299" distR="114299" simplePos="0" relativeHeight="251658752" behindDoc="0" locked="0" layoutInCell="1" allowOverlap="1">
                <wp:simplePos x="0" y="0"/>
                <wp:positionH relativeFrom="column">
                  <wp:posOffset>3123564</wp:posOffset>
                </wp:positionH>
                <wp:positionV relativeFrom="paragraph">
                  <wp:posOffset>132080</wp:posOffset>
                </wp:positionV>
                <wp:extent cx="0" cy="492125"/>
                <wp:effectExtent l="76200" t="0" r="57150" b="6032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95pt,10.4pt" to="245.9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eopwIAAJMFAAAOAAAAZHJzL2Uyb0RvYy54bWysVF1vmzAUfZ+0/2D5nQIJ+UJNqpaQvXRb&#10;pHTas4NNsGZsZDsh0bT/vmtD6NK9TFNBsvx5fO655/r+4VwLdGLacCWXOL6LMGKyUJTLwxJ/e9kE&#10;c4yMJZISoSRb4gsz+GH18cN926RspColKNMIQKRJ22aJK2ubNAxNUbGamDvVMAmLpdI1sTDUh5Bq&#10;0gJ6LcJRFE3DVmnaaFUwY2B23S3ilccvS1bYr2VpmEViiYGb9a327d614eqepAdNmooXPQ3yHyxq&#10;wiVcOkCtiSXoqPlfUDUvtDKqtHeFqkNVlrxgPgaIJo7eRLOrSMN8LCCOaQaZzPvBFl9OW404XeLZ&#10;AiNJasjRzmrCD5VFmZISFFQawSIo1TYmhQOZ3GoXa3GWu+ZZFT8MkiqriDwwz/jl0gBK7E6EN0fc&#10;wDRw3779rCjsIUervGznUtcOEgRBZ5+dy5Addrao6CYLmE0Wo3g08eAkvZ5rtLGfmKqR6yyx4NLp&#10;RlJyejbW8SDpdYublmrDhfC5FxK1QHY0iyJ/wijBqVt1+4w+7DOh0Yk4+/ivv/hmm1ZHST1axQjN&#10;+74lXEAfWS+H1RwEEgy762pGMRIMKsb1On5CuhuZ92xHGkZnC10/DyJ4P/1cRIt8ns+TIBlN8yCJ&#10;1uvgcZMlwXQTzybr8TrL1vEvF0qcpBWnlEkXzdXbcfJv3umrrHPl4O5Bt/AW3QsMZG+ZPm4m0SwZ&#10;z4PZbDIOknEeBU/zTRY8ZvF0Osufsqf8DdPcR2/eh+wgpWOljpbpXUVbRLlzyHgCNsIwgLfA5R4+&#10;jIg4QEoKqzHSyn7ntvJ+dk50GDdumEfu73M3oHdCXHPoRkMW+thepQJPXvPry8RVRldje0UvW+1s&#10;4SoGKt8f6l8p97T8Ofa7Xt/S1W8AAAD//wMAUEsDBBQABgAIAAAAIQAhf3u13gAAAAkBAAAPAAAA&#10;ZHJzL2Rvd25yZXYueG1sTI/NTsMwEITvSLyDtUhcUOs0RahJ41SAhDhwoiDRoxsvSUS8Tm3nh7dn&#10;EYdy3N2Z2W+K3Ww7MaIPrSMFq2UCAqlypqVawfvb02IDIkRNRneOUME3BtiVlxeFzo2b6BXHfawF&#10;h1DItYImxj6XMlQNWh2Wrkfi26fzVkcefS2N1xOH206mSXInrW6JPzS6x8cGq6/9YBlDWh8/nl+G&#10;4WGsDtMhPcWb9Ump66v5fgsi4hzPYvjFZw+UzHR0A5kgOgW32SpjqYI04Qos+FscFWSbNciykP8b&#10;lD8AAAD//wMAUEsBAi0AFAAGAAgAAAAhALaDOJL+AAAA4QEAABMAAAAAAAAAAAAAAAAAAAAAAFtD&#10;b250ZW50X1R5cGVzXS54bWxQSwECLQAUAAYACAAAACEAOP0h/9YAAACUAQAACwAAAAAAAAAAAAAA&#10;AAAvAQAAX3JlbHMvLnJlbHNQSwECLQAUAAYACAAAACEAyFg3qKcCAACTBQAADgAAAAAAAAAAAAAA&#10;AAAuAgAAZHJzL2Uyb0RvYy54bWxQSwECLQAUAAYACAAAACEAIX97td4AAAAJAQAADwAAAAAAAAAA&#10;AAAAAAABBQAAZHJzL2Rvd25yZXYueG1sUEsFBgAAAAAEAAQA8wAAAAwGAAAAAA==&#10;" strokeweight="1pt">
                <v:stroke endarrow="block"/>
              </v:line>
            </w:pict>
          </mc:Fallback>
        </mc:AlternateContent>
      </w:r>
    </w:p>
    <w:p w:rsidR="009627D7" w:rsidRPr="00D17BD5" w:rsidRDefault="009627D7" w:rsidP="009627D7">
      <w:pPr>
        <w:jc w:val="left"/>
      </w:pPr>
    </w:p>
    <w:p w:rsidR="009627D7" w:rsidRPr="00D17BD5" w:rsidRDefault="009627D7" w:rsidP="009627D7">
      <w:pPr>
        <w:jc w:val="left"/>
      </w:pPr>
    </w:p>
    <w:p w:rsidR="009627D7" w:rsidRPr="00D17BD5" w:rsidRDefault="009E27E9" w:rsidP="009627D7">
      <w:pPr>
        <w:jc w:val="left"/>
      </w:pPr>
      <w:r>
        <w:rPr>
          <w:noProof/>
        </w:rPr>
        <mc:AlternateContent>
          <mc:Choice Requires="wps">
            <w:drawing>
              <wp:anchor distT="0" distB="0" distL="114300" distR="114300" simplePos="0" relativeHeight="251644416" behindDoc="0" locked="0" layoutInCell="1" allowOverlap="1">
                <wp:simplePos x="0" y="0"/>
                <wp:positionH relativeFrom="column">
                  <wp:posOffset>4200525</wp:posOffset>
                </wp:positionH>
                <wp:positionV relativeFrom="paragraph">
                  <wp:posOffset>135255</wp:posOffset>
                </wp:positionV>
                <wp:extent cx="2011680" cy="690245"/>
                <wp:effectExtent l="0" t="0" r="26670" b="1460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90245"/>
                        </a:xfrm>
                        <a:prstGeom prst="rect">
                          <a:avLst/>
                        </a:prstGeom>
                        <a:solidFill>
                          <a:sysClr val="window" lastClr="FFFFFF"/>
                        </a:solidFill>
                        <a:ln w="9525" cap="flat" cmpd="sng" algn="ctr">
                          <a:solidFill>
                            <a:srgbClr val="F79646"/>
                          </a:solidFill>
                          <a:prstDash val="solid"/>
                          <a:headEnd/>
                          <a:tailEnd/>
                        </a:ln>
                        <a:effectLst/>
                        <a:extLst/>
                      </wps:spPr>
                      <wps:txbx>
                        <w:txbxContent>
                          <w:p w:rsidR="009627D7" w:rsidRPr="00CB31B9" w:rsidRDefault="009627D7" w:rsidP="009627D7">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9627D7" w:rsidRPr="00CB31B9" w:rsidRDefault="009627D7" w:rsidP="00931CB9">
                            <w:pPr>
                              <w:spacing w:before="40"/>
                              <w:rPr>
                                <w:rFonts w:cs="Arial"/>
                                <w:sz w:val="18"/>
                                <w:szCs w:val="18"/>
                                <w:lang w:val="en-GB"/>
                              </w:rPr>
                            </w:pPr>
                            <w:r w:rsidRPr="00CB31B9">
                              <w:rPr>
                                <w:rFonts w:cs="Arial"/>
                                <w:sz w:val="18"/>
                                <w:szCs w:val="18"/>
                                <w:lang w:val="en-GB"/>
                              </w:rPr>
                              <w:t>Notes / single variety records</w:t>
                            </w:r>
                          </w:p>
                          <w:p w:rsidR="009627D7" w:rsidRPr="00CB31B9" w:rsidRDefault="009627D7" w:rsidP="00931CB9">
                            <w:pPr>
                              <w:spacing w:before="40"/>
                              <w:rPr>
                                <w:rFonts w:cs="Arial"/>
                                <w:sz w:val="18"/>
                                <w:szCs w:val="18"/>
                                <w:lang w:val="en-GB"/>
                              </w:rPr>
                            </w:pPr>
                            <w:r w:rsidRPr="00CB31B9">
                              <w:rPr>
                                <w:rFonts w:cs="Arial"/>
                                <w:sz w:val="18"/>
                                <w:szCs w:val="18"/>
                                <w:lang w:val="en-GB"/>
                              </w:rPr>
                              <w:t>Statistical analysis of growing trial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4" type="#_x0000_t202" style="position:absolute;margin-left:330.75pt;margin-top:10.65pt;width:158.4pt;height:54.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SuXAIAAKYEAAAOAAAAZHJzL2Uyb0RvYy54bWysVMFu2zAMvQ/YPwi6r46DNG2MOkWXLMOA&#10;rhvQ7gMYWbaFyaImKbGzrx8lp2nW7TQsB4MUpUfyPTI3t0On2V46r9CUPL+YcCaNwEqZpuTfnjbv&#10;rjnzAUwFGo0s+UF6frt8++amt4WcYou6ko4RiPFFb0vehmCLLPOilR34C7TSULBG10Eg1zVZ5aAn&#10;9E5n08lknvXoKutQSO/pdD0G+TLh17UU4UtdexmYLjnVFtLXpe82frPlDRSNA9sqcSwD/qGKDpSh&#10;pCeoNQRgO6f+gOqUcOixDhcCuwzrWgmZeqBu8smrbh5bsDL1QuR4e6LJ/z9Y8bD/6piqSn51yZmB&#10;jjR6kkNg73FgdET89NYXdO3R0sUw0DnpnHr19h7Fd88MrlowjbxzDvtWQkX15fFldvZ0xPERZNt/&#10;xorywC5gAhpq10XyiA5G6KTT4aRNrEXQIdGTz68pJCg2X0yms1RcBsXza+t8+CixY9EouSPtEzrs&#10;732I1UDxfCUm86hVtVFaJ+fgV9qxPdCY0HRV2HOmwQc6LPkm/VJDr55pw/qSLy6nxJ0AGt9aQyCz&#10;s0SoNw1noBvaCxHcyNhvOV2zPSXdXC3ms/nfcsSa1+DbsbhUdbwGRWT6g6mSHUDp0aYutYlhmaZ/&#10;bJ28IRxZiJpEGUZBwrAdkvz5IqLG4BarA6nkcFwWWm4yWnQ/OetpUaixHztwkgj6ZEjpRT6bxc1K&#10;zuzyakqOO49szyNgBEGVnFgazVUYt3FnnWpayjTOlsE7mo5aJeFeqjrOFC1D0vO4uHHbzv106+Xv&#10;ZfkLAAD//wMAUEsDBBQABgAIAAAAIQBmIBoq4QAAAAoBAAAPAAAAZHJzL2Rvd25yZXYueG1sTI/B&#10;TsMwDIbvSLxDZCRuLGkLYZSm04Q0DkNCbOwwbmlj2kKTVE22dW+POcHNlj/9/v5iMdmeHXEMnXcK&#10;kpkAhq72pnONgt376mYOLETtjO69QwVnDLAoLy8KnRt/chs8bmPDKMSFXCtoYxxyzkPdotVh5gd0&#10;dPv0o9WR1rHhZtQnCrc9T4WQ3OrO0YdWD/jUYv29PVgF1cfXGsObzG5X6xe9P7+mG7l8Vur6alo+&#10;Aos4xT8YfvVJHUpyqvzBmcB6BVImd4QqSJMMGAEP93MaKiIzIYCXBf9fofwBAAD//wMAUEsBAi0A&#10;FAAGAAgAAAAhALaDOJL+AAAA4QEAABMAAAAAAAAAAAAAAAAAAAAAAFtDb250ZW50X1R5cGVzXS54&#10;bWxQSwECLQAUAAYACAAAACEAOP0h/9YAAACUAQAACwAAAAAAAAAAAAAAAAAvAQAAX3JlbHMvLnJl&#10;bHNQSwECLQAUAAYACAAAACEA1x4UrlwCAACmBAAADgAAAAAAAAAAAAAAAAAuAgAAZHJzL2Uyb0Rv&#10;Yy54bWxQSwECLQAUAAYACAAAACEAZiAaKuEAAAAKAQAADwAAAAAAAAAAAAAAAAC2BAAAZHJzL2Rv&#10;d25yZXYueG1sUEsFBgAAAAAEAAQA8wAAAMQFAAAAAA==&#10;" fillcolor="window" strokecolor="#f79646">
                <v:textbox>
                  <w:txbxContent>
                    <w:p w:rsidR="009627D7" w:rsidRPr="00CB31B9" w:rsidRDefault="009627D7" w:rsidP="009627D7">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9627D7" w:rsidRPr="00CB31B9" w:rsidRDefault="009627D7" w:rsidP="00931CB9">
                      <w:pPr>
                        <w:spacing w:before="40"/>
                        <w:rPr>
                          <w:rFonts w:cs="Arial"/>
                          <w:sz w:val="18"/>
                          <w:szCs w:val="18"/>
                          <w:lang w:val="en-GB"/>
                        </w:rPr>
                      </w:pPr>
                      <w:r w:rsidRPr="00CB31B9">
                        <w:rPr>
                          <w:rFonts w:cs="Arial"/>
                          <w:sz w:val="18"/>
                          <w:szCs w:val="18"/>
                          <w:lang w:val="en-GB"/>
                        </w:rPr>
                        <w:t>Notes / single variety records</w:t>
                      </w:r>
                    </w:p>
                    <w:p w:rsidR="009627D7" w:rsidRPr="00CB31B9" w:rsidRDefault="009627D7" w:rsidP="00931CB9">
                      <w:pPr>
                        <w:spacing w:before="40"/>
                        <w:rPr>
                          <w:rFonts w:cs="Arial"/>
                          <w:sz w:val="18"/>
                          <w:szCs w:val="18"/>
                          <w:lang w:val="en-GB"/>
                        </w:rPr>
                      </w:pPr>
                      <w:r w:rsidRPr="00CB31B9">
                        <w:rPr>
                          <w:rFonts w:cs="Arial"/>
                          <w:sz w:val="18"/>
                          <w:szCs w:val="18"/>
                          <w:lang w:val="en-GB"/>
                        </w:rPr>
                        <w:t>Statistical analysis of growing trial data</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527685</wp:posOffset>
                </wp:positionH>
                <wp:positionV relativeFrom="paragraph">
                  <wp:posOffset>58420</wp:posOffset>
                </wp:positionV>
                <wp:extent cx="1403985" cy="914400"/>
                <wp:effectExtent l="0" t="0" r="24765"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914400"/>
                        </a:xfrm>
                        <a:prstGeom prst="rect">
                          <a:avLst/>
                        </a:prstGeom>
                        <a:solidFill>
                          <a:sysClr val="window" lastClr="FFFFFF"/>
                        </a:solidFill>
                        <a:ln w="9525" cap="flat" cmpd="sng" algn="ctr">
                          <a:solidFill>
                            <a:srgbClr val="F79646"/>
                          </a:solidFill>
                          <a:prstDash val="solid"/>
                          <a:headEnd/>
                          <a:tailEnd/>
                        </a:ln>
                        <a:effectLst/>
                      </wps:spPr>
                      <wps:txbx>
                        <w:txbxContent>
                          <w:p w:rsidR="009627D7" w:rsidRPr="00CB31B9" w:rsidRDefault="009627D7" w:rsidP="009627D7">
                            <w:pPr>
                              <w:spacing w:after="20"/>
                              <w:ind w:right="17"/>
                              <w:jc w:val="left"/>
                              <w:rPr>
                                <w:rFonts w:cs="Arial"/>
                                <w:sz w:val="18"/>
                                <w:szCs w:val="18"/>
                                <w:lang w:val="en-GB"/>
                              </w:rPr>
                            </w:pPr>
                            <w:r w:rsidRPr="00CB31B9">
                              <w:rPr>
                                <w:rFonts w:cs="Arial"/>
                                <w:sz w:val="18"/>
                                <w:szCs w:val="18"/>
                                <w:lang w:val="en-GB"/>
                              </w:rPr>
                              <w:t>Data analysis</w:t>
                            </w:r>
                            <w:r>
                              <w:rPr>
                                <w:rFonts w:cs="Arial"/>
                                <w:sz w:val="18"/>
                                <w:szCs w:val="18"/>
                                <w:lang w:val="en-GB"/>
                              </w:rPr>
                              <w:t xml:space="preserve"> m</w:t>
                            </w:r>
                            <w:r w:rsidRPr="00CB31B9">
                              <w:rPr>
                                <w:rFonts w:cs="Arial"/>
                                <w:sz w:val="18"/>
                                <w:szCs w:val="18"/>
                                <w:lang w:val="en-GB"/>
                              </w:rPr>
                              <w:t>ethods:</w:t>
                            </w:r>
                          </w:p>
                          <w:p w:rsidR="009627D7" w:rsidRPr="00EF6554" w:rsidRDefault="009627D7" w:rsidP="009627D7">
                            <w:pPr>
                              <w:pStyle w:val="ListParagraph"/>
                              <w:numPr>
                                <w:ilvl w:val="0"/>
                                <w:numId w:val="6"/>
                              </w:numPr>
                              <w:tabs>
                                <w:tab w:val="left" w:pos="284"/>
                              </w:tabs>
                              <w:spacing w:after="20"/>
                              <w:ind w:right="17"/>
                              <w:jc w:val="left"/>
                              <w:rPr>
                                <w:rFonts w:cs="Arial"/>
                                <w:sz w:val="18"/>
                                <w:szCs w:val="18"/>
                                <w:lang w:val="en-GB"/>
                              </w:rPr>
                            </w:pPr>
                            <w:r>
                              <w:rPr>
                                <w:rFonts w:cs="Arial"/>
                                <w:sz w:val="18"/>
                                <w:szCs w:val="18"/>
                                <w:lang w:val="en-GB"/>
                              </w:rPr>
                              <w:t xml:space="preserve"> </w:t>
                            </w:r>
                            <w:r w:rsidRPr="00EF6554">
                              <w:rPr>
                                <w:rFonts w:cs="Arial"/>
                                <w:sz w:val="18"/>
                                <w:szCs w:val="18"/>
                                <w:lang w:val="en-GB"/>
                              </w:rPr>
                              <w:t>COYD</w:t>
                            </w:r>
                          </w:p>
                          <w:p w:rsidR="009627D7" w:rsidRPr="00EF6554" w:rsidRDefault="009627D7" w:rsidP="009627D7">
                            <w:pPr>
                              <w:pStyle w:val="ListParagraph"/>
                              <w:numPr>
                                <w:ilvl w:val="0"/>
                                <w:numId w:val="6"/>
                              </w:numPr>
                              <w:tabs>
                                <w:tab w:val="left" w:pos="284"/>
                              </w:tabs>
                              <w:spacing w:after="20"/>
                              <w:ind w:right="17"/>
                              <w:jc w:val="left"/>
                              <w:rPr>
                                <w:rFonts w:cs="Arial"/>
                                <w:sz w:val="18"/>
                                <w:szCs w:val="18"/>
                                <w:lang w:val="en-GB"/>
                              </w:rPr>
                            </w:pPr>
                            <w:r>
                              <w:rPr>
                                <w:rFonts w:cs="Arial"/>
                                <w:sz w:val="18"/>
                                <w:szCs w:val="18"/>
                                <w:lang w:val="en-GB"/>
                              </w:rPr>
                              <w:t xml:space="preserve"> </w:t>
                            </w:r>
                            <w:r w:rsidRPr="00EF6554">
                              <w:rPr>
                                <w:rFonts w:cs="Arial"/>
                                <w:sz w:val="18"/>
                                <w:szCs w:val="18"/>
                                <w:lang w:val="en-GB"/>
                              </w:rPr>
                              <w:t>2x1%</w:t>
                            </w:r>
                          </w:p>
                          <w:p w:rsidR="009627D7" w:rsidRPr="00CB31B9" w:rsidRDefault="009627D7" w:rsidP="009627D7">
                            <w:pPr>
                              <w:pStyle w:val="ListParagraph"/>
                              <w:numPr>
                                <w:ilvl w:val="0"/>
                                <w:numId w:val="6"/>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9627D7" w:rsidRPr="00CB31B9" w:rsidRDefault="009627D7" w:rsidP="009627D7">
                            <w:pPr>
                              <w:pStyle w:val="ListParagraph"/>
                              <w:numPr>
                                <w:ilvl w:val="0"/>
                                <w:numId w:val="6"/>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9627D7" w:rsidRPr="00CB31B9" w:rsidRDefault="009627D7" w:rsidP="009627D7">
                            <w:pPr>
                              <w:pStyle w:val="ListParagraph"/>
                              <w:numPr>
                                <w:ilvl w:val="0"/>
                                <w:numId w:val="6"/>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sidRPr="00EF6554">
                              <w:rPr>
                                <w:rFonts w:cs="Arial"/>
                                <w:sz w:val="18"/>
                                <w:szCs w:val="18"/>
                                <w:lang w:val="en-GB"/>
                              </w:rPr>
                              <w:t xml:space="preserve"> </w:t>
                            </w:r>
                            <w:r w:rsidRPr="00CB31B9">
                              <w:rPr>
                                <w:rFonts w:cs="Arial"/>
                                <w:sz w:val="18"/>
                                <w:szCs w:val="18"/>
                                <w:lang w:val="en-GB"/>
                              </w:rPr>
                              <w:t>Approach</w:t>
                            </w:r>
                          </w:p>
                          <w:p w:rsidR="009627D7" w:rsidRDefault="009627D7" w:rsidP="009627D7">
                            <w:pPr>
                              <w:spacing w:after="20"/>
                              <w:ind w:left="426" w:right="17" w:hanging="426"/>
                              <w:jc w:val="left"/>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5" type="#_x0000_t202" style="position:absolute;margin-left:41.55pt;margin-top:4.6pt;width:110.55pt;height:1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3xVwIAAJsEAAAOAAAAZHJzL2Uyb0RvYy54bWysVNtu2zAMfR+wfxD0vtpJ0zYx4hRduwwD&#10;ugvQ7gMYWbaFyaImKbGzry8lp2nW7WmYHwRKlA4PeUgvr4dOs510XqEp+eQs50wagZUyTcm/P67f&#10;zTnzAUwFGo0s+V56fr16+2bZ20JOsUVdSccIxPiityVvQ7BFlnnRyg78GVppyFmj6yDQ1jVZ5aAn&#10;9E5n0zy/zHp0lXUopPd0ejc6+Srh17UU4WtdexmYLjlxC2l1ad3ENVstoWgc2FaJAw34BxYdKENB&#10;j1B3EIBtnfoDqlPCocc6nAnsMqxrJWTKgbKZ5K+yeWjBypQLFcfbY5n8/4MVX3bfHFNVyRfnnBno&#10;SKNHOQT2HgdGR1Sf3vqCrj1YuhgGOiedU67e3qP44ZnB2xZMI2+cw76VUBG/SXyZnTwdcXwE2fSf&#10;saI4sA2YgIbadbF4VA5G6KTT/qhN5CJiyFl+vphfcCbIt5jMZnkSL4Pi+bV1PnyU2LFolNyR9gkd&#10;dvc+RDZQPF+JwTxqVa2V1mmz97fasR1Qm1B3VdhzpsEHOiz5On0poVfPtGE9sbmYRl5A7VtrCGR2&#10;lgrqTcMZ6IbmQgQ3Vuy3mK7ZHIOurxaXs8u/xYic78C3I7nEOl6DIlb6g6mSHUDp0aYstYlumbr/&#10;kHoUItZ+VCEMmyFpPplHqOjcYLUnaRyOE0ITTUaL7hdnPU0HZfNzC05SVT4ZkjcJQOOUNrOLqylp&#10;5k49m1MPGEFQJafSjOZtGEdwa51qWoo0NpTBG2qJWiW1XlgdGokmIIl4mNY4Yqf7dOvln7J6AgAA&#10;//8DAFBLAwQUAAYACAAAACEAPr0XT98AAAAIAQAADwAAAGRycy9kb3ducmV2LnhtbEyPwU6DQBCG&#10;7ya+w2ZMvNmlUElFlqYxqYeaGFs96G2AEVB2lrDblr6940lvM/m//PNNvppsr440+s6xgfksAkVc&#10;ubrjxsDb6+ZmCcoH5Bp7x2TgTB5WxeVFjlntTryj4z40SkrYZ2igDWHItPZVSxb9zA3Ekn260WKQ&#10;dWx0PeJJym2v4yhKtcWO5UKLAz20VH3vD9ZA+fG1Jf+SJovN9gnfz8/xLl0/GnN9Na3vQQWawh8M&#10;v/qiDoU4le7AtVe9gWUyF9LAXQxK4iRayFAKd5vEoItc/3+g+AEAAP//AwBQSwECLQAUAAYACAAA&#10;ACEAtoM4kv4AAADhAQAAEwAAAAAAAAAAAAAAAAAAAAAAW0NvbnRlbnRfVHlwZXNdLnhtbFBLAQIt&#10;ABQABgAIAAAAIQA4/SH/1gAAAJQBAAALAAAAAAAAAAAAAAAAAC8BAABfcmVscy8ucmVsc1BLAQIt&#10;ABQABgAIAAAAIQCkbQ3xVwIAAJsEAAAOAAAAAAAAAAAAAAAAAC4CAABkcnMvZTJvRG9jLnhtbFBL&#10;AQItABQABgAIAAAAIQA+vRdP3wAAAAgBAAAPAAAAAAAAAAAAAAAAALEEAABkcnMvZG93bnJldi54&#10;bWxQSwUGAAAAAAQABADzAAAAvQUAAAAA&#10;" fillcolor="window" strokecolor="#f79646">
                <v:textbox>
                  <w:txbxContent>
                    <w:p w:rsidR="009627D7" w:rsidRPr="00CB31B9" w:rsidRDefault="009627D7" w:rsidP="009627D7">
                      <w:pPr>
                        <w:spacing w:after="20"/>
                        <w:ind w:right="17"/>
                        <w:jc w:val="left"/>
                        <w:rPr>
                          <w:rFonts w:cs="Arial"/>
                          <w:sz w:val="18"/>
                          <w:szCs w:val="18"/>
                          <w:lang w:val="en-GB"/>
                        </w:rPr>
                      </w:pPr>
                      <w:r w:rsidRPr="00CB31B9">
                        <w:rPr>
                          <w:rFonts w:cs="Arial"/>
                          <w:sz w:val="18"/>
                          <w:szCs w:val="18"/>
                          <w:lang w:val="en-GB"/>
                        </w:rPr>
                        <w:t>Data analysis</w:t>
                      </w:r>
                      <w:r>
                        <w:rPr>
                          <w:rFonts w:cs="Arial"/>
                          <w:sz w:val="18"/>
                          <w:szCs w:val="18"/>
                          <w:lang w:val="en-GB"/>
                        </w:rPr>
                        <w:t xml:space="preserve"> m</w:t>
                      </w:r>
                      <w:r w:rsidRPr="00CB31B9">
                        <w:rPr>
                          <w:rFonts w:cs="Arial"/>
                          <w:sz w:val="18"/>
                          <w:szCs w:val="18"/>
                          <w:lang w:val="en-GB"/>
                        </w:rPr>
                        <w:t>ethods:</w:t>
                      </w:r>
                    </w:p>
                    <w:p w:rsidR="009627D7" w:rsidRPr="00EF6554" w:rsidRDefault="009627D7" w:rsidP="009627D7">
                      <w:pPr>
                        <w:pStyle w:val="ListParagraph"/>
                        <w:numPr>
                          <w:ilvl w:val="0"/>
                          <w:numId w:val="6"/>
                        </w:numPr>
                        <w:tabs>
                          <w:tab w:val="left" w:pos="284"/>
                        </w:tabs>
                        <w:spacing w:after="20"/>
                        <w:ind w:right="17"/>
                        <w:jc w:val="left"/>
                        <w:rPr>
                          <w:rFonts w:cs="Arial"/>
                          <w:sz w:val="18"/>
                          <w:szCs w:val="18"/>
                          <w:lang w:val="en-GB"/>
                        </w:rPr>
                      </w:pPr>
                      <w:r>
                        <w:rPr>
                          <w:rFonts w:cs="Arial"/>
                          <w:sz w:val="18"/>
                          <w:szCs w:val="18"/>
                          <w:lang w:val="en-GB"/>
                        </w:rPr>
                        <w:t xml:space="preserve"> </w:t>
                      </w:r>
                      <w:r w:rsidRPr="00EF6554">
                        <w:rPr>
                          <w:rFonts w:cs="Arial"/>
                          <w:sz w:val="18"/>
                          <w:szCs w:val="18"/>
                          <w:lang w:val="en-GB"/>
                        </w:rPr>
                        <w:t>COYD</w:t>
                      </w:r>
                    </w:p>
                    <w:p w:rsidR="009627D7" w:rsidRPr="00EF6554" w:rsidRDefault="009627D7" w:rsidP="009627D7">
                      <w:pPr>
                        <w:pStyle w:val="ListParagraph"/>
                        <w:numPr>
                          <w:ilvl w:val="0"/>
                          <w:numId w:val="6"/>
                        </w:numPr>
                        <w:tabs>
                          <w:tab w:val="left" w:pos="284"/>
                        </w:tabs>
                        <w:spacing w:after="20"/>
                        <w:ind w:right="17"/>
                        <w:jc w:val="left"/>
                        <w:rPr>
                          <w:rFonts w:cs="Arial"/>
                          <w:sz w:val="18"/>
                          <w:szCs w:val="18"/>
                          <w:lang w:val="en-GB"/>
                        </w:rPr>
                      </w:pPr>
                      <w:r>
                        <w:rPr>
                          <w:rFonts w:cs="Arial"/>
                          <w:sz w:val="18"/>
                          <w:szCs w:val="18"/>
                          <w:lang w:val="en-GB"/>
                        </w:rPr>
                        <w:t xml:space="preserve"> </w:t>
                      </w:r>
                      <w:r w:rsidRPr="00EF6554">
                        <w:rPr>
                          <w:rFonts w:cs="Arial"/>
                          <w:sz w:val="18"/>
                          <w:szCs w:val="18"/>
                          <w:lang w:val="en-GB"/>
                        </w:rPr>
                        <w:t>2x1%</w:t>
                      </w:r>
                    </w:p>
                    <w:p w:rsidR="009627D7" w:rsidRPr="00CB31B9" w:rsidRDefault="009627D7" w:rsidP="009627D7">
                      <w:pPr>
                        <w:pStyle w:val="ListParagraph"/>
                        <w:numPr>
                          <w:ilvl w:val="0"/>
                          <w:numId w:val="6"/>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9627D7" w:rsidRPr="00CB31B9" w:rsidRDefault="009627D7" w:rsidP="009627D7">
                      <w:pPr>
                        <w:pStyle w:val="ListParagraph"/>
                        <w:numPr>
                          <w:ilvl w:val="0"/>
                          <w:numId w:val="6"/>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9627D7" w:rsidRPr="00CB31B9" w:rsidRDefault="009627D7" w:rsidP="009627D7">
                      <w:pPr>
                        <w:pStyle w:val="ListParagraph"/>
                        <w:numPr>
                          <w:ilvl w:val="0"/>
                          <w:numId w:val="6"/>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sidRPr="00EF6554">
                        <w:rPr>
                          <w:rFonts w:cs="Arial"/>
                          <w:sz w:val="18"/>
                          <w:szCs w:val="18"/>
                          <w:lang w:val="en-GB"/>
                        </w:rPr>
                        <w:t xml:space="preserve"> </w:t>
                      </w:r>
                      <w:r w:rsidRPr="00CB31B9">
                        <w:rPr>
                          <w:rFonts w:cs="Arial"/>
                          <w:sz w:val="18"/>
                          <w:szCs w:val="18"/>
                          <w:lang w:val="en-GB"/>
                        </w:rPr>
                        <w:t>Approach</w:t>
                      </w:r>
                    </w:p>
                    <w:p w:rsidR="009627D7" w:rsidRDefault="009627D7" w:rsidP="009627D7">
                      <w:pPr>
                        <w:spacing w:after="20"/>
                        <w:ind w:left="426" w:right="17" w:hanging="426"/>
                        <w:jc w:val="left"/>
                        <w:rPr>
                          <w:lang w:val="en-GB"/>
                        </w:rPr>
                      </w:pPr>
                    </w:p>
                  </w:txbxContent>
                </v:textbox>
              </v:shape>
            </w:pict>
          </mc:Fallback>
        </mc:AlternateContent>
      </w:r>
    </w:p>
    <w:p w:rsidR="009627D7" w:rsidRPr="00D17BD5" w:rsidRDefault="009E27E9" w:rsidP="009627D7">
      <w:pPr>
        <w:jc w:val="left"/>
      </w:pPr>
      <w:r>
        <w:rPr>
          <w:noProof/>
        </w:rPr>
        <mc:AlternateContent>
          <mc:Choice Requires="wps">
            <w:drawing>
              <wp:anchor distT="0" distB="0" distL="114300" distR="114300" simplePos="0" relativeHeight="251668992" behindDoc="0" locked="0" layoutInCell="1" allowOverlap="1">
                <wp:simplePos x="0" y="0"/>
                <wp:positionH relativeFrom="column">
                  <wp:posOffset>2555875</wp:posOffset>
                </wp:positionH>
                <wp:positionV relativeFrom="paragraph">
                  <wp:posOffset>55245</wp:posOffset>
                </wp:positionV>
                <wp:extent cx="1134110" cy="596900"/>
                <wp:effectExtent l="19050" t="19050" r="27940" b="1270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96900"/>
                        </a:xfrm>
                        <a:prstGeom prst="rect">
                          <a:avLst/>
                        </a:prstGeom>
                        <a:solidFill>
                          <a:sysClr val="window" lastClr="FFFFFF"/>
                        </a:solidFill>
                        <a:ln w="38100" cap="flat" cmpd="sng" algn="ctr">
                          <a:solidFill>
                            <a:srgbClr val="FF0000"/>
                          </a:solidFill>
                          <a:prstDash val="solid"/>
                          <a:headEnd/>
                          <a:tailEnd/>
                        </a:ln>
                        <a:effectLst/>
                        <a:extLst/>
                      </wps:spPr>
                      <wps:txbx>
                        <w:txbxContent>
                          <w:p w:rsidR="009627D7" w:rsidRPr="00E56CAF" w:rsidRDefault="009627D7" w:rsidP="009627D7">
                            <w:pPr>
                              <w:ind w:right="29"/>
                              <w:jc w:val="center"/>
                              <w:rPr>
                                <w:rFonts w:cs="Arial"/>
                                <w:sz w:val="16"/>
                              </w:rPr>
                            </w:pPr>
                            <w:r w:rsidRPr="00E56CAF">
                              <w:rPr>
                                <w:rFonts w:cs="Arial"/>
                                <w:sz w:val="16"/>
                              </w:rPr>
                              <w:t>ASSESSING DISTINCTNESS IN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6" type="#_x0000_t202" style="position:absolute;margin-left:201.25pt;margin-top:4.35pt;width:89.3pt;height:4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2CWwIAAKcEAAAOAAAAZHJzL2Uyb0RvYy54bWysVNtu2zAMfR+wfxD0vjpu0y416hRdsgwD&#10;ugvQ7gNoWbaFyaImKbGzrx8lp2nW7WmYHwRKlA7Jc0jf3I69ZjvpvEJT8vxsxpk0Amtl2pJ/e9y8&#10;WXDmA5gaNBpZ8r30/Hb5+tXNYAt5jh3qWjpGIMYXgy15F4ItssyLTvbgz9BKQ84GXQ+Btq7NagcD&#10;ofc6O5/NrrIBXW0dCuk9na4nJ18m/KaRInxpGi8D0yWn3EJaXVqruGbLGyhaB7ZT4pAG/EMWPShD&#10;QY9QawjAtk79AdUr4dBjE84E9hk2jRIy1UDV5LMX1Tx0YGWqhcjx9kiT/3+w4vPuq2OqLvnigjMD&#10;PWn0KMfA3uHI6Ij4Gawv6NqDpYthpHPSOdXq7T2K754ZXHVgWnnnHA6dhJryy+PL7OTphOMjSDV8&#10;wpriwDZgAhob10fyiA5G6KTT/qhNzEXEkPnFPM/JJch3eX11PUviZVA8vbbOhw8SexaNkjvSPqHD&#10;7t6HmA0UT1diMI9a1Rulddrs/Uo7tgNqE+quGgfONPhAhyXfpC8V9OKZNmwo+cUip2SYAOrfRkMg&#10;s7fEqDctZ6BbGgwR3ETZb0FdWx2jbjYz+v4WJCa9Bt9N2aW04zUoItXvTZ3sAEpPNpWpTXTL1P5T&#10;7bQbw4GGKErUYVIkjNWY9D9PwaOzwnpPMjmcpoWmm4wO3U/OBpoUKuzHFpwkhj4akvo6n8/jaKXN&#10;/PItATF36qlOPWAEQZWcWJrMVZjGcWudajuKNDWXwTtqj0Yl5Z6zOjQVTUMS9DC5cdxO9+nW8/9l&#10;+QsAAP//AwBQSwMEFAAGAAgAAAAhAHfg1RndAAAACQEAAA8AAABkcnMvZG93bnJldi54bWxMj8FO&#10;wzAMhu9IvENkJG4sadlYVZpOgDTtwAEoHHbMGtNWNE6VZFt5e8wJjtb/+ffnajO7UZwwxMGThmyh&#10;QCC13g7Uafh4394UIGIyZM3oCTV8Y4RNfXlRmdL6M73hqUmd4BKKpdHQpzSVUsa2R2fiwk9InH36&#10;4EziMXTSBnPmcjfKXKk76cxAfKE3Ez712H41R8caIRHtmtdon5uXtL99pOV2v9P6+mp+uAeRcE5/&#10;MPzq8w7U7HTwR7JRjBqWKl8xqqFYg+B8VWQZiAODKl+DrCv5/4P6BwAA//8DAFBLAQItABQABgAI&#10;AAAAIQC2gziS/gAAAOEBAAATAAAAAAAAAAAAAAAAAAAAAABbQ29udGVudF9UeXBlc10ueG1sUEsB&#10;Ai0AFAAGAAgAAAAhADj9If/WAAAAlAEAAAsAAAAAAAAAAAAAAAAALwEAAF9yZWxzLy5yZWxzUEsB&#10;Ai0AFAAGAAgAAAAhAJeuTYJbAgAApwQAAA4AAAAAAAAAAAAAAAAALgIAAGRycy9lMm9Eb2MueG1s&#10;UEsBAi0AFAAGAAgAAAAhAHfg1RndAAAACQEAAA8AAAAAAAAAAAAAAAAAtQQAAGRycy9kb3ducmV2&#10;LnhtbFBLBQYAAAAABAAEAPMAAAC/BQAAAAA=&#10;" fillcolor="window" strokecolor="red" strokeweight="3pt">
                <v:textbox>
                  <w:txbxContent>
                    <w:p w:rsidR="009627D7" w:rsidRPr="00E56CAF" w:rsidRDefault="009627D7" w:rsidP="009627D7">
                      <w:pPr>
                        <w:ind w:right="29"/>
                        <w:jc w:val="center"/>
                        <w:rPr>
                          <w:rFonts w:cs="Arial"/>
                          <w:sz w:val="16"/>
                        </w:rPr>
                      </w:pPr>
                      <w:r w:rsidRPr="00E56CAF">
                        <w:rPr>
                          <w:rFonts w:cs="Arial"/>
                          <w:sz w:val="16"/>
                        </w:rPr>
                        <w:t>ASSESSING DISTINCTNESS IN THE GROWING TRIAL</w:t>
                      </w:r>
                    </w:p>
                  </w:txbxContent>
                </v:textbox>
              </v:shape>
            </w:pict>
          </mc:Fallback>
        </mc:AlternateContent>
      </w:r>
    </w:p>
    <w:p w:rsidR="009627D7" w:rsidRPr="00D17BD5" w:rsidRDefault="009627D7" w:rsidP="009627D7">
      <w:pPr>
        <w:jc w:val="left"/>
      </w:pPr>
    </w:p>
    <w:p w:rsidR="009627D7" w:rsidRPr="00D17BD5" w:rsidRDefault="009E27E9" w:rsidP="009627D7">
      <w:pPr>
        <w:jc w:val="left"/>
      </w:pPr>
      <w:r>
        <w:rPr>
          <w:noProof/>
        </w:rPr>
        <mc:AlternateContent>
          <mc:Choice Requires="wps">
            <w:drawing>
              <wp:anchor distT="4294967295" distB="4294967295" distL="114300" distR="114300" simplePos="0" relativeHeight="251652608" behindDoc="0" locked="0" layoutInCell="1" allowOverlap="1">
                <wp:simplePos x="0" y="0"/>
                <wp:positionH relativeFrom="column">
                  <wp:posOffset>3684270</wp:posOffset>
                </wp:positionH>
                <wp:positionV relativeFrom="paragraph">
                  <wp:posOffset>63499</wp:posOffset>
                </wp:positionV>
                <wp:extent cx="517525" cy="0"/>
                <wp:effectExtent l="0" t="0" r="1587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0.1pt,5pt" to="33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rLlQIAAHAFAAAOAAAAZHJzL2Uyb0RvYy54bWysVN9vmzAQfp+0/8HyOwUC+YVKqpbAXrqt&#10;Ujrt2cEGrIGNbCckmva/7+wE1nYv01SQLJ/P/vzdd3e+vTt1LToypbkUKQ5vAoyYKCXlok7xt+fC&#10;W2GkDRGUtFKwFJ+Zxnebjx9uhz5hM9nIljKFAEToZOhT3BjTJ76vy4Z1RN/InglwVlJ1xICpap8q&#10;MgB61/qzIFj4g1S0V7JkWsPq9uLEG4dfVaw0X6tKM4PaFAM340blxr0d/c0tSWpF+oaXVxrkP1h0&#10;hAu4dILaEkPQQfG/oDpeKqllZW5K2fmyqnjJXAwQTRi8iWbXkJ65WEAc3U8y6feDLb8cnxTiNMWL&#10;GCNBOsjRzijC68agTAoBCkqFwAlKDb1O4EAmnpSNtTyJXf8oyx8aCZk1RNTMMX4+94AS2hP+qyPW&#10;0D3ctx8+Swp7yMFIJ9upUp2FBEHQyWXnPGWHnQwqYXEeLuezOUbl6PJJMp7rlTafmOyQnaS45cLq&#10;RhJyfNTG8iDJuMUuC1nwtnW5bwUaUry2yNajZcupdTpD1fusVehIoHqKYr2OIhfUm21KHgR1YA0j&#10;NL/ODeHtZQ6Xt8LiMVeQF0ZgnQxM3TpE6Irl5zpY56t8FXvxbJF7cbDdevdFFnuLAoLfRtss24a/&#10;LNEwThpOKROW61i4YfxvhXFtoUvJTaU7ieK/RnfqAdnXTO+LebCMo5W3XM4jL47ywHtYFZl3n4WL&#10;xTJ/yB7yN0xzF71+H7KTlJaVPBimdg0dEOU2/dF8PQsxGNDos2VgP4xIW8MLVRqFkZLmOzeNK1Zb&#10;ZhZDv8z1KrD/NdcT+kWIMYfWmrJwje2PVJDzMb+uB2zZXxpoL+n5SY29AW3tDl2fIPtuvLRh/vKh&#10;3PwGAAD//wMAUEsDBBQABgAIAAAAIQDp1Ue23QAAAAkBAAAPAAAAZHJzL2Rvd25yZXYueG1sTI/B&#10;TsMwEETvSPyDtZW4USeRmlYhThWQkDjAgZQDRzde4qjxOo3dNv17FnGA4848zc6U29kN4oxT6D0p&#10;SJcJCKTWm546BR+75/sNiBA1GT14QgVXDLCtbm9KXRh/oXc8N7ETHEKh0ApsjGMhZWgtOh2WfkRi&#10;78tPTkc+p06aSV843A0yS5JcOt0Tf7B6xCeL7aE5OQWrrK5fX/qR1o/H1fHTpld6mxul7hZz/QAi&#10;4hz/YPipz9Wh4k57fyITxMAZmyRjlI2ENzGQ5+kaxP5XkFUp/y+ovgEAAP//AwBQSwECLQAUAAYA&#10;CAAAACEAtoM4kv4AAADhAQAAEwAAAAAAAAAAAAAAAAAAAAAAW0NvbnRlbnRfVHlwZXNdLnhtbFBL&#10;AQItABQABgAIAAAAIQA4/SH/1gAAAJQBAAALAAAAAAAAAAAAAAAAAC8BAABfcmVscy8ucmVsc1BL&#10;AQItABQABgAIAAAAIQBGlNrLlQIAAHAFAAAOAAAAAAAAAAAAAAAAAC4CAABkcnMvZTJvRG9jLnht&#10;bFBLAQItABQABgAIAAAAIQDp1Ue23QAAAAkBAAAPAAAAAAAAAAAAAAAAAO8EAABkcnMvZG93bnJl&#10;di54bWxQSwUGAAAAAAQABADzAAAA+QUAAAAA&#10;" strokecolor="#f93"/>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1926590</wp:posOffset>
                </wp:positionH>
                <wp:positionV relativeFrom="paragraph">
                  <wp:posOffset>69849</wp:posOffset>
                </wp:positionV>
                <wp:extent cx="626110" cy="0"/>
                <wp:effectExtent l="0" t="0" r="2159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7pt,5.5pt" to="2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ripQIAAIkFAAAOAAAAZHJzL2Uyb0RvYy54bWysVE1v2zAMvQ/YfxB0d20njpMYdYrWH7t0&#10;W4F02Fmx5FiYLRmSEqcY9t9HyYnXdJdhaAIYoig+kY+Pur07dS06MqW5FCkObwKMmKgk5WKf4m/P&#10;pbfCSBsiKGmlYCl+YRrfbT5+uB36hM1kI1vKFAIQoZOhT3FjTJ/4vq4a1hF9I3smwFlL1REDptr7&#10;VJEB0LvWnwVB7A9S0V7JimkNu/noxBuHX9esMl/rWjOD2hRDbsZ9lfvu7Nff3JJkr0jf8OqcBvmP&#10;LDrCBVw6QeXEEHRQ/C+ojldKalmbm0p2vqxrXjFXA1QTBm+q2TakZ64WIEf3E036/WCrL8cnhThN&#10;cRRjJEgHPdoaRfi+MSiTQgCDUiFwAlNDrxMIyMSTsrVWJ7HtH2X1QyMhs4aIPXMZP7/0gBLaCP8q&#10;xBq6h/t2w2dJ4Qw5GOloO9Wqs5BACDq57rxM3WEngyrYjGdxGEIPq4vLJ8klrlfafGKyQ3aR4pYL&#10;yxtJyPFRG5sHSS5H7LaQJW9b1/tWoCHF68Vs4QK0bDm1TntMq/0uaxU6ElBPWa7X87krCjyvj1nk&#10;nOhmPOdco66UPAjqbmkYocV5bQhvxzVk1Qp7EXNKHVMF62Rg6fahdKein+tgXayKVeRFs7jwoiDP&#10;vfsyi7y4DJeLfJ5nWR7+shWEUdJwSpmwRVwUHUb/ppjzbI1anDQ9seVfoztaIdnrTO/LRbCM5itv&#10;uVzMvWheBN7Dqsy8+yyM42XxkD0UbzItXPX6fZKdqLRZyYNhatvQAVFudTFfrGchBgNegNkysD+M&#10;SLuHp6syCiMlzXduGqdiqz+LcSWCVWD/ZxFM6CMRlx5aa+rCubY/VEHPL/11w2HnYZysnaQvT+oy&#10;NDDvLuj8NtkH5bUN69cv6OY3AAAA//8DAFBLAwQUAAYACAAAACEARKyJTd0AAAAJAQAADwAAAGRy&#10;cy9kb3ducmV2LnhtbEyPMU/DMBCFdyT+g3VIbNRO2gIKcaqAhMQAA4GB0Y2POCI+p7Hbpv+eQwyw&#10;3d17eve9cjP7QRxwin0gDdlCgUBqg+2p0/D+9nh1CyImQ9YMgVDDCSNsqvOz0hQ2HOkVD03qBIdQ&#10;LIwGl9JYSBlbh97ERRiRWPsMkzeJ16mTdjJHDveDzJW6lt70xB+cGfHBYfvV7L2GdV7Xz0/9SDf3&#10;u/Xuw2UnepkbrS8v5voORMI5/ZnhB5/RoWKmbdiTjWLQsFTLFVtZyLgTG1Yq52H7e5BVKf83qL4B&#10;AAD//wMAUEsBAi0AFAAGAAgAAAAhALaDOJL+AAAA4QEAABMAAAAAAAAAAAAAAAAAAAAAAFtDb250&#10;ZW50X1R5cGVzXS54bWxQSwECLQAUAAYACAAAACEAOP0h/9YAAACUAQAACwAAAAAAAAAAAAAAAAAv&#10;AQAAX3JlbHMvLnJlbHNQSwECLQAUAAYACAAAACEAZd5q4qUCAACJBQAADgAAAAAAAAAAAAAAAAAu&#10;AgAAZHJzL2Uyb0RvYy54bWxQSwECLQAUAAYACAAAACEARKyJTd0AAAAJAQAADwAAAAAAAAAAAAAA&#10;AAD/BAAAZHJzL2Rvd25yZXYueG1sUEsFBgAAAAAEAAQA8wAAAAkGAAAAAA==&#10;" strokecolor="#f93"/>
            </w:pict>
          </mc:Fallback>
        </mc:AlternateContent>
      </w:r>
    </w:p>
    <w:p w:rsidR="009627D7" w:rsidRPr="00D17BD5" w:rsidRDefault="009627D7" w:rsidP="009627D7">
      <w:pPr>
        <w:jc w:val="left"/>
      </w:pPr>
    </w:p>
    <w:p w:rsidR="009627D7" w:rsidRPr="00D17BD5" w:rsidRDefault="009E27E9" w:rsidP="009627D7">
      <w:pPr>
        <w:jc w:val="left"/>
      </w:pPr>
      <w:r>
        <w:rPr>
          <w:noProof/>
        </w:rPr>
        <mc:AlternateContent>
          <mc:Choice Requires="wps">
            <w:drawing>
              <wp:anchor distT="0" distB="0" distL="114300" distR="114300" simplePos="0" relativeHeight="251657728" behindDoc="0" locked="0" layoutInCell="1" allowOverlap="1">
                <wp:simplePos x="0" y="0"/>
                <wp:positionH relativeFrom="column">
                  <wp:posOffset>3116580</wp:posOffset>
                </wp:positionH>
                <wp:positionV relativeFrom="paragraph">
                  <wp:posOffset>95250</wp:posOffset>
                </wp:positionV>
                <wp:extent cx="3810" cy="489585"/>
                <wp:effectExtent l="76200" t="0" r="72390" b="6286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48958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7.5pt" to="245.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WBswIAAKAFAAAOAAAAZHJzL2Uyb0RvYy54bWysVF1v2jAUfZ+0/2DlPU0CAUJUqNoQtod9&#10;VKLTnk3sEGuOHdmGgKb9991raDq6l2lqIln+usfnnnvs27tjK8mBGyu0WgTJTRwQrirNhNotgm9P&#10;6zALiHVUMSq14ovgxG1wt3z/7rbvcj7SjZaMGwIgyuZ9twga57o8imzV8JbaG91xBYu1Ni11MDS7&#10;iBnaA3oro1EcT6NeG9YZXXFrYXZ1XgyWHr+ueeW+1rXljshFANycb41vt9hGy1ua7wztGlFdaND/&#10;YNFSoeDQAWpFHSV7I/6CakVltNW1u6l0G+m6FhX3OUA2Sfwqm01DO+5zAXFsN8hk3w62+nJ4NESw&#10;RTCDSinaQo02zlCxaxwptFKgoDYEFkGpvrM5BBTq0WCu1VFtuk+6+mGJ0kVD1Y57xk+nDlASjIiu&#10;QnBgOzhv23/WDPbQvdNetmNtWlJL0X3EQAQHacjR1+k01IkfHalgcpwlUMsKFtJsPskm/iSaIwiG&#10;dsa6D1y3BDuLQAqFItKcHj5Zh6RetuC00mshpTeCVKQHAqNZHPsIq6VguIr7rNltC2nIgaKX/Hc5&#10;+Gqb0XvFPFrDKSsvfUeFhD5xXhtnBKgleYDHtZwFRHK4Ptg785MKT+TewGfSMDo66Pp50MGb6+c8&#10;npdZmaVhOpqWYRqvVuH9ukjD6TqZTVbjVVGskl+YSpLmjWCMK8zm2ehJ+m9Guly5s0UHqw+6Rdfo&#10;XmAge830fj2JZ+k4C2ezyThMx2UcPmTrIrwvkul0Vj4UD+UrpqXP3r4N2UFKZKX3jptNw3rCBDpk&#10;PJmPkgAG8DBg7eELCJU7KEnlTECMdt+Fa7y50YyIceWGLMb/UrsB/SzEcw1xNFThktuLVODJ5/r6&#10;O4PX5HzhtpqdHg3aAq8PPAM+6PJk4Tvz59jvenlYl78BAAD//wMAUEsDBBQABgAIAAAAIQBTmAgx&#10;3wAAAAkBAAAPAAAAZHJzL2Rvd25yZXYueG1sTI9BS8NAFITvgv9heYI3u0mJ1qTZFFHEglBorPS6&#10;zT6T0N23Ibtt47/3edLjMMPMN+VqclaccQy9JwXpLAGB1HjTU6tg9/F69wgiRE1GW0+o4BsDrKrr&#10;q1IXxl9oi+c6toJLKBRaQRfjUEgZmg6dDjM/ILH35UenI8uxlWbUFy53Vs6T5EE63RMvdHrA5w6b&#10;Y31yClw7YL1/P769rD+3i90ia9Z2E5S6vZmeliAiTvEvDL/4jA4VMx38iUwQVkGWJ4we2bjnTxzI&#10;8jQDcVCQz1OQVSn/P6h+AAAA//8DAFBLAQItABQABgAIAAAAIQC2gziS/gAAAOEBAAATAAAAAAAA&#10;AAAAAAAAAAAAAABbQ29udGVudF9UeXBlc10ueG1sUEsBAi0AFAAGAAgAAAAhADj9If/WAAAAlAEA&#10;AAsAAAAAAAAAAAAAAAAALwEAAF9yZWxzLy5yZWxzUEsBAi0AFAAGAAgAAAAhAAg6NYGzAgAAoAUA&#10;AA4AAAAAAAAAAAAAAAAALgIAAGRycy9lMm9Eb2MueG1sUEsBAi0AFAAGAAgAAAAhAFOYCDHfAAAA&#10;CQEAAA8AAAAAAAAAAAAAAAAADQUAAGRycy9kb3ducmV2LnhtbFBLBQYAAAAABAAEAPMAAAAZBgAA&#10;AAA=&#10;" strokeweight="1pt">
                <v:stroke endarrow="block"/>
              </v:line>
            </w:pict>
          </mc:Fallback>
        </mc:AlternateContent>
      </w:r>
    </w:p>
    <w:p w:rsidR="009627D7" w:rsidRPr="00D17BD5" w:rsidRDefault="009627D7" w:rsidP="009627D7">
      <w:pPr>
        <w:jc w:val="left"/>
      </w:pPr>
    </w:p>
    <w:p w:rsidR="009627D7" w:rsidRPr="00D17BD5" w:rsidRDefault="009E27E9" w:rsidP="009627D7">
      <w:pPr>
        <w:jc w:val="left"/>
      </w:pPr>
      <w:r>
        <w:rPr>
          <w:noProof/>
        </w:rPr>
        <mc:AlternateContent>
          <mc:Choice Requires="wps">
            <w:drawing>
              <wp:anchor distT="0" distB="0" distL="114300" distR="114300" simplePos="0" relativeHeight="251645440" behindDoc="0" locked="0" layoutInCell="1" allowOverlap="1">
                <wp:simplePos x="0" y="0"/>
                <wp:positionH relativeFrom="column">
                  <wp:posOffset>4227195</wp:posOffset>
                </wp:positionH>
                <wp:positionV relativeFrom="paragraph">
                  <wp:posOffset>136525</wp:posOffset>
                </wp:positionV>
                <wp:extent cx="2011680" cy="828675"/>
                <wp:effectExtent l="0" t="0" r="26670"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828675"/>
                        </a:xfrm>
                        <a:prstGeom prst="rect">
                          <a:avLst/>
                        </a:prstGeom>
                        <a:solidFill>
                          <a:sysClr val="window" lastClr="FFFFFF"/>
                        </a:solidFill>
                        <a:ln w="9525" cap="flat" cmpd="sng" algn="ctr">
                          <a:solidFill>
                            <a:srgbClr val="F79646"/>
                          </a:solidFill>
                          <a:prstDash val="solid"/>
                          <a:headEnd/>
                          <a:tailEnd/>
                        </a:ln>
                        <a:effectLst/>
                        <a:extLst/>
                      </wps:spPr>
                      <wps:txbx>
                        <w:txbxContent>
                          <w:p w:rsidR="009627D7" w:rsidRPr="00931CB9" w:rsidRDefault="009627D7" w:rsidP="00931CB9">
                            <w:pPr>
                              <w:rPr>
                                <w:sz w:val="18"/>
                              </w:rPr>
                            </w:pPr>
                            <w:r w:rsidRPr="00CB31B9">
                              <w:rPr>
                                <w:lang w:val="en-GB"/>
                              </w:rPr>
                              <w:t>P</w:t>
                            </w:r>
                            <w:proofErr w:type="spellStart"/>
                            <w:r w:rsidRPr="00931CB9">
                              <w:rPr>
                                <w:sz w:val="18"/>
                              </w:rPr>
                              <w:t>ublication</w:t>
                            </w:r>
                            <w:proofErr w:type="spellEnd"/>
                            <w:r w:rsidRPr="00931CB9">
                              <w:rPr>
                                <w:sz w:val="18"/>
                              </w:rPr>
                              <w:t xml:space="preserve"> of variety descriptions</w:t>
                            </w:r>
                          </w:p>
                          <w:p w:rsidR="009627D7" w:rsidRPr="00931CB9" w:rsidRDefault="009627D7" w:rsidP="00931CB9">
                            <w:pPr>
                              <w:rPr>
                                <w:sz w:val="18"/>
                              </w:rPr>
                            </w:pPr>
                            <w:r w:rsidRPr="00931CB9">
                              <w:rPr>
                                <w:sz w:val="18"/>
                              </w:rPr>
                              <w:t xml:space="preserve">Cooperation between members of the Union </w:t>
                            </w:r>
                          </w:p>
                          <w:p w:rsidR="009627D7" w:rsidRPr="00931CB9" w:rsidRDefault="009627D7" w:rsidP="00931CB9">
                            <w:pPr>
                              <w:rPr>
                                <w:sz w:val="18"/>
                              </w:rPr>
                            </w:pPr>
                            <w:r w:rsidRPr="00931CB9">
                              <w:rPr>
                                <w:sz w:val="18"/>
                              </w:rPr>
                              <w:t>Use of randomized “blind” testing</w:t>
                            </w:r>
                          </w:p>
                          <w:p w:rsidR="009627D7" w:rsidRPr="00931CB9" w:rsidRDefault="009627D7" w:rsidP="00931CB9">
                            <w:pPr>
                              <w:rPr>
                                <w:sz w:val="18"/>
                              </w:rPr>
                            </w:pPr>
                            <w:r w:rsidRPr="00931CB9">
                              <w:rPr>
                                <w:sz w:val="18"/>
                              </w:rPr>
                              <w:t>Advice of plant experts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7" type="#_x0000_t202" style="position:absolute;margin-left:332.85pt;margin-top:10.75pt;width:158.4pt;height:6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AZXAIAAKYEAAAOAAAAZHJzL2Uyb0RvYy54bWysVNtu2zAMfR+wfxD0vjoJcjXqFF26DAO6&#10;bkC7D2Bk2RYmi5qkxM6+fpScpum2p2F5MEhROiTPIXN907eaHaTzCk3Bx1cjzqQRWCpTF/zb0/bd&#10;kjMfwJSg0ciCH6XnN+u3b647m8sJNqhL6RiBGJ93tuBNCDbPMi8a2YK/QisNBSt0LQRyXZ2VDjpC&#10;b3U2GY3mWYeutA6F9J5O74YgXyf8qpIifKkqLwPTBafaQvq69N3Fb7a+hrx2YBslTmXAP1TRgjKU&#10;9Ax1BwHY3qk/oFolHHqswpXANsOqUkKmHqib8ei3bh4bsDL1QuR4e6bJ/z9Y8XD46pgqC76Ycmag&#10;JY2eZB/Ye+wZHRE/nfU5XXu0dDH0dE46p169vUfx3TODmwZMLW+dw66RUFJ94/gyu3g64PgIsus+&#10;Y0l5YB8wAfWVayN5RAcjdNLpeNYm1iLokOgZz5cUEhRbTpbzxSylgPz5tXU+fJTYsmgU3JH2CR0O&#10;9z7EaiB/vhKTedSq3Cqtk3P0G+3YAWhMaLpK7DjT4AMdFnybfqdsr55pw7qCr2aTGdUFNL6VhkBm&#10;a4lQb2rOQNe0FyK4gbFXOV29OyfdLlbz6fxvOWLNd+CbobiUPl6DPDL9wZTJDqD0YFOX2sSwTNM/&#10;tE5eH04sRE2iDIMgod/1Sf5JUiwGd1geSSWHw7LQcpPRoPvJWUeLQo392IOTRNAnQ0qvxtNp3Kzk&#10;TGeLCTnuMrK7jIARBFVwYmkwN2HYxr11qm4o0zBbBm9pOiqVhHup6jRTtAxJz9Pixm279NOtl7+X&#10;9S8AAAD//wMAUEsDBBQABgAIAAAAIQCl3Rr64QAAAAoBAAAPAAAAZHJzL2Rvd25yZXYueG1sTI/B&#10;TsMwDIbvSLxDZCRuLF2gYZSm04Q0DkNCbHCAW9qattA4VZNt3dtjTnCz5U+/vz9fTq4XBxxD58nA&#10;fJaAQKp83VFj4O11fbUAEaKl2vae0MAJAyyL87PcZrU/0hYPu9gIDqGQWQNtjEMmZahadDbM/IDE&#10;t08/Oht5HRtZj/bI4a6XKkm0dLYj/tDaAR9arL53e2eg/PjaYHjR1zfrzZN9Pz2rrV49GnN5Ma3u&#10;QUSc4h8Mv/qsDgU7lX5PdRC9Aa3TW0YNqHkKgoG7heKhZDJVCcgil/8rFD8AAAD//wMAUEsBAi0A&#10;FAAGAAgAAAAhALaDOJL+AAAA4QEAABMAAAAAAAAAAAAAAAAAAAAAAFtDb250ZW50X1R5cGVzXS54&#10;bWxQSwECLQAUAAYACAAAACEAOP0h/9YAAACUAQAACwAAAAAAAAAAAAAAAAAvAQAAX3JlbHMvLnJl&#10;bHNQSwECLQAUAAYACAAAACEASY0wGVwCAACmBAAADgAAAAAAAAAAAAAAAAAuAgAAZHJzL2Uyb0Rv&#10;Yy54bWxQSwECLQAUAAYACAAAACEApd0a+uEAAAAKAQAADwAAAAAAAAAAAAAAAAC2BAAAZHJzL2Rv&#10;d25yZXYueG1sUEsFBgAAAAAEAAQA8wAAAMQFAAAAAA==&#10;" fillcolor="window" strokecolor="#f79646">
                <v:textbox>
                  <w:txbxContent>
                    <w:p w:rsidR="009627D7" w:rsidRPr="00931CB9" w:rsidRDefault="009627D7" w:rsidP="00931CB9">
                      <w:pPr>
                        <w:rPr>
                          <w:sz w:val="18"/>
                        </w:rPr>
                      </w:pPr>
                      <w:r w:rsidRPr="00CB31B9">
                        <w:rPr>
                          <w:lang w:val="en-GB"/>
                        </w:rPr>
                        <w:t>P</w:t>
                      </w:r>
                      <w:r w:rsidRPr="00931CB9">
                        <w:rPr>
                          <w:sz w:val="18"/>
                        </w:rPr>
                        <w:t>ublication of variety descriptions</w:t>
                      </w:r>
                    </w:p>
                    <w:p w:rsidR="009627D7" w:rsidRPr="00931CB9" w:rsidRDefault="009627D7" w:rsidP="00931CB9">
                      <w:pPr>
                        <w:rPr>
                          <w:sz w:val="18"/>
                        </w:rPr>
                      </w:pPr>
                      <w:r w:rsidRPr="00931CB9">
                        <w:rPr>
                          <w:sz w:val="18"/>
                        </w:rPr>
                        <w:t xml:space="preserve">Cooperation between members of the Union </w:t>
                      </w:r>
                    </w:p>
                    <w:p w:rsidR="009627D7" w:rsidRPr="00931CB9" w:rsidRDefault="009627D7" w:rsidP="00931CB9">
                      <w:pPr>
                        <w:rPr>
                          <w:sz w:val="18"/>
                        </w:rPr>
                      </w:pPr>
                      <w:r w:rsidRPr="00931CB9">
                        <w:rPr>
                          <w:sz w:val="18"/>
                        </w:rPr>
                        <w:t>Use of randomized “blind” testing</w:t>
                      </w:r>
                    </w:p>
                    <w:p w:rsidR="009627D7" w:rsidRPr="00931CB9" w:rsidRDefault="009627D7" w:rsidP="00931CB9">
                      <w:pPr>
                        <w:rPr>
                          <w:sz w:val="18"/>
                        </w:rPr>
                      </w:pPr>
                      <w:r w:rsidRPr="00931CB9">
                        <w:rPr>
                          <w:sz w:val="18"/>
                        </w:rPr>
                        <w:t>Advice of plant experts</w:t>
                      </w:r>
                    </w:p>
                  </w:txbxContent>
                </v:textbox>
              </v:shape>
            </w:pict>
          </mc:Fallback>
        </mc:AlternateContent>
      </w:r>
    </w:p>
    <w:p w:rsidR="009627D7" w:rsidRPr="00D17BD5" w:rsidRDefault="009627D7" w:rsidP="009627D7">
      <w:pPr>
        <w:jc w:val="left"/>
      </w:pPr>
    </w:p>
    <w:p w:rsidR="009627D7" w:rsidRPr="00D17BD5" w:rsidRDefault="009E27E9" w:rsidP="009627D7">
      <w:pPr>
        <w:jc w:val="left"/>
      </w:pPr>
      <w:r>
        <w:rPr>
          <w:noProof/>
        </w:rPr>
        <mc:AlternateContent>
          <mc:Choice Requires="wps">
            <w:drawing>
              <wp:anchor distT="0" distB="0" distL="114300" distR="114300" simplePos="0" relativeHeight="251667968" behindDoc="0" locked="0" layoutInCell="1" allowOverlap="1">
                <wp:simplePos x="0" y="0"/>
                <wp:positionH relativeFrom="column">
                  <wp:posOffset>2526665</wp:posOffset>
                </wp:positionH>
                <wp:positionV relativeFrom="paragraph">
                  <wp:posOffset>27305</wp:posOffset>
                </wp:positionV>
                <wp:extent cx="1212850" cy="453390"/>
                <wp:effectExtent l="19050" t="19050" r="25400" b="2286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53390"/>
                        </a:xfrm>
                        <a:prstGeom prst="rect">
                          <a:avLst/>
                        </a:prstGeom>
                        <a:solidFill>
                          <a:sysClr val="window" lastClr="FFFFFF"/>
                        </a:solidFill>
                        <a:ln w="38100" cap="flat" cmpd="sng" algn="ctr">
                          <a:solidFill>
                            <a:srgbClr val="FF0000"/>
                          </a:solidFill>
                          <a:prstDash val="solid"/>
                          <a:headEnd/>
                          <a:tailEnd/>
                        </a:ln>
                        <a:effectLst/>
                        <a:extLst/>
                      </wps:spPr>
                      <wps:txbx>
                        <w:txbxContent>
                          <w:p w:rsidR="009627D7" w:rsidRPr="00E56CAF" w:rsidRDefault="009627D7" w:rsidP="009627D7">
                            <w:pPr>
                              <w:spacing w:before="60"/>
                              <w:ind w:right="28"/>
                              <w:jc w:val="center"/>
                              <w:rPr>
                                <w:rFonts w:cs="Arial"/>
                                <w:sz w:val="16"/>
                                <w:lang w:val="es-AR"/>
                              </w:rPr>
                            </w:pPr>
                            <w:r w:rsidRPr="00E56CAF">
                              <w:rPr>
                                <w:rFonts w:cs="Arial"/>
                                <w:sz w:val="16"/>
                                <w:lang w:val="es-AR"/>
                              </w:rPr>
                              <w:t>SUPPLEMENTARY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8" type="#_x0000_t202" style="position:absolute;margin-left:198.95pt;margin-top:2.15pt;width:95.5pt;height:35.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sXXAIAAKcEAAAOAAAAZHJzL2Uyb0RvYy54bWysVNtu2zAMfR+wfxD0vjpxky416hRdsgwD&#10;ugvQ7gMYWbaFyaImKbGzrx8lp2nW7WmYHwRSpA4vh/TN7dBptpfOKzQln15MOJNGYKVMU/Jvj5s3&#10;C858AFOBRiNLfpCe3y5fv7rpbSFzbFFX0jECMb7obcnbEGyRZV60sgN/gVYaMtboOgikuiarHPSE&#10;3uksn0yush5dZR0K6T3drkcjXyb8upYifKlrLwPTJafcQjpdOrfxzJY3UDQObKvEMQ34hyw6UIaC&#10;nqDWEIDtnPoDqlPCocc6XAjsMqxrJWSqgaqZTl5U89CClakWao63pzb5/wcrPu+/Oqaqks+vODPQ&#10;EUePcgjsHQ6Mrqg/vfUFuT1YcgwD3RPPqVZv71F898zgqgXTyDvnsG8lVJTfNL7Mzp6OOD6CbPtP&#10;WFEc2AVMQEPtutg8agcjdOLpcOIm5iJiyHyaL+ZkEmSbzS8vrxN5GRRPr63z4YPEjkWh5I64T+iw&#10;v/chZgPFk0sM5lGraqO0TsrBr7Rje6AxoemqsOdMgw90WfJN+lJBL55pw/qSXy6mk5gY0PzWGgKJ&#10;naWOetNwBrqhxRDBjS37Lahrtqeom82Evr8FiUmvwbdjdint6AZFbPV7UyU5gNKjTGVqE80yjf9Y&#10;O2lDOLYhkhJ5GBkJw3ZI/Od5RI3GLVYHosnhuC203SS06H5y1tOmUGE/duAkdeijIaqvp7NZXK2k&#10;zOZvc1LcuWV7bgEjCKrk1KVRXIVxHXfWqaalSONwGbyj8ahVYu45q+NQ0TYkQo+bG9ftXE9ez/+X&#10;5S8AAAD//wMAUEsDBBQABgAIAAAAIQBgxYoc3QAAAAgBAAAPAAAAZHJzL2Rvd25yZXYueG1sTI/B&#10;TsMwEETvSPyDtUjcqANpSZrGqQCp6oFDIfTQoxsvSUS8jmy3DX/PcoLjaGZn35TryQ7ijD70jhTc&#10;zxIQSI0zPbUK9h+buxxEiJqMHhyhgm8MsK6ur0pdGHehdzzXsRVcQqHQCroYx0LK0HRodZi5EYm9&#10;T+etjix9K43XFy63g3xIkkdpdU/8odMjvnTYfNUnyxg+Em3rt2Be6108pM803xy2St3eTE8rEBGn&#10;+BeGX3y+gYqZju5EJohBQbrMlhxVME9BsL/Ic9ZHBdkiA1mV8v+A6gcAAP//AwBQSwECLQAUAAYA&#10;CAAAACEAtoM4kv4AAADhAQAAEwAAAAAAAAAAAAAAAAAAAAAAW0NvbnRlbnRfVHlwZXNdLnhtbFBL&#10;AQItABQABgAIAAAAIQA4/SH/1gAAAJQBAAALAAAAAAAAAAAAAAAAAC8BAABfcmVscy8ucmVsc1BL&#10;AQItABQABgAIAAAAIQDDXCsXXAIAAKcEAAAOAAAAAAAAAAAAAAAAAC4CAABkcnMvZTJvRG9jLnht&#10;bFBLAQItABQABgAIAAAAIQBgxYoc3QAAAAgBAAAPAAAAAAAAAAAAAAAAALYEAABkcnMvZG93bnJl&#10;di54bWxQSwUGAAAAAAQABADzAAAAwAUAAAAA&#10;" fillcolor="window" strokecolor="red" strokeweight="3pt">
                <v:textbox>
                  <w:txbxContent>
                    <w:p w:rsidR="009627D7" w:rsidRPr="00E56CAF" w:rsidRDefault="009627D7" w:rsidP="009627D7">
                      <w:pPr>
                        <w:spacing w:before="60"/>
                        <w:ind w:right="28"/>
                        <w:jc w:val="center"/>
                        <w:rPr>
                          <w:rFonts w:cs="Arial"/>
                          <w:sz w:val="16"/>
                          <w:lang w:val="es-AR"/>
                        </w:rPr>
                      </w:pPr>
                      <w:r w:rsidRPr="00E56CAF">
                        <w:rPr>
                          <w:rFonts w:cs="Arial"/>
                          <w:sz w:val="16"/>
                          <w:lang w:val="es-AR"/>
                        </w:rPr>
                        <w:t>SUPPLEMENTARY PROCEDURES</w:t>
                      </w:r>
                    </w:p>
                  </w:txbxContent>
                </v:textbox>
              </v:shape>
            </w:pict>
          </mc:Fallback>
        </mc:AlternateContent>
      </w:r>
    </w:p>
    <w:p w:rsidR="009627D7" w:rsidRPr="00D17BD5" w:rsidRDefault="009E27E9" w:rsidP="009627D7">
      <w:pPr>
        <w:jc w:val="left"/>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3692525</wp:posOffset>
                </wp:positionH>
                <wp:positionV relativeFrom="paragraph">
                  <wp:posOffset>110489</wp:posOffset>
                </wp:positionV>
                <wp:extent cx="517525" cy="0"/>
                <wp:effectExtent l="0" t="0" r="1587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0.75pt,8.7pt" to="33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LslgIAAHAFAAAOAAAAZHJzL2Uyb0RvYy54bWysVE1v2zAMvQ/YfxB0d23HzpdRp2j9sUu3&#10;FUiHnRVLjoXZkiEpcYJh/32UknhJdxmGJoBAitLz4yOp+4dD16I9U5pLkeLwLsCIiUpSLrYp/vZa&#10;eguMtCGCklYKluIj0/hh9fHD/dAnbCIb2VKmEIAInQx9ihtj+sT3ddWwjug72TMBwVqqjhhw1dan&#10;igyA3rX+JAhm/iAV7ZWsmNawm5+CeOXw65pV5mtda2ZQm2LgZtyq3Lqxq7+6J8lWkb7h1ZkG+Q8W&#10;HeECPjpC5cQQtFP8L6iOV0pqWZu7Sna+rGteMZcDZBMGb7JZN6RnLhcQR/ejTPr9YKsv+xeFOE3x&#10;LMJIkA5qtDaK8G1jUCaFAAWlQhAEpYZeJ3AhEy/K5lodxLp/ltUPjYTMGiK2zDF+PfaAEtob/s0V&#10;6+gevrcZPksKZ8jOSCfboVadhQRB0MFV5zhWhx0MqmBzGs6nkylG1SXkk+Ryr1fafGKyQ9ZIccuF&#10;1Y0kZP+sjeVBkssRuy1kydvW1b4VaEjx0iLbiJYtpzboHLXdZK1CewLdU5bLZeRkALCbY0ruBHVg&#10;DSO0ONuG8PZkw/lWWDzmGvLECLyDAdPtQ4auWX4ug2WxKBaxF09mhRcHee49llnszUpIPo/yLMvD&#10;X5ZoGCcNp5QJy/XSuGH8b41xHqFTy42tO4ri36I79YDsLdPHchrM42jhzefTyIujIvCeFmXmPWbh&#10;bDYvnrKn4g3TwmWv34fsKKVlJXeGqXVDB0S5LX80XU5CDA4M+mQe2B9GpN3CC1UZhZGS5js3jWtW&#10;22YWQ1/XehHYv2vgK/STEJcaWm+swjm3P1JBzS/1dTNg2/40QBtJjy/qMhsw1u7S+Qmy78a1D/b1&#10;Q7n6DQAA//8DAFBLAwQUAAYACAAAACEADnL5Ft0AAAAJAQAADwAAAGRycy9kb3ducmV2LnhtbEyP&#10;wU7DMBBE70j8g7VI3KiTQtIqxKkCEhIHODRw4OjGSxwRr9PYbdO/ZxEHOO7M0+xMuZndII44hd6T&#10;gnSRgEBqvempU/D+9nSzBhGiJqMHT6jgjAE21eVFqQvjT7TFYxM7wSEUCq3AxjgWUobWotNh4Uck&#10;9j795HTkc+qkmfSJw90gl0mSS6d74g9Wj/hosf1qDk5Btqzrl+d+pNXDPtt/2PRMr3Oj1PXVXN+D&#10;iDjHPxh+6nN1qLjTzh/IBDFwxjrNGGVjdQeCgTy/5XG7X0FWpfy/oPoGAAD//wMAUEsBAi0AFAAG&#10;AAgAAAAhALaDOJL+AAAA4QEAABMAAAAAAAAAAAAAAAAAAAAAAFtDb250ZW50X1R5cGVzXS54bWxQ&#10;SwECLQAUAAYACAAAACEAOP0h/9YAAACUAQAACwAAAAAAAAAAAAAAAAAvAQAAX3JlbHMvLnJlbHNQ&#10;SwECLQAUAAYACAAAACEA2k1i7JYCAABwBQAADgAAAAAAAAAAAAAAAAAuAgAAZHJzL2Uyb0RvYy54&#10;bWxQSwECLQAUAAYACAAAACEADnL5Ft0AAAAJAQAADwAAAAAAAAAAAAAAAADwBAAAZHJzL2Rvd25y&#10;ZXYueG1sUEsFBgAAAAAEAAQA8wAAAPoFAAAAAA==&#10;" strokecolor="#f93"/>
            </w:pict>
          </mc:Fallback>
        </mc:AlternateContent>
      </w:r>
    </w:p>
    <w:p w:rsidR="009627D7" w:rsidRPr="00D17BD5" w:rsidRDefault="009627D7" w:rsidP="009627D7">
      <w:pPr>
        <w:jc w:val="right"/>
      </w:pPr>
    </w:p>
    <w:p w:rsidR="000C2C7B" w:rsidRPr="00D17BD5" w:rsidRDefault="000C2C7B" w:rsidP="000C2C7B">
      <w:pPr>
        <w:jc w:val="left"/>
      </w:pPr>
      <w:r w:rsidRPr="00D17BD5">
        <w:br w:type="page"/>
      </w:r>
    </w:p>
    <w:p w:rsidR="000C2C7B" w:rsidRPr="00D17BD5" w:rsidRDefault="000C2C7B" w:rsidP="000C2C7B">
      <w:pPr>
        <w:jc w:val="center"/>
        <w:rPr>
          <w:b/>
        </w:rPr>
      </w:pPr>
      <w:r w:rsidRPr="002233CA">
        <w:rPr>
          <w:b/>
        </w:rPr>
        <w:t>SCHEMATIC OVERVIEW OF TGP DOCUMENTS</w:t>
      </w:r>
    </w:p>
    <w:p w:rsidR="000C2C7B" w:rsidRPr="00D17BD5" w:rsidRDefault="000C2C7B" w:rsidP="000C2C7B">
      <w:pPr>
        <w:jc w:val="left"/>
      </w:pPr>
    </w:p>
    <w:p w:rsidR="000C2C7B" w:rsidRPr="00D17BD5" w:rsidRDefault="009E27E9" w:rsidP="000C2C7B">
      <w:pPr>
        <w:jc w:val="left"/>
      </w:pPr>
      <w:r>
        <w:rPr>
          <w:noProof/>
        </w:rPr>
        <w:drawing>
          <wp:inline distT="0" distB="0" distL="0" distR="0">
            <wp:extent cx="6372225" cy="6238875"/>
            <wp:effectExtent l="0" t="0" r="9525" b="9525"/>
            <wp:docPr id="18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2225" cy="6238875"/>
                    </a:xfrm>
                    <a:prstGeom prst="rect">
                      <a:avLst/>
                    </a:prstGeom>
                    <a:noFill/>
                    <a:ln>
                      <a:noFill/>
                    </a:ln>
                  </pic:spPr>
                </pic:pic>
              </a:graphicData>
            </a:graphic>
          </wp:inline>
        </w:drawing>
      </w:r>
    </w:p>
    <w:p w:rsidR="000C2C7B" w:rsidRPr="00D17BD5" w:rsidRDefault="000C2C7B" w:rsidP="000C2C7B">
      <w:pPr>
        <w:jc w:val="left"/>
      </w:pPr>
    </w:p>
    <w:p w:rsidR="009627D7" w:rsidRPr="00D17BD5" w:rsidRDefault="009627D7" w:rsidP="009627D7"/>
    <w:p w:rsidR="00E3223F" w:rsidRPr="00D17BD5" w:rsidRDefault="00E3223F" w:rsidP="009627D7">
      <w:pPr>
        <w:jc w:val="center"/>
        <w:outlineLvl w:val="0"/>
        <w:rPr>
          <w:rFonts w:cs="Arial"/>
        </w:rPr>
      </w:pPr>
    </w:p>
    <w:p w:rsidR="00895500" w:rsidRPr="00D17BD5" w:rsidRDefault="00E3223F" w:rsidP="000C2C7B">
      <w:pPr>
        <w:pStyle w:val="Heading1"/>
      </w:pPr>
      <w:r w:rsidRPr="00D17BD5">
        <w:br w:type="page"/>
      </w:r>
      <w:bookmarkStart w:id="4" w:name="_Toc431228803"/>
      <w:r w:rsidR="00895500" w:rsidRPr="00D17BD5">
        <w:t>SECTION 2:  SELECTING VARIETIES FOR THE GROWING TRIAL</w:t>
      </w:r>
      <w:bookmarkEnd w:id="3"/>
      <w:bookmarkEnd w:id="4"/>
    </w:p>
    <w:p w:rsidR="00895500" w:rsidRPr="00D17BD5" w:rsidRDefault="00895500">
      <w:pPr>
        <w:pStyle w:val="Heading2"/>
        <w:rPr>
          <w:rFonts w:cs="Arial"/>
        </w:rPr>
      </w:pPr>
      <w:bookmarkStart w:id="5" w:name="_Toc156741022"/>
      <w:bookmarkStart w:id="6" w:name="_Toc431228804"/>
      <w:r w:rsidRPr="00D17BD5">
        <w:rPr>
          <w:rFonts w:cs="Arial"/>
        </w:rPr>
        <w:t>2.1</w:t>
      </w:r>
      <w:r w:rsidRPr="00D17BD5">
        <w:rPr>
          <w:rFonts w:cs="Arial"/>
        </w:rPr>
        <w:tab/>
        <w:t>Introduction</w:t>
      </w:r>
      <w:bookmarkEnd w:id="5"/>
      <w:bookmarkEnd w:id="6"/>
    </w:p>
    <w:p w:rsidR="00895500" w:rsidRPr="00D17BD5" w:rsidRDefault="00895500" w:rsidP="00502A89">
      <w:pPr>
        <w:rPr>
          <w:rFonts w:cs="Arial"/>
        </w:rPr>
      </w:pPr>
      <w:r w:rsidRPr="00D17BD5">
        <w:rPr>
          <w:rFonts w:cs="Arial"/>
        </w:rPr>
        <w:t>2.1.1</w:t>
      </w:r>
      <w:r w:rsidRPr="00D17BD5">
        <w:rPr>
          <w:rFonts w:cs="Arial"/>
        </w:rPr>
        <w:tab/>
        <w:t xml:space="preserve">A key step (see Section 1.3) in the examination of distinctness is the selection of varieties of common knowledge, from within the </w:t>
      </w:r>
      <w:r w:rsidRPr="00D17BD5">
        <w:rPr>
          <w:rFonts w:cs="Arial"/>
          <w:color w:val="000000"/>
        </w:rPr>
        <w:t>variety collection</w:t>
      </w:r>
      <w:r w:rsidRPr="00D17BD5">
        <w:rPr>
          <w:rFonts w:cs="Arial"/>
        </w:rPr>
        <w:t xml:space="preserve">, to be included in the growing trial. </w:t>
      </w:r>
    </w:p>
    <w:p w:rsidR="00895500" w:rsidRPr="00D17BD5" w:rsidRDefault="00895500" w:rsidP="003F3F96"/>
    <w:p w:rsidR="00895500" w:rsidRPr="00D17BD5" w:rsidRDefault="00895500" w:rsidP="003346F8">
      <w:pPr>
        <w:rPr>
          <w:color w:val="000000"/>
        </w:rPr>
      </w:pPr>
      <w:r w:rsidRPr="00D17BD5">
        <w:t>2.1.2</w:t>
      </w:r>
      <w:r w:rsidRPr="00D17BD5">
        <w:tab/>
      </w:r>
      <w:r w:rsidRPr="00D17BD5">
        <w:rPr>
          <w:color w:val="000000"/>
        </w:rPr>
        <w:t>This section (Section 2)</w:t>
      </w:r>
      <w:r w:rsidRPr="00D17BD5">
        <w:t xml:space="preserve"> explains how the variety description can be used for selecting varieties to be included in the growing trial.  The General Introduction, Chapter 5.3.1.3, explains that “[…] where a candidate variety can be distinguished in a reliable way from varieties of common knowledge, by comparing documented descriptions, it is not necessary to include those varieties of common knowledge in a growing trial with the respective candidate variety.  However, where there is no possibility of clearly distinguishing them from the candidate variety, the varieties should be compared with the candidate variety in a growing trial or other appropriate test.  This emphasizes the importance of harmonization of variety descriptions in minimizing the workload of the DUS examiner.”  Thus, </w:t>
      </w:r>
      <w:r w:rsidRPr="00D17BD5">
        <w:rPr>
          <w:color w:val="000000"/>
        </w:rPr>
        <w:t>the description for a variety may not be sufficient to conclude that a variety is distinct from a candidate variety (see document TGP/4</w:t>
      </w:r>
      <w:r w:rsidR="00D93FB8" w:rsidRPr="00D17BD5">
        <w:rPr>
          <w:color w:val="000000"/>
        </w:rPr>
        <w:t>/1</w:t>
      </w:r>
      <w:r w:rsidRPr="00D17BD5">
        <w:rPr>
          <w:color w:val="000000"/>
        </w:rPr>
        <w:t xml:space="preserve">, Section 2.1.1).  In such cases, the variety should be included in the growing trial unless </w:t>
      </w:r>
      <w:r w:rsidRPr="00D17BD5">
        <w:t xml:space="preserve">supplementary procedures are used in a way which provides an effective examination of distinctness overall (see </w:t>
      </w:r>
      <w:r w:rsidRPr="00D17BD5">
        <w:rPr>
          <w:color w:val="000000"/>
        </w:rPr>
        <w:t>Section 6).</w:t>
      </w:r>
    </w:p>
    <w:p w:rsidR="00895500" w:rsidRPr="00D17BD5" w:rsidRDefault="00895500" w:rsidP="003F3F96"/>
    <w:p w:rsidR="00895500" w:rsidRPr="00D17BD5" w:rsidRDefault="00895500" w:rsidP="00502A89">
      <w:pPr>
        <w:rPr>
          <w:rFonts w:cs="Arial"/>
        </w:rPr>
      </w:pPr>
      <w:r w:rsidRPr="00D17BD5">
        <w:rPr>
          <w:rFonts w:cs="Arial"/>
        </w:rPr>
        <w:t>2.1.3</w:t>
      </w:r>
      <w:r w:rsidRPr="00D17BD5">
        <w:rPr>
          <w:rFonts w:cs="Arial"/>
        </w:rPr>
        <w:tab/>
        <w:t>A variety collection may be limited to certain types of varieties or groups of varieties within a species or subspecies (see document TGP/4</w:t>
      </w:r>
      <w:r w:rsidR="00D93FB8" w:rsidRPr="00D17BD5">
        <w:rPr>
          <w:rFonts w:cs="Arial"/>
        </w:rPr>
        <w:t>/1</w:t>
      </w:r>
      <w:r w:rsidRPr="00D17BD5">
        <w:rPr>
          <w:rFonts w:cs="Arial"/>
        </w:rPr>
        <w:t xml:space="preserve">, Section 2.2.1).  However, a variety collection may comprise more than one type or group of varieties.  Therefore, the identification of types or groups of varieties within the </w:t>
      </w:r>
      <w:r w:rsidRPr="00D17BD5">
        <w:rPr>
          <w:rFonts w:cs="Arial"/>
          <w:color w:val="000000"/>
        </w:rPr>
        <w:t>variety collection</w:t>
      </w:r>
      <w:r w:rsidRPr="00D17BD5">
        <w:rPr>
          <w:rFonts w:cs="Arial"/>
        </w:rPr>
        <w:t xml:space="preserve"> can be a first step in the selection of varieties to be included in the growing trials.  In this document, “type of variety” means that varieties of that type have a common trait, or traits, often physiological traits (e.g. long/short day varieties), by which they are recognized beyond the purposes of the examination of DUS.  The term “group of varieties” means a grouping of varieties specifically for the purposes of the examination of distinctness (e.g. long/short</w:t>
      </w:r>
      <w:r w:rsidRPr="00D17BD5">
        <w:rPr>
          <w:rFonts w:cs="Arial"/>
          <w:snapToGrid w:val="0"/>
        </w:rPr>
        <w:t xml:space="preserve"> </w:t>
      </w:r>
      <w:proofErr w:type="spellStart"/>
      <w:r w:rsidRPr="00D17BD5">
        <w:rPr>
          <w:rFonts w:cs="Arial"/>
          <w:snapToGrid w:val="0"/>
        </w:rPr>
        <w:t>rachilla</w:t>
      </w:r>
      <w:proofErr w:type="spellEnd"/>
      <w:r w:rsidRPr="00D17BD5">
        <w:rPr>
          <w:rFonts w:cs="Arial"/>
          <w:snapToGrid w:val="0"/>
        </w:rPr>
        <w:t xml:space="preserve"> hair type in barley)</w:t>
      </w:r>
      <w:r w:rsidRPr="00D17BD5">
        <w:rPr>
          <w:rFonts w:cs="Arial"/>
        </w:rPr>
        <w:t>.  The General Introduction, Chapter 5.3.1.1, clarifies that it “is necessary to examine distinctness in relation to all varieties of common knowledge.  However, a systematic individual comparison may not be required with all varieties of common knowledge.  For example, where a candidate variety is sufficiently different, in the expression of its characteristics, to ensure that it is distinct from a particular group (or groups) of varieties of common knowledge, it would not be necessary for a systematic individual comparison with the varieties in that group (or those groups).”  The same principle applies for types of varieties as for groups of varieties in this context.</w:t>
      </w:r>
    </w:p>
    <w:p w:rsidR="00895500" w:rsidRPr="00D17BD5" w:rsidRDefault="00895500">
      <w:pPr>
        <w:shd w:val="clear" w:color="auto" w:fill="FFFFFF"/>
        <w:tabs>
          <w:tab w:val="left" w:pos="993"/>
        </w:tabs>
        <w:rPr>
          <w:rFonts w:cs="Arial"/>
        </w:rPr>
      </w:pPr>
    </w:p>
    <w:p w:rsidR="00895500" w:rsidRPr="00D17BD5" w:rsidRDefault="00895500" w:rsidP="00502A89">
      <w:pPr>
        <w:shd w:val="clear" w:color="auto" w:fill="FFFFFF"/>
        <w:rPr>
          <w:rFonts w:cs="Arial"/>
        </w:rPr>
      </w:pPr>
      <w:r w:rsidRPr="00D17BD5">
        <w:rPr>
          <w:rFonts w:cs="Arial"/>
        </w:rPr>
        <w:t>2.1.4</w:t>
      </w:r>
      <w:r w:rsidRPr="00D17BD5">
        <w:rPr>
          <w:rFonts w:cs="Arial"/>
        </w:rPr>
        <w:tab/>
        <w:t>The following paragraphs consider how suitable types or groups of varieties may be identified for the purpose of selecting varieties for the growing trial.  Where it becomes apparent that information provided for a candidate variety or a variety in the variety collection was not sufficiently reliable, taking into account the anticipated level of environmental and observation variation, for example where it results in the wrong attribution of the type or group for the variety, it may be necessary to conduct a further growing trial containing the relevant varieties.</w:t>
      </w:r>
    </w:p>
    <w:p w:rsidR="00895500" w:rsidRPr="00D17BD5" w:rsidRDefault="00895500">
      <w:pPr>
        <w:shd w:val="clear" w:color="auto" w:fill="FFFFFF"/>
        <w:tabs>
          <w:tab w:val="left" w:pos="993"/>
        </w:tabs>
        <w:rPr>
          <w:rFonts w:cs="Arial"/>
        </w:rPr>
      </w:pPr>
    </w:p>
    <w:p w:rsidR="00895500" w:rsidRPr="00D17BD5" w:rsidRDefault="00895500">
      <w:pPr>
        <w:rPr>
          <w:rFonts w:cs="Arial"/>
        </w:rPr>
      </w:pPr>
    </w:p>
    <w:p w:rsidR="00895500" w:rsidRPr="00D17BD5" w:rsidRDefault="00895500">
      <w:pPr>
        <w:pStyle w:val="Heading2"/>
        <w:rPr>
          <w:rFonts w:cs="Arial"/>
        </w:rPr>
      </w:pPr>
      <w:bookmarkStart w:id="7" w:name="_Toc156741023"/>
      <w:bookmarkStart w:id="8" w:name="_Toc431228805"/>
      <w:r w:rsidRPr="00D17BD5">
        <w:rPr>
          <w:rFonts w:cs="Arial"/>
        </w:rPr>
        <w:t>2.2</w:t>
      </w:r>
      <w:r w:rsidRPr="00D17BD5">
        <w:rPr>
          <w:rFonts w:cs="Arial"/>
        </w:rPr>
        <w:tab/>
        <w:t>Types of varieties</w:t>
      </w:r>
      <w:bookmarkEnd w:id="7"/>
      <w:bookmarkEnd w:id="8"/>
    </w:p>
    <w:p w:rsidR="00895500" w:rsidRPr="00D17BD5" w:rsidRDefault="00895500" w:rsidP="003346F8">
      <w:r w:rsidRPr="00D17BD5">
        <w:t>2.2.1</w:t>
      </w:r>
      <w:r w:rsidRPr="00D17BD5">
        <w:tab/>
        <w:t xml:space="preserve">Document TGP/4/1, Section 2.2.1.2 identifies criteria with regard to types which might be used in the process of examining distinctness as follows:   </w:t>
      </w:r>
    </w:p>
    <w:p w:rsidR="00895500" w:rsidRPr="00D17BD5" w:rsidRDefault="00895500" w:rsidP="003F3F96"/>
    <w:p w:rsidR="00895500" w:rsidRPr="00D17BD5" w:rsidRDefault="00895500" w:rsidP="003F3F96">
      <w:r w:rsidRPr="00D17BD5">
        <w:tab/>
        <w:t>(</w:t>
      </w:r>
      <w:proofErr w:type="spellStart"/>
      <w:r w:rsidRPr="00D17BD5">
        <w:t>i</w:t>
      </w:r>
      <w:proofErr w:type="spellEnd"/>
      <w:r w:rsidRPr="00D17BD5">
        <w:t>)</w:t>
      </w:r>
      <w:r w:rsidRPr="00D17BD5">
        <w:tab/>
        <w:t>recognition of different types of varieties within the relevant UPOV Test</w:t>
      </w:r>
      <w:r w:rsidR="002A078B" w:rsidRPr="00D17BD5">
        <w:t> </w:t>
      </w:r>
      <w:r w:rsidRPr="00D17BD5">
        <w:t xml:space="preserve">Guidelines, or by the establishment of separate UPOV Test Guidelines for different variety types within, for example, the same species; </w:t>
      </w:r>
    </w:p>
    <w:p w:rsidR="00895500" w:rsidRPr="00D17BD5" w:rsidRDefault="00895500" w:rsidP="003F3F96"/>
    <w:p w:rsidR="00895500" w:rsidRPr="00D17BD5" w:rsidRDefault="00895500" w:rsidP="003F3F96">
      <w:r w:rsidRPr="00D17BD5">
        <w:tab/>
        <w:t>(ii)</w:t>
      </w:r>
      <w:r w:rsidRPr="00D17BD5">
        <w:tab/>
      </w:r>
      <w:proofErr w:type="gramStart"/>
      <w:r w:rsidRPr="00D17BD5">
        <w:t>the</w:t>
      </w:r>
      <w:proofErr w:type="gramEnd"/>
      <w:r w:rsidRPr="00D17BD5">
        <w:t xml:space="preserve"> variety collection might be limited by taking into account certain physiological traits of the varieties (e.g. earliness, day length susceptibility, frost resistance, etc.)</w:t>
      </w:r>
      <w:r w:rsidR="005D2ED9" w:rsidRPr="00D17BD5">
        <w:t>,</w:t>
      </w:r>
      <w:r w:rsidRPr="00D17BD5">
        <w:t xml:space="preserve"> for example according to the climatic conditions for which those varieties are adapted.</w:t>
      </w:r>
    </w:p>
    <w:p w:rsidR="00895500" w:rsidRPr="00D17BD5" w:rsidRDefault="00895500" w:rsidP="003F3F96"/>
    <w:p w:rsidR="00895500" w:rsidRPr="00D17BD5" w:rsidRDefault="00895500">
      <w:pPr>
        <w:rPr>
          <w:rFonts w:cs="Arial"/>
        </w:rPr>
      </w:pPr>
      <w:r w:rsidRPr="00D17BD5">
        <w:rPr>
          <w:rFonts w:cs="Arial"/>
        </w:rPr>
        <w:t>2.2.2</w:t>
      </w:r>
      <w:r w:rsidRPr="00D17BD5">
        <w:rPr>
          <w:rFonts w:cs="Arial"/>
        </w:rPr>
        <w:tab/>
        <w:t xml:space="preserve">Where variety types are established according to the criteria above, variety type may be a basis to exclude varieties in the variety collection from the growing trial used for the examination of distinctness. </w:t>
      </w:r>
      <w:r w:rsidRPr="00D17BD5">
        <w:rPr>
          <w:rFonts w:cs="Arial"/>
        </w:rPr>
        <w:tab/>
      </w:r>
    </w:p>
    <w:p w:rsidR="00895500" w:rsidRPr="00D17BD5" w:rsidRDefault="00895500">
      <w:pPr>
        <w:rPr>
          <w:rFonts w:cs="Arial"/>
        </w:rPr>
      </w:pPr>
    </w:p>
    <w:p w:rsidR="00760269" w:rsidRPr="00D17BD5" w:rsidRDefault="00760269">
      <w:pPr>
        <w:rPr>
          <w:rFonts w:cs="Arial"/>
        </w:rPr>
      </w:pPr>
    </w:p>
    <w:p w:rsidR="00895500" w:rsidRPr="00D17BD5" w:rsidRDefault="00895500">
      <w:pPr>
        <w:pStyle w:val="Heading2"/>
        <w:rPr>
          <w:rFonts w:cs="Arial"/>
        </w:rPr>
      </w:pPr>
      <w:bookmarkStart w:id="9" w:name="_Toc156741024"/>
      <w:bookmarkStart w:id="10" w:name="_Toc431228806"/>
      <w:r w:rsidRPr="00D17BD5">
        <w:rPr>
          <w:rFonts w:cs="Arial"/>
        </w:rPr>
        <w:t>2.3</w:t>
      </w:r>
      <w:r w:rsidRPr="00D17BD5">
        <w:rPr>
          <w:rFonts w:cs="Arial"/>
        </w:rPr>
        <w:tab/>
        <w:t>Grouping varieties on the basis of characteristics</w:t>
      </w:r>
      <w:bookmarkEnd w:id="9"/>
      <w:bookmarkEnd w:id="10"/>
    </w:p>
    <w:p w:rsidR="00895500" w:rsidRPr="00D17BD5" w:rsidRDefault="00895500">
      <w:pPr>
        <w:pStyle w:val="Heading3"/>
        <w:rPr>
          <w:rFonts w:cs="Arial"/>
        </w:rPr>
      </w:pPr>
      <w:bookmarkStart w:id="11" w:name="_Toc156741025"/>
      <w:bookmarkStart w:id="12" w:name="_Toc431228807"/>
      <w:r w:rsidRPr="00D17BD5">
        <w:rPr>
          <w:rFonts w:cs="Arial"/>
          <w:u w:val="none"/>
        </w:rPr>
        <w:t>2.3.1</w:t>
      </w:r>
      <w:r w:rsidRPr="00D17BD5">
        <w:rPr>
          <w:rFonts w:cs="Arial"/>
          <w:u w:val="none"/>
        </w:rPr>
        <w:tab/>
      </w:r>
      <w:r w:rsidRPr="00D17BD5">
        <w:rPr>
          <w:rFonts w:cs="Arial"/>
        </w:rPr>
        <w:t xml:space="preserve">Grouping on the basis of grouping characteristics in the UPOV </w:t>
      </w:r>
      <w:r w:rsidRPr="00D17BD5">
        <w:rPr>
          <w:rFonts w:cs="Arial"/>
          <w:color w:val="000000"/>
        </w:rPr>
        <w:t>Test Guidelines</w:t>
      </w:r>
      <w:bookmarkEnd w:id="12"/>
      <w:r w:rsidRPr="00D17BD5">
        <w:rPr>
          <w:rFonts w:cs="Arial"/>
        </w:rPr>
        <w:t xml:space="preserve"> </w:t>
      </w:r>
      <w:bookmarkEnd w:id="11"/>
    </w:p>
    <w:p w:rsidR="00895500" w:rsidRPr="00D17BD5" w:rsidRDefault="00895500">
      <w:pPr>
        <w:rPr>
          <w:rFonts w:cs="Arial"/>
        </w:rPr>
      </w:pPr>
      <w:r w:rsidRPr="00D17BD5">
        <w:rPr>
          <w:rFonts w:cs="Arial"/>
        </w:rPr>
        <w:t xml:space="preserve">This section explains the function and criteria for selection of grouping characteristics in the UPOV </w:t>
      </w:r>
      <w:r w:rsidRPr="00D17BD5">
        <w:rPr>
          <w:rFonts w:cs="Arial"/>
          <w:color w:val="000000"/>
        </w:rPr>
        <w:t>Test Guidelines</w:t>
      </w:r>
      <w:r w:rsidRPr="00D17BD5">
        <w:rPr>
          <w:rFonts w:cs="Arial"/>
        </w:rPr>
        <w:t xml:space="preserve">. </w:t>
      </w:r>
    </w:p>
    <w:p w:rsidR="00895500" w:rsidRPr="00D17BD5" w:rsidRDefault="00895500">
      <w:pPr>
        <w:rPr>
          <w:rFonts w:cs="Arial"/>
        </w:rPr>
      </w:pPr>
    </w:p>
    <w:p w:rsidR="00895500" w:rsidRPr="00D17BD5" w:rsidRDefault="00895500">
      <w:pPr>
        <w:pStyle w:val="Heading4"/>
        <w:rPr>
          <w:rFonts w:cs="Arial"/>
          <w:lang w:val="en-US"/>
        </w:rPr>
      </w:pPr>
      <w:bookmarkStart w:id="13" w:name="_Toc156741026"/>
      <w:bookmarkStart w:id="14" w:name="_Toc431228808"/>
      <w:r w:rsidRPr="00D17BD5">
        <w:rPr>
          <w:rFonts w:cs="Arial"/>
          <w:lang w:val="en-US"/>
        </w:rPr>
        <w:t>2.3.1.1</w:t>
      </w:r>
      <w:r w:rsidRPr="00D17BD5">
        <w:rPr>
          <w:rFonts w:cs="Arial"/>
          <w:lang w:val="en-US"/>
        </w:rPr>
        <w:tab/>
        <w:t>Function</w:t>
      </w:r>
      <w:bookmarkEnd w:id="13"/>
      <w:bookmarkEnd w:id="14"/>
    </w:p>
    <w:p w:rsidR="00895500" w:rsidRPr="00D17BD5" w:rsidRDefault="00895500">
      <w:pPr>
        <w:tabs>
          <w:tab w:val="left" w:pos="992"/>
        </w:tabs>
        <w:rPr>
          <w:rFonts w:cs="Arial"/>
        </w:rPr>
      </w:pPr>
      <w:r w:rsidRPr="00D17BD5">
        <w:rPr>
          <w:rFonts w:cs="Arial"/>
        </w:rPr>
        <w:t>2.3.1.1.1</w:t>
      </w:r>
      <w:r w:rsidRPr="00D17BD5">
        <w:rPr>
          <w:rFonts w:cs="Arial"/>
        </w:rPr>
        <w:tab/>
        <w:t xml:space="preserve">The General Introduction, Chapter 4.8:  Functional Categorization of </w:t>
      </w:r>
      <w:proofErr w:type="gramStart"/>
      <w:r w:rsidRPr="00D17BD5">
        <w:rPr>
          <w:rFonts w:cs="Arial"/>
        </w:rPr>
        <w:t>Characteristics,</w:t>
      </w:r>
      <w:proofErr w:type="gramEnd"/>
      <w:r w:rsidRPr="00D17BD5">
        <w:rPr>
          <w:rFonts w:cs="Arial"/>
        </w:rPr>
        <w:t xml:space="preserve"> sets out the functions of grouping characteristics as follows: </w:t>
      </w:r>
    </w:p>
    <w:p w:rsidR="00895500" w:rsidRPr="00D17BD5" w:rsidRDefault="00895500">
      <w:pPr>
        <w:tabs>
          <w:tab w:val="left" w:pos="567"/>
          <w:tab w:val="left" w:pos="992"/>
        </w:tabs>
        <w:rPr>
          <w:rFonts w:cs="Arial"/>
        </w:rPr>
      </w:pPr>
    </w:p>
    <w:p w:rsidR="00895500" w:rsidRPr="00D17BD5" w:rsidRDefault="00895500" w:rsidP="003346F8">
      <w:pPr>
        <w:tabs>
          <w:tab w:val="left" w:pos="1418"/>
        </w:tabs>
        <w:ind w:left="851" w:right="849"/>
        <w:rPr>
          <w:sz w:val="18"/>
        </w:rPr>
      </w:pPr>
      <w:r w:rsidRPr="00D17BD5">
        <w:rPr>
          <w:sz w:val="18"/>
        </w:rPr>
        <w:t>“1.</w:t>
      </w:r>
      <w:r w:rsidRPr="00D17BD5">
        <w:rPr>
          <w:sz w:val="18"/>
        </w:rPr>
        <w:tab/>
        <w:t>Characteristics in which the documented states of expression, even where recorded at different locations, can be used to select, either individually or in combination with other such characteristics, varieties of common knowledge that can be excluded from the growing trial used for examination of distinctness.</w:t>
      </w:r>
    </w:p>
    <w:p w:rsidR="00895500" w:rsidRPr="00D17BD5" w:rsidRDefault="00895500" w:rsidP="003346F8">
      <w:pPr>
        <w:tabs>
          <w:tab w:val="left" w:pos="1418"/>
        </w:tabs>
        <w:ind w:left="851" w:right="849"/>
        <w:rPr>
          <w:sz w:val="18"/>
        </w:rPr>
      </w:pPr>
    </w:p>
    <w:p w:rsidR="00895500" w:rsidRPr="00D17BD5" w:rsidRDefault="00895500" w:rsidP="003346F8">
      <w:pPr>
        <w:tabs>
          <w:tab w:val="left" w:pos="1418"/>
        </w:tabs>
        <w:ind w:left="851" w:right="849"/>
        <w:rPr>
          <w:sz w:val="18"/>
        </w:rPr>
      </w:pPr>
      <w:proofErr w:type="gramStart"/>
      <w:r w:rsidRPr="00D17BD5">
        <w:rPr>
          <w:sz w:val="18"/>
        </w:rPr>
        <w:t>“2.</w:t>
      </w:r>
      <w:r w:rsidRPr="00D17BD5">
        <w:rPr>
          <w:sz w:val="18"/>
        </w:rPr>
        <w:tab/>
        <w:t>Characteristics in which the documented states of expression, even where recorded at different locations, can be used, either individually or in combination with other such characteristics, to organize the growing trial so that similar varieties are grouped together.”</w:t>
      </w:r>
      <w:proofErr w:type="gramEnd"/>
    </w:p>
    <w:p w:rsidR="00895500" w:rsidRPr="00D17BD5" w:rsidRDefault="00895500">
      <w:pPr>
        <w:tabs>
          <w:tab w:val="left" w:pos="567"/>
          <w:tab w:val="left" w:pos="992"/>
        </w:tabs>
        <w:rPr>
          <w:rFonts w:cs="Arial"/>
        </w:rPr>
      </w:pPr>
    </w:p>
    <w:p w:rsidR="00895500" w:rsidRDefault="00895500" w:rsidP="00502A89">
      <w:pPr>
        <w:tabs>
          <w:tab w:val="left" w:pos="992"/>
        </w:tabs>
        <w:rPr>
          <w:rFonts w:cs="Arial"/>
        </w:rPr>
      </w:pPr>
      <w:r w:rsidRPr="00D17BD5">
        <w:rPr>
          <w:rFonts w:cs="Arial"/>
        </w:rPr>
        <w:t>2.3.1.1.2</w:t>
      </w:r>
      <w:r w:rsidRPr="00D17BD5">
        <w:rPr>
          <w:rFonts w:cs="Arial"/>
        </w:rPr>
        <w:tab/>
        <w:t xml:space="preserve">Function 1 above identifies the role of grouping characteristics in selecting varieties for the growing trial.  Where UPOV has developed guidelines for the conduct of tests for Distinctness, Uniformity and Stability (UPOV </w:t>
      </w:r>
      <w:r w:rsidRPr="00D17BD5">
        <w:rPr>
          <w:rFonts w:cs="Arial"/>
          <w:color w:val="000000"/>
        </w:rPr>
        <w:t>Test Guidelines</w:t>
      </w:r>
      <w:r w:rsidRPr="00D17BD5">
        <w:rPr>
          <w:rFonts w:cs="Arial"/>
        </w:rPr>
        <w:t>), these will identify useful grouping characteristics.  However, as indicated by Function 2, grouping characteristics are provided in the UPOV Test Guidelines for two reasons.  Therefore, the use of each grouping characteristic for excluding varieties from the growing trial, as opposed to its use for organizing the growing trial so that similar varieties are g</w:t>
      </w:r>
      <w:r w:rsidR="005D2ED9" w:rsidRPr="00D17BD5">
        <w:rPr>
          <w:rFonts w:cs="Arial"/>
        </w:rPr>
        <w:t>rouped together (see Section 3.2</w:t>
      </w:r>
      <w:r w:rsidRPr="00D17BD5">
        <w:rPr>
          <w:rFonts w:cs="Arial"/>
        </w:rPr>
        <w:t>), should be considered carefully.</w:t>
      </w:r>
    </w:p>
    <w:p w:rsidR="002C40BA" w:rsidRPr="00D17BD5" w:rsidRDefault="002C40BA" w:rsidP="00502A89">
      <w:pPr>
        <w:tabs>
          <w:tab w:val="left" w:pos="992"/>
        </w:tabs>
        <w:rPr>
          <w:rFonts w:cs="Arial"/>
        </w:rPr>
      </w:pPr>
    </w:p>
    <w:p w:rsidR="00895500" w:rsidRPr="00D17BD5" w:rsidRDefault="00895500">
      <w:pPr>
        <w:pStyle w:val="Heading4"/>
        <w:rPr>
          <w:rFonts w:cs="Arial"/>
          <w:lang w:val="en-US"/>
        </w:rPr>
      </w:pPr>
      <w:bookmarkStart w:id="15" w:name="_Toc156741027"/>
      <w:bookmarkStart w:id="16" w:name="_Toc431228809"/>
      <w:r w:rsidRPr="00D17BD5">
        <w:rPr>
          <w:rFonts w:cs="Arial"/>
          <w:lang w:val="en-US"/>
        </w:rPr>
        <w:t>2.3.1.2</w:t>
      </w:r>
      <w:r w:rsidRPr="00D17BD5">
        <w:rPr>
          <w:rFonts w:cs="Arial"/>
          <w:lang w:val="en-US"/>
        </w:rPr>
        <w:tab/>
        <w:t>Criteria</w:t>
      </w:r>
      <w:bookmarkEnd w:id="15"/>
      <w:bookmarkEnd w:id="16"/>
    </w:p>
    <w:p w:rsidR="00895500" w:rsidRPr="00D17BD5" w:rsidRDefault="00895500" w:rsidP="003F3F96">
      <w:pPr>
        <w:tabs>
          <w:tab w:val="left" w:pos="993"/>
        </w:tabs>
      </w:pPr>
      <w:r w:rsidRPr="00D17BD5">
        <w:t>2.3.1.2.1</w:t>
      </w:r>
      <w:r w:rsidRPr="00D17BD5">
        <w:tab/>
        <w:t xml:space="preserve">The General Introduction, Chapter 4.8:  Functional Categorization of </w:t>
      </w:r>
      <w:proofErr w:type="gramStart"/>
      <w:r w:rsidRPr="00D17BD5">
        <w:t>Characteristics,</w:t>
      </w:r>
      <w:proofErr w:type="gramEnd"/>
      <w:r w:rsidRPr="00D17BD5">
        <w:t xml:space="preserve"> sets out the criteria for the selection of grouping characteristics as follows:</w:t>
      </w:r>
    </w:p>
    <w:p w:rsidR="00895500" w:rsidRPr="00D17BD5" w:rsidRDefault="00895500" w:rsidP="003F3F96"/>
    <w:p w:rsidR="00895500" w:rsidRPr="00D17BD5" w:rsidRDefault="00895500" w:rsidP="003346F8">
      <w:pPr>
        <w:tabs>
          <w:tab w:val="left" w:pos="1418"/>
          <w:tab w:val="left" w:pos="1985"/>
        </w:tabs>
        <w:ind w:left="851" w:right="849"/>
        <w:rPr>
          <w:sz w:val="18"/>
        </w:rPr>
      </w:pPr>
      <w:r w:rsidRPr="00D17BD5">
        <w:rPr>
          <w:sz w:val="18"/>
        </w:rPr>
        <w:t>“1.</w:t>
      </w:r>
      <w:r w:rsidRPr="00D17BD5">
        <w:rPr>
          <w:sz w:val="18"/>
        </w:rPr>
        <w:tab/>
        <w:t>(a)</w:t>
      </w:r>
      <w:r w:rsidRPr="00D17BD5">
        <w:rPr>
          <w:sz w:val="18"/>
        </w:rPr>
        <w:tab/>
        <w:t>Qualitative characteristics or</w:t>
      </w:r>
    </w:p>
    <w:p w:rsidR="003F3F96" w:rsidRPr="00D17BD5" w:rsidRDefault="003F3F96" w:rsidP="003346F8">
      <w:pPr>
        <w:tabs>
          <w:tab w:val="left" w:pos="1418"/>
          <w:tab w:val="left" w:pos="1985"/>
        </w:tabs>
        <w:ind w:left="851" w:right="849"/>
        <w:rPr>
          <w:sz w:val="18"/>
        </w:rPr>
      </w:pPr>
    </w:p>
    <w:p w:rsidR="00895500" w:rsidRPr="00D17BD5" w:rsidRDefault="00895500" w:rsidP="003346F8">
      <w:pPr>
        <w:tabs>
          <w:tab w:val="left" w:pos="1418"/>
          <w:tab w:val="left" w:pos="1985"/>
        </w:tabs>
        <w:ind w:left="851" w:right="849"/>
        <w:rPr>
          <w:sz w:val="18"/>
        </w:rPr>
      </w:pPr>
      <w:r w:rsidRPr="00D17BD5">
        <w:rPr>
          <w:sz w:val="18"/>
        </w:rPr>
        <w:tab/>
        <w:t>(b)</w:t>
      </w:r>
      <w:r w:rsidRPr="00D17BD5">
        <w:rPr>
          <w:sz w:val="18"/>
        </w:rPr>
        <w:tab/>
        <w:t>Quantitative or pseudo</w:t>
      </w:r>
      <w:r w:rsidRPr="00D17BD5">
        <w:rPr>
          <w:sz w:val="18"/>
        </w:rPr>
        <w:noBreakHyphen/>
        <w:t>qualitative characteristics which provide useful discrimination between the varieties of common knowledge from documented states of expression recorded at different locations.</w:t>
      </w:r>
    </w:p>
    <w:p w:rsidR="003F3F96" w:rsidRPr="00D17BD5" w:rsidRDefault="003F3F96" w:rsidP="003346F8">
      <w:pPr>
        <w:tabs>
          <w:tab w:val="left" w:pos="1418"/>
          <w:tab w:val="left" w:pos="1985"/>
        </w:tabs>
        <w:ind w:left="851" w:right="849"/>
        <w:rPr>
          <w:sz w:val="18"/>
        </w:rPr>
      </w:pPr>
    </w:p>
    <w:p w:rsidR="00895500" w:rsidRPr="00D17BD5" w:rsidRDefault="00895500" w:rsidP="003346F8">
      <w:pPr>
        <w:tabs>
          <w:tab w:val="left" w:pos="1418"/>
          <w:tab w:val="left" w:pos="1985"/>
        </w:tabs>
        <w:ind w:left="851" w:right="849"/>
        <w:rPr>
          <w:sz w:val="18"/>
        </w:rPr>
      </w:pPr>
      <w:r w:rsidRPr="00D17BD5">
        <w:rPr>
          <w:sz w:val="18"/>
        </w:rPr>
        <w:t>[ … ]”</w:t>
      </w:r>
    </w:p>
    <w:p w:rsidR="00895500" w:rsidRPr="00D17BD5" w:rsidRDefault="00895500" w:rsidP="003F3F96"/>
    <w:p w:rsidR="00895500" w:rsidRPr="00D17BD5" w:rsidRDefault="00895500" w:rsidP="00502A89">
      <w:pPr>
        <w:tabs>
          <w:tab w:val="left" w:pos="992"/>
        </w:tabs>
        <w:ind w:left="1"/>
        <w:rPr>
          <w:rFonts w:cs="Arial"/>
        </w:rPr>
      </w:pPr>
      <w:r w:rsidRPr="00D17BD5">
        <w:rPr>
          <w:rFonts w:cs="Arial"/>
        </w:rPr>
        <w:t>2.3.1.2.2</w:t>
      </w:r>
      <w:r w:rsidRPr="00D17BD5">
        <w:rPr>
          <w:rFonts w:cs="Arial"/>
        </w:rPr>
        <w:tab/>
        <w:t xml:space="preserve">The states of expression of the grouping characteristics for the candidate varieties need to be known before the growing trial in order to be able to use that information in selecting varieties for the growing trial.  For that reason, for the grouping characteristics identified in the UPOV </w:t>
      </w:r>
      <w:r w:rsidRPr="00D17BD5">
        <w:rPr>
          <w:rFonts w:cs="Arial"/>
          <w:color w:val="000000"/>
        </w:rPr>
        <w:t>Test Guidelines,</w:t>
      </w:r>
      <w:r w:rsidRPr="00D17BD5">
        <w:rPr>
          <w:rFonts w:cs="Arial"/>
        </w:rPr>
        <w:t xml:space="preserve"> information is requested in the Technical</w:t>
      </w:r>
      <w:r w:rsidR="009D3836" w:rsidRPr="00D17BD5">
        <w:rPr>
          <w:rFonts w:cs="Arial"/>
        </w:rPr>
        <w:t> </w:t>
      </w:r>
      <w:r w:rsidRPr="00D17BD5">
        <w:rPr>
          <w:rFonts w:cs="Arial"/>
        </w:rPr>
        <w:t>Questionnaire (TQ).  Document TGP/7, “Development of Test Guidelines” (document TGP/7</w:t>
      </w:r>
      <w:r w:rsidR="005D2ED9" w:rsidRPr="00D17BD5">
        <w:rPr>
          <w:rFonts w:cs="Arial"/>
        </w:rPr>
        <w:t>/1</w:t>
      </w:r>
      <w:r w:rsidRPr="00D17BD5">
        <w:rPr>
          <w:rFonts w:cs="Arial"/>
        </w:rPr>
        <w:t>, Annex 3:  GN 13.4</w:t>
      </w:r>
      <w:r w:rsidR="005D2ED9" w:rsidRPr="00D17BD5">
        <w:rPr>
          <w:rFonts w:cs="Arial"/>
        </w:rPr>
        <w:t>)</w:t>
      </w:r>
      <w:r w:rsidRPr="00D17BD5">
        <w:rPr>
          <w:rFonts w:cs="Arial"/>
        </w:rPr>
        <w:t xml:space="preserve"> states that:</w:t>
      </w:r>
    </w:p>
    <w:p w:rsidR="00895500" w:rsidRPr="00D17BD5" w:rsidRDefault="00895500">
      <w:pPr>
        <w:pStyle w:val="CommentText"/>
        <w:rPr>
          <w:rFonts w:ascii="Arial" w:hAnsi="Arial" w:cs="Arial"/>
          <w:sz w:val="20"/>
        </w:rPr>
      </w:pPr>
    </w:p>
    <w:p w:rsidR="00895500" w:rsidRPr="00D17BD5" w:rsidRDefault="00895500" w:rsidP="003346F8">
      <w:pPr>
        <w:tabs>
          <w:tab w:val="left" w:pos="1418"/>
          <w:tab w:val="left" w:pos="1985"/>
        </w:tabs>
        <w:ind w:left="851" w:right="849"/>
        <w:rPr>
          <w:sz w:val="18"/>
        </w:rPr>
      </w:pPr>
      <w:r w:rsidRPr="00D17BD5">
        <w:rPr>
          <w:sz w:val="18"/>
        </w:rPr>
        <w:t>“(</w:t>
      </w:r>
      <w:proofErr w:type="gramStart"/>
      <w:r w:rsidRPr="00D17BD5">
        <w:rPr>
          <w:sz w:val="18"/>
        </w:rPr>
        <w:t>a</w:t>
      </w:r>
      <w:proofErr w:type="gramEnd"/>
      <w:r w:rsidRPr="00D17BD5">
        <w:rPr>
          <w:sz w:val="18"/>
        </w:rPr>
        <w:t>)</w:t>
      </w:r>
      <w:r w:rsidRPr="00D17BD5">
        <w:rPr>
          <w:sz w:val="18"/>
        </w:rPr>
        <w:tab/>
        <w:t xml:space="preserve">Grouping characteristics selected from the Table of Characteristics should, in general, receive an asterisk in the Table of Characteristics and be included in the Technical Questionnaire. </w:t>
      </w:r>
    </w:p>
    <w:p w:rsidR="00895500" w:rsidRPr="00D17BD5" w:rsidRDefault="00895500" w:rsidP="003346F8">
      <w:pPr>
        <w:tabs>
          <w:tab w:val="left" w:pos="1418"/>
          <w:tab w:val="left" w:pos="1985"/>
        </w:tabs>
        <w:ind w:left="851" w:right="849"/>
        <w:rPr>
          <w:sz w:val="18"/>
        </w:rPr>
      </w:pPr>
    </w:p>
    <w:p w:rsidR="00895500" w:rsidRPr="00D17BD5" w:rsidRDefault="00895500" w:rsidP="003346F8">
      <w:pPr>
        <w:tabs>
          <w:tab w:val="left" w:pos="1418"/>
          <w:tab w:val="left" w:pos="1985"/>
        </w:tabs>
        <w:ind w:left="851" w:right="849"/>
        <w:rPr>
          <w:sz w:val="18"/>
        </w:rPr>
      </w:pPr>
      <w:r w:rsidRPr="00D17BD5">
        <w:rPr>
          <w:sz w:val="18"/>
        </w:rPr>
        <w:t>(b)</w:t>
      </w:r>
      <w:r w:rsidRPr="00D17BD5">
        <w:rPr>
          <w:sz w:val="18"/>
        </w:rPr>
        <w:tab/>
        <w:t>TQ characteristics selected from the Table of Characteristics should, in general, receive an asterisk in the Table of Characteristics and be used a</w:t>
      </w:r>
      <w:r w:rsidR="00550283" w:rsidRPr="00D17BD5">
        <w:rPr>
          <w:sz w:val="18"/>
        </w:rPr>
        <w:t>s grouping characteristics.  TQ </w:t>
      </w:r>
      <w:r w:rsidRPr="00D17BD5">
        <w:rPr>
          <w:sz w:val="18"/>
        </w:rPr>
        <w:t xml:space="preserve">characteristics are not restricted to those characteristics used as grouping characteristics; </w:t>
      </w:r>
    </w:p>
    <w:p w:rsidR="00895500" w:rsidRPr="00D17BD5" w:rsidRDefault="00895500" w:rsidP="003346F8">
      <w:pPr>
        <w:tabs>
          <w:tab w:val="left" w:pos="1418"/>
          <w:tab w:val="left" w:pos="1985"/>
        </w:tabs>
        <w:ind w:left="851" w:right="849"/>
        <w:rPr>
          <w:sz w:val="18"/>
        </w:rPr>
      </w:pPr>
    </w:p>
    <w:p w:rsidR="00895500" w:rsidRPr="00D17BD5" w:rsidRDefault="00895500" w:rsidP="003346F8">
      <w:pPr>
        <w:tabs>
          <w:tab w:val="left" w:pos="1418"/>
          <w:tab w:val="left" w:pos="1985"/>
        </w:tabs>
        <w:ind w:left="851" w:right="849"/>
        <w:rPr>
          <w:sz w:val="18"/>
        </w:rPr>
      </w:pPr>
      <w:r w:rsidRPr="00D17BD5">
        <w:rPr>
          <w:sz w:val="18"/>
        </w:rPr>
        <w:t>(c)</w:t>
      </w:r>
      <w:r w:rsidRPr="00D17BD5">
        <w:rPr>
          <w:sz w:val="18"/>
        </w:rPr>
        <w:tab/>
        <w:t xml:space="preserve">Asterisked characteristics are not restricted to those characteristics selected as grouping or TQ characteristics.” </w:t>
      </w:r>
    </w:p>
    <w:p w:rsidR="00895500" w:rsidRPr="00D17BD5" w:rsidRDefault="00895500">
      <w:pPr>
        <w:pStyle w:val="CommentText"/>
        <w:tabs>
          <w:tab w:val="left" w:pos="1843"/>
        </w:tabs>
        <w:rPr>
          <w:rFonts w:ascii="Arial" w:hAnsi="Arial" w:cs="Arial"/>
          <w:sz w:val="20"/>
        </w:rPr>
      </w:pPr>
    </w:p>
    <w:p w:rsidR="00895500" w:rsidRPr="00D17BD5" w:rsidRDefault="00895500" w:rsidP="00502A89">
      <w:pPr>
        <w:tabs>
          <w:tab w:val="left" w:pos="992"/>
        </w:tabs>
        <w:ind w:left="1"/>
        <w:rPr>
          <w:rFonts w:cs="Arial"/>
        </w:rPr>
      </w:pPr>
      <w:r w:rsidRPr="00D17BD5">
        <w:rPr>
          <w:rFonts w:cs="Arial"/>
        </w:rPr>
        <w:t>2.3.1.2.3</w:t>
      </w:r>
      <w:r w:rsidRPr="00D17BD5">
        <w:rPr>
          <w:rFonts w:cs="Arial"/>
        </w:rPr>
        <w:tab/>
        <w:t xml:space="preserve">Whilst TQ characteristics are, in general, included in the </w:t>
      </w:r>
      <w:r w:rsidRPr="00D17BD5">
        <w:rPr>
          <w:rFonts w:cs="Arial"/>
          <w:snapToGrid w:val="0"/>
        </w:rPr>
        <w:t>Technical Questionnaire in order to act as grouping characteristics, it should be noted that, in certain cases, characteristics may be included in the Technical Questionnaire for reasons other than providing informat</w:t>
      </w:r>
      <w:r w:rsidR="00424F7E" w:rsidRPr="00D17BD5">
        <w:rPr>
          <w:rFonts w:cs="Arial"/>
          <w:snapToGrid w:val="0"/>
        </w:rPr>
        <w:t>ion on grouping.  Therefore, TQ </w:t>
      </w:r>
      <w:r w:rsidRPr="00D17BD5">
        <w:rPr>
          <w:rFonts w:cs="Arial"/>
          <w:snapToGrid w:val="0"/>
        </w:rPr>
        <w:t xml:space="preserve">characteristics should not be assumed to always be appropriate for grouping. </w:t>
      </w:r>
    </w:p>
    <w:p w:rsidR="00895500" w:rsidRPr="00D17BD5" w:rsidRDefault="00895500">
      <w:pPr>
        <w:rPr>
          <w:rFonts w:cs="Arial"/>
        </w:rPr>
      </w:pPr>
    </w:p>
    <w:p w:rsidR="00895500" w:rsidRPr="00D17BD5" w:rsidRDefault="00895500">
      <w:pPr>
        <w:pStyle w:val="Heading3"/>
        <w:rPr>
          <w:rFonts w:cs="Arial"/>
        </w:rPr>
      </w:pPr>
      <w:bookmarkStart w:id="17" w:name="_Toc156741028"/>
      <w:bookmarkStart w:id="18" w:name="_Toc431228810"/>
      <w:r w:rsidRPr="00D17BD5">
        <w:rPr>
          <w:rFonts w:cs="Arial"/>
          <w:u w:val="none"/>
        </w:rPr>
        <w:t>2.3.2</w:t>
      </w:r>
      <w:r w:rsidRPr="00D17BD5">
        <w:rPr>
          <w:rFonts w:cs="Arial"/>
          <w:u w:val="none"/>
        </w:rPr>
        <w:tab/>
      </w:r>
      <w:r w:rsidRPr="00D17BD5">
        <w:rPr>
          <w:rFonts w:cs="Arial"/>
        </w:rPr>
        <w:t xml:space="preserve">Grouping on the basis of other characteristics in the UPOV </w:t>
      </w:r>
      <w:r w:rsidRPr="00D17BD5">
        <w:rPr>
          <w:rFonts w:cs="Arial"/>
          <w:color w:val="000000"/>
        </w:rPr>
        <w:t>Test Guidelines</w:t>
      </w:r>
      <w:bookmarkEnd w:id="17"/>
      <w:bookmarkEnd w:id="18"/>
    </w:p>
    <w:p w:rsidR="00895500" w:rsidRPr="00D17BD5" w:rsidRDefault="00895500">
      <w:pPr>
        <w:widowControl w:val="0"/>
        <w:rPr>
          <w:rFonts w:cs="Arial"/>
          <w:strike/>
        </w:rPr>
      </w:pPr>
      <w:r w:rsidRPr="00D17BD5">
        <w:rPr>
          <w:rFonts w:cs="Arial"/>
        </w:rPr>
        <w:t>2.3.2.1</w:t>
      </w:r>
      <w:r w:rsidRPr="00D17BD5">
        <w:rPr>
          <w:rFonts w:cs="Arial"/>
        </w:rPr>
        <w:tab/>
        <w:t xml:space="preserve">As explained in Section 2.3.1, the selection of grouping characteristics in the UPOV </w:t>
      </w:r>
      <w:r w:rsidRPr="00D17BD5">
        <w:rPr>
          <w:rFonts w:cs="Arial"/>
          <w:color w:val="000000"/>
        </w:rPr>
        <w:t>Test Guidelines</w:t>
      </w:r>
      <w:r w:rsidRPr="00D17BD5">
        <w:rPr>
          <w:rFonts w:cs="Arial"/>
        </w:rPr>
        <w:t xml:space="preserve"> is based on the information which is likely to be available from other members of the Union and to be requested from the </w:t>
      </w:r>
      <w:r w:rsidRPr="00D17BD5">
        <w:rPr>
          <w:rFonts w:cs="Arial"/>
          <w:snapToGrid w:val="0"/>
        </w:rPr>
        <w:t>breeder in the Technical Questionnaire.  Further characteristics may also be useful for grouping where the information available</w:t>
      </w:r>
      <w:r w:rsidRPr="00D17BD5">
        <w:rPr>
          <w:rFonts w:cs="Arial"/>
        </w:rPr>
        <w:t xml:space="preserve"> to the DUS examiner provides useful discrimination between varieties from documented states of expression for those characteristics, e.g. where the variety descriptions are obtained from the same growing trial, such as can be the case from the first growing cycle where the DUS examination involves two growing cycles (see Section 2.3.6). This is particularly relevant for quantitative and pseudo-qualitative characteristics</w:t>
      </w:r>
      <w:r w:rsidR="005D2ED9" w:rsidRPr="00D17BD5">
        <w:rPr>
          <w:rFonts w:cs="Arial"/>
        </w:rPr>
        <w:t>.</w:t>
      </w:r>
    </w:p>
    <w:p w:rsidR="00895500" w:rsidRPr="00D17BD5" w:rsidRDefault="00895500">
      <w:pPr>
        <w:widowControl w:val="0"/>
        <w:tabs>
          <w:tab w:val="right" w:pos="705"/>
        </w:tabs>
        <w:rPr>
          <w:rFonts w:cs="Arial"/>
        </w:rPr>
      </w:pPr>
    </w:p>
    <w:p w:rsidR="00895500" w:rsidRPr="00D17BD5" w:rsidRDefault="00895500">
      <w:pPr>
        <w:widowControl w:val="0"/>
        <w:rPr>
          <w:rFonts w:cs="Arial"/>
          <w:snapToGrid w:val="0"/>
        </w:rPr>
      </w:pPr>
      <w:r w:rsidRPr="00D17BD5">
        <w:rPr>
          <w:rFonts w:cs="Arial"/>
        </w:rPr>
        <w:t>2.3.2.2</w:t>
      </w:r>
      <w:r w:rsidRPr="00D17BD5">
        <w:rPr>
          <w:rFonts w:cs="Arial"/>
        </w:rPr>
        <w:tab/>
        <w:t xml:space="preserve">Where necessary, the criteria set out in Section 2.3.1.2 can be used to identify suitable grouping characteristics from the </w:t>
      </w:r>
      <w:r w:rsidRPr="00D17BD5">
        <w:rPr>
          <w:rFonts w:cs="Arial"/>
          <w:color w:val="000000"/>
        </w:rPr>
        <w:t>Table of Characteristics</w:t>
      </w:r>
      <w:r w:rsidRPr="00D17BD5">
        <w:rPr>
          <w:rFonts w:cs="Arial"/>
        </w:rPr>
        <w:t xml:space="preserve"> in addition to those grouping characteristics listed in the UPOV </w:t>
      </w:r>
      <w:r w:rsidRPr="00D17BD5">
        <w:rPr>
          <w:rFonts w:cs="Arial"/>
          <w:color w:val="000000"/>
        </w:rPr>
        <w:t>Test Guidelines</w:t>
      </w:r>
      <w:r w:rsidRPr="00D17BD5">
        <w:rPr>
          <w:rFonts w:cs="Arial"/>
        </w:rPr>
        <w:t>.</w:t>
      </w:r>
    </w:p>
    <w:p w:rsidR="00895500" w:rsidRPr="00D17BD5" w:rsidRDefault="00895500">
      <w:pPr>
        <w:rPr>
          <w:rFonts w:cs="Arial"/>
        </w:rPr>
      </w:pPr>
    </w:p>
    <w:p w:rsidR="00895500" w:rsidRPr="00D17BD5" w:rsidRDefault="00895500" w:rsidP="00F0654C">
      <w:pPr>
        <w:pStyle w:val="Heading3"/>
        <w:ind w:left="990" w:hanging="990"/>
        <w:rPr>
          <w:rFonts w:cs="Arial"/>
        </w:rPr>
      </w:pPr>
      <w:bookmarkStart w:id="19" w:name="_Toc156741029"/>
      <w:bookmarkStart w:id="20" w:name="_Toc431228811"/>
      <w:r w:rsidRPr="00D17BD5">
        <w:rPr>
          <w:rFonts w:cs="Arial"/>
          <w:u w:val="none"/>
        </w:rPr>
        <w:t>2.3.3</w:t>
      </w:r>
      <w:r w:rsidRPr="00D17BD5">
        <w:rPr>
          <w:rFonts w:cs="Arial"/>
          <w:u w:val="none"/>
        </w:rPr>
        <w:tab/>
      </w:r>
      <w:bookmarkEnd w:id="19"/>
      <w:r w:rsidR="00F0654C" w:rsidRPr="00D17BD5">
        <w:rPr>
          <w:rFonts w:cs="Arial"/>
        </w:rPr>
        <w:t xml:space="preserve">Grouping on the basis of other characteristics, or in the absence of UPOV </w:t>
      </w:r>
      <w:r w:rsidR="00F0654C" w:rsidRPr="00D17BD5">
        <w:rPr>
          <w:rFonts w:cs="Arial"/>
          <w:color w:val="000000"/>
        </w:rPr>
        <w:t>Test Guidelines</w:t>
      </w:r>
      <w:bookmarkEnd w:id="20"/>
    </w:p>
    <w:p w:rsidR="00895500" w:rsidRPr="00D17BD5" w:rsidRDefault="00F0654C">
      <w:pPr>
        <w:rPr>
          <w:rFonts w:cs="Arial"/>
        </w:rPr>
      </w:pPr>
      <w:r w:rsidRPr="00D17BD5">
        <w:rPr>
          <w:rFonts w:cs="Arial"/>
        </w:rPr>
        <w:t>The criteria set out in Section 2.3.1.2 can be used to identify other characteristics which may be useful for grouping.</w:t>
      </w:r>
    </w:p>
    <w:p w:rsidR="00895500" w:rsidRPr="00D17BD5" w:rsidRDefault="00895500">
      <w:pPr>
        <w:rPr>
          <w:rFonts w:cs="Arial"/>
        </w:rPr>
      </w:pPr>
    </w:p>
    <w:p w:rsidR="00895500" w:rsidRPr="00D17BD5" w:rsidRDefault="00895500">
      <w:pPr>
        <w:pStyle w:val="Heading3"/>
        <w:rPr>
          <w:rFonts w:cs="Arial"/>
        </w:rPr>
      </w:pPr>
      <w:bookmarkStart w:id="21" w:name="_Toc156741030"/>
      <w:bookmarkStart w:id="22" w:name="_Toc431228812"/>
      <w:r w:rsidRPr="00D17BD5">
        <w:rPr>
          <w:rFonts w:cs="Arial"/>
          <w:u w:val="none"/>
        </w:rPr>
        <w:t>2.3.4</w:t>
      </w:r>
      <w:r w:rsidRPr="00D17BD5">
        <w:rPr>
          <w:rFonts w:cs="Arial"/>
          <w:u w:val="none"/>
        </w:rPr>
        <w:tab/>
      </w:r>
      <w:r w:rsidRPr="00D17BD5">
        <w:rPr>
          <w:rFonts w:cs="Arial"/>
        </w:rPr>
        <w:t>Use of grouping characteristics</w:t>
      </w:r>
      <w:bookmarkEnd w:id="21"/>
      <w:bookmarkEnd w:id="22"/>
    </w:p>
    <w:p w:rsidR="00895500" w:rsidRPr="00D17BD5" w:rsidRDefault="00895500" w:rsidP="00502A89">
      <w:pPr>
        <w:rPr>
          <w:rFonts w:cs="Arial"/>
        </w:rPr>
      </w:pPr>
      <w:r w:rsidRPr="00D17BD5">
        <w:rPr>
          <w:rFonts w:cs="Arial"/>
        </w:rPr>
        <w:t>2.3.4.1</w:t>
      </w:r>
      <w:r w:rsidRPr="00D17BD5">
        <w:rPr>
          <w:rFonts w:cs="Arial"/>
        </w:rPr>
        <w:tab/>
        <w:t>The use of grouping characteristics to identify those varieties in the variety collection which can be excluded from the growing trial is influenced by the type of expression of the characteristics chosen.  In that respect it is recalled that grouping characteristics should be qualitative characteristics or should be quantitative or pseudo</w:t>
      </w:r>
      <w:r w:rsidRPr="00D17BD5">
        <w:rPr>
          <w:rFonts w:cs="Arial"/>
        </w:rPr>
        <w:noBreakHyphen/>
        <w:t>qualitative</w:t>
      </w:r>
      <w:r w:rsidRPr="00D17BD5">
        <w:rPr>
          <w:rFonts w:cs="Arial"/>
          <w:i/>
        </w:rPr>
        <w:t xml:space="preserve"> </w:t>
      </w:r>
      <w:r w:rsidRPr="00D17BD5">
        <w:rPr>
          <w:rFonts w:cs="Arial"/>
        </w:rPr>
        <w:t xml:space="preserve">characteristics which provide useful discrimination between the varieties of common knowledge from documented states of expression recorded at different locations. </w:t>
      </w:r>
    </w:p>
    <w:p w:rsidR="00895500" w:rsidRPr="00D17BD5" w:rsidRDefault="00895500" w:rsidP="00502A89">
      <w:pPr>
        <w:rPr>
          <w:rFonts w:cs="Arial"/>
          <w:i/>
        </w:rPr>
      </w:pPr>
    </w:p>
    <w:p w:rsidR="00895500" w:rsidRPr="00D17BD5" w:rsidRDefault="00895500">
      <w:pPr>
        <w:keepNext/>
        <w:rPr>
          <w:rFonts w:cs="Arial"/>
          <w:i/>
        </w:rPr>
      </w:pPr>
      <w:r w:rsidRPr="00D17BD5">
        <w:rPr>
          <w:rFonts w:cs="Arial"/>
          <w:i/>
        </w:rPr>
        <w:t>Qualitative characteristics</w:t>
      </w:r>
    </w:p>
    <w:p w:rsidR="00895500" w:rsidRPr="00D17BD5" w:rsidRDefault="00895500">
      <w:pPr>
        <w:keepNext/>
        <w:rPr>
          <w:rFonts w:cs="Arial"/>
        </w:rPr>
      </w:pPr>
    </w:p>
    <w:p w:rsidR="00895500" w:rsidRPr="00D17BD5" w:rsidRDefault="00895500">
      <w:pPr>
        <w:rPr>
          <w:rFonts w:cs="Arial"/>
        </w:rPr>
      </w:pPr>
      <w:r w:rsidRPr="00D17BD5">
        <w:rPr>
          <w:rFonts w:cs="Arial"/>
        </w:rPr>
        <w:t>2.3.4.2</w:t>
      </w:r>
      <w:r w:rsidRPr="00D17BD5">
        <w:rPr>
          <w:rFonts w:cs="Arial"/>
        </w:rPr>
        <w:tab/>
        <w:t>The use of qualitative characteristics for grouping is relatively straightforwa</w:t>
      </w:r>
      <w:r w:rsidR="00773548" w:rsidRPr="00D17BD5">
        <w:rPr>
          <w:rFonts w:cs="Arial"/>
        </w:rPr>
        <w:t>rd because, as a general rule, the states of expression of</w:t>
      </w:r>
      <w:r w:rsidRPr="00D17BD5">
        <w:rPr>
          <w:rFonts w:cs="Arial"/>
        </w:rPr>
        <w:t xml:space="preserve"> qualitative characteristics are not influenced by the environment (see General Introduction, Chapter 4.4.1) and for qualitative characteristics, the difference between two varieties may be considered clear if one or more characteristics have expressions that fall into two different states in the UPOV Test Guidelines (see General Introduction, Chapter 5.3.3.2.1).  Therefore, in the case of qualitative characteristics, subject to the consistency of the observation on both the candidate variety and varieties in the variety collection, it is possible, in general, to exclude from the growing trial varieties which have a different state of expression to a candidate variety.  </w:t>
      </w:r>
    </w:p>
    <w:p w:rsidR="00895500" w:rsidRPr="00D17BD5" w:rsidRDefault="00895500">
      <w:pPr>
        <w:rPr>
          <w:rFonts w:cs="Arial"/>
        </w:rPr>
      </w:pPr>
    </w:p>
    <w:p w:rsidR="00895500" w:rsidRPr="00D17BD5" w:rsidRDefault="00895500" w:rsidP="00550283">
      <w:pPr>
        <w:ind w:left="851"/>
        <w:rPr>
          <w:rFonts w:cs="Arial"/>
          <w:i/>
        </w:rPr>
      </w:pPr>
      <w:r w:rsidRPr="00D17BD5">
        <w:rPr>
          <w:rFonts w:cs="Arial"/>
          <w:i/>
        </w:rPr>
        <w:t>Example (qualitative characteristic):</w:t>
      </w:r>
    </w:p>
    <w:p w:rsidR="00895500" w:rsidRPr="00D17BD5" w:rsidRDefault="00895500" w:rsidP="00550283">
      <w:pPr>
        <w:ind w:left="851"/>
        <w:rPr>
          <w:rFonts w:cs="Arial"/>
          <w:i/>
        </w:rPr>
      </w:pPr>
    </w:p>
    <w:p w:rsidR="00895500" w:rsidRPr="00D17BD5" w:rsidRDefault="00895500" w:rsidP="00550283">
      <w:pPr>
        <w:ind w:left="851"/>
        <w:rPr>
          <w:rFonts w:cs="Arial"/>
        </w:rPr>
      </w:pPr>
      <w:r w:rsidRPr="00D17BD5">
        <w:rPr>
          <w:rFonts w:cs="Arial"/>
        </w:rPr>
        <w:t xml:space="preserve">In the case of a qualitative characteristic:  “Leaf:  variegation”, </w:t>
      </w:r>
      <w:r w:rsidRPr="00D17BD5">
        <w:rPr>
          <w:rFonts w:cs="Arial"/>
          <w:snapToGrid w:val="0"/>
        </w:rPr>
        <w:t>with the states</w:t>
      </w:r>
      <w:r w:rsidRPr="00D17BD5">
        <w:rPr>
          <w:rFonts w:cs="Arial"/>
        </w:rPr>
        <w:t xml:space="preserve"> absent (Note 1):  present (Note 9), it would be possible to exclude from the growing trial varieties in the variety collection which have no variegation (Note 1), where the candidate variety is variegated (Note 9).  </w:t>
      </w:r>
    </w:p>
    <w:p w:rsidR="00895500" w:rsidRPr="00D17BD5" w:rsidRDefault="00895500">
      <w:pPr>
        <w:rPr>
          <w:rFonts w:cs="Arial"/>
        </w:rPr>
      </w:pPr>
    </w:p>
    <w:p w:rsidR="00895500" w:rsidRPr="00D17BD5" w:rsidRDefault="00895500">
      <w:pPr>
        <w:rPr>
          <w:rFonts w:cs="Arial"/>
        </w:rPr>
      </w:pPr>
      <w:r w:rsidRPr="00D17BD5">
        <w:rPr>
          <w:rFonts w:cs="Arial"/>
        </w:rPr>
        <w:t>2.3.4.3</w:t>
      </w:r>
      <w:r w:rsidRPr="00D17BD5">
        <w:rPr>
          <w:rFonts w:cs="Arial"/>
        </w:rPr>
        <w:tab/>
        <w:t>It should be noted that there can be excep</w:t>
      </w:r>
      <w:r w:rsidR="003139C5" w:rsidRPr="00D17BD5">
        <w:rPr>
          <w:rFonts w:cs="Arial"/>
        </w:rPr>
        <w:t xml:space="preserve">tions to the general rule that </w:t>
      </w:r>
      <w:r w:rsidRPr="00D17BD5">
        <w:rPr>
          <w:rFonts w:cs="Arial"/>
        </w:rPr>
        <w:t>the states of expression of qualitative characteristics are not influenced by the environment and an assumption should not be made in that regard.</w:t>
      </w:r>
      <w:r w:rsidR="00773548" w:rsidRPr="00D17BD5">
        <w:rPr>
          <w:rFonts w:cs="Arial"/>
        </w:rPr>
        <w:t xml:space="preserve"> </w:t>
      </w:r>
    </w:p>
    <w:p w:rsidR="00895500" w:rsidRPr="00D17BD5" w:rsidRDefault="00895500">
      <w:pPr>
        <w:rPr>
          <w:rFonts w:cs="Arial"/>
        </w:rPr>
      </w:pPr>
    </w:p>
    <w:p w:rsidR="00895500" w:rsidRPr="00D17BD5" w:rsidRDefault="00895500">
      <w:pPr>
        <w:rPr>
          <w:rFonts w:cs="Arial"/>
          <w:i/>
        </w:rPr>
      </w:pPr>
      <w:r w:rsidRPr="00D17BD5">
        <w:rPr>
          <w:rFonts w:cs="Arial"/>
          <w:i/>
        </w:rPr>
        <w:t xml:space="preserve">Quantitative and Pseudo-qualitative characteristics </w:t>
      </w:r>
    </w:p>
    <w:p w:rsidR="00895500" w:rsidRPr="00D17BD5" w:rsidRDefault="00895500">
      <w:pPr>
        <w:rPr>
          <w:rFonts w:cs="Arial"/>
        </w:rPr>
      </w:pPr>
    </w:p>
    <w:p w:rsidR="00895500" w:rsidRPr="00D17BD5" w:rsidRDefault="00895500">
      <w:pPr>
        <w:rPr>
          <w:rFonts w:cs="Arial"/>
        </w:rPr>
      </w:pPr>
      <w:r w:rsidRPr="00D17BD5">
        <w:rPr>
          <w:rFonts w:cs="Arial"/>
        </w:rPr>
        <w:t>2.3.4.4</w:t>
      </w:r>
      <w:r w:rsidRPr="00D17BD5">
        <w:rPr>
          <w:rFonts w:cs="Arial"/>
        </w:rPr>
        <w:tab/>
        <w:t xml:space="preserve">In the case of quantitative and pseudo-qualitative characteristics, it is not possible to specify a general rule for discriminating between varieties on the basis of documented states of expression recorded at different locations.  However, such characteristics can be used for grouping where there is a sufficient difference in the states of expression of varieties in the variety collection and the candidate variety, subject to the consistency of the observation on both the candidate variety and varieties in the variety collection:  </w:t>
      </w:r>
    </w:p>
    <w:p w:rsidR="00895500" w:rsidRPr="00D17BD5" w:rsidRDefault="00895500">
      <w:pPr>
        <w:rPr>
          <w:rFonts w:cs="Arial"/>
        </w:rPr>
      </w:pPr>
    </w:p>
    <w:p w:rsidR="00895500" w:rsidRPr="00D17BD5" w:rsidRDefault="00895500" w:rsidP="00550283">
      <w:pPr>
        <w:keepNext/>
        <w:ind w:left="851"/>
        <w:rPr>
          <w:rFonts w:cs="Arial"/>
          <w:i/>
        </w:rPr>
      </w:pPr>
      <w:r w:rsidRPr="00D17BD5">
        <w:rPr>
          <w:rFonts w:cs="Arial"/>
          <w:i/>
        </w:rPr>
        <w:t>Example (quantitative characteristic):</w:t>
      </w:r>
    </w:p>
    <w:p w:rsidR="00895500" w:rsidRPr="00D17BD5" w:rsidRDefault="00895500" w:rsidP="00550283">
      <w:pPr>
        <w:keepNext/>
        <w:ind w:left="851"/>
        <w:rPr>
          <w:rFonts w:cs="Arial"/>
        </w:rPr>
      </w:pPr>
    </w:p>
    <w:p w:rsidR="00895500" w:rsidRPr="00D17BD5" w:rsidRDefault="00895500" w:rsidP="002C40BA">
      <w:pPr>
        <w:keepNext/>
        <w:keepLines/>
        <w:ind w:left="851"/>
        <w:rPr>
          <w:rFonts w:cs="Arial"/>
        </w:rPr>
      </w:pPr>
      <w:r w:rsidRPr="00D17BD5">
        <w:rPr>
          <w:rFonts w:cs="Arial"/>
        </w:rPr>
        <w:t>In the case of a quantitative characteristic, e.g. “Plant:  height”, represented on a 1</w:t>
      </w:r>
      <w:r w:rsidR="009D3836" w:rsidRPr="00D17BD5">
        <w:rPr>
          <w:rFonts w:cs="Arial"/>
        </w:rPr>
        <w:t> </w:t>
      </w:r>
      <w:r w:rsidRPr="00D17BD5">
        <w:rPr>
          <w:rFonts w:cs="Arial"/>
        </w:rPr>
        <w:t xml:space="preserve">to 9 scale it might, for example, be possible to exclude from the growing trial varieties in the variety collection which are very short (Notes 1 and 2) or very tall (Notes 8 and 9), if the candidate variety is of medium height (Note 5).  </w:t>
      </w:r>
    </w:p>
    <w:p w:rsidR="00895500" w:rsidRPr="00D17BD5" w:rsidRDefault="00895500" w:rsidP="00550283">
      <w:pPr>
        <w:ind w:left="851"/>
        <w:rPr>
          <w:rFonts w:cs="Arial"/>
        </w:rPr>
      </w:pPr>
    </w:p>
    <w:p w:rsidR="00895500" w:rsidRPr="00D17BD5" w:rsidRDefault="00895500" w:rsidP="00550283">
      <w:pPr>
        <w:keepNext/>
        <w:ind w:left="851"/>
        <w:rPr>
          <w:rFonts w:cs="Arial"/>
          <w:i/>
        </w:rPr>
      </w:pPr>
      <w:r w:rsidRPr="00D17BD5">
        <w:rPr>
          <w:rFonts w:cs="Arial"/>
          <w:i/>
        </w:rPr>
        <w:t>Example (pseudo-qualitative characteristic):</w:t>
      </w:r>
    </w:p>
    <w:p w:rsidR="00895500" w:rsidRPr="00D17BD5" w:rsidRDefault="00895500" w:rsidP="00550283">
      <w:pPr>
        <w:keepNext/>
        <w:ind w:left="851"/>
        <w:rPr>
          <w:rFonts w:cs="Arial"/>
        </w:rPr>
      </w:pPr>
    </w:p>
    <w:p w:rsidR="00895500" w:rsidRPr="00D17BD5" w:rsidRDefault="00895500" w:rsidP="00550283">
      <w:pPr>
        <w:keepNext/>
        <w:ind w:left="851"/>
        <w:rPr>
          <w:rFonts w:cs="Arial"/>
        </w:rPr>
      </w:pPr>
      <w:r w:rsidRPr="00D17BD5">
        <w:rPr>
          <w:rFonts w:cs="Arial"/>
        </w:rPr>
        <w:t>In the case of a pseudo</w:t>
      </w:r>
      <w:r w:rsidRPr="00D17BD5">
        <w:rPr>
          <w:rFonts w:cs="Arial"/>
        </w:rPr>
        <w:noBreakHyphen/>
        <w:t>qualitative characteristic, e.g. “Petal:  color”</w:t>
      </w:r>
      <w:r w:rsidR="00550283" w:rsidRPr="00D17BD5">
        <w:rPr>
          <w:rFonts w:cs="Arial"/>
        </w:rPr>
        <w:t>, with the states:  white (Note </w:t>
      </w:r>
      <w:r w:rsidRPr="00D17BD5">
        <w:rPr>
          <w:rFonts w:cs="Arial"/>
        </w:rPr>
        <w:t>1);  yellow (2);  green (3);  pink (4);  purple (5), it might, for example, be possible to exclude from the growing trial varieties in the variety</w:t>
      </w:r>
      <w:r w:rsidR="009D3836" w:rsidRPr="00D17BD5">
        <w:rPr>
          <w:rFonts w:cs="Arial"/>
        </w:rPr>
        <w:t> </w:t>
      </w:r>
      <w:r w:rsidRPr="00D17BD5">
        <w:rPr>
          <w:rFonts w:cs="Arial"/>
        </w:rPr>
        <w:t xml:space="preserve">collection which are yellow and green, if the candidate variety is pink.  </w:t>
      </w:r>
    </w:p>
    <w:p w:rsidR="00895500" w:rsidRPr="00D17BD5" w:rsidRDefault="00895500">
      <w:pPr>
        <w:rPr>
          <w:rFonts w:cs="Arial"/>
        </w:rPr>
      </w:pPr>
    </w:p>
    <w:p w:rsidR="00895500" w:rsidRPr="00D17BD5" w:rsidRDefault="00895500">
      <w:pPr>
        <w:rPr>
          <w:rFonts w:cs="Arial"/>
        </w:rPr>
      </w:pPr>
      <w:r w:rsidRPr="00D17BD5">
        <w:rPr>
          <w:rFonts w:cs="Arial"/>
        </w:rPr>
        <w:t>2.3.4.5</w:t>
      </w:r>
      <w:r w:rsidRPr="00D17BD5">
        <w:rPr>
          <w:rFonts w:cs="Arial"/>
        </w:rPr>
        <w:tab/>
        <w:t>In the case of both quantitative and pseudo</w:t>
      </w:r>
      <w:r w:rsidRPr="00D17BD5">
        <w:rPr>
          <w:rFonts w:cs="Arial"/>
        </w:rPr>
        <w:noBreakHyphen/>
        <w:t>qualitative grouping characteristics, the range of varieties which can be excluded from the growing trial is determined by the influence of the environment on the states of expression, the difference in the environments where the varieties were observed and the consistency of the observation of the varieties in the variety</w:t>
      </w:r>
      <w:r w:rsidR="009D3836" w:rsidRPr="00D17BD5">
        <w:rPr>
          <w:rFonts w:cs="Arial"/>
        </w:rPr>
        <w:t> </w:t>
      </w:r>
      <w:r w:rsidRPr="00D17BD5">
        <w:rPr>
          <w:rFonts w:cs="Arial"/>
        </w:rPr>
        <w:t xml:space="preserve">collection.  </w:t>
      </w:r>
    </w:p>
    <w:p w:rsidR="00895500" w:rsidRPr="00D17BD5" w:rsidRDefault="00895500">
      <w:pPr>
        <w:rPr>
          <w:rFonts w:cs="Arial"/>
        </w:rPr>
      </w:pPr>
    </w:p>
    <w:p w:rsidR="00895500" w:rsidRPr="00D17BD5" w:rsidRDefault="00895500">
      <w:pPr>
        <w:pStyle w:val="Heading3"/>
        <w:rPr>
          <w:rFonts w:cs="Arial"/>
        </w:rPr>
      </w:pPr>
      <w:bookmarkStart w:id="23" w:name="_Toc156741031"/>
      <w:bookmarkStart w:id="24" w:name="_Toc431228813"/>
      <w:r w:rsidRPr="00D17BD5">
        <w:rPr>
          <w:rFonts w:cs="Arial"/>
          <w:u w:val="none"/>
        </w:rPr>
        <w:t>2.3.5</w:t>
      </w:r>
      <w:r w:rsidRPr="00D17BD5">
        <w:rPr>
          <w:rFonts w:cs="Arial"/>
          <w:u w:val="none"/>
        </w:rPr>
        <w:tab/>
      </w:r>
      <w:r w:rsidRPr="00D17BD5">
        <w:rPr>
          <w:rFonts w:cs="Arial"/>
        </w:rPr>
        <w:t>Use of grouping characteristics in combination</w:t>
      </w:r>
      <w:r w:rsidRPr="00D17BD5">
        <w:rPr>
          <w:rStyle w:val="FootnoteReference"/>
          <w:rFonts w:cs="Arial"/>
        </w:rPr>
        <w:footnoteReference w:id="2"/>
      </w:r>
      <w:bookmarkEnd w:id="23"/>
      <w:bookmarkEnd w:id="24"/>
    </w:p>
    <w:p w:rsidR="00895500" w:rsidRPr="00D17BD5" w:rsidRDefault="00895500">
      <w:pPr>
        <w:rPr>
          <w:rFonts w:cs="Arial"/>
        </w:rPr>
      </w:pPr>
      <w:r w:rsidRPr="00D17BD5">
        <w:rPr>
          <w:rFonts w:cs="Arial"/>
        </w:rPr>
        <w:t>As explained in Section 2.3.1.1, grouping characteristics “can be used to select, either individually or in combination with other such characteristics, varieties of common knowledge that can be excluded from the growing trial used for examination of distinctness”.  This clarifies that grouping characteristics can be used in combination to exclude varieties from the growing trial.  Thus, using two of t</w:t>
      </w:r>
      <w:r w:rsidR="00502A89" w:rsidRPr="00D17BD5">
        <w:rPr>
          <w:rFonts w:cs="Arial"/>
        </w:rPr>
        <w:t>he examples provided in Section </w:t>
      </w:r>
      <w:r w:rsidRPr="00D17BD5">
        <w:rPr>
          <w:rFonts w:cs="Arial"/>
        </w:rPr>
        <w:t xml:space="preserve">2.3.4:  </w:t>
      </w:r>
    </w:p>
    <w:p w:rsidR="00895500" w:rsidRPr="00D17BD5" w:rsidRDefault="00895500">
      <w:pPr>
        <w:rPr>
          <w:rFonts w:cs="Arial"/>
        </w:rPr>
      </w:pPr>
    </w:p>
    <w:p w:rsidR="00895500" w:rsidRPr="00D17BD5" w:rsidRDefault="00895500" w:rsidP="00550283">
      <w:pPr>
        <w:keepNext/>
        <w:ind w:left="851"/>
        <w:rPr>
          <w:rFonts w:cs="Arial"/>
          <w:i/>
        </w:rPr>
      </w:pPr>
      <w:r w:rsidRPr="00D17BD5">
        <w:rPr>
          <w:rFonts w:cs="Arial"/>
          <w:i/>
        </w:rPr>
        <w:t>Example (characteristics in combination):</w:t>
      </w:r>
    </w:p>
    <w:p w:rsidR="00895500" w:rsidRPr="00D17BD5" w:rsidRDefault="00895500" w:rsidP="00550283">
      <w:pPr>
        <w:keepNext/>
        <w:ind w:left="851"/>
        <w:rPr>
          <w:rFonts w:cs="Arial"/>
        </w:rPr>
      </w:pPr>
    </w:p>
    <w:p w:rsidR="00895500" w:rsidRPr="00D17BD5" w:rsidRDefault="00895500" w:rsidP="00550283">
      <w:pPr>
        <w:keepNext/>
        <w:ind w:left="851"/>
        <w:rPr>
          <w:rFonts w:cs="Arial"/>
        </w:rPr>
      </w:pPr>
      <w:r w:rsidRPr="00D17BD5">
        <w:rPr>
          <w:rFonts w:cs="Arial"/>
          <w:u w:val="single"/>
        </w:rPr>
        <w:t>Candidate variety</w:t>
      </w:r>
      <w:r w:rsidRPr="00D17BD5">
        <w:rPr>
          <w:rFonts w:cs="Arial"/>
        </w:rPr>
        <w:t xml:space="preserve">  </w:t>
      </w:r>
    </w:p>
    <w:p w:rsidR="00895500" w:rsidRPr="00D17BD5" w:rsidRDefault="00895500" w:rsidP="00550283">
      <w:pPr>
        <w:keepNext/>
        <w:ind w:left="851"/>
        <w:rPr>
          <w:rFonts w:cs="Arial"/>
        </w:rPr>
      </w:pPr>
    </w:p>
    <w:p w:rsidR="00895500" w:rsidRPr="00D17BD5" w:rsidRDefault="00895500" w:rsidP="00550283">
      <w:pPr>
        <w:keepNext/>
        <w:ind w:left="851"/>
        <w:rPr>
          <w:rFonts w:cs="Arial"/>
        </w:rPr>
      </w:pPr>
      <w:r w:rsidRPr="00D17BD5">
        <w:rPr>
          <w:rFonts w:cs="Arial"/>
        </w:rPr>
        <w:t xml:space="preserve">Leaf variegation: </w:t>
      </w:r>
      <w:r w:rsidRPr="00D17BD5">
        <w:rPr>
          <w:rFonts w:cs="Arial"/>
        </w:rPr>
        <w:tab/>
        <w:t>present (Note 9)</w:t>
      </w:r>
    </w:p>
    <w:p w:rsidR="00895500" w:rsidRPr="00D17BD5" w:rsidRDefault="00895500" w:rsidP="00550283">
      <w:pPr>
        <w:ind w:left="851"/>
        <w:rPr>
          <w:rFonts w:cs="Arial"/>
        </w:rPr>
      </w:pPr>
      <w:r w:rsidRPr="00D17BD5">
        <w:rPr>
          <w:rFonts w:cs="Arial"/>
        </w:rPr>
        <w:t>Petal color:</w:t>
      </w:r>
      <w:r w:rsidRPr="00D17BD5">
        <w:rPr>
          <w:rFonts w:cs="Arial"/>
        </w:rPr>
        <w:tab/>
        <w:t>pink (Note 4)</w:t>
      </w:r>
    </w:p>
    <w:p w:rsidR="00895500" w:rsidRPr="00D17BD5" w:rsidRDefault="00895500">
      <w:pPr>
        <w:rPr>
          <w:rFonts w:cs="Arial"/>
        </w:rPr>
      </w:pPr>
    </w:p>
    <w:p w:rsidR="00895500" w:rsidRPr="00D17BD5" w:rsidRDefault="00895500">
      <w:pPr>
        <w:rPr>
          <w:rFonts w:cs="Arial"/>
        </w:rPr>
      </w:pPr>
      <w:r w:rsidRPr="00D17BD5">
        <w:rPr>
          <w:rFonts w:cs="Arial"/>
        </w:rPr>
        <w:t xml:space="preserve">On the basis of the assumptions in Section 2.3.4, it could be possible to exclude from the growing trial concerning the candidate variety: any varieties with Leaf variegation:  absent (Note 1); </w:t>
      </w:r>
      <w:r w:rsidRPr="00D17BD5">
        <w:rPr>
          <w:rFonts w:cs="Arial"/>
          <w:u w:val="single"/>
        </w:rPr>
        <w:t>and</w:t>
      </w:r>
      <w:r w:rsidRPr="00D17BD5">
        <w:rPr>
          <w:rFonts w:cs="Arial"/>
        </w:rPr>
        <w:t xml:space="preserve"> any varieties with Petal color:  yellow (Note 2) or green (Note 3). </w:t>
      </w:r>
    </w:p>
    <w:p w:rsidR="00895500" w:rsidRPr="00D17BD5" w:rsidRDefault="00895500">
      <w:pPr>
        <w:rPr>
          <w:rFonts w:cs="Arial"/>
        </w:rPr>
      </w:pPr>
    </w:p>
    <w:p w:rsidR="00895500" w:rsidRPr="00D17BD5" w:rsidRDefault="00895500">
      <w:pPr>
        <w:pStyle w:val="Heading3"/>
        <w:rPr>
          <w:rFonts w:cs="Arial"/>
        </w:rPr>
      </w:pPr>
      <w:bookmarkStart w:id="25" w:name="_Toc156741032"/>
      <w:bookmarkStart w:id="26" w:name="_Toc431228814"/>
      <w:r w:rsidRPr="00D17BD5">
        <w:rPr>
          <w:rFonts w:cs="Arial"/>
          <w:u w:val="none"/>
        </w:rPr>
        <w:t>2.3.6</w:t>
      </w:r>
      <w:r w:rsidRPr="00D17BD5">
        <w:rPr>
          <w:rFonts w:cs="Arial"/>
          <w:u w:val="none"/>
        </w:rPr>
        <w:tab/>
      </w:r>
      <w:r w:rsidRPr="00D17BD5">
        <w:rPr>
          <w:rFonts w:cs="Arial"/>
        </w:rPr>
        <w:t>Grouping using information from the same growing trial</w:t>
      </w:r>
      <w:bookmarkEnd w:id="25"/>
      <w:bookmarkEnd w:id="26"/>
    </w:p>
    <w:p w:rsidR="00895500" w:rsidRPr="00D17BD5" w:rsidRDefault="00895500">
      <w:pPr>
        <w:widowControl w:val="0"/>
        <w:rPr>
          <w:rFonts w:cs="Arial"/>
        </w:rPr>
      </w:pPr>
      <w:r w:rsidRPr="00D17BD5">
        <w:rPr>
          <w:rFonts w:cs="Arial"/>
        </w:rPr>
        <w:t>2.3.6.1</w:t>
      </w:r>
      <w:r w:rsidRPr="00D17BD5">
        <w:rPr>
          <w:rFonts w:cs="Arial"/>
        </w:rPr>
        <w:tab/>
        <w:t>Where information is obtained for all varieties from the same growing trial, e.g. from the first growing cycle where the DUS examination involves two growing cycles, it may be possible to obtain a higher level of discrimination from the grouping characteristics and, in particular, for quantitative and pseudo-qualitative characteristics.  For example, in the case of the example for a quantitative c</w:t>
      </w:r>
      <w:r w:rsidR="00773548" w:rsidRPr="00D17BD5">
        <w:rPr>
          <w:rFonts w:cs="Arial"/>
        </w:rPr>
        <w:t>haracteristic in Section 2.3.4.4</w:t>
      </w:r>
      <w:r w:rsidRPr="00D17BD5">
        <w:rPr>
          <w:rFonts w:cs="Arial"/>
        </w:rPr>
        <w:t>, “Plant:  height”, represented on a 1 to 9 scale, it was suggested that it might, for example, be possible to exclude from the growing trial varieties in the variety collection which are very shor</w:t>
      </w:r>
      <w:r w:rsidR="00502A89" w:rsidRPr="00D17BD5">
        <w:rPr>
          <w:rFonts w:cs="Arial"/>
        </w:rPr>
        <w:t>t (Notes 1 and </w:t>
      </w:r>
      <w:r w:rsidRPr="00D17BD5">
        <w:rPr>
          <w:rFonts w:cs="Arial"/>
        </w:rPr>
        <w:t xml:space="preserve">2) and very tall (Notes 8 and 9), if the candidate variety was of medium height (Note 5) on the basis of information provided by the breeder in the </w:t>
      </w:r>
      <w:r w:rsidRPr="00D17BD5">
        <w:rPr>
          <w:rFonts w:cs="Arial"/>
          <w:snapToGrid w:val="0"/>
        </w:rPr>
        <w:t>Technical Questionnaire</w:t>
      </w:r>
      <w:r w:rsidRPr="00D17BD5">
        <w:rPr>
          <w:rFonts w:cs="Arial"/>
        </w:rPr>
        <w:t>.  However, on the basis of information obtained on the candidate variety from the first growing cycle of a DUS</w:t>
      </w:r>
      <w:r w:rsidR="009D3836" w:rsidRPr="00D17BD5">
        <w:rPr>
          <w:rFonts w:cs="Arial"/>
        </w:rPr>
        <w:t> </w:t>
      </w:r>
      <w:r w:rsidRPr="00D17BD5">
        <w:rPr>
          <w:rFonts w:cs="Arial"/>
        </w:rPr>
        <w:t>examination, and if there is sufficient consistency in expression for that characteristic for the crop/species concerned, it might be possible to exclude, for example, varieties in the variety collection with Note 3 or Note 7 from the second growing cycle.</w:t>
      </w:r>
    </w:p>
    <w:p w:rsidR="00895500" w:rsidRPr="00D17BD5" w:rsidRDefault="00895500">
      <w:pPr>
        <w:widowControl w:val="0"/>
        <w:tabs>
          <w:tab w:val="right" w:pos="705"/>
        </w:tabs>
        <w:rPr>
          <w:rFonts w:cs="Arial"/>
        </w:rPr>
      </w:pPr>
    </w:p>
    <w:p w:rsidR="00895500" w:rsidRPr="00D17BD5" w:rsidRDefault="00895500">
      <w:pPr>
        <w:rPr>
          <w:rFonts w:cs="Arial"/>
        </w:rPr>
      </w:pPr>
      <w:r w:rsidRPr="00D17BD5">
        <w:rPr>
          <w:rFonts w:cs="Arial"/>
        </w:rPr>
        <w:t>2.3.6.2</w:t>
      </w:r>
      <w:r w:rsidRPr="00D17BD5">
        <w:rPr>
          <w:rFonts w:cs="Arial"/>
        </w:rPr>
        <w:tab/>
        <w:t xml:space="preserve">In the case of some perennial crops, e.g. fruit trees, a second growing cycle may be conducted using the trial established for the first growing cycle.  In such cases, the notion of “excluding” varieties from the second growing cycle could mean that there would be no observation of the excluded varieties.   </w:t>
      </w:r>
    </w:p>
    <w:p w:rsidR="00895500" w:rsidRPr="00D17BD5" w:rsidRDefault="00895500">
      <w:pPr>
        <w:rPr>
          <w:rFonts w:cs="Arial"/>
        </w:rPr>
      </w:pPr>
    </w:p>
    <w:p w:rsidR="00895500" w:rsidRPr="00D17BD5" w:rsidRDefault="00895500">
      <w:pPr>
        <w:pStyle w:val="Heading3"/>
        <w:rPr>
          <w:rFonts w:cs="Arial"/>
        </w:rPr>
      </w:pPr>
      <w:bookmarkStart w:id="27" w:name="_Toc156741033"/>
      <w:bookmarkStart w:id="28" w:name="_Toc431228815"/>
      <w:r w:rsidRPr="00D17BD5">
        <w:rPr>
          <w:rFonts w:cs="Arial"/>
          <w:u w:val="none"/>
        </w:rPr>
        <w:t>2.3.7</w:t>
      </w:r>
      <w:r w:rsidRPr="00D17BD5">
        <w:rPr>
          <w:rFonts w:cs="Arial"/>
          <w:u w:val="none"/>
        </w:rPr>
        <w:tab/>
      </w:r>
      <w:r w:rsidRPr="00D17BD5">
        <w:rPr>
          <w:rFonts w:cs="Arial"/>
        </w:rPr>
        <w:t>Effectiveness of grouping</w:t>
      </w:r>
      <w:bookmarkEnd w:id="27"/>
      <w:bookmarkEnd w:id="28"/>
    </w:p>
    <w:p w:rsidR="00895500" w:rsidRPr="00D17BD5" w:rsidRDefault="00895500">
      <w:pPr>
        <w:tabs>
          <w:tab w:val="left" w:pos="992"/>
        </w:tabs>
        <w:rPr>
          <w:rFonts w:cs="Arial"/>
        </w:rPr>
      </w:pPr>
      <w:r w:rsidRPr="00D17BD5">
        <w:rPr>
          <w:rFonts w:cs="Arial"/>
        </w:rPr>
        <w:t xml:space="preserve">The use of grouping characteristics can be a very effective means of reducing the number of varieties which need to be included in the growing trial.  In particular, in cases where there are a small number of candidate varieties and a good number of grouping characteristics with high levels of discrimination, the number of varieties in the variety collection which can be excluded from the growing trial can be high.  However, in other situations, in particular where there are large numbers of candidate varieties and few grouping characteristics with high levels of discrimination, the possibilities to exclude varieties from the growing trial may be limited because there may be candidate varieties in many or all of the groups defined by the grouping characteristics.  In such cases, the grouping characteristics may still play an important role in organizing the growing trial so that similar varieties are grouped together (see Section 3.2). </w:t>
      </w:r>
    </w:p>
    <w:p w:rsidR="00895500" w:rsidRPr="00D17BD5" w:rsidRDefault="00895500">
      <w:pPr>
        <w:tabs>
          <w:tab w:val="left" w:pos="992"/>
        </w:tabs>
        <w:rPr>
          <w:rFonts w:cs="Arial"/>
        </w:rPr>
      </w:pPr>
    </w:p>
    <w:p w:rsidR="00895500" w:rsidRPr="00D17BD5" w:rsidRDefault="00895500">
      <w:pPr>
        <w:tabs>
          <w:tab w:val="left" w:pos="992"/>
        </w:tabs>
        <w:rPr>
          <w:rFonts w:cs="Arial"/>
        </w:rPr>
      </w:pPr>
    </w:p>
    <w:p w:rsidR="00895500" w:rsidRPr="00D17BD5" w:rsidRDefault="00895500">
      <w:pPr>
        <w:pStyle w:val="Heading2"/>
        <w:rPr>
          <w:rFonts w:cs="Arial"/>
        </w:rPr>
      </w:pPr>
      <w:bookmarkStart w:id="29" w:name="_Toc156741034"/>
      <w:bookmarkStart w:id="30" w:name="_Toc431228816"/>
      <w:r w:rsidRPr="00D17BD5">
        <w:rPr>
          <w:rFonts w:cs="Arial"/>
        </w:rPr>
        <w:t>2.4</w:t>
      </w:r>
      <w:r w:rsidRPr="00D17BD5">
        <w:rPr>
          <w:rFonts w:cs="Arial"/>
        </w:rPr>
        <w:tab/>
        <w:t>Characteristics in combination</w:t>
      </w:r>
      <w:r w:rsidRPr="00D17BD5">
        <w:rPr>
          <w:rStyle w:val="FootnoteReference"/>
          <w:rFonts w:cs="Arial"/>
        </w:rPr>
        <w:footnoteReference w:id="3"/>
      </w:r>
      <w:bookmarkEnd w:id="29"/>
      <w:bookmarkEnd w:id="30"/>
    </w:p>
    <w:p w:rsidR="00895500" w:rsidRPr="00D17BD5" w:rsidRDefault="00895500">
      <w:pPr>
        <w:pStyle w:val="Heading3"/>
        <w:rPr>
          <w:rFonts w:cs="Arial"/>
        </w:rPr>
      </w:pPr>
      <w:bookmarkStart w:id="31" w:name="_Toc156741035"/>
      <w:bookmarkStart w:id="32" w:name="_Toc431228817"/>
      <w:r w:rsidRPr="00D17BD5">
        <w:rPr>
          <w:rFonts w:cs="Arial"/>
          <w:u w:val="none"/>
        </w:rPr>
        <w:t>2.4.1</w:t>
      </w:r>
      <w:r w:rsidRPr="00D17BD5">
        <w:rPr>
          <w:rFonts w:cs="Arial"/>
          <w:u w:val="none"/>
        </w:rPr>
        <w:tab/>
      </w:r>
      <w:r w:rsidRPr="00D17BD5">
        <w:rPr>
          <w:rFonts w:cs="Arial"/>
        </w:rPr>
        <w:t>Introduction</w:t>
      </w:r>
      <w:bookmarkEnd w:id="31"/>
      <w:bookmarkEnd w:id="32"/>
    </w:p>
    <w:p w:rsidR="00895500" w:rsidRPr="00D17BD5" w:rsidRDefault="00895500">
      <w:pPr>
        <w:rPr>
          <w:rFonts w:cs="Arial"/>
        </w:rPr>
      </w:pPr>
      <w:r w:rsidRPr="00D17BD5">
        <w:rPr>
          <w:rFonts w:cs="Arial"/>
        </w:rPr>
        <w:t xml:space="preserve">Selected characteristics can be used in combination to select varieties for the growing trial. Differences in the states of expression for selected characteristics, with a suitable weighting attributed to the differences, can be used to identify varieties in the variety collection which can be excluded from the growing trial.  </w:t>
      </w:r>
      <w:proofErr w:type="gramStart"/>
      <w:r w:rsidRPr="00D17BD5">
        <w:rPr>
          <w:rFonts w:cs="Arial"/>
        </w:rPr>
        <w:t>In order to ensure that varieties are excluded on a reliable basis, i.e. that the candidate variety is distinct from all such excluded varieties, appropriate characteristics need to be selected and a sufficiently high “Distinctness Plus” threshold is required (see Section 2.4.2).</w:t>
      </w:r>
      <w:proofErr w:type="gramEnd"/>
      <w:r w:rsidRPr="00D17BD5">
        <w:rPr>
          <w:rFonts w:cs="Arial"/>
        </w:rPr>
        <w:t xml:space="preserve">  The selected </w:t>
      </w:r>
      <w:r w:rsidRPr="00D17BD5">
        <w:rPr>
          <w:rFonts w:cs="Arial"/>
          <w:snapToGrid w:val="0"/>
          <w:color w:val="000000"/>
        </w:rPr>
        <w:t>characteristics</w:t>
      </w:r>
      <w:r w:rsidRPr="00D17BD5">
        <w:rPr>
          <w:rFonts w:cs="Arial"/>
        </w:rPr>
        <w:t xml:space="preserve"> are considered on a characteristic</w:t>
      </w:r>
      <w:r w:rsidRPr="00D17BD5">
        <w:rPr>
          <w:rFonts w:cs="Arial"/>
        </w:rPr>
        <w:noBreakHyphen/>
        <w:t>by</w:t>
      </w:r>
      <w:r w:rsidRPr="00D17BD5">
        <w:rPr>
          <w:rFonts w:cs="Arial"/>
        </w:rPr>
        <w:noBreakHyphen/>
        <w:t>characteristic basis and weightings are only given to differences for a characteristic where those differences are, on the basis of experience, known to be clear and consistent.  In particular, such an approach would not use a combination of many “small” differences in order to arrive at a “Distinctness Plus” threshold.</w:t>
      </w:r>
    </w:p>
    <w:p w:rsidR="00895500" w:rsidRPr="00D17BD5" w:rsidRDefault="00895500">
      <w:pPr>
        <w:rPr>
          <w:rFonts w:cs="Arial"/>
        </w:rPr>
      </w:pPr>
    </w:p>
    <w:p w:rsidR="00895500" w:rsidRPr="00D17BD5" w:rsidRDefault="00895500">
      <w:pPr>
        <w:pStyle w:val="Heading3"/>
        <w:rPr>
          <w:rFonts w:cs="Arial"/>
        </w:rPr>
      </w:pPr>
      <w:bookmarkStart w:id="33" w:name="_Toc156741036"/>
      <w:bookmarkStart w:id="34" w:name="_Toc431228818"/>
      <w:r w:rsidRPr="00D17BD5">
        <w:rPr>
          <w:rFonts w:cs="Arial"/>
          <w:u w:val="none"/>
        </w:rPr>
        <w:t>2.4.2</w:t>
      </w:r>
      <w:r w:rsidRPr="00D17BD5">
        <w:rPr>
          <w:rFonts w:cs="Arial"/>
          <w:u w:val="none"/>
        </w:rPr>
        <w:tab/>
      </w:r>
      <w:r w:rsidRPr="00D17BD5">
        <w:rPr>
          <w:rFonts w:cs="Arial"/>
          <w:snapToGrid w:val="0"/>
        </w:rPr>
        <w:t>“Distinctness Plus”</w:t>
      </w:r>
      <w:bookmarkEnd w:id="33"/>
      <w:bookmarkEnd w:id="34"/>
      <w:r w:rsidRPr="00D17BD5">
        <w:rPr>
          <w:rFonts w:cs="Arial"/>
          <w:snapToGrid w:val="0"/>
        </w:rPr>
        <w:t xml:space="preserve"> </w:t>
      </w:r>
    </w:p>
    <w:p w:rsidR="00895500" w:rsidRPr="00D17BD5" w:rsidRDefault="00895500">
      <w:pPr>
        <w:pStyle w:val="Heading4"/>
        <w:rPr>
          <w:rFonts w:cs="Arial"/>
          <w:snapToGrid w:val="0"/>
          <w:lang w:val="en-US"/>
        </w:rPr>
      </w:pPr>
      <w:bookmarkStart w:id="35" w:name="_Toc156741037"/>
      <w:bookmarkStart w:id="36" w:name="_Toc431228819"/>
      <w:r w:rsidRPr="00D17BD5">
        <w:rPr>
          <w:rFonts w:cs="Arial"/>
          <w:snapToGrid w:val="0"/>
          <w:lang w:val="en-US"/>
        </w:rPr>
        <w:t>2.4.2.1</w:t>
      </w:r>
      <w:r w:rsidRPr="00D17BD5">
        <w:rPr>
          <w:rFonts w:cs="Arial"/>
          <w:snapToGrid w:val="0"/>
          <w:lang w:val="en-US"/>
        </w:rPr>
        <w:tab/>
        <w:t>“Distinctness Plus” threshold</w:t>
      </w:r>
      <w:bookmarkEnd w:id="35"/>
      <w:bookmarkEnd w:id="36"/>
    </w:p>
    <w:p w:rsidR="00895500" w:rsidRPr="00D17BD5" w:rsidRDefault="00895500" w:rsidP="00502A89">
      <w:pPr>
        <w:tabs>
          <w:tab w:val="left" w:pos="993"/>
        </w:tabs>
        <w:rPr>
          <w:rFonts w:cs="Arial"/>
          <w:snapToGrid w:val="0"/>
          <w:color w:val="000000"/>
        </w:rPr>
      </w:pPr>
      <w:r w:rsidRPr="00D17BD5">
        <w:rPr>
          <w:rFonts w:cs="Arial"/>
          <w:snapToGrid w:val="0"/>
          <w:color w:val="000000"/>
        </w:rPr>
        <w:t>2.4.2.1.1</w:t>
      </w:r>
      <w:r w:rsidRPr="00D17BD5">
        <w:rPr>
          <w:rFonts w:cs="Arial"/>
          <w:snapToGrid w:val="0"/>
          <w:color w:val="000000"/>
        </w:rPr>
        <w:tab/>
        <w:t xml:space="preserve">The “Distinctness Plus” threshold, used to exclude varieties in the variety collection from the growing trial, is set by the DUS examiner at a level which is higher than the threshold required to establish distinctness.  This has the purpose of ensuring that all pairs of varieties which meet, or exceed, the “Distinctness Plus” threshold would be shown to be distinct if grown together in a trial.  </w:t>
      </w:r>
    </w:p>
    <w:p w:rsidR="00895500" w:rsidRPr="00D17BD5" w:rsidRDefault="00895500">
      <w:pPr>
        <w:rPr>
          <w:rFonts w:cs="Arial"/>
          <w:snapToGrid w:val="0"/>
          <w:color w:val="000000"/>
        </w:rPr>
      </w:pPr>
    </w:p>
    <w:p w:rsidR="00895500" w:rsidRPr="00D17BD5" w:rsidRDefault="00895500" w:rsidP="00502A89">
      <w:pPr>
        <w:tabs>
          <w:tab w:val="left" w:pos="993"/>
        </w:tabs>
        <w:rPr>
          <w:rFonts w:cs="Arial"/>
          <w:snapToGrid w:val="0"/>
          <w:color w:val="000000"/>
        </w:rPr>
      </w:pPr>
      <w:r w:rsidRPr="00D17BD5">
        <w:rPr>
          <w:rFonts w:cs="Arial"/>
          <w:snapToGrid w:val="0"/>
          <w:color w:val="000000"/>
        </w:rPr>
        <w:t>2.4.2.1.2</w:t>
      </w:r>
      <w:r w:rsidRPr="00D17BD5">
        <w:rPr>
          <w:rFonts w:cs="Arial"/>
          <w:snapToGrid w:val="0"/>
          <w:color w:val="000000"/>
        </w:rPr>
        <w:tab/>
        <w:t xml:space="preserve">It is important that the “Distinctness Plus” threshold is based on experience gained with the varieties of common knowledge and minimizes the risk of excluding </w:t>
      </w:r>
      <w:r w:rsidRPr="00D17BD5">
        <w:rPr>
          <w:rFonts w:cs="Arial"/>
          <w:snapToGrid w:val="0"/>
          <w:color w:val="000000"/>
          <w:shd w:val="clear" w:color="auto" w:fill="FFFFFF"/>
        </w:rPr>
        <w:t>varieties of common knowledge</w:t>
      </w:r>
      <w:r w:rsidRPr="00D17BD5">
        <w:rPr>
          <w:rFonts w:cs="Arial"/>
          <w:snapToGrid w:val="0"/>
          <w:color w:val="000000"/>
        </w:rPr>
        <w:t xml:space="preserve"> which should be compared to one or more candidate varieties in a growing trial.</w:t>
      </w:r>
    </w:p>
    <w:p w:rsidR="00895500" w:rsidRPr="00D17BD5" w:rsidRDefault="00895500">
      <w:pPr>
        <w:rPr>
          <w:rFonts w:cs="Arial"/>
        </w:rPr>
      </w:pPr>
    </w:p>
    <w:p w:rsidR="00895500" w:rsidRPr="00D17BD5" w:rsidRDefault="00895500">
      <w:pPr>
        <w:pStyle w:val="Heading4"/>
        <w:rPr>
          <w:rFonts w:cs="Arial"/>
          <w:lang w:val="en-US"/>
        </w:rPr>
      </w:pPr>
      <w:bookmarkStart w:id="37" w:name="_Toc156741038"/>
      <w:bookmarkStart w:id="38" w:name="_Toc431228820"/>
      <w:r w:rsidRPr="00D17BD5">
        <w:rPr>
          <w:rFonts w:cs="Arial"/>
          <w:lang w:val="en-US"/>
        </w:rPr>
        <w:t>2.4.2.2</w:t>
      </w:r>
      <w:r w:rsidRPr="00D17BD5">
        <w:rPr>
          <w:rFonts w:cs="Arial"/>
          <w:lang w:val="en-US"/>
        </w:rPr>
        <w:tab/>
        <w:t>“Distinctness Plus” methods</w:t>
      </w:r>
      <w:bookmarkEnd w:id="37"/>
      <w:bookmarkEnd w:id="38"/>
    </w:p>
    <w:p w:rsidR="00895500" w:rsidRPr="00D17BD5" w:rsidRDefault="00895500" w:rsidP="00FA2587">
      <w:pPr>
        <w:pStyle w:val="Heading5"/>
      </w:pPr>
      <w:bookmarkStart w:id="39" w:name="_Toc431228821"/>
      <w:r w:rsidRPr="00D17BD5">
        <w:t>2.4.2.2.1</w:t>
      </w:r>
      <w:r w:rsidRPr="00D17BD5">
        <w:tab/>
        <w:t>GAIA</w:t>
      </w:r>
      <w:bookmarkEnd w:id="39"/>
    </w:p>
    <w:p w:rsidR="00895500" w:rsidRPr="00D17BD5" w:rsidRDefault="00895500">
      <w:pPr>
        <w:tabs>
          <w:tab w:val="left" w:pos="992"/>
        </w:tabs>
        <w:rPr>
          <w:rFonts w:cs="Arial"/>
          <w:snapToGrid w:val="0"/>
        </w:rPr>
      </w:pPr>
      <w:r w:rsidRPr="00D17BD5">
        <w:rPr>
          <w:rFonts w:cs="Arial"/>
        </w:rPr>
        <w:t>Amongst the possible ways of establishing a “Distinctness Plus” threshold is the GAIA</w:t>
      </w:r>
      <w:r w:rsidR="0034057A" w:rsidRPr="00D17BD5">
        <w:rPr>
          <w:rFonts w:cs="Arial"/>
        </w:rPr>
        <w:t> </w:t>
      </w:r>
      <w:r w:rsidRPr="00D17BD5">
        <w:rPr>
          <w:rFonts w:cs="Arial"/>
        </w:rPr>
        <w:t>method. Details of the GAIA method are provided in document TGP/8 “Trial Design and Techniques Used in the Examination of Distinctness, Uniformity and Stability” (document</w:t>
      </w:r>
      <w:r w:rsidR="0034057A" w:rsidRPr="00D17BD5">
        <w:rPr>
          <w:rFonts w:cs="Arial"/>
        </w:rPr>
        <w:t> </w:t>
      </w:r>
      <w:r w:rsidRPr="00D17BD5">
        <w:rPr>
          <w:rFonts w:cs="Arial"/>
        </w:rPr>
        <w:t>TGP/8).</w:t>
      </w:r>
    </w:p>
    <w:p w:rsidR="00895500" w:rsidRPr="00D17BD5" w:rsidRDefault="00895500">
      <w:pPr>
        <w:rPr>
          <w:rFonts w:cs="Arial"/>
        </w:rPr>
      </w:pPr>
    </w:p>
    <w:p w:rsidR="00895500" w:rsidRPr="00D17BD5" w:rsidRDefault="00895500">
      <w:pPr>
        <w:tabs>
          <w:tab w:val="left" w:pos="992"/>
        </w:tabs>
        <w:rPr>
          <w:rFonts w:cs="Arial"/>
        </w:rPr>
      </w:pPr>
    </w:p>
    <w:p w:rsidR="00895500" w:rsidRPr="00D17BD5" w:rsidRDefault="00895500">
      <w:pPr>
        <w:pStyle w:val="Heading2"/>
        <w:rPr>
          <w:rFonts w:cs="Arial"/>
        </w:rPr>
      </w:pPr>
      <w:bookmarkStart w:id="40" w:name="_Toc156741039"/>
      <w:bookmarkStart w:id="41" w:name="_Toc431228822"/>
      <w:r w:rsidRPr="00D17BD5">
        <w:rPr>
          <w:rFonts w:cs="Arial"/>
        </w:rPr>
        <w:t>2.5</w:t>
      </w:r>
      <w:r w:rsidRPr="00D17BD5">
        <w:rPr>
          <w:rFonts w:cs="Arial"/>
        </w:rPr>
        <w:tab/>
        <w:t>Photographs</w:t>
      </w:r>
      <w:bookmarkEnd w:id="40"/>
      <w:bookmarkEnd w:id="41"/>
    </w:p>
    <w:p w:rsidR="00895500" w:rsidRPr="00D17BD5" w:rsidRDefault="00895500" w:rsidP="00502A89">
      <w:pPr>
        <w:rPr>
          <w:rFonts w:cs="Arial"/>
        </w:rPr>
      </w:pPr>
      <w:r w:rsidRPr="00D17BD5">
        <w:rPr>
          <w:rFonts w:cs="Arial"/>
        </w:rPr>
        <w:t>2.5.1</w:t>
      </w:r>
      <w:r w:rsidRPr="00D17BD5">
        <w:rPr>
          <w:rFonts w:cs="Arial"/>
        </w:rPr>
        <w:tab/>
        <w:t>Photographs can provide useful information as a basis to exclude varieties in the variety collection from the growing trial used for the examination of distinctness</w:t>
      </w:r>
      <w:r w:rsidR="00B00E2B" w:rsidRPr="00D17BD5">
        <w:rPr>
          <w:rFonts w:cs="Arial"/>
        </w:rPr>
        <w:t xml:space="preserve">. </w:t>
      </w:r>
      <w:r w:rsidRPr="00D17BD5">
        <w:rPr>
          <w:rFonts w:cs="Arial"/>
        </w:rPr>
        <w:t xml:space="preserve"> In particular, photographs may provide information on characteristics not included in the TQ.  This may, for example, concern shapes, plant structures or color patterns which are not easy for applicants to describe by means of Notes in the Table of Characteristics and, therefore, might not be included as characteristics in Section 5 of the TQ.  In addition, the information provided in photographs on characteristics included in the TQ may be more discriminatory than that provided in Section 5 of the TQ and may allow more varieties to be excluded from the growing trial.</w:t>
      </w:r>
    </w:p>
    <w:p w:rsidR="00895500" w:rsidRPr="00D17BD5" w:rsidRDefault="00895500">
      <w:pPr>
        <w:tabs>
          <w:tab w:val="left" w:pos="992"/>
        </w:tabs>
        <w:rPr>
          <w:rFonts w:cs="Arial"/>
        </w:rPr>
      </w:pPr>
    </w:p>
    <w:p w:rsidR="00895500" w:rsidRPr="00D17BD5" w:rsidRDefault="00895500">
      <w:pPr>
        <w:rPr>
          <w:rFonts w:cs="Arial"/>
        </w:rPr>
      </w:pPr>
      <w:r w:rsidRPr="00D17BD5">
        <w:rPr>
          <w:rFonts w:cs="Arial"/>
        </w:rPr>
        <w:t>2.5.2</w:t>
      </w:r>
      <w:r w:rsidRPr="00D17BD5">
        <w:rPr>
          <w:rFonts w:cs="Arial"/>
        </w:rPr>
        <w:tab/>
      </w:r>
      <w:r w:rsidR="003139C5" w:rsidRPr="00D17BD5">
        <w:rPr>
          <w:rFonts w:cs="Arial"/>
        </w:rPr>
        <w:t xml:space="preserve">Document TGP/7 indicates that, where useful for the DUS examination, the UPOV Test Guidelines may require that a representative color photograph of the variety accompanies the information provided in the Technical Questionnaire.  In such cases, it is recommended that guidance be provided by the authority to enhance the usefulness of the photograph (e.g. to include a metric scale and a color scale in the picture, to define what parts of the plant should be included, to specify the light conditions and the background color, </w:t>
      </w:r>
      <w:proofErr w:type="spellStart"/>
      <w:r w:rsidR="003139C5" w:rsidRPr="00D17BD5">
        <w:rPr>
          <w:rFonts w:cs="Arial"/>
        </w:rPr>
        <w:t>etc</w:t>
      </w:r>
      <w:proofErr w:type="spellEnd"/>
      <w:r w:rsidR="003139C5" w:rsidRPr="00D17BD5">
        <w:rPr>
          <w:rFonts w:cs="Arial"/>
        </w:rPr>
        <w:t>).  However, the use of photographs for selecting varieties for the growing trial should take into account that, despite such guidance and the best endeavors of the breeder, photographs may not always accurately reflect the characteristics of the variety.</w:t>
      </w:r>
    </w:p>
    <w:p w:rsidR="000C2C7B" w:rsidRPr="00D17BD5" w:rsidRDefault="000C2C7B">
      <w:pPr>
        <w:rPr>
          <w:rFonts w:cs="Arial"/>
        </w:rPr>
      </w:pPr>
    </w:p>
    <w:p w:rsidR="000C2C7B" w:rsidRPr="00D17BD5" w:rsidRDefault="000C2C7B">
      <w:pPr>
        <w:rPr>
          <w:rFonts w:cs="Arial"/>
        </w:rPr>
      </w:pPr>
      <w:r w:rsidRPr="002233CA">
        <w:rPr>
          <w:rFonts w:cs="Arial"/>
        </w:rPr>
        <w:t>2.5.3</w:t>
      </w:r>
      <w:r w:rsidRPr="002233CA">
        <w:rPr>
          <w:rFonts w:cs="Arial"/>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document TGP/7, GN 35.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p>
    <w:p w:rsidR="00895500" w:rsidRPr="00D17BD5" w:rsidRDefault="00895500">
      <w:pPr>
        <w:tabs>
          <w:tab w:val="left" w:pos="992"/>
        </w:tabs>
        <w:rPr>
          <w:rFonts w:cs="Arial"/>
        </w:rPr>
      </w:pPr>
    </w:p>
    <w:p w:rsidR="00895500" w:rsidRPr="00D17BD5" w:rsidRDefault="00895500">
      <w:pPr>
        <w:tabs>
          <w:tab w:val="left" w:pos="992"/>
        </w:tabs>
        <w:rPr>
          <w:rFonts w:cs="Arial"/>
        </w:rPr>
      </w:pPr>
    </w:p>
    <w:p w:rsidR="00895500" w:rsidRPr="00D17BD5" w:rsidRDefault="00895500">
      <w:pPr>
        <w:pStyle w:val="Heading2"/>
        <w:rPr>
          <w:rFonts w:cs="Arial"/>
        </w:rPr>
      </w:pPr>
      <w:bookmarkStart w:id="42" w:name="_Toc156741040"/>
      <w:bookmarkStart w:id="43" w:name="_Toc431228823"/>
      <w:r w:rsidRPr="00D17BD5">
        <w:rPr>
          <w:rFonts w:cs="Arial"/>
        </w:rPr>
        <w:t>2.6</w:t>
      </w:r>
      <w:r w:rsidRPr="00D17BD5">
        <w:rPr>
          <w:rFonts w:cs="Arial"/>
        </w:rPr>
        <w:tab/>
        <w:t>Parent Formula of Hybrid Varieties</w:t>
      </w:r>
      <w:bookmarkEnd w:id="42"/>
      <w:bookmarkEnd w:id="43"/>
    </w:p>
    <w:p w:rsidR="00895500" w:rsidRPr="00D17BD5" w:rsidRDefault="00895500">
      <w:pPr>
        <w:tabs>
          <w:tab w:val="left" w:pos="992"/>
        </w:tabs>
        <w:rPr>
          <w:rFonts w:cs="Arial"/>
        </w:rPr>
      </w:pPr>
      <w:r w:rsidRPr="00D17BD5">
        <w:rPr>
          <w:rFonts w:cs="Arial"/>
          <w:snapToGrid w:val="0"/>
        </w:rPr>
        <w:t>In the case of variety collections which contain hybrid varieties, it may be appropriate to use the parent formula as a basis to select varieties for inclusion in the growing trial.  The use of the parent formula requires that the difference between parent lines is sufficient to ensure that the hybrid obtained from those parents is distinct.  Details of the parent formula technique are provided in document TGP/8.</w:t>
      </w:r>
    </w:p>
    <w:p w:rsidR="00895500" w:rsidRPr="00D17BD5" w:rsidRDefault="00895500">
      <w:pPr>
        <w:rPr>
          <w:rFonts w:cs="Arial"/>
        </w:rPr>
      </w:pPr>
      <w:bookmarkStart w:id="44" w:name="OLE_LINK1"/>
    </w:p>
    <w:p w:rsidR="00895500" w:rsidRPr="00D17BD5" w:rsidRDefault="00895500">
      <w:pPr>
        <w:rPr>
          <w:rFonts w:cs="Arial"/>
        </w:rPr>
      </w:pPr>
    </w:p>
    <w:p w:rsidR="00895500" w:rsidRPr="00D17BD5" w:rsidRDefault="00895500">
      <w:pPr>
        <w:pStyle w:val="Heading2"/>
        <w:rPr>
          <w:rFonts w:cs="Arial"/>
        </w:rPr>
      </w:pPr>
      <w:bookmarkStart w:id="45" w:name="_Toc156741041"/>
      <w:bookmarkStart w:id="46" w:name="_Toc431228824"/>
      <w:bookmarkEnd w:id="44"/>
      <w:r w:rsidRPr="00D17BD5">
        <w:rPr>
          <w:rFonts w:cs="Arial"/>
        </w:rPr>
        <w:t>2.7</w:t>
      </w:r>
      <w:r w:rsidRPr="00D17BD5">
        <w:rPr>
          <w:rFonts w:cs="Arial"/>
        </w:rPr>
        <w:tab/>
        <w:t>Guidance and sources of information</w:t>
      </w:r>
      <w:bookmarkEnd w:id="45"/>
      <w:bookmarkEnd w:id="46"/>
      <w:r w:rsidRPr="00D17BD5">
        <w:rPr>
          <w:rFonts w:cs="Arial"/>
        </w:rPr>
        <w:t xml:space="preserve"> </w:t>
      </w:r>
    </w:p>
    <w:p w:rsidR="00895500" w:rsidRDefault="00895500">
      <w:pPr>
        <w:rPr>
          <w:rFonts w:cs="Arial"/>
        </w:rPr>
      </w:pPr>
      <w:r w:rsidRPr="00D17BD5">
        <w:rPr>
          <w:rFonts w:cs="Arial"/>
        </w:rPr>
        <w:t>2.7.1</w:t>
      </w:r>
      <w:r w:rsidRPr="00D17BD5">
        <w:rPr>
          <w:rFonts w:cs="Arial"/>
        </w:rPr>
        <w:tab/>
        <w:t>The sections above identify factors which might be used for selecting varieties for inclusion in the growing trial.  The following are useful sources of information in that respect:</w:t>
      </w:r>
    </w:p>
    <w:p w:rsidR="00290534" w:rsidRPr="00D17BD5" w:rsidRDefault="00290534">
      <w:pPr>
        <w:rPr>
          <w:rFonts w:cs="Arial"/>
        </w:rPr>
      </w:pPr>
    </w:p>
    <w:p w:rsidR="00895500" w:rsidRPr="00D17BD5" w:rsidRDefault="00895500" w:rsidP="00550283">
      <w:pPr>
        <w:ind w:left="851"/>
      </w:pPr>
      <w:r w:rsidRPr="00D17BD5">
        <w:t>(a)</w:t>
      </w:r>
      <w:r w:rsidRPr="00D17BD5">
        <w:tab/>
        <w:t>DUS experts from other members of the Union;</w:t>
      </w:r>
    </w:p>
    <w:p w:rsidR="00550283" w:rsidRPr="00D17BD5" w:rsidRDefault="00550283" w:rsidP="00550283">
      <w:pPr>
        <w:ind w:left="851"/>
      </w:pPr>
    </w:p>
    <w:p w:rsidR="00895500" w:rsidRPr="00D17BD5" w:rsidRDefault="00895500" w:rsidP="00550283">
      <w:pPr>
        <w:ind w:left="851"/>
      </w:pPr>
      <w:r w:rsidRPr="00D17BD5">
        <w:t>(b)</w:t>
      </w:r>
      <w:r w:rsidRPr="00D17BD5">
        <w:tab/>
      </w:r>
      <w:proofErr w:type="gramStart"/>
      <w:r w:rsidRPr="00D17BD5">
        <w:t>breeders</w:t>
      </w:r>
      <w:proofErr w:type="gramEnd"/>
      <w:r w:rsidRPr="00D17BD5">
        <w:t xml:space="preserve"> / applicants through:  </w:t>
      </w:r>
    </w:p>
    <w:p w:rsidR="00550283" w:rsidRPr="00D17BD5" w:rsidRDefault="00550283" w:rsidP="00550283">
      <w:pPr>
        <w:ind w:left="851"/>
      </w:pPr>
    </w:p>
    <w:p w:rsidR="00895500" w:rsidRPr="00D17BD5" w:rsidRDefault="00895500" w:rsidP="00290534">
      <w:pPr>
        <w:tabs>
          <w:tab w:val="left" w:pos="1701"/>
        </w:tabs>
        <w:spacing w:after="120"/>
        <w:ind w:left="2552" w:hanging="1701"/>
      </w:pPr>
      <w:r w:rsidRPr="00D17BD5">
        <w:tab/>
        <w:t>(</w:t>
      </w:r>
      <w:proofErr w:type="spellStart"/>
      <w:r w:rsidRPr="00D17BD5">
        <w:t>i</w:t>
      </w:r>
      <w:proofErr w:type="spellEnd"/>
      <w:r w:rsidRPr="00D17BD5">
        <w:t>)</w:t>
      </w:r>
      <w:r w:rsidRPr="00D17BD5">
        <w:tab/>
      </w:r>
      <w:proofErr w:type="gramStart"/>
      <w:r w:rsidRPr="00D17BD5">
        <w:t>information</w:t>
      </w:r>
      <w:proofErr w:type="gramEnd"/>
      <w:r w:rsidRPr="00D17BD5">
        <w:t xml:space="preserve"> provided in Section 5 of the Technical Questionnaire (Characteristics of the variety to be indicated by the applicant);</w:t>
      </w:r>
    </w:p>
    <w:p w:rsidR="00895500" w:rsidRPr="00D17BD5" w:rsidRDefault="00895500" w:rsidP="00290534">
      <w:pPr>
        <w:tabs>
          <w:tab w:val="left" w:pos="1701"/>
        </w:tabs>
        <w:spacing w:after="120"/>
        <w:ind w:left="2552" w:hanging="1701"/>
      </w:pPr>
      <w:r w:rsidRPr="00D17BD5">
        <w:tab/>
        <w:t>(ii)</w:t>
      </w:r>
      <w:r w:rsidRPr="00D17BD5">
        <w:tab/>
      </w:r>
      <w:proofErr w:type="gramStart"/>
      <w:r w:rsidRPr="00D17BD5">
        <w:t>information</w:t>
      </w:r>
      <w:proofErr w:type="gramEnd"/>
      <w:r w:rsidRPr="00D17BD5">
        <w:t xml:space="preserve"> provided in Section 6 of the Technical Questionnaire (Similar varieties and differences from these varieties);</w:t>
      </w:r>
    </w:p>
    <w:p w:rsidR="00895500" w:rsidRPr="00D17BD5" w:rsidRDefault="00895500" w:rsidP="00290534">
      <w:pPr>
        <w:tabs>
          <w:tab w:val="left" w:pos="1701"/>
        </w:tabs>
        <w:spacing w:after="120"/>
        <w:ind w:left="2552" w:hanging="1701"/>
      </w:pPr>
      <w:r w:rsidRPr="00D17BD5">
        <w:tab/>
        <w:t>(iii)</w:t>
      </w:r>
      <w:r w:rsidRPr="00D17BD5">
        <w:tab/>
      </w:r>
      <w:proofErr w:type="gramStart"/>
      <w:r w:rsidRPr="00D17BD5">
        <w:t>information</w:t>
      </w:r>
      <w:proofErr w:type="gramEnd"/>
      <w:r w:rsidRPr="00D17BD5">
        <w:t xml:space="preserve"> provided in Section 7 of the Technical Questionnaire (Additional information which may help in the examination of the variety, including e.g. photographs);  and</w:t>
      </w:r>
    </w:p>
    <w:p w:rsidR="00895500" w:rsidRPr="00D17BD5" w:rsidRDefault="00895500" w:rsidP="00290534">
      <w:pPr>
        <w:spacing w:after="120"/>
        <w:ind w:left="851"/>
      </w:pPr>
      <w:r w:rsidRPr="00D17BD5">
        <w:tab/>
        <w:t>(iv)</w:t>
      </w:r>
      <w:r w:rsidRPr="00D17BD5">
        <w:tab/>
      </w:r>
      <w:proofErr w:type="gramStart"/>
      <w:r w:rsidRPr="00D17BD5">
        <w:t>additional</w:t>
      </w:r>
      <w:proofErr w:type="gramEnd"/>
      <w:r w:rsidRPr="00D17BD5">
        <w:t xml:space="preserve"> information;</w:t>
      </w:r>
    </w:p>
    <w:p w:rsidR="00550283" w:rsidRPr="00D17BD5" w:rsidRDefault="00550283" w:rsidP="00550283">
      <w:pPr>
        <w:ind w:left="851"/>
      </w:pPr>
    </w:p>
    <w:p w:rsidR="00895500" w:rsidRPr="00D17BD5" w:rsidRDefault="00895500" w:rsidP="00550283">
      <w:pPr>
        <w:ind w:left="851"/>
      </w:pPr>
      <w:r w:rsidRPr="00D17BD5">
        <w:t>(c)</w:t>
      </w:r>
      <w:r w:rsidRPr="00D17BD5">
        <w:tab/>
      </w:r>
      <w:proofErr w:type="gramStart"/>
      <w:r w:rsidRPr="00D17BD5">
        <w:t>other</w:t>
      </w:r>
      <w:proofErr w:type="gramEnd"/>
      <w:r w:rsidRPr="00D17BD5">
        <w:t xml:space="preserve"> plant experts.</w:t>
      </w:r>
    </w:p>
    <w:p w:rsidR="00895500" w:rsidRPr="00D17BD5" w:rsidRDefault="00895500">
      <w:pPr>
        <w:rPr>
          <w:rFonts w:cs="Arial"/>
        </w:rPr>
      </w:pPr>
    </w:p>
    <w:p w:rsidR="00895500" w:rsidRPr="00D17BD5" w:rsidRDefault="00895500">
      <w:pPr>
        <w:rPr>
          <w:rFonts w:cs="Arial"/>
        </w:rPr>
      </w:pPr>
      <w:r w:rsidRPr="00D17BD5">
        <w:rPr>
          <w:rFonts w:cs="Arial"/>
        </w:rPr>
        <w:t>The information to be taken into account with regard to making an inventory of varieties of common knowledge for inclusion in the variety collection, as set out in document TGP/4</w:t>
      </w:r>
      <w:r w:rsidR="00C609AE" w:rsidRPr="00D17BD5">
        <w:rPr>
          <w:rFonts w:cs="Arial"/>
        </w:rPr>
        <w:t>/1</w:t>
      </w:r>
      <w:r w:rsidRPr="00D17BD5">
        <w:rPr>
          <w:rFonts w:cs="Arial"/>
        </w:rPr>
        <w:t>, Section 2.2.2.1, may also be useful in respect of selecting varieties for inclusion in the growing trial.</w:t>
      </w:r>
    </w:p>
    <w:p w:rsidR="00895500" w:rsidRPr="00D17BD5" w:rsidRDefault="00895500">
      <w:pPr>
        <w:rPr>
          <w:rFonts w:cs="Arial"/>
        </w:rPr>
      </w:pPr>
    </w:p>
    <w:p w:rsidR="00895500" w:rsidRPr="00D17BD5" w:rsidRDefault="00895500">
      <w:pPr>
        <w:rPr>
          <w:rFonts w:cs="Arial"/>
        </w:rPr>
      </w:pPr>
      <w:r w:rsidRPr="00D17BD5">
        <w:rPr>
          <w:rFonts w:cs="Arial"/>
        </w:rPr>
        <w:t>2.7.2</w:t>
      </w:r>
      <w:r w:rsidRPr="00D17BD5">
        <w:rPr>
          <w:rFonts w:cs="Arial"/>
        </w:rPr>
        <w:tab/>
        <w:t>The process of selecting varieties from within the variety collection, including decisions on which of the factors above are appropriate, requires appropriate knowledge of the variety collection and the requirements for distinctness and it is recommended that, where necessary, guidance is sought from relevant experts, particularly experienced DUS examiners.</w:t>
      </w:r>
    </w:p>
    <w:p w:rsidR="00895500" w:rsidRPr="00D17BD5" w:rsidRDefault="00895500">
      <w:pPr>
        <w:rPr>
          <w:rFonts w:cs="Arial"/>
        </w:rPr>
      </w:pPr>
    </w:p>
    <w:p w:rsidR="00895500" w:rsidRPr="00D17BD5" w:rsidRDefault="00895500" w:rsidP="002C40BA">
      <w:pPr>
        <w:rPr>
          <w:rFonts w:cs="Arial"/>
        </w:rPr>
      </w:pPr>
      <w:r w:rsidRPr="00D17BD5">
        <w:rPr>
          <w:rFonts w:cs="Arial"/>
        </w:rPr>
        <w:t>2.7.3</w:t>
      </w:r>
      <w:r w:rsidRPr="00D17BD5">
        <w:rPr>
          <w:rFonts w:cs="Arial"/>
        </w:rPr>
        <w:tab/>
        <w:t>Some illustrations of the way in which the process is applied by members of the Union are provided in document TGP/</w:t>
      </w:r>
      <w:proofErr w:type="gramStart"/>
      <w:r w:rsidRPr="00D17BD5">
        <w:rPr>
          <w:rFonts w:cs="Arial"/>
        </w:rPr>
        <w:t>6,</w:t>
      </w:r>
      <w:proofErr w:type="gramEnd"/>
      <w:r w:rsidRPr="00D17BD5">
        <w:rPr>
          <w:rFonts w:cs="Arial"/>
        </w:rPr>
        <w:t xml:space="preserve"> “</w:t>
      </w:r>
      <w:r w:rsidRPr="00D17BD5">
        <w:rPr>
          <w:rFonts w:cs="Arial"/>
          <w:snapToGrid w:val="0"/>
          <w:color w:val="000000"/>
        </w:rPr>
        <w:t>Arrangements for DUS Testing</w:t>
      </w:r>
      <w:r w:rsidRPr="00D17BD5">
        <w:rPr>
          <w:rFonts w:cs="Arial"/>
        </w:rPr>
        <w:t>” (document</w:t>
      </w:r>
      <w:r w:rsidR="00C81424" w:rsidRPr="00D17BD5">
        <w:rPr>
          <w:rFonts w:cs="Arial"/>
        </w:rPr>
        <w:t> </w:t>
      </w:r>
      <w:r w:rsidRPr="00D17BD5">
        <w:rPr>
          <w:rFonts w:cs="Arial"/>
        </w:rPr>
        <w:t xml:space="preserve">TGP/6). </w:t>
      </w:r>
    </w:p>
    <w:p w:rsidR="00895500" w:rsidRPr="00D17BD5" w:rsidRDefault="00895500">
      <w:pPr>
        <w:pStyle w:val="Heading1"/>
        <w:rPr>
          <w:rFonts w:ascii="Arial" w:hAnsi="Arial" w:cs="Arial"/>
        </w:rPr>
      </w:pPr>
      <w:r w:rsidRPr="00D17BD5">
        <w:rPr>
          <w:rFonts w:ascii="Arial" w:hAnsi="Arial" w:cs="Arial"/>
        </w:rPr>
        <w:br w:type="page"/>
      </w:r>
      <w:bookmarkStart w:id="47" w:name="_Toc156741042"/>
      <w:bookmarkStart w:id="48" w:name="_Toc431228825"/>
      <w:r w:rsidRPr="00D17BD5">
        <w:rPr>
          <w:rFonts w:ascii="Arial" w:hAnsi="Arial" w:cs="Arial"/>
        </w:rPr>
        <w:t>SECTION 3:  Growing TRIAL ORGANIZATION</w:t>
      </w:r>
      <w:bookmarkEnd w:id="47"/>
      <w:bookmarkEnd w:id="48"/>
    </w:p>
    <w:p w:rsidR="00895500" w:rsidRPr="00D17BD5" w:rsidRDefault="00895500">
      <w:pPr>
        <w:pStyle w:val="Heading2"/>
        <w:rPr>
          <w:rFonts w:cs="Arial"/>
        </w:rPr>
      </w:pPr>
      <w:bookmarkStart w:id="49" w:name="_Toc156741043"/>
      <w:bookmarkStart w:id="50" w:name="_Toc431228826"/>
      <w:r w:rsidRPr="00D17BD5">
        <w:rPr>
          <w:rFonts w:cs="Arial"/>
        </w:rPr>
        <w:t>3.1</w:t>
      </w:r>
      <w:r w:rsidRPr="00D17BD5">
        <w:rPr>
          <w:rFonts w:cs="Arial"/>
        </w:rPr>
        <w:tab/>
        <w:t>Introduction</w:t>
      </w:r>
      <w:bookmarkEnd w:id="49"/>
      <w:bookmarkEnd w:id="50"/>
    </w:p>
    <w:p w:rsidR="00895500" w:rsidRPr="00D17BD5" w:rsidRDefault="00895500">
      <w:pPr>
        <w:rPr>
          <w:rFonts w:cs="Arial"/>
        </w:rPr>
      </w:pPr>
      <w:r w:rsidRPr="00D17BD5">
        <w:rPr>
          <w:rFonts w:cs="Arial"/>
        </w:rPr>
        <w:t>General information concerning growing trial organization for DUS exam</w:t>
      </w:r>
      <w:r w:rsidR="00550283" w:rsidRPr="00D17BD5">
        <w:rPr>
          <w:rFonts w:cs="Arial"/>
        </w:rPr>
        <w:t>ination is provided in document </w:t>
      </w:r>
      <w:r w:rsidRPr="00D17BD5">
        <w:rPr>
          <w:rFonts w:cs="Arial"/>
        </w:rPr>
        <w:t xml:space="preserve">TGP/8.  The information in document TGP/8 includes guidance concerning replicated and randomized trial designs.  The following section focuses on the situation where the growing trial is to be organized to facilitate side-by-side visual comparison.  </w:t>
      </w:r>
    </w:p>
    <w:p w:rsidR="00895500" w:rsidRPr="00D17BD5" w:rsidRDefault="00895500">
      <w:pPr>
        <w:rPr>
          <w:rFonts w:cs="Arial"/>
        </w:rPr>
      </w:pPr>
    </w:p>
    <w:p w:rsidR="00760269" w:rsidRPr="00D17BD5" w:rsidRDefault="00760269">
      <w:pPr>
        <w:rPr>
          <w:rFonts w:cs="Arial"/>
        </w:rPr>
      </w:pPr>
    </w:p>
    <w:p w:rsidR="00895500" w:rsidRPr="00D17BD5" w:rsidRDefault="00895500">
      <w:pPr>
        <w:pStyle w:val="Heading2"/>
        <w:rPr>
          <w:rFonts w:cs="Arial"/>
        </w:rPr>
      </w:pPr>
      <w:bookmarkStart w:id="51" w:name="_Toc156741044"/>
      <w:bookmarkStart w:id="52" w:name="_Toc431228827"/>
      <w:r w:rsidRPr="00D17BD5">
        <w:rPr>
          <w:rFonts w:cs="Arial"/>
        </w:rPr>
        <w:t>3.2</w:t>
      </w:r>
      <w:r w:rsidRPr="00D17BD5">
        <w:rPr>
          <w:rFonts w:cs="Arial"/>
        </w:rPr>
        <w:tab/>
        <w:t>Grouping of similar varieties</w:t>
      </w:r>
      <w:bookmarkEnd w:id="51"/>
      <w:bookmarkEnd w:id="52"/>
    </w:p>
    <w:p w:rsidR="00895500" w:rsidRPr="00D17BD5" w:rsidRDefault="00895500" w:rsidP="00A00DA3">
      <w:pPr>
        <w:tabs>
          <w:tab w:val="left" w:pos="992"/>
        </w:tabs>
        <w:rPr>
          <w:rFonts w:cs="Arial"/>
          <w:strike/>
          <w:color w:val="000000"/>
        </w:rPr>
      </w:pPr>
      <w:r w:rsidRPr="00D17BD5">
        <w:rPr>
          <w:rFonts w:cs="Arial"/>
        </w:rPr>
        <w:t xml:space="preserve">Section 2 explains factors which might be used for selecting varieties for inclusion in the growing trial.  Those factors can also be used to organize the growing trial such that similar varieties are grouped together in order to facilitate direct visual comparisons in the growing trial.  </w:t>
      </w:r>
    </w:p>
    <w:p w:rsidR="00895500" w:rsidRPr="00D17BD5" w:rsidRDefault="00895500">
      <w:pPr>
        <w:rPr>
          <w:rFonts w:cs="Arial"/>
        </w:rPr>
      </w:pPr>
    </w:p>
    <w:p w:rsidR="00895500" w:rsidRPr="00D17BD5" w:rsidRDefault="00895500">
      <w:pPr>
        <w:tabs>
          <w:tab w:val="left" w:pos="992"/>
        </w:tabs>
        <w:rPr>
          <w:rFonts w:cs="Arial"/>
        </w:rPr>
      </w:pPr>
    </w:p>
    <w:p w:rsidR="00895500" w:rsidRPr="00D17BD5" w:rsidRDefault="00895500">
      <w:pPr>
        <w:pStyle w:val="Heading1"/>
        <w:rPr>
          <w:rFonts w:ascii="Arial" w:hAnsi="Arial" w:cs="Arial"/>
        </w:rPr>
      </w:pPr>
      <w:bookmarkStart w:id="53" w:name="_Toc74714124"/>
      <w:bookmarkStart w:id="54" w:name="_Toc92597344"/>
      <w:r w:rsidRPr="00D17BD5">
        <w:rPr>
          <w:rFonts w:ascii="Arial" w:hAnsi="Arial" w:cs="Arial"/>
        </w:rPr>
        <w:br w:type="page"/>
      </w:r>
      <w:bookmarkStart w:id="55" w:name="_Toc156741049"/>
      <w:bookmarkStart w:id="56" w:name="_Toc431228828"/>
      <w:r w:rsidRPr="00D17BD5">
        <w:rPr>
          <w:rFonts w:ascii="Arial" w:hAnsi="Arial" w:cs="Arial"/>
        </w:rPr>
        <w:t xml:space="preserve">Section 4:  </w:t>
      </w:r>
      <w:bookmarkEnd w:id="53"/>
      <w:r w:rsidRPr="00D17BD5">
        <w:rPr>
          <w:rFonts w:ascii="Arial" w:hAnsi="Arial" w:cs="Arial"/>
        </w:rPr>
        <w:t>observation of characterisTics</w:t>
      </w:r>
      <w:bookmarkEnd w:id="55"/>
      <w:bookmarkEnd w:id="56"/>
      <w:r w:rsidRPr="00D17BD5">
        <w:rPr>
          <w:rFonts w:ascii="Arial" w:hAnsi="Arial" w:cs="Arial"/>
        </w:rPr>
        <w:t xml:space="preserve"> </w:t>
      </w:r>
      <w:bookmarkEnd w:id="54"/>
    </w:p>
    <w:p w:rsidR="00895500" w:rsidRPr="00D17BD5" w:rsidRDefault="00895500">
      <w:pPr>
        <w:pStyle w:val="Heading2"/>
        <w:rPr>
          <w:rFonts w:cs="Arial"/>
        </w:rPr>
      </w:pPr>
      <w:bookmarkStart w:id="57" w:name="_Toc156741050"/>
      <w:bookmarkStart w:id="58" w:name="_Toc431228829"/>
      <w:r w:rsidRPr="00D17BD5">
        <w:rPr>
          <w:rFonts w:cs="Arial"/>
        </w:rPr>
        <w:t>4.1</w:t>
      </w:r>
      <w:r w:rsidRPr="00D17BD5">
        <w:rPr>
          <w:rFonts w:cs="Arial"/>
        </w:rPr>
        <w:tab/>
        <w:t>Introduction</w:t>
      </w:r>
      <w:bookmarkEnd w:id="57"/>
      <w:bookmarkEnd w:id="58"/>
    </w:p>
    <w:p w:rsidR="00895500" w:rsidRPr="00D17BD5" w:rsidRDefault="00895500" w:rsidP="00502A89">
      <w:pPr>
        <w:rPr>
          <w:rFonts w:cs="Arial"/>
          <w:color w:val="000000"/>
        </w:rPr>
      </w:pPr>
      <w:r w:rsidRPr="00D17BD5">
        <w:rPr>
          <w:rFonts w:cs="Arial"/>
        </w:rPr>
        <w:t>4.1.1</w:t>
      </w:r>
      <w:r w:rsidRPr="00D17BD5">
        <w:rPr>
          <w:rFonts w:cs="Arial"/>
        </w:rPr>
        <w:tab/>
        <w:t xml:space="preserve">An important source of information on the observation of characteristics is the UPOV </w:t>
      </w:r>
      <w:r w:rsidRPr="00D17BD5">
        <w:rPr>
          <w:rFonts w:cs="Arial"/>
          <w:color w:val="000000"/>
        </w:rPr>
        <w:t>Test Guidelines</w:t>
      </w:r>
      <w:r w:rsidRPr="00D17BD5">
        <w:rPr>
          <w:rFonts w:cs="Arial"/>
        </w:rPr>
        <w:t xml:space="preserve">, where those are available.  In addition to the presentation of the characteristics and the states of expression in the </w:t>
      </w:r>
      <w:r w:rsidRPr="00D17BD5">
        <w:rPr>
          <w:rFonts w:cs="Arial"/>
          <w:color w:val="000000"/>
        </w:rPr>
        <w:t>Table of Characteristics (Chapter 7), further information is, where appropriate, provided in the Explanations on the Table</w:t>
      </w:r>
      <w:r w:rsidR="00C81424" w:rsidRPr="00D17BD5">
        <w:rPr>
          <w:rFonts w:cs="Arial"/>
          <w:color w:val="000000"/>
        </w:rPr>
        <w:t> </w:t>
      </w:r>
      <w:r w:rsidRPr="00D17BD5">
        <w:rPr>
          <w:rFonts w:cs="Arial"/>
          <w:color w:val="000000"/>
        </w:rPr>
        <w:t>of</w:t>
      </w:r>
      <w:r w:rsidR="00C81424" w:rsidRPr="00D17BD5">
        <w:rPr>
          <w:rFonts w:cs="Arial"/>
          <w:color w:val="000000"/>
        </w:rPr>
        <w:t> </w:t>
      </w:r>
      <w:r w:rsidRPr="00D17BD5">
        <w:rPr>
          <w:rFonts w:cs="Arial"/>
          <w:color w:val="000000"/>
        </w:rPr>
        <w:t>Characteristics (Chapter 8) in the form of explanations and/or illustrations.  Document TGP/7</w:t>
      </w:r>
      <w:r w:rsidR="00A00DA3" w:rsidRPr="00D17BD5">
        <w:rPr>
          <w:rFonts w:cs="Arial"/>
          <w:color w:val="000000"/>
        </w:rPr>
        <w:t>/1</w:t>
      </w:r>
      <w:r w:rsidRPr="00D17BD5">
        <w:rPr>
          <w:rFonts w:cs="Arial"/>
          <w:color w:val="000000"/>
        </w:rPr>
        <w:t xml:space="preserve">, Annex 3:  GN </w:t>
      </w:r>
      <w:proofErr w:type="gramStart"/>
      <w:r w:rsidRPr="00D17BD5">
        <w:rPr>
          <w:rFonts w:cs="Arial"/>
          <w:color w:val="000000"/>
        </w:rPr>
        <w:t>28,</w:t>
      </w:r>
      <w:proofErr w:type="gramEnd"/>
      <w:r w:rsidRPr="00D17BD5">
        <w:rPr>
          <w:rFonts w:cs="Arial"/>
          <w:color w:val="000000"/>
        </w:rPr>
        <w:t xml:space="preserve"> also explains that one of the purposes of including example varieties in the UPOV Test Guidelines is to </w:t>
      </w:r>
      <w:r w:rsidRPr="00D17BD5">
        <w:rPr>
          <w:rFonts w:cs="Arial"/>
        </w:rPr>
        <w:t xml:space="preserve">illustrate the states of expression of a characteristic.  However, sometimes, the difficulty in selecting suitable example varieties which satisfy all the requirements for inclusion in the </w:t>
      </w:r>
      <w:r w:rsidRPr="00D17BD5">
        <w:rPr>
          <w:rFonts w:cs="Arial"/>
          <w:color w:val="000000"/>
        </w:rPr>
        <w:t>UPOV Test Guidelines means that a set of example varieties is not always provided for all characteristics</w:t>
      </w:r>
      <w:r w:rsidRPr="00D17BD5">
        <w:rPr>
          <w:rFonts w:cs="Arial"/>
        </w:rPr>
        <w:t xml:space="preserve">. </w:t>
      </w:r>
    </w:p>
    <w:p w:rsidR="00895500" w:rsidRPr="00D17BD5" w:rsidRDefault="00895500">
      <w:pPr>
        <w:rPr>
          <w:rFonts w:cs="Arial"/>
        </w:rPr>
      </w:pPr>
    </w:p>
    <w:p w:rsidR="00895500" w:rsidRPr="00D17BD5" w:rsidRDefault="00895500">
      <w:pPr>
        <w:rPr>
          <w:rFonts w:cs="Arial"/>
        </w:rPr>
      </w:pPr>
      <w:r w:rsidRPr="00D17BD5">
        <w:rPr>
          <w:rFonts w:cs="Arial"/>
        </w:rPr>
        <w:t>4.1.2</w:t>
      </w:r>
      <w:r w:rsidRPr="00D17BD5">
        <w:rPr>
          <w:rFonts w:cs="Arial"/>
        </w:rPr>
        <w:tab/>
        <w:t xml:space="preserve">In the absence of </w:t>
      </w:r>
      <w:r w:rsidRPr="00D17BD5">
        <w:rPr>
          <w:rFonts w:cs="Arial"/>
          <w:color w:val="000000"/>
        </w:rPr>
        <w:t>UPOV Test Guidelines</w:t>
      </w:r>
      <w:r w:rsidRPr="00D17BD5">
        <w:rPr>
          <w:rFonts w:cs="Arial"/>
        </w:rPr>
        <w:t>, the principles set out in the General</w:t>
      </w:r>
      <w:r w:rsidR="00C81424" w:rsidRPr="00D17BD5">
        <w:rPr>
          <w:rFonts w:cs="Arial"/>
        </w:rPr>
        <w:t> </w:t>
      </w:r>
      <w:r w:rsidRPr="00D17BD5">
        <w:rPr>
          <w:rFonts w:cs="Arial"/>
        </w:rPr>
        <w:t>Introduction and in document TGP/7 provide suitable guidance with regard to the development and observation of characteristics for DUS testing.</w:t>
      </w:r>
    </w:p>
    <w:p w:rsidR="00895500" w:rsidRPr="00D17BD5" w:rsidRDefault="00895500" w:rsidP="00D17BD5"/>
    <w:p w:rsidR="00895500" w:rsidRPr="00D17BD5" w:rsidRDefault="00895500" w:rsidP="00502A89">
      <w:pPr>
        <w:rPr>
          <w:rFonts w:cs="Arial"/>
        </w:rPr>
      </w:pPr>
      <w:r w:rsidRPr="00D17BD5">
        <w:rPr>
          <w:rFonts w:cs="Arial"/>
        </w:rPr>
        <w:t>4.1.3</w:t>
      </w:r>
      <w:r w:rsidRPr="00D17BD5">
        <w:rPr>
          <w:rFonts w:cs="Arial"/>
        </w:rPr>
        <w:tab/>
        <w:t xml:space="preserve">Suitable training is required to ensure that observations by a DUS examiner for a characteristic are accurate and consistent and that repeatability between observers can be achieved.  Accuracy, consistency and repeatability are important for the use of variety descriptions in the process of examining distinctness (see Section 2), notwithstanding the fact that variation in variety descriptions will also occur as a result of the influence of the environment.  </w:t>
      </w:r>
      <w:r w:rsidRPr="00D17BD5">
        <w:rPr>
          <w:rFonts w:cs="Arial"/>
          <w:color w:val="000000"/>
        </w:rPr>
        <w:t>Document TGP/7</w:t>
      </w:r>
      <w:r w:rsidR="00A00DA3" w:rsidRPr="00D17BD5">
        <w:rPr>
          <w:rFonts w:cs="Arial"/>
          <w:color w:val="000000"/>
        </w:rPr>
        <w:t>/1</w:t>
      </w:r>
      <w:r w:rsidRPr="00D17BD5">
        <w:rPr>
          <w:rFonts w:cs="Arial"/>
          <w:color w:val="000000"/>
        </w:rPr>
        <w:t xml:space="preserve">, Annex 3:  GN </w:t>
      </w:r>
      <w:proofErr w:type="gramStart"/>
      <w:r w:rsidRPr="00D17BD5">
        <w:rPr>
          <w:rFonts w:cs="Arial"/>
          <w:color w:val="000000"/>
        </w:rPr>
        <w:t>28</w:t>
      </w:r>
      <w:r w:rsidR="00165FE1" w:rsidRPr="00D17BD5">
        <w:rPr>
          <w:rFonts w:cs="Arial"/>
          <w:color w:val="000000"/>
        </w:rPr>
        <w:t>,</w:t>
      </w:r>
      <w:proofErr w:type="gramEnd"/>
      <w:r w:rsidRPr="00D17BD5">
        <w:rPr>
          <w:rFonts w:cs="Arial"/>
          <w:color w:val="000000"/>
        </w:rPr>
        <w:t xml:space="preserve"> explains</w:t>
      </w:r>
      <w:r w:rsidRPr="00D17BD5">
        <w:rPr>
          <w:rFonts w:cs="Arial"/>
        </w:rPr>
        <w:t xml:space="preserve"> that, in addition to illustrating the states of expression of a characteristic, the other purpose of example varieties in the </w:t>
      </w:r>
      <w:r w:rsidRPr="00D17BD5">
        <w:rPr>
          <w:rFonts w:cs="Arial"/>
          <w:color w:val="000000"/>
        </w:rPr>
        <w:t>UPOV Test Guidelines</w:t>
      </w:r>
      <w:r w:rsidRPr="00D17BD5">
        <w:rPr>
          <w:rFonts w:cs="Arial"/>
        </w:rPr>
        <w:t xml:space="preserve"> is to provide the basis for ascribing the appropriate state of expression to each variety and, thereby, to facilitate the development of</w:t>
      </w:r>
      <w:r w:rsidR="00A00DA3" w:rsidRPr="00D17BD5">
        <w:rPr>
          <w:rFonts w:cs="Arial"/>
        </w:rPr>
        <w:t xml:space="preserve"> </w:t>
      </w:r>
      <w:r w:rsidRPr="00D17BD5">
        <w:rPr>
          <w:rFonts w:cs="Arial"/>
        </w:rPr>
        <w:t xml:space="preserve">internationally harmonized variety descriptions.  It is difficult to identify example varieties which can satisfy that universal requirement and that is reflected in the fact that, as mentioned above, a set of example varieties is not always provided for </w:t>
      </w:r>
      <w:r w:rsidRPr="00D17BD5">
        <w:rPr>
          <w:rFonts w:cs="Arial"/>
          <w:color w:val="000000"/>
        </w:rPr>
        <w:t>all characteristics.  However, identification of a suitable set of example varieties for all characteristics</w:t>
      </w:r>
      <w:r w:rsidRPr="00D17BD5">
        <w:rPr>
          <w:rFonts w:cs="Arial"/>
        </w:rPr>
        <w:t xml:space="preserve"> at a DUS trial center does not present the same difficulties and may be an important measure for ensuring consistency and repeatability of observations at a national or regional level.</w:t>
      </w:r>
    </w:p>
    <w:p w:rsidR="00895500" w:rsidRPr="00D17BD5" w:rsidRDefault="00895500">
      <w:pPr>
        <w:tabs>
          <w:tab w:val="left" w:pos="992"/>
        </w:tabs>
        <w:rPr>
          <w:rFonts w:cs="Arial"/>
        </w:rPr>
      </w:pPr>
    </w:p>
    <w:p w:rsidR="00895500" w:rsidRPr="00D17BD5" w:rsidRDefault="00895500">
      <w:pPr>
        <w:tabs>
          <w:tab w:val="left" w:pos="992"/>
        </w:tabs>
        <w:rPr>
          <w:rFonts w:cs="Arial"/>
        </w:rPr>
      </w:pPr>
    </w:p>
    <w:p w:rsidR="00895500" w:rsidRPr="00D17BD5" w:rsidRDefault="00895500">
      <w:pPr>
        <w:pStyle w:val="Heading2"/>
        <w:rPr>
          <w:rFonts w:cs="Arial"/>
        </w:rPr>
      </w:pPr>
      <w:bookmarkStart w:id="59" w:name="_Toc92597351"/>
      <w:bookmarkStart w:id="60" w:name="_Toc156741051"/>
      <w:bookmarkStart w:id="61" w:name="_Toc431228830"/>
      <w:r w:rsidRPr="00D17BD5">
        <w:rPr>
          <w:rFonts w:cs="Arial"/>
        </w:rPr>
        <w:t>4.2</w:t>
      </w:r>
      <w:r w:rsidRPr="00D17BD5">
        <w:rPr>
          <w:rFonts w:cs="Arial"/>
        </w:rPr>
        <w:tab/>
        <w:t>Method of observation</w:t>
      </w:r>
      <w:bookmarkEnd w:id="59"/>
      <w:r w:rsidRPr="00D17BD5">
        <w:rPr>
          <w:rFonts w:cs="Arial"/>
        </w:rPr>
        <w:t xml:space="preserve"> (visual or measurement)</w:t>
      </w:r>
      <w:bookmarkEnd w:id="60"/>
      <w:bookmarkEnd w:id="61"/>
    </w:p>
    <w:p w:rsidR="00895500" w:rsidRPr="00D17BD5" w:rsidRDefault="00895500">
      <w:pPr>
        <w:rPr>
          <w:rFonts w:cs="Arial"/>
        </w:rPr>
      </w:pPr>
      <w:r w:rsidRPr="00D17BD5">
        <w:rPr>
          <w:rFonts w:cs="Arial"/>
        </w:rPr>
        <w:t>The expression of characteristics can be observed visua</w:t>
      </w:r>
      <w:r w:rsidR="00165FE1" w:rsidRPr="00D17BD5">
        <w:rPr>
          <w:rFonts w:cs="Arial"/>
        </w:rPr>
        <w:t>lly (V) or by measurement (M).</w:t>
      </w:r>
    </w:p>
    <w:p w:rsidR="00895500" w:rsidRPr="00D17BD5" w:rsidRDefault="00895500">
      <w:pPr>
        <w:rPr>
          <w:rFonts w:cs="Arial"/>
        </w:rPr>
      </w:pPr>
    </w:p>
    <w:p w:rsidR="00895500" w:rsidRPr="00D17BD5" w:rsidRDefault="00895500">
      <w:pPr>
        <w:pStyle w:val="Heading3"/>
        <w:rPr>
          <w:rFonts w:cs="Arial"/>
        </w:rPr>
      </w:pPr>
      <w:bookmarkStart w:id="62" w:name="_Toc156741052"/>
      <w:bookmarkStart w:id="63" w:name="_Toc431228831"/>
      <w:r w:rsidRPr="00D17BD5">
        <w:rPr>
          <w:rFonts w:cs="Arial"/>
          <w:u w:val="none"/>
        </w:rPr>
        <w:t>4.2.1</w:t>
      </w:r>
      <w:r w:rsidRPr="00D17BD5">
        <w:rPr>
          <w:rFonts w:cs="Arial"/>
          <w:u w:val="none"/>
        </w:rPr>
        <w:tab/>
      </w:r>
      <w:r w:rsidRPr="00D17BD5">
        <w:rPr>
          <w:rFonts w:cs="Arial"/>
        </w:rPr>
        <w:t>Visual observation (V)</w:t>
      </w:r>
      <w:bookmarkEnd w:id="62"/>
      <w:bookmarkEnd w:id="63"/>
    </w:p>
    <w:p w:rsidR="00895500" w:rsidRPr="00D17BD5" w:rsidRDefault="00895500" w:rsidP="00502A89">
      <w:pPr>
        <w:rPr>
          <w:rFonts w:cs="Arial"/>
        </w:rPr>
      </w:pPr>
      <w:r w:rsidRPr="00D17BD5">
        <w:rPr>
          <w:rFonts w:cs="Arial"/>
        </w:rPr>
        <w:t>4.2.1.1</w:t>
      </w:r>
      <w:r w:rsidRPr="00D17BD5">
        <w:rPr>
          <w:rFonts w:cs="Arial"/>
        </w:rPr>
        <w:tab/>
        <w:t>“Visual” observation (V) is an observation made on the basis of the expert’s judgement.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w:t>
      </w:r>
      <w:r w:rsidR="00550283" w:rsidRPr="00D17BD5">
        <w:rPr>
          <w:rFonts w:cs="Arial"/>
        </w:rPr>
        <w:t>son) or non-linear charts (e.g. </w:t>
      </w:r>
      <w:r w:rsidRPr="00D17BD5">
        <w:rPr>
          <w:rFonts w:cs="Arial"/>
        </w:rPr>
        <w:t>color charts).</w:t>
      </w:r>
    </w:p>
    <w:p w:rsidR="00895500" w:rsidRPr="00D17BD5" w:rsidRDefault="00895500">
      <w:pPr>
        <w:tabs>
          <w:tab w:val="left" w:pos="992"/>
        </w:tabs>
        <w:rPr>
          <w:rFonts w:cs="Arial"/>
        </w:rPr>
      </w:pPr>
    </w:p>
    <w:p w:rsidR="00895500" w:rsidRPr="00D17BD5" w:rsidRDefault="00895500" w:rsidP="00502A89">
      <w:pPr>
        <w:rPr>
          <w:rFonts w:cs="Arial"/>
        </w:rPr>
      </w:pPr>
      <w:r w:rsidRPr="00D17BD5">
        <w:rPr>
          <w:rFonts w:cs="Arial"/>
        </w:rPr>
        <w:t>4.2.1.2</w:t>
      </w:r>
      <w:r w:rsidRPr="00D17BD5">
        <w:rPr>
          <w:rFonts w:cs="Arial"/>
        </w:rPr>
        <w:tab/>
        <w:t>Visual observations can be used if they fulfill the requirements for use in the examination of DUS. They are generally quicker and cheaper than measurements but, because they are based on the expert’s judgement, they have a particularly important requirement for training and experience to ensure that observations by a DUS examiner for a characteristic are accurate and</w:t>
      </w:r>
      <w:r w:rsidR="00B95DBE" w:rsidRPr="00D17BD5">
        <w:rPr>
          <w:rFonts w:cs="Arial"/>
        </w:rPr>
        <w:t xml:space="preserve"> co</w:t>
      </w:r>
      <w:r w:rsidRPr="00D17BD5">
        <w:rPr>
          <w:rFonts w:cs="Arial"/>
        </w:rPr>
        <w:t xml:space="preserve">nsistent and that repeatability between observers can be achieved. </w:t>
      </w:r>
    </w:p>
    <w:p w:rsidR="00895500" w:rsidRPr="00D17BD5" w:rsidRDefault="00895500">
      <w:pPr>
        <w:tabs>
          <w:tab w:val="left" w:pos="992"/>
        </w:tabs>
        <w:rPr>
          <w:rFonts w:cs="Arial"/>
        </w:rPr>
      </w:pPr>
    </w:p>
    <w:p w:rsidR="00895500" w:rsidRPr="00D17BD5" w:rsidRDefault="00895500">
      <w:pPr>
        <w:pStyle w:val="Heading3"/>
        <w:rPr>
          <w:rFonts w:cs="Arial"/>
        </w:rPr>
      </w:pPr>
      <w:bookmarkStart w:id="64" w:name="_Toc156741053"/>
      <w:bookmarkStart w:id="65" w:name="_Toc431228832"/>
      <w:r w:rsidRPr="00D17BD5">
        <w:rPr>
          <w:rFonts w:cs="Arial"/>
          <w:u w:val="none"/>
        </w:rPr>
        <w:t>4.2.2</w:t>
      </w:r>
      <w:r w:rsidRPr="00D17BD5">
        <w:rPr>
          <w:rFonts w:cs="Arial"/>
          <w:u w:val="none"/>
        </w:rPr>
        <w:tab/>
      </w:r>
      <w:r w:rsidRPr="00D17BD5">
        <w:rPr>
          <w:rFonts w:cs="Arial"/>
        </w:rPr>
        <w:t>Measurement (M)</w:t>
      </w:r>
      <w:bookmarkEnd w:id="64"/>
      <w:bookmarkEnd w:id="65"/>
    </w:p>
    <w:p w:rsidR="00895500" w:rsidRPr="00D17BD5" w:rsidRDefault="00895500">
      <w:pPr>
        <w:tabs>
          <w:tab w:val="left" w:pos="992"/>
        </w:tabs>
        <w:rPr>
          <w:rFonts w:cs="Arial"/>
        </w:rPr>
      </w:pPr>
      <w:r w:rsidRPr="00D17BD5">
        <w:rPr>
          <w:rFonts w:cs="Arial"/>
        </w:rPr>
        <w:t>Measurement (M) is an objective observation against a calibrated, linear scale e.g. using a ruler, weighing scales, colorimeter, dates, counts, etc.</w:t>
      </w:r>
    </w:p>
    <w:p w:rsidR="00895500" w:rsidRPr="00D17BD5" w:rsidRDefault="00895500">
      <w:pPr>
        <w:tabs>
          <w:tab w:val="left" w:pos="992"/>
        </w:tabs>
        <w:rPr>
          <w:rFonts w:cs="Arial"/>
        </w:rPr>
      </w:pPr>
    </w:p>
    <w:p w:rsidR="00895500" w:rsidRPr="00D17BD5" w:rsidRDefault="00895500">
      <w:pPr>
        <w:pStyle w:val="Heading3"/>
        <w:rPr>
          <w:rFonts w:cs="Arial"/>
        </w:rPr>
      </w:pPr>
      <w:bookmarkStart w:id="66" w:name="_Toc156741054"/>
      <w:bookmarkStart w:id="67" w:name="_Toc431228833"/>
      <w:r w:rsidRPr="00D17BD5">
        <w:rPr>
          <w:rFonts w:cs="Arial"/>
          <w:u w:val="none"/>
        </w:rPr>
        <w:t>4.2.3</w:t>
      </w:r>
      <w:r w:rsidRPr="00D17BD5">
        <w:rPr>
          <w:rFonts w:cs="Arial"/>
          <w:u w:val="none"/>
        </w:rPr>
        <w:tab/>
      </w:r>
      <w:r w:rsidRPr="00D17BD5">
        <w:rPr>
          <w:rFonts w:cs="Arial"/>
        </w:rPr>
        <w:t>Selecting the Method of Observation</w:t>
      </w:r>
      <w:bookmarkEnd w:id="66"/>
      <w:bookmarkEnd w:id="67"/>
    </w:p>
    <w:p w:rsidR="00895500" w:rsidRPr="00D17BD5" w:rsidRDefault="00895500">
      <w:pPr>
        <w:rPr>
          <w:rFonts w:cs="Arial"/>
        </w:rPr>
      </w:pPr>
      <w:r w:rsidRPr="00D17BD5">
        <w:rPr>
          <w:rFonts w:cs="Arial"/>
        </w:rPr>
        <w:t>The choice of the method for observations for the assessment of distinctness should take into account the following aspects:</w:t>
      </w:r>
    </w:p>
    <w:p w:rsidR="00895500" w:rsidRPr="00D17BD5" w:rsidRDefault="00895500">
      <w:pPr>
        <w:rPr>
          <w:rFonts w:cs="Arial"/>
        </w:rPr>
      </w:pPr>
    </w:p>
    <w:p w:rsidR="00895500" w:rsidRPr="00D17BD5" w:rsidRDefault="00895500">
      <w:pPr>
        <w:pStyle w:val="Heading4"/>
        <w:rPr>
          <w:rFonts w:cs="Arial"/>
          <w:lang w:val="en-US"/>
        </w:rPr>
      </w:pPr>
      <w:bookmarkStart w:id="68" w:name="_Toc156741055"/>
      <w:bookmarkStart w:id="69" w:name="_Toc431228834"/>
      <w:r w:rsidRPr="00D17BD5">
        <w:rPr>
          <w:rFonts w:cs="Arial"/>
          <w:lang w:val="en-US"/>
        </w:rPr>
        <w:t>4.2.3.1</w:t>
      </w:r>
      <w:r w:rsidRPr="00D17BD5">
        <w:rPr>
          <w:rFonts w:cs="Arial"/>
          <w:lang w:val="en-US"/>
        </w:rPr>
        <w:tab/>
        <w:t>Type of expression of the characteristic</w:t>
      </w:r>
      <w:bookmarkEnd w:id="68"/>
      <w:bookmarkEnd w:id="69"/>
      <w:r w:rsidRPr="00D17BD5">
        <w:rPr>
          <w:rFonts w:cs="Arial"/>
          <w:lang w:val="en-US"/>
        </w:rPr>
        <w:t xml:space="preserve">  </w:t>
      </w:r>
    </w:p>
    <w:p w:rsidR="00895500" w:rsidRPr="00D17BD5" w:rsidRDefault="00895500" w:rsidP="00550283">
      <w:pPr>
        <w:ind w:left="851"/>
        <w:rPr>
          <w:rFonts w:cs="Arial"/>
        </w:rPr>
      </w:pPr>
      <w:r w:rsidRPr="00D17BD5">
        <w:rPr>
          <w:rFonts w:cs="Arial"/>
          <w:u w:val="single"/>
        </w:rPr>
        <w:t>Qualitative (QL) characteristics</w:t>
      </w:r>
      <w:r w:rsidRPr="00D17BD5">
        <w:rPr>
          <w:rFonts w:cs="Arial"/>
        </w:rPr>
        <w:t>:  qualitative characteristics are, in general, observed visually;</w:t>
      </w:r>
    </w:p>
    <w:p w:rsidR="00895500" w:rsidRPr="00D17BD5" w:rsidRDefault="00895500" w:rsidP="00550283">
      <w:pPr>
        <w:ind w:left="851"/>
        <w:rPr>
          <w:rFonts w:cs="Arial"/>
          <w:i/>
        </w:rPr>
      </w:pPr>
    </w:p>
    <w:p w:rsidR="00895500" w:rsidRPr="00D17BD5" w:rsidRDefault="00895500" w:rsidP="00550283">
      <w:pPr>
        <w:ind w:left="851"/>
        <w:rPr>
          <w:rFonts w:cs="Arial"/>
        </w:rPr>
      </w:pPr>
      <w:r w:rsidRPr="00D17BD5">
        <w:rPr>
          <w:rFonts w:cs="Arial"/>
          <w:u w:val="single"/>
        </w:rPr>
        <w:t>Quantitative (QN) characteristics</w:t>
      </w:r>
      <w:r w:rsidRPr="00D17BD5">
        <w:rPr>
          <w:rFonts w:cs="Arial"/>
        </w:rPr>
        <w:t>:  quantitative characteristics can be measured or visually observed;</w:t>
      </w:r>
    </w:p>
    <w:p w:rsidR="00895500" w:rsidRPr="00D17BD5" w:rsidRDefault="00895500" w:rsidP="00550283">
      <w:pPr>
        <w:ind w:left="851"/>
        <w:rPr>
          <w:rFonts w:cs="Arial"/>
        </w:rPr>
      </w:pPr>
    </w:p>
    <w:p w:rsidR="00895500" w:rsidRPr="00D17BD5" w:rsidRDefault="00895500" w:rsidP="00550283">
      <w:pPr>
        <w:ind w:left="851"/>
        <w:rPr>
          <w:rFonts w:cs="Arial"/>
        </w:rPr>
      </w:pPr>
      <w:r w:rsidRPr="00D17BD5">
        <w:rPr>
          <w:rFonts w:cs="Arial"/>
          <w:u w:val="single"/>
        </w:rPr>
        <w:t>Pseudo-qualitative (PQ) characteristics</w:t>
      </w:r>
      <w:r w:rsidRPr="00D17BD5">
        <w:rPr>
          <w:rFonts w:cs="Arial"/>
        </w:rPr>
        <w:t xml:space="preserve">: Pseudo-qualitative characteristics are, in general, observed visually. </w:t>
      </w:r>
    </w:p>
    <w:p w:rsidR="00895500" w:rsidRPr="00D17BD5" w:rsidRDefault="00895500" w:rsidP="00502A89"/>
    <w:p w:rsidR="00895500" w:rsidRPr="00D17BD5" w:rsidRDefault="00895500">
      <w:pPr>
        <w:pStyle w:val="Heading4"/>
        <w:rPr>
          <w:rFonts w:cs="Arial"/>
          <w:lang w:val="en-US"/>
        </w:rPr>
      </w:pPr>
      <w:bookmarkStart w:id="70" w:name="_Toc156741056"/>
      <w:bookmarkStart w:id="71" w:name="_Toc431228835"/>
      <w:r w:rsidRPr="00D17BD5">
        <w:rPr>
          <w:rFonts w:cs="Arial"/>
          <w:lang w:val="en-US"/>
        </w:rPr>
        <w:t>4.2.3.2</w:t>
      </w:r>
      <w:r w:rsidRPr="00D17BD5">
        <w:rPr>
          <w:rFonts w:cs="Arial"/>
          <w:lang w:val="en-US"/>
        </w:rPr>
        <w:tab/>
        <w:t>Variability between and within varieties</w:t>
      </w:r>
      <w:bookmarkEnd w:id="70"/>
      <w:bookmarkEnd w:id="71"/>
      <w:r w:rsidRPr="00D17BD5">
        <w:rPr>
          <w:rFonts w:cs="Arial"/>
          <w:lang w:val="en-US"/>
        </w:rPr>
        <w:t xml:space="preserve">  </w:t>
      </w:r>
    </w:p>
    <w:p w:rsidR="00895500" w:rsidRPr="00D17BD5" w:rsidRDefault="00895500" w:rsidP="00550283">
      <w:pPr>
        <w:tabs>
          <w:tab w:val="left" w:pos="993"/>
        </w:tabs>
      </w:pPr>
      <w:r w:rsidRPr="00D17BD5">
        <w:t>4.2.3.2.1</w:t>
      </w:r>
      <w:r w:rsidRPr="00D17BD5">
        <w:tab/>
        <w:t>The General Introduction, Chapter 5.4.1, explains that “In cases where there is very little variation within varieties, the determination of distinctness is usually on the basis of a visual assessment, rather</w:t>
      </w:r>
      <w:bookmarkStart w:id="72" w:name="_Hlt156712549"/>
      <w:r w:rsidRPr="00D17BD5">
        <w:t xml:space="preserve"> than by statistical methods.”</w:t>
      </w:r>
      <w:bookmarkEnd w:id="72"/>
      <w:r w:rsidRPr="00D17BD5">
        <w:t xml:space="preserve">  The features of propagation influence the level of genetic variation within varieties, but variation between and within varieties is also influenced by environmental variation linked to the type of expression of characteristics.  Vegetatively propagated, truly self</w:t>
      </w:r>
      <w:r w:rsidR="004910C5" w:rsidRPr="00D17BD5">
        <w:t>-pollinated and mainly self-</w:t>
      </w:r>
      <w:r w:rsidRPr="00D17BD5">
        <w:t>pollinated varieties normally have relatively little variation within varieties.  Within cross-pollinated and synthetic varieties, variation is normally greater than for self-pollinated and vegetatively propagated varieties, especially in quantitative and some pseudo-qualitative characteristics.</w:t>
      </w:r>
    </w:p>
    <w:p w:rsidR="00895500" w:rsidRPr="00D17BD5" w:rsidRDefault="00895500" w:rsidP="00550283">
      <w:pPr>
        <w:tabs>
          <w:tab w:val="left" w:pos="993"/>
        </w:tabs>
      </w:pPr>
    </w:p>
    <w:p w:rsidR="00895500" w:rsidRPr="00D17BD5" w:rsidRDefault="00895500" w:rsidP="00550283">
      <w:pPr>
        <w:tabs>
          <w:tab w:val="left" w:pos="993"/>
        </w:tabs>
      </w:pPr>
      <w:r w:rsidRPr="00D17BD5">
        <w:t>4.2.3.2.2</w:t>
      </w:r>
      <w:r w:rsidRPr="00D17BD5">
        <w:tab/>
        <w:t xml:space="preserve">With regard to quantitative characteristics, the General Introduction, Chapter 5.5.2.2.1, states that “Quantitative characteristics are not necessarily assessed by measuring or counting and can be assessed visually.  Where there is doubt regarding the use of a normally visually assessed quantitative characteristic as the distinguishing characteristic in relation to another variety, it should be measured, if that is possible with reasonable effort.” </w:t>
      </w:r>
    </w:p>
    <w:p w:rsidR="00502A89" w:rsidRPr="00D17BD5" w:rsidRDefault="00502A89" w:rsidP="00550283">
      <w:pPr>
        <w:tabs>
          <w:tab w:val="left" w:pos="993"/>
        </w:tabs>
      </w:pPr>
      <w:bookmarkStart w:id="73" w:name="_Toc156741057"/>
    </w:p>
    <w:p w:rsidR="00895500" w:rsidRPr="00D17BD5" w:rsidRDefault="00895500">
      <w:pPr>
        <w:pStyle w:val="Heading4"/>
        <w:rPr>
          <w:rFonts w:cs="Arial"/>
          <w:lang w:val="en-US"/>
        </w:rPr>
      </w:pPr>
      <w:bookmarkStart w:id="74" w:name="_Toc431228836"/>
      <w:r w:rsidRPr="00D17BD5">
        <w:rPr>
          <w:rFonts w:cs="Arial"/>
          <w:lang w:val="en-US"/>
        </w:rPr>
        <w:t>4.2.3.3</w:t>
      </w:r>
      <w:r w:rsidRPr="00D17BD5">
        <w:rPr>
          <w:rFonts w:cs="Arial"/>
          <w:lang w:val="en-US"/>
        </w:rPr>
        <w:tab/>
        <w:t>Relation between precision and available resources</w:t>
      </w:r>
      <w:bookmarkEnd w:id="73"/>
      <w:bookmarkEnd w:id="74"/>
    </w:p>
    <w:p w:rsidR="00895500" w:rsidRPr="00D17BD5" w:rsidRDefault="00895500" w:rsidP="00550283">
      <w:r w:rsidRPr="00D17BD5">
        <w:t xml:space="preserve">Visual observation is usually less time-consuming than measurements.  However, measurements provide more precise data, which may be necessary in order to examine distinctness, for example where there </w:t>
      </w:r>
      <w:proofErr w:type="gramStart"/>
      <w:r w:rsidRPr="00D17BD5">
        <w:t>is</w:t>
      </w:r>
      <w:proofErr w:type="gramEnd"/>
      <w:r w:rsidRPr="00D17BD5">
        <w:t xml:space="preserve"> a large number of varieties included in the growing trial</w:t>
      </w:r>
      <w:r w:rsidR="006C5443" w:rsidRPr="00D17BD5">
        <w:t>.</w:t>
      </w:r>
    </w:p>
    <w:p w:rsidR="00502A89" w:rsidRPr="00D17BD5" w:rsidRDefault="00502A89" w:rsidP="00502A89">
      <w:bookmarkStart w:id="75" w:name="_Toc156741060"/>
    </w:p>
    <w:p w:rsidR="00502A89" w:rsidRPr="00D17BD5" w:rsidRDefault="00502A89" w:rsidP="00502A89"/>
    <w:p w:rsidR="00895500" w:rsidRPr="00D17BD5" w:rsidRDefault="00895500">
      <w:pPr>
        <w:pStyle w:val="Heading2"/>
        <w:rPr>
          <w:rFonts w:cs="Arial"/>
        </w:rPr>
      </w:pPr>
      <w:bookmarkStart w:id="76" w:name="_Toc431228837"/>
      <w:r w:rsidRPr="00D17BD5">
        <w:rPr>
          <w:rFonts w:cs="Arial"/>
        </w:rPr>
        <w:t>4.3</w:t>
      </w:r>
      <w:r w:rsidRPr="00D17BD5">
        <w:rPr>
          <w:rFonts w:cs="Arial"/>
        </w:rPr>
        <w:tab/>
        <w:t>Type of record(s)</w:t>
      </w:r>
      <w:bookmarkEnd w:id="75"/>
      <w:bookmarkEnd w:id="76"/>
      <w:r w:rsidRPr="00D17BD5">
        <w:rPr>
          <w:rFonts w:cs="Arial"/>
        </w:rPr>
        <w:t xml:space="preserve"> </w:t>
      </w:r>
    </w:p>
    <w:p w:rsidR="00895500" w:rsidRPr="00D17BD5" w:rsidRDefault="00895500">
      <w:pPr>
        <w:pStyle w:val="Heading3"/>
        <w:rPr>
          <w:rFonts w:cs="Arial"/>
        </w:rPr>
      </w:pPr>
      <w:bookmarkStart w:id="77" w:name="_Toc156741061"/>
      <w:bookmarkStart w:id="78" w:name="_Toc431228838"/>
      <w:r w:rsidRPr="00D17BD5">
        <w:rPr>
          <w:rFonts w:cs="Arial"/>
          <w:u w:val="none"/>
        </w:rPr>
        <w:t>4.3.1</w:t>
      </w:r>
      <w:r w:rsidRPr="00D17BD5">
        <w:rPr>
          <w:rFonts w:cs="Arial"/>
          <w:u w:val="none"/>
        </w:rPr>
        <w:tab/>
      </w:r>
      <w:r w:rsidRPr="00D17BD5">
        <w:rPr>
          <w:rFonts w:cs="Arial"/>
        </w:rPr>
        <w:t>Introduction</w:t>
      </w:r>
      <w:bookmarkEnd w:id="77"/>
      <w:bookmarkEnd w:id="78"/>
    </w:p>
    <w:p w:rsidR="00895500" w:rsidRPr="00D17BD5" w:rsidRDefault="00895500">
      <w:pPr>
        <w:rPr>
          <w:rFonts w:cs="Arial"/>
        </w:rPr>
      </w:pPr>
      <w:r w:rsidRPr="00D17BD5">
        <w:rPr>
          <w:rFonts w:cs="Arial"/>
        </w:rPr>
        <w:t>4.3.1.1</w:t>
      </w:r>
      <w:r w:rsidRPr="00D17BD5">
        <w:rPr>
          <w:rFonts w:cs="Arial"/>
        </w:rPr>
        <w:tab/>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    </w:t>
      </w:r>
    </w:p>
    <w:p w:rsidR="00895500" w:rsidRPr="00D17BD5" w:rsidRDefault="00895500">
      <w:pPr>
        <w:rPr>
          <w:rFonts w:cs="Arial"/>
        </w:rPr>
      </w:pPr>
    </w:p>
    <w:p w:rsidR="00895500" w:rsidRPr="00D17BD5" w:rsidRDefault="00895500" w:rsidP="00502A89">
      <w:pPr>
        <w:rPr>
          <w:rFonts w:cs="Arial"/>
          <w:strike/>
        </w:rPr>
      </w:pPr>
      <w:r w:rsidRPr="00D17BD5">
        <w:rPr>
          <w:rFonts w:cs="Arial"/>
        </w:rPr>
        <w:t>4.3.1.2</w:t>
      </w:r>
      <w:r w:rsidRPr="00D17BD5">
        <w:rPr>
          <w:rFonts w:cs="Arial"/>
        </w:rPr>
        <w:tab/>
        <w:t>The following sections consider the type of records which may be obtained and the way in which they may be used for the assessment of distinctness.</w:t>
      </w:r>
    </w:p>
    <w:p w:rsidR="00895500" w:rsidRPr="00D17BD5" w:rsidRDefault="00895500">
      <w:pPr>
        <w:rPr>
          <w:rFonts w:cs="Arial"/>
        </w:rPr>
      </w:pPr>
    </w:p>
    <w:p w:rsidR="00895500" w:rsidRPr="00D17BD5" w:rsidRDefault="00895500">
      <w:pPr>
        <w:pStyle w:val="Heading3"/>
        <w:rPr>
          <w:rFonts w:cs="Arial"/>
        </w:rPr>
      </w:pPr>
      <w:bookmarkStart w:id="79" w:name="_Toc156741062"/>
      <w:bookmarkStart w:id="80" w:name="_Toc431228839"/>
      <w:r w:rsidRPr="00D17BD5">
        <w:rPr>
          <w:rFonts w:cs="Arial"/>
          <w:u w:val="none"/>
        </w:rPr>
        <w:t>4.3.2</w:t>
      </w:r>
      <w:r w:rsidRPr="00D17BD5">
        <w:rPr>
          <w:rFonts w:cs="Arial"/>
          <w:u w:val="none"/>
        </w:rPr>
        <w:tab/>
      </w:r>
      <w:r w:rsidRPr="00D17BD5">
        <w:rPr>
          <w:rFonts w:cs="Arial"/>
        </w:rPr>
        <w:t>Single record for a group of plants or parts of plants (G)</w:t>
      </w:r>
      <w:bookmarkEnd w:id="79"/>
      <w:bookmarkEnd w:id="80"/>
    </w:p>
    <w:p w:rsidR="00895500" w:rsidRPr="00D17BD5" w:rsidRDefault="00895500" w:rsidP="00502A89">
      <w:pPr>
        <w:rPr>
          <w:rFonts w:cs="Arial"/>
        </w:rPr>
      </w:pPr>
      <w:r w:rsidRPr="00D17BD5">
        <w:rPr>
          <w:rFonts w:cs="Arial"/>
        </w:rPr>
        <w:t>4.3.2.1</w:t>
      </w:r>
      <w:r w:rsidRPr="00D17BD5">
        <w:rPr>
          <w:rFonts w:cs="Arial"/>
        </w:rPr>
        <w:tab/>
        <w:t xml:space="preserve">If there is relatively little variation within varieties (excluding off-types), compared to the variation between varieties, the state of expression of a characteristic can be recorded as a single record for a group of plants or parts of plants (G), for the assessment of distinctness.  These conditions are fulfilled in most characteristics in self-pollinated and vegetatively propagated varieties and </w:t>
      </w:r>
      <w:r w:rsidR="00A00DA3" w:rsidRPr="00D17BD5">
        <w:rPr>
          <w:rFonts w:cs="Arial"/>
        </w:rPr>
        <w:t>are often fulfilled for qualitative and pseudo-qualitative characteristics in cross</w:t>
      </w:r>
      <w:r w:rsidR="00A00DA3" w:rsidRPr="00D17BD5">
        <w:rPr>
          <w:rFonts w:cs="Arial"/>
        </w:rPr>
        <w:noBreakHyphen/>
        <w:t>pollinated varieties</w:t>
      </w:r>
      <w:r w:rsidRPr="00D17BD5">
        <w:rPr>
          <w:rFonts w:cs="Arial"/>
        </w:rPr>
        <w:t xml:space="preserve">.  </w:t>
      </w:r>
      <w:r w:rsidR="00A00DA3" w:rsidRPr="00D17BD5">
        <w:rPr>
          <w:rFonts w:cs="Arial"/>
        </w:rPr>
        <w:t>In the case of some quantitative characteristics in self</w:t>
      </w:r>
      <w:r w:rsidR="00A00DA3" w:rsidRPr="00D17BD5">
        <w:rPr>
          <w:rFonts w:cs="Arial"/>
        </w:rPr>
        <w:noBreakHyphen/>
        <w:t>pollinated and vegetatively propagated varieties, it may be appropriate to obtain records for single, individual plants or parts of plants (S) (see Section 4.3.3).</w:t>
      </w:r>
    </w:p>
    <w:p w:rsidR="00A00DA3" w:rsidRPr="00D17BD5" w:rsidRDefault="00A00DA3">
      <w:pPr>
        <w:tabs>
          <w:tab w:val="left" w:pos="567"/>
          <w:tab w:val="left" w:pos="992"/>
        </w:tabs>
        <w:rPr>
          <w:rFonts w:cs="Arial"/>
        </w:rPr>
      </w:pPr>
    </w:p>
    <w:p w:rsidR="00895500" w:rsidRPr="00D17BD5" w:rsidRDefault="00895500">
      <w:pPr>
        <w:rPr>
          <w:rFonts w:cs="Arial"/>
        </w:rPr>
      </w:pPr>
      <w:r w:rsidRPr="00D17BD5">
        <w:rPr>
          <w:rFonts w:cs="Arial"/>
        </w:rPr>
        <w:t>4.3.2.2</w:t>
      </w:r>
      <w:r w:rsidRPr="00D17BD5">
        <w:rPr>
          <w:rFonts w:cs="Arial"/>
        </w:rPr>
        <w:tab/>
        <w:t xml:space="preserve">The record (G) may, for example, be in the form of:  a Note (e.g. 1, 2, 3 etc.) corresponding to a state of expression in the </w:t>
      </w:r>
      <w:r w:rsidRPr="00D17BD5">
        <w:rPr>
          <w:rFonts w:cs="Arial"/>
          <w:color w:val="000000"/>
        </w:rPr>
        <w:t>UPOV Test Guidelines</w:t>
      </w:r>
      <w:proofErr w:type="gramStart"/>
      <w:r w:rsidRPr="00D17BD5">
        <w:rPr>
          <w:rFonts w:cs="Arial"/>
          <w:color w:val="000000"/>
        </w:rPr>
        <w:t>;  a</w:t>
      </w:r>
      <w:proofErr w:type="gramEnd"/>
      <w:r w:rsidRPr="00D17BD5">
        <w:rPr>
          <w:rFonts w:cs="Arial"/>
          <w:color w:val="000000"/>
        </w:rPr>
        <w:t xml:space="preserve"> value (e.g. RHS</w:t>
      </w:r>
      <w:r w:rsidR="00C81424" w:rsidRPr="00D17BD5">
        <w:rPr>
          <w:rFonts w:cs="Arial"/>
          <w:color w:val="000000"/>
        </w:rPr>
        <w:t> </w:t>
      </w:r>
      <w:proofErr w:type="spellStart"/>
      <w:r w:rsidRPr="00D17BD5">
        <w:rPr>
          <w:rFonts w:cs="Arial"/>
          <w:color w:val="000000"/>
        </w:rPr>
        <w:t>Colour</w:t>
      </w:r>
      <w:proofErr w:type="spellEnd"/>
      <w:r w:rsidRPr="00D17BD5">
        <w:rPr>
          <w:rFonts w:cs="Arial"/>
          <w:color w:val="000000"/>
        </w:rPr>
        <w:t xml:space="preserve"> Chart reference number);  a measurement (e.g. lengt</w:t>
      </w:r>
      <w:r w:rsidR="00C81424" w:rsidRPr="00D17BD5">
        <w:rPr>
          <w:rFonts w:cs="Arial"/>
          <w:color w:val="000000"/>
        </w:rPr>
        <w:t>h (cm), weight (g), date (18</w:t>
      </w:r>
      <w:r w:rsidR="00C81424" w:rsidRPr="00D17BD5">
        <w:rPr>
          <w:rFonts w:cs="Arial"/>
          <w:color w:val="000000"/>
        </w:rPr>
        <w:noBreakHyphen/>
        <w:t>12</w:t>
      </w:r>
      <w:r w:rsidR="00C81424" w:rsidRPr="00D17BD5">
        <w:rPr>
          <w:rFonts w:cs="Arial"/>
          <w:color w:val="000000"/>
        </w:rPr>
        <w:noBreakHyphen/>
      </w:r>
      <w:r w:rsidRPr="00D17BD5">
        <w:rPr>
          <w:rFonts w:cs="Arial"/>
          <w:color w:val="000000"/>
        </w:rPr>
        <w:t>2005), count (3) etc.);  an image</w:t>
      </w:r>
      <w:r w:rsidRPr="00D17BD5">
        <w:rPr>
          <w:rFonts w:cs="Arial"/>
        </w:rPr>
        <w:t xml:space="preserve"> etc. </w:t>
      </w:r>
    </w:p>
    <w:p w:rsidR="00895500" w:rsidRPr="00D17BD5" w:rsidRDefault="00895500">
      <w:pPr>
        <w:rPr>
          <w:rFonts w:cs="Arial"/>
        </w:rPr>
      </w:pPr>
    </w:p>
    <w:p w:rsidR="00895500" w:rsidRPr="00D17BD5" w:rsidRDefault="00895500">
      <w:pPr>
        <w:rPr>
          <w:rFonts w:cs="Arial"/>
        </w:rPr>
      </w:pPr>
      <w:r w:rsidRPr="00D17BD5">
        <w:rPr>
          <w:rFonts w:cs="Arial"/>
        </w:rPr>
        <w:t>4.3.2.3</w:t>
      </w:r>
      <w:r w:rsidRPr="00D17BD5">
        <w:rPr>
          <w:rFonts w:cs="Arial"/>
        </w:rPr>
        <w:tab/>
      </w:r>
      <w:r w:rsidR="000E118E" w:rsidRPr="00D17BD5">
        <w:rPr>
          <w:rFonts w:cs="Arial"/>
        </w:rPr>
        <w:t>The record (G) may result from an overall observation of a plot (e.g. leaf color, time of beginning of flowering) or it may result from an overall observation of parts of plants taken from a group of plants (e.g.</w:t>
      </w:r>
      <w:r w:rsidR="00180B5D" w:rsidRPr="00D17BD5">
        <w:rPr>
          <w:rFonts w:cs="Arial"/>
        </w:rPr>
        <w:t> </w:t>
      </w:r>
      <w:r w:rsidR="000E118E" w:rsidRPr="00D17BD5">
        <w:rPr>
          <w:rFonts w:cs="Arial"/>
        </w:rPr>
        <w:t>color of lower side of leaf, hairines</w:t>
      </w:r>
      <w:r w:rsidR="00507E72" w:rsidRPr="00D17BD5">
        <w:rPr>
          <w:rFonts w:cs="Arial"/>
        </w:rPr>
        <w:t>s of sheath of lowest leaf).</w:t>
      </w:r>
      <w:r w:rsidR="000E118E" w:rsidRPr="00D17BD5">
        <w:rPr>
          <w:rFonts w:cs="Arial"/>
        </w:rPr>
        <w:t xml:space="preserve">  </w:t>
      </w:r>
      <w:r w:rsidRPr="00D17BD5">
        <w:rPr>
          <w:rFonts w:cs="Arial"/>
        </w:rPr>
        <w:t xml:space="preserve">The sample size of the group should be representative for the variety. Recommendations on an appropriate sample size are provided in the UPOV </w:t>
      </w:r>
      <w:r w:rsidRPr="00D17BD5">
        <w:rPr>
          <w:rFonts w:cs="Arial"/>
          <w:color w:val="000000"/>
        </w:rPr>
        <w:t>Test Guidelines</w:t>
      </w:r>
      <w:r w:rsidRPr="00D17BD5">
        <w:rPr>
          <w:rFonts w:cs="Arial"/>
        </w:rPr>
        <w:t>.</w:t>
      </w:r>
    </w:p>
    <w:p w:rsidR="00895500" w:rsidRPr="00D17BD5" w:rsidRDefault="00895500">
      <w:pPr>
        <w:rPr>
          <w:rFonts w:cs="Arial"/>
        </w:rPr>
      </w:pPr>
    </w:p>
    <w:p w:rsidR="00895500" w:rsidRPr="00D17BD5" w:rsidRDefault="00895500" w:rsidP="00550283">
      <w:pPr>
        <w:spacing w:after="60"/>
        <w:ind w:left="851"/>
        <w:outlineLvl w:val="0"/>
        <w:rPr>
          <w:rFonts w:cs="Arial"/>
        </w:rPr>
      </w:pPr>
      <w:r w:rsidRPr="00D17BD5">
        <w:rPr>
          <w:rFonts w:cs="Arial"/>
          <w:i/>
        </w:rPr>
        <w:t>Example (VG)</w:t>
      </w:r>
      <w:r w:rsidRPr="00D17BD5">
        <w:rPr>
          <w:rFonts w:cs="Arial"/>
        </w:rPr>
        <w:t xml:space="preserve"> </w:t>
      </w:r>
    </w:p>
    <w:p w:rsidR="00895500" w:rsidRPr="00D17BD5" w:rsidRDefault="00895500" w:rsidP="00550283">
      <w:pPr>
        <w:spacing w:after="60"/>
        <w:ind w:left="851"/>
        <w:outlineLvl w:val="0"/>
        <w:rPr>
          <w:rFonts w:cs="Arial"/>
        </w:rPr>
      </w:pPr>
      <w:r w:rsidRPr="00D17BD5">
        <w:rPr>
          <w:rFonts w:cs="Arial"/>
        </w:rPr>
        <w:t xml:space="preserve">Visual observation (VG):  “Flower:  type” in tulip (vegetatively propagated):  the flowers are observed and the appropriate state of expression recorded for the variety:  Note 1 (single), or </w:t>
      </w:r>
      <w:r w:rsidR="00550283" w:rsidRPr="00D17BD5">
        <w:rPr>
          <w:rFonts w:cs="Arial"/>
        </w:rPr>
        <w:br/>
      </w:r>
      <w:r w:rsidRPr="00D17BD5">
        <w:rPr>
          <w:rFonts w:cs="Arial"/>
        </w:rPr>
        <w:t>Note 2 (double);</w:t>
      </w:r>
    </w:p>
    <w:p w:rsidR="00895500" w:rsidRPr="00D17BD5" w:rsidRDefault="00895500" w:rsidP="00550283">
      <w:pPr>
        <w:spacing w:after="60"/>
        <w:ind w:left="851"/>
        <w:outlineLvl w:val="0"/>
        <w:rPr>
          <w:rFonts w:cs="Arial"/>
        </w:rPr>
      </w:pPr>
    </w:p>
    <w:p w:rsidR="00895500" w:rsidRPr="00D17BD5" w:rsidRDefault="00895500" w:rsidP="00550283">
      <w:pPr>
        <w:keepNext/>
        <w:spacing w:after="60"/>
        <w:ind w:left="851"/>
        <w:outlineLvl w:val="0"/>
        <w:rPr>
          <w:rFonts w:cs="Arial"/>
        </w:rPr>
      </w:pPr>
      <w:r w:rsidRPr="00D17BD5">
        <w:rPr>
          <w:rFonts w:cs="Arial"/>
          <w:i/>
        </w:rPr>
        <w:t>Example (VG)</w:t>
      </w:r>
      <w:r w:rsidRPr="00D17BD5">
        <w:rPr>
          <w:rFonts w:cs="Arial"/>
        </w:rPr>
        <w:t xml:space="preserve"> </w:t>
      </w:r>
    </w:p>
    <w:p w:rsidR="00895500" w:rsidRPr="00D17BD5" w:rsidRDefault="00895500" w:rsidP="00550283">
      <w:pPr>
        <w:keepNext/>
        <w:ind w:left="851"/>
        <w:rPr>
          <w:rFonts w:cs="Arial"/>
        </w:rPr>
      </w:pPr>
      <w:r w:rsidRPr="00D17BD5">
        <w:rPr>
          <w:rFonts w:cs="Arial"/>
        </w:rPr>
        <w:t>Visual observation (VG):  “Lowest leaf:  hairiness of leaf sheaths” in barley (self</w:t>
      </w:r>
      <w:r w:rsidRPr="00D17BD5">
        <w:rPr>
          <w:rFonts w:cs="Arial"/>
        </w:rPr>
        <w:noBreakHyphen/>
        <w:t>pollinated):  leaves of several plants are observed and the appropriate state of expression recorded for the variety:  Note 1 (absent), or Note 9 (present);</w:t>
      </w:r>
    </w:p>
    <w:p w:rsidR="00895500" w:rsidRPr="00D17BD5" w:rsidRDefault="00895500" w:rsidP="00550283">
      <w:pPr>
        <w:ind w:left="851"/>
        <w:rPr>
          <w:rFonts w:cs="Arial"/>
        </w:rPr>
      </w:pPr>
    </w:p>
    <w:p w:rsidR="00895500" w:rsidRPr="00D17BD5" w:rsidRDefault="00895500" w:rsidP="00550283">
      <w:pPr>
        <w:keepNext/>
        <w:spacing w:after="60"/>
        <w:ind w:left="851"/>
        <w:outlineLvl w:val="0"/>
        <w:rPr>
          <w:rFonts w:cs="Arial"/>
          <w:i/>
        </w:rPr>
      </w:pPr>
      <w:r w:rsidRPr="00D17BD5">
        <w:rPr>
          <w:rFonts w:cs="Arial"/>
          <w:i/>
        </w:rPr>
        <w:t>Example (MG)</w:t>
      </w:r>
    </w:p>
    <w:p w:rsidR="00895500" w:rsidRPr="00D17BD5" w:rsidRDefault="00995AC2" w:rsidP="00550283">
      <w:pPr>
        <w:keepNext/>
        <w:ind w:left="851"/>
        <w:rPr>
          <w:rFonts w:cs="Arial"/>
        </w:rPr>
      </w:pPr>
      <w:r w:rsidRPr="002233CA">
        <w:rPr>
          <w:rFonts w:cs="Arial"/>
        </w:rPr>
        <w:t xml:space="preserve">Measurement (MG): “Leaf blade: width” in </w:t>
      </w:r>
      <w:proofErr w:type="spellStart"/>
      <w:r w:rsidRPr="002233CA">
        <w:rPr>
          <w:rFonts w:cs="Arial"/>
        </w:rPr>
        <w:t>Hosta</w:t>
      </w:r>
      <w:proofErr w:type="spellEnd"/>
      <w:r w:rsidRPr="002233CA">
        <w:rPr>
          <w:rFonts w:cs="Arial"/>
        </w:rPr>
        <w:t xml:space="preserve"> (vegetatively propagated): a representative measurement in the plot.</w:t>
      </w:r>
    </w:p>
    <w:p w:rsidR="00895500" w:rsidRPr="00D17BD5" w:rsidRDefault="00895500">
      <w:pPr>
        <w:rPr>
          <w:rFonts w:cs="Arial"/>
        </w:rPr>
      </w:pPr>
    </w:p>
    <w:p w:rsidR="00895500" w:rsidRPr="00D17BD5" w:rsidRDefault="00895500">
      <w:pPr>
        <w:rPr>
          <w:rFonts w:cs="Arial"/>
        </w:rPr>
      </w:pPr>
      <w:r w:rsidRPr="00D17BD5">
        <w:rPr>
          <w:rFonts w:cs="Arial"/>
        </w:rPr>
        <w:t>4.3.2.4</w:t>
      </w:r>
      <w:r w:rsidRPr="00D17BD5">
        <w:rPr>
          <w:rFonts w:cs="Arial"/>
        </w:rPr>
        <w:tab/>
        <w:t>In most cases, “G” provides a single record per variety and it is not possible or necessary to apply statistical methods in a plant-by-plant analysis for the assessment of distinctness. However, in some cases of “G”, e.g. where there are several repetitions or plots, or more than one growing trial, more than one record per variety may be obtained, in which case statistical methods may be applied.</w:t>
      </w:r>
    </w:p>
    <w:p w:rsidR="00895500" w:rsidRPr="00D17BD5" w:rsidRDefault="00895500">
      <w:pPr>
        <w:rPr>
          <w:rFonts w:cs="Arial"/>
        </w:rPr>
      </w:pPr>
    </w:p>
    <w:p w:rsidR="00895500" w:rsidRPr="00D17BD5" w:rsidRDefault="00895500">
      <w:pPr>
        <w:pStyle w:val="Heading3"/>
        <w:rPr>
          <w:rFonts w:cs="Arial"/>
        </w:rPr>
      </w:pPr>
      <w:bookmarkStart w:id="81" w:name="_Toc156741063"/>
      <w:bookmarkStart w:id="82" w:name="_Toc431228840"/>
      <w:r w:rsidRPr="00D17BD5">
        <w:rPr>
          <w:rFonts w:cs="Arial"/>
          <w:u w:val="none"/>
        </w:rPr>
        <w:t>4.3.3</w:t>
      </w:r>
      <w:r w:rsidRPr="00D17BD5">
        <w:rPr>
          <w:rFonts w:cs="Arial"/>
          <w:u w:val="none"/>
        </w:rPr>
        <w:tab/>
      </w:r>
      <w:r w:rsidRPr="00D17BD5">
        <w:rPr>
          <w:rFonts w:cs="Arial"/>
        </w:rPr>
        <w:t>Records for a number of single, individual plants or parts of plants (S)</w:t>
      </w:r>
      <w:bookmarkEnd w:id="81"/>
      <w:bookmarkEnd w:id="82"/>
    </w:p>
    <w:p w:rsidR="00895500" w:rsidRPr="00D17BD5" w:rsidRDefault="00895500">
      <w:pPr>
        <w:tabs>
          <w:tab w:val="left" w:pos="992"/>
        </w:tabs>
        <w:rPr>
          <w:rFonts w:cs="Arial"/>
        </w:rPr>
      </w:pPr>
      <w:r w:rsidRPr="00D17BD5">
        <w:rPr>
          <w:rFonts w:cs="Arial"/>
        </w:rPr>
        <w:t xml:space="preserve">In cases where records for a number of single, individual plants are made (S), statistical analysis of those individual records may be used as the basis for the assessment of distinctness, or the records </w:t>
      </w:r>
      <w:r w:rsidR="00614957" w:rsidRPr="00D17BD5">
        <w:rPr>
          <w:rFonts w:cs="Arial"/>
        </w:rPr>
        <w:t xml:space="preserve">may be used solely to calculate a mean value </w:t>
      </w:r>
      <w:r w:rsidRPr="00D17BD5">
        <w:rPr>
          <w:rFonts w:cs="Arial"/>
        </w:rPr>
        <w:t>for a variety or for a plot, which would be the basis for the assessment of distinctness.</w:t>
      </w:r>
    </w:p>
    <w:p w:rsidR="00895500" w:rsidRPr="00D17BD5" w:rsidRDefault="00895500">
      <w:pPr>
        <w:tabs>
          <w:tab w:val="left" w:pos="992"/>
        </w:tabs>
        <w:rPr>
          <w:rFonts w:cs="Arial"/>
        </w:rPr>
      </w:pPr>
    </w:p>
    <w:p w:rsidR="00895500" w:rsidRPr="00D17BD5" w:rsidRDefault="00895500">
      <w:pPr>
        <w:pStyle w:val="Heading4"/>
        <w:rPr>
          <w:rFonts w:cs="Arial"/>
          <w:lang w:val="en-US"/>
        </w:rPr>
      </w:pPr>
      <w:bookmarkStart w:id="83" w:name="_Toc156741064"/>
      <w:bookmarkStart w:id="84" w:name="_Toc431228841"/>
      <w:r w:rsidRPr="00D17BD5">
        <w:rPr>
          <w:rFonts w:cs="Arial"/>
          <w:lang w:val="en-US"/>
        </w:rPr>
        <w:t>4.3.3.1</w:t>
      </w:r>
      <w:r w:rsidRPr="00D17BD5">
        <w:rPr>
          <w:rFonts w:cs="Arial"/>
          <w:lang w:val="en-US"/>
        </w:rPr>
        <w:tab/>
        <w:t xml:space="preserve">Use of individual plant records </w:t>
      </w:r>
      <w:r w:rsidR="00614957" w:rsidRPr="00D17BD5">
        <w:rPr>
          <w:rFonts w:cs="Arial"/>
          <w:lang w:val="en-US"/>
        </w:rPr>
        <w:t xml:space="preserve">solely </w:t>
      </w:r>
      <w:r w:rsidRPr="00D17BD5">
        <w:rPr>
          <w:rFonts w:cs="Arial"/>
          <w:lang w:val="en-US"/>
        </w:rPr>
        <w:t>to calculate variety mean value</w:t>
      </w:r>
      <w:bookmarkEnd w:id="83"/>
      <w:bookmarkEnd w:id="84"/>
    </w:p>
    <w:p w:rsidR="00895500" w:rsidRPr="00D17BD5" w:rsidRDefault="00895500" w:rsidP="00502A89">
      <w:r w:rsidRPr="00D17BD5">
        <w:t>Records for individual plants may be appropriate for some quantitative characteristics in self</w:t>
      </w:r>
      <w:r w:rsidRPr="00D17BD5">
        <w:noBreakHyphen/>
        <w:t>pollinated and vegetatively propagated varieties.  In particular, in the case of observations on certain parts of plants it might be necessary to measure a number of individual plants in order to determine the precise expression of the variety by calculating the mean value from individual measurements:</w:t>
      </w:r>
    </w:p>
    <w:p w:rsidR="00895500" w:rsidRPr="00D17BD5" w:rsidRDefault="00895500">
      <w:pPr>
        <w:tabs>
          <w:tab w:val="left" w:pos="992"/>
        </w:tabs>
        <w:rPr>
          <w:rFonts w:cs="Arial"/>
          <w:i/>
        </w:rPr>
      </w:pPr>
    </w:p>
    <w:p w:rsidR="00895500" w:rsidRPr="00D17BD5" w:rsidRDefault="00895500" w:rsidP="00550283">
      <w:pPr>
        <w:keepNext/>
        <w:spacing w:after="60"/>
        <w:ind w:left="851"/>
        <w:rPr>
          <w:rFonts w:cs="Arial"/>
          <w:i/>
        </w:rPr>
      </w:pPr>
      <w:r w:rsidRPr="00D17BD5">
        <w:rPr>
          <w:rFonts w:cs="Arial"/>
          <w:i/>
        </w:rPr>
        <w:t>Example (MS)</w:t>
      </w:r>
    </w:p>
    <w:p w:rsidR="00895500" w:rsidRPr="00D17BD5" w:rsidRDefault="00995AC2" w:rsidP="00550283">
      <w:pPr>
        <w:ind w:left="851"/>
        <w:rPr>
          <w:rFonts w:cs="Arial"/>
        </w:rPr>
      </w:pPr>
      <w:r>
        <w:rPr>
          <w:rFonts w:cs="Arial"/>
        </w:rPr>
        <w:t>“Leaflet:  length” in pea (self-</w:t>
      </w:r>
      <w:r w:rsidR="00895500" w:rsidRPr="00D17BD5">
        <w:rPr>
          <w:rFonts w:cs="Arial"/>
        </w:rPr>
        <w:t>pollinated):  a leaf from each of 2</w:t>
      </w:r>
      <w:r w:rsidR="00550283" w:rsidRPr="00D17BD5">
        <w:rPr>
          <w:rFonts w:cs="Arial"/>
        </w:rPr>
        <w:t>0 plants is measured (MS).  The </w:t>
      </w:r>
      <w:r w:rsidR="00895500" w:rsidRPr="00D17BD5">
        <w:rPr>
          <w:rFonts w:cs="Arial"/>
        </w:rPr>
        <w:t xml:space="preserve">value of each plant is used for calculation of the mean value, which can be considered in the same way as described in Section 4.3.2.   </w:t>
      </w:r>
    </w:p>
    <w:p w:rsidR="00895500" w:rsidRPr="00D17BD5" w:rsidRDefault="00895500" w:rsidP="00FA2587"/>
    <w:p w:rsidR="00895500" w:rsidRPr="00D17BD5" w:rsidRDefault="00895500">
      <w:pPr>
        <w:pStyle w:val="Heading4"/>
        <w:rPr>
          <w:rFonts w:cs="Arial"/>
          <w:lang w:val="en-US"/>
        </w:rPr>
      </w:pPr>
      <w:bookmarkStart w:id="85" w:name="_Toc156741065"/>
      <w:bookmarkStart w:id="86" w:name="_Toc431228842"/>
      <w:r w:rsidRPr="00D17BD5">
        <w:rPr>
          <w:rFonts w:cs="Arial"/>
          <w:lang w:val="en-US"/>
        </w:rPr>
        <w:t>4.3.3.2</w:t>
      </w:r>
      <w:r w:rsidRPr="00D17BD5">
        <w:rPr>
          <w:rFonts w:cs="Arial"/>
          <w:lang w:val="en-US"/>
        </w:rPr>
        <w:tab/>
        <w:t>Statistical analysis of individual plant recor</w:t>
      </w:r>
      <w:bookmarkEnd w:id="85"/>
      <w:r w:rsidR="008E0182" w:rsidRPr="00D17BD5">
        <w:rPr>
          <w:rFonts w:cs="Arial"/>
          <w:lang w:val="en-US"/>
        </w:rPr>
        <w:t>d</w:t>
      </w:r>
      <w:bookmarkEnd w:id="86"/>
    </w:p>
    <w:p w:rsidR="00895500" w:rsidRPr="00D17BD5" w:rsidRDefault="00895500">
      <w:pPr>
        <w:pStyle w:val="BodyText"/>
        <w:rPr>
          <w:rFonts w:cs="Arial"/>
        </w:rPr>
      </w:pPr>
      <w:r w:rsidRPr="00D17BD5">
        <w:rPr>
          <w:rFonts w:cs="Arial"/>
        </w:rPr>
        <w:t xml:space="preserve">If there is considerable variation within varieties, which is the normal situation for quantitative characteristics in cross-pollinated varieties, it is necessary to obtain records for individual plants in order to determine the mean expression and the variation within a variety.  Distinctness is then assessed by comparing variety means calculated on the basis of the individual plant data, taking into account the random variation inherent in the variety means.  </w:t>
      </w:r>
    </w:p>
    <w:p w:rsidR="00895500" w:rsidRPr="00D17BD5" w:rsidRDefault="00895500">
      <w:pPr>
        <w:tabs>
          <w:tab w:val="left" w:pos="992"/>
        </w:tabs>
        <w:rPr>
          <w:rFonts w:cs="Arial"/>
        </w:rPr>
      </w:pPr>
    </w:p>
    <w:p w:rsidR="00895500" w:rsidRPr="00D17BD5" w:rsidRDefault="00895500" w:rsidP="00550283">
      <w:pPr>
        <w:keepNext/>
        <w:spacing w:after="60"/>
        <w:ind w:left="851"/>
        <w:outlineLvl w:val="0"/>
        <w:rPr>
          <w:rFonts w:cs="Arial"/>
          <w:i/>
        </w:rPr>
      </w:pPr>
      <w:r w:rsidRPr="00D17BD5">
        <w:rPr>
          <w:rFonts w:cs="Arial"/>
          <w:i/>
        </w:rPr>
        <w:t>Example (MS)</w:t>
      </w:r>
    </w:p>
    <w:p w:rsidR="00895500" w:rsidRPr="00D17BD5" w:rsidRDefault="00895500" w:rsidP="00550283">
      <w:pPr>
        <w:keepNext/>
        <w:ind w:left="851"/>
        <w:rPr>
          <w:rFonts w:cs="Arial"/>
        </w:rPr>
      </w:pPr>
      <w:r w:rsidRPr="00D17BD5">
        <w:rPr>
          <w:rFonts w:cs="Arial"/>
        </w:rPr>
        <w:t xml:space="preserve">“Plant:  natural height” in ryegrass (cross-pollinated):  60 plants are measured (MS).  </w:t>
      </w:r>
      <w:r w:rsidR="004C43B6" w:rsidRPr="00D17BD5">
        <w:rPr>
          <w:rFonts w:cs="Arial"/>
        </w:rPr>
        <w:t>The value of each plant is used for calculation of the mean and to estimate random variation in order to assess distinctness.</w:t>
      </w:r>
    </w:p>
    <w:p w:rsidR="00895500" w:rsidRPr="00D17BD5" w:rsidRDefault="00895500" w:rsidP="00550283">
      <w:pPr>
        <w:ind w:left="851"/>
        <w:rPr>
          <w:rFonts w:cs="Arial"/>
        </w:rPr>
      </w:pPr>
    </w:p>
    <w:p w:rsidR="00895500" w:rsidRPr="00D17BD5" w:rsidRDefault="00895500" w:rsidP="00550283">
      <w:pPr>
        <w:keepNext/>
        <w:spacing w:after="60"/>
        <w:ind w:left="851"/>
        <w:rPr>
          <w:rFonts w:cs="Arial"/>
          <w:i/>
        </w:rPr>
      </w:pPr>
      <w:r w:rsidRPr="00D17BD5">
        <w:rPr>
          <w:rFonts w:cs="Arial"/>
          <w:i/>
        </w:rPr>
        <w:t>Example (VS)</w:t>
      </w:r>
    </w:p>
    <w:p w:rsidR="00895500" w:rsidRPr="00D17BD5" w:rsidRDefault="00895500" w:rsidP="00550283">
      <w:pPr>
        <w:ind w:left="851"/>
      </w:pPr>
      <w:r w:rsidRPr="00D17BD5">
        <w:t xml:space="preserve">“Plant:  growth habit” in ryegrass (cross pollinated):  60 plants are observed visually (VS).  </w:t>
      </w:r>
      <w:r w:rsidR="004C43B6" w:rsidRPr="00D17BD5">
        <w:t>The value of each plant is used for calculation of the mean and to estimate random variation in order to assess distinctness.</w:t>
      </w:r>
    </w:p>
    <w:p w:rsidR="00895500" w:rsidRPr="00D17BD5" w:rsidRDefault="00895500" w:rsidP="00550283"/>
    <w:p w:rsidR="00895500" w:rsidRPr="00D17BD5" w:rsidRDefault="00895500">
      <w:pPr>
        <w:pStyle w:val="Heading3"/>
        <w:rPr>
          <w:rFonts w:cs="Arial"/>
        </w:rPr>
      </w:pPr>
      <w:bookmarkStart w:id="87" w:name="_Toc156741066"/>
      <w:bookmarkStart w:id="88" w:name="_Toc431228843"/>
      <w:r w:rsidRPr="00D17BD5">
        <w:rPr>
          <w:rFonts w:cs="Arial"/>
          <w:u w:val="none"/>
        </w:rPr>
        <w:t>4.3.4</w:t>
      </w:r>
      <w:r w:rsidRPr="00D17BD5">
        <w:rPr>
          <w:rFonts w:cs="Arial"/>
          <w:u w:val="none"/>
        </w:rPr>
        <w:tab/>
      </w:r>
      <w:r w:rsidRPr="00D17BD5">
        <w:rPr>
          <w:rFonts w:cs="Arial"/>
        </w:rPr>
        <w:t>Schematic summary</w:t>
      </w:r>
      <w:bookmarkEnd w:id="88"/>
      <w:r w:rsidRPr="00D17BD5">
        <w:rPr>
          <w:rFonts w:cs="Arial"/>
        </w:rPr>
        <w:t xml:space="preserve"> </w:t>
      </w:r>
      <w:bookmarkEnd w:id="87"/>
    </w:p>
    <w:p w:rsidR="00895500" w:rsidRPr="00D17BD5" w:rsidRDefault="00895500">
      <w:pPr>
        <w:rPr>
          <w:rFonts w:cs="Arial"/>
        </w:rPr>
      </w:pPr>
      <w:r w:rsidRPr="00D17BD5">
        <w:rPr>
          <w:rFonts w:cs="Arial"/>
        </w:rPr>
        <w:t>The following diagram provides a schematic overview of a single record for a group of plants or parts of plants (G) and records for a number of single, individual plants or parts of plants</w:t>
      </w:r>
      <w:r w:rsidR="00D47C40" w:rsidRPr="00D17BD5">
        <w:rPr>
          <w:rFonts w:cs="Arial"/>
        </w:rPr>
        <w:t> </w:t>
      </w:r>
      <w:r w:rsidRPr="00D17BD5">
        <w:rPr>
          <w:rFonts w:cs="Arial"/>
        </w:rPr>
        <w:t>(S):</w:t>
      </w:r>
    </w:p>
    <w:p w:rsidR="00895500" w:rsidRPr="00D17BD5" w:rsidRDefault="00895500" w:rsidP="003412AD"/>
    <w:p w:rsidR="00895500" w:rsidRPr="00D17BD5" w:rsidRDefault="00895500">
      <w:pPr>
        <w:pStyle w:val="Heading2"/>
        <w:rPr>
          <w:rFonts w:cs="Arial"/>
        </w:rPr>
        <w:sectPr w:rsidR="00895500" w:rsidRPr="00D17BD5" w:rsidSect="00AF57D7">
          <w:headerReference w:type="default" r:id="rId11"/>
          <w:endnotePr>
            <w:numFmt w:val="lowerLetter"/>
          </w:endnotePr>
          <w:pgSz w:w="11906" w:h="16838" w:code="9"/>
          <w:pgMar w:top="510" w:right="1134" w:bottom="1134" w:left="1134" w:header="510" w:footer="680" w:gutter="0"/>
          <w:cols w:space="567"/>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8"/>
      </w:tblGrid>
      <w:tr w:rsidR="001B70A6" w:rsidRPr="00D17BD5" w:rsidTr="001B70A6">
        <w:tc>
          <w:tcPr>
            <w:tcW w:w="14788" w:type="dxa"/>
          </w:tcPr>
          <w:p w:rsidR="001B70A6" w:rsidRPr="00D17BD5" w:rsidRDefault="009E27E9">
            <w:pPr>
              <w:rPr>
                <w:rFonts w:cs="Arial"/>
              </w:rPr>
            </w:pPr>
            <w:r>
              <w:rPr>
                <w:rFonts w:cs="Arial"/>
                <w:noProof/>
              </w:rPr>
              <w:drawing>
                <wp:inline distT="0" distB="0" distL="0" distR="0" wp14:anchorId="4099B808">
                  <wp:extent cx="9254490" cy="5517515"/>
                  <wp:effectExtent l="0" t="0" r="3810" b="6985"/>
                  <wp:docPr id="2684" name="Picture 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54490" cy="5517515"/>
                          </a:xfrm>
                          <a:prstGeom prst="rect">
                            <a:avLst/>
                          </a:prstGeom>
                          <a:noFill/>
                        </pic:spPr>
                      </pic:pic>
                    </a:graphicData>
                  </a:graphic>
                </wp:inline>
              </w:drawing>
            </w:r>
          </w:p>
        </w:tc>
      </w:tr>
    </w:tbl>
    <w:p w:rsidR="00895500" w:rsidRPr="00D17BD5" w:rsidRDefault="00895500">
      <w:pPr>
        <w:rPr>
          <w:rFonts w:cs="Arial"/>
        </w:rPr>
      </w:pPr>
    </w:p>
    <w:p w:rsidR="001B70A6" w:rsidRPr="00D17BD5" w:rsidRDefault="001B70A6">
      <w:pPr>
        <w:rPr>
          <w:rFonts w:cs="Arial"/>
        </w:rPr>
      </w:pPr>
    </w:p>
    <w:p w:rsidR="00895500" w:rsidRPr="00D17BD5" w:rsidRDefault="00895500">
      <w:pPr>
        <w:rPr>
          <w:rFonts w:cs="Arial"/>
        </w:rPr>
        <w:sectPr w:rsidR="00895500" w:rsidRPr="00D17BD5" w:rsidSect="003412AD">
          <w:headerReference w:type="first" r:id="rId13"/>
          <w:footerReference w:type="first" r:id="rId14"/>
          <w:endnotePr>
            <w:numFmt w:val="lowerLetter"/>
          </w:endnotePr>
          <w:pgSz w:w="16840" w:h="11907" w:orient="landscape" w:code="9"/>
          <w:pgMar w:top="1134" w:right="1134" w:bottom="1134" w:left="1134" w:header="510" w:footer="680" w:gutter="0"/>
          <w:cols w:space="567"/>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895500" w:rsidRPr="00D17BD5">
        <w:tc>
          <w:tcPr>
            <w:tcW w:w="9747" w:type="dxa"/>
          </w:tcPr>
          <w:p w:rsidR="002A078B" w:rsidRPr="00D17BD5" w:rsidRDefault="002A078B">
            <w:pPr>
              <w:rPr>
                <w:rFonts w:cs="Arial"/>
              </w:rPr>
            </w:pPr>
          </w:p>
          <w:p w:rsidR="00895500" w:rsidRPr="00D17BD5" w:rsidRDefault="009E27E9">
            <w:pPr>
              <w:rPr>
                <w:rFonts w:cs="Arial"/>
              </w:rPr>
            </w:pPr>
            <w:r>
              <w:rPr>
                <w:rFonts w:cs="Arial"/>
                <w:noProof/>
              </w:rPr>
              <w:drawing>
                <wp:inline distT="0" distB="0" distL="0" distR="0">
                  <wp:extent cx="6038850" cy="415290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38850" cy="4152900"/>
                          </a:xfrm>
                          <a:prstGeom prst="rect">
                            <a:avLst/>
                          </a:prstGeom>
                          <a:noFill/>
                          <a:ln>
                            <a:noFill/>
                          </a:ln>
                        </pic:spPr>
                      </pic:pic>
                    </a:graphicData>
                  </a:graphic>
                </wp:inline>
              </w:drawing>
            </w:r>
          </w:p>
          <w:p w:rsidR="00C81424" w:rsidRPr="00D17BD5" w:rsidRDefault="00C81424">
            <w:pPr>
              <w:rPr>
                <w:rFonts w:cs="Arial"/>
              </w:rPr>
            </w:pPr>
          </w:p>
        </w:tc>
      </w:tr>
    </w:tbl>
    <w:p w:rsidR="00895500" w:rsidRPr="00D17BD5" w:rsidRDefault="00895500">
      <w:pPr>
        <w:pStyle w:val="Heading2"/>
        <w:rPr>
          <w:rFonts w:cs="Arial"/>
        </w:rPr>
      </w:pPr>
    </w:p>
    <w:p w:rsidR="00895500" w:rsidRPr="00D17BD5" w:rsidRDefault="00895500">
      <w:pPr>
        <w:pStyle w:val="Heading2"/>
        <w:rPr>
          <w:rFonts w:cs="Arial"/>
        </w:rPr>
      </w:pPr>
      <w:bookmarkStart w:id="89" w:name="_Toc156741067"/>
      <w:bookmarkStart w:id="90" w:name="_Toc431228844"/>
      <w:r w:rsidRPr="00D17BD5">
        <w:rPr>
          <w:rFonts w:cs="Arial"/>
        </w:rPr>
        <w:t>4.4</w:t>
      </w:r>
      <w:r w:rsidRPr="00D17BD5">
        <w:rPr>
          <w:rFonts w:cs="Arial"/>
        </w:rPr>
        <w:tab/>
        <w:t xml:space="preserve">Recommendations in the </w:t>
      </w:r>
      <w:r w:rsidRPr="00D17BD5">
        <w:rPr>
          <w:rFonts w:cs="Arial"/>
          <w:color w:val="000000"/>
        </w:rPr>
        <w:t>UPOV Test Guidelines</w:t>
      </w:r>
      <w:bookmarkEnd w:id="89"/>
      <w:bookmarkEnd w:id="90"/>
      <w:r w:rsidRPr="00D17BD5">
        <w:rPr>
          <w:rFonts w:cs="Arial"/>
        </w:rPr>
        <w:t xml:space="preserve">  </w:t>
      </w:r>
    </w:p>
    <w:p w:rsidR="00895500" w:rsidRPr="00D17BD5" w:rsidRDefault="00895500">
      <w:pPr>
        <w:tabs>
          <w:tab w:val="left" w:pos="992"/>
        </w:tabs>
        <w:rPr>
          <w:rFonts w:cs="Arial"/>
        </w:rPr>
      </w:pPr>
      <w:r w:rsidRPr="00D17BD5">
        <w:rPr>
          <w:rFonts w:cs="Arial"/>
        </w:rPr>
        <w:t>The indications used in UPOV Test Guidelines for the method of observation and the type of record for the examination of distinctness, are as follows:</w:t>
      </w:r>
    </w:p>
    <w:p w:rsidR="00895500" w:rsidRPr="00D17BD5" w:rsidRDefault="00895500" w:rsidP="00D77ECA"/>
    <w:p w:rsidR="00895500" w:rsidRPr="00D17BD5" w:rsidRDefault="00895500" w:rsidP="00D77ECA">
      <w:pPr>
        <w:spacing w:before="60" w:after="60"/>
        <w:ind w:left="850"/>
        <w:rPr>
          <w:rFonts w:cs="Arial"/>
          <w:u w:val="single"/>
        </w:rPr>
      </w:pPr>
      <w:r w:rsidRPr="00D17BD5">
        <w:rPr>
          <w:rFonts w:cs="Arial"/>
          <w:u w:val="single"/>
        </w:rPr>
        <w:t xml:space="preserve">Method of observation </w:t>
      </w:r>
    </w:p>
    <w:p w:rsidR="00895500" w:rsidRPr="00D17BD5" w:rsidRDefault="00895500" w:rsidP="00D17BD5">
      <w:pPr>
        <w:spacing w:before="20" w:after="20"/>
        <w:ind w:left="1418" w:hanging="567"/>
        <w:rPr>
          <w:rFonts w:cs="Arial"/>
          <w:vertAlign w:val="superscript"/>
        </w:rPr>
      </w:pPr>
      <w:r w:rsidRPr="00D17BD5">
        <w:rPr>
          <w:rFonts w:cs="Arial"/>
          <w:snapToGrid w:val="0"/>
        </w:rPr>
        <w:t xml:space="preserve">M:  </w:t>
      </w:r>
      <w:r w:rsidRPr="00D17BD5">
        <w:rPr>
          <w:rFonts w:cs="Arial"/>
          <w:snapToGrid w:val="0"/>
        </w:rPr>
        <w:tab/>
        <w:t>to be measured (</w:t>
      </w:r>
      <w:r w:rsidRPr="00D17BD5">
        <w:rPr>
          <w:rFonts w:cs="Arial"/>
        </w:rPr>
        <w:t>an objective observation against a calibrated, linear scale e.g. using a ruler, weighing scales, colorimeter, dates, counts, etc.);</w:t>
      </w:r>
    </w:p>
    <w:p w:rsidR="00895500" w:rsidRPr="00D17BD5" w:rsidRDefault="00895500" w:rsidP="00D17BD5">
      <w:pPr>
        <w:spacing w:before="20" w:after="20"/>
        <w:ind w:left="1418" w:hanging="567"/>
        <w:rPr>
          <w:rFonts w:cs="Arial"/>
        </w:rPr>
      </w:pPr>
      <w:r w:rsidRPr="00D17BD5">
        <w:rPr>
          <w:rFonts w:cs="Arial"/>
          <w:snapToGrid w:val="0"/>
        </w:rPr>
        <w:t xml:space="preserve">V:  </w:t>
      </w:r>
      <w:r w:rsidRPr="00D17BD5">
        <w:rPr>
          <w:rFonts w:cs="Arial"/>
          <w:snapToGrid w:val="0"/>
        </w:rPr>
        <w:tab/>
        <w:t>to be observed visually (</w:t>
      </w:r>
      <w:r w:rsidRPr="00D17BD5">
        <w:rPr>
          <w:rFonts w:cs="Arial"/>
        </w:rPr>
        <w:t>includes observations where the expert uses reference points (e.g. diagrams, example varieties, side-by-side comparison) or non-linear charts (e.g. color charts).  “Visual” observation refers to the sensory observations of the expert and, therefore, also includes smell, taste and touch.</w:t>
      </w:r>
    </w:p>
    <w:p w:rsidR="00895500" w:rsidRPr="00D17BD5" w:rsidRDefault="00895500" w:rsidP="00D77ECA"/>
    <w:p w:rsidR="00895500" w:rsidRPr="00D17BD5" w:rsidRDefault="00895500" w:rsidP="00D77ECA">
      <w:pPr>
        <w:spacing w:before="60" w:after="60"/>
        <w:ind w:left="850"/>
        <w:rPr>
          <w:rFonts w:cs="Arial"/>
          <w:u w:val="single"/>
        </w:rPr>
      </w:pPr>
      <w:r w:rsidRPr="00D17BD5">
        <w:rPr>
          <w:rFonts w:cs="Arial"/>
          <w:u w:val="single"/>
        </w:rPr>
        <w:t>Type of record(s)</w:t>
      </w:r>
    </w:p>
    <w:p w:rsidR="00895500" w:rsidRPr="00D17BD5" w:rsidRDefault="00895500" w:rsidP="00D17BD5">
      <w:pPr>
        <w:spacing w:before="20" w:after="20"/>
        <w:ind w:left="1418" w:hanging="567"/>
        <w:rPr>
          <w:rFonts w:cs="Arial"/>
        </w:rPr>
      </w:pPr>
      <w:r w:rsidRPr="00D17BD5">
        <w:rPr>
          <w:rFonts w:cs="Arial"/>
        </w:rPr>
        <w:t xml:space="preserve">G:  </w:t>
      </w:r>
      <w:r w:rsidRPr="00D17BD5">
        <w:rPr>
          <w:rFonts w:cs="Arial"/>
        </w:rPr>
        <w:tab/>
        <w:t>single record for a variety, or a group of plants or parts of plants;</w:t>
      </w:r>
    </w:p>
    <w:p w:rsidR="00895500" w:rsidRPr="00D17BD5" w:rsidRDefault="00895500" w:rsidP="00D17BD5">
      <w:pPr>
        <w:spacing w:before="20" w:after="20"/>
        <w:ind w:left="1418" w:hanging="567"/>
        <w:rPr>
          <w:rFonts w:cs="Arial"/>
        </w:rPr>
      </w:pPr>
      <w:r w:rsidRPr="00D17BD5">
        <w:rPr>
          <w:rFonts w:cs="Arial"/>
        </w:rPr>
        <w:t>S:</w:t>
      </w:r>
      <w:r w:rsidRPr="00D17BD5">
        <w:rPr>
          <w:rFonts w:cs="Arial"/>
        </w:rPr>
        <w:tab/>
        <w:t xml:space="preserve">records for a number of single, individual plants or parts of plants </w:t>
      </w:r>
    </w:p>
    <w:p w:rsidR="00895500" w:rsidRPr="00D17BD5" w:rsidRDefault="00895500" w:rsidP="00D77ECA"/>
    <w:p w:rsidR="00895500" w:rsidRDefault="00895500" w:rsidP="00D17BD5">
      <w:pPr>
        <w:ind w:left="851"/>
        <w:rPr>
          <w:rFonts w:cs="Arial"/>
        </w:rPr>
      </w:pPr>
      <w:r w:rsidRPr="00D17BD5">
        <w:rPr>
          <w:rFonts w:cs="Arial"/>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196C94" w:rsidRDefault="00196C94" w:rsidP="00196C94"/>
    <w:p w:rsidR="00196C94" w:rsidRPr="00196C94" w:rsidRDefault="00196C94" w:rsidP="00196C94"/>
    <w:p w:rsidR="00895500" w:rsidRPr="00D17BD5" w:rsidRDefault="00895500">
      <w:pPr>
        <w:pStyle w:val="Heading2"/>
        <w:rPr>
          <w:rFonts w:cs="Arial"/>
        </w:rPr>
      </w:pPr>
      <w:bookmarkStart w:id="91" w:name="_Toc156741068"/>
      <w:bookmarkStart w:id="92" w:name="_Toc431228845"/>
      <w:r w:rsidRPr="00D17BD5">
        <w:rPr>
          <w:rFonts w:cs="Arial"/>
        </w:rPr>
        <w:t>4.5</w:t>
      </w:r>
      <w:r w:rsidRPr="00D17BD5">
        <w:rPr>
          <w:rFonts w:cs="Arial"/>
        </w:rPr>
        <w:tab/>
        <w:t>Summary</w:t>
      </w:r>
      <w:bookmarkEnd w:id="91"/>
      <w:bookmarkEnd w:id="92"/>
    </w:p>
    <w:p w:rsidR="00895500" w:rsidRPr="00D17BD5" w:rsidRDefault="00895500">
      <w:pPr>
        <w:keepNext/>
        <w:rPr>
          <w:rFonts w:cs="Arial"/>
        </w:rPr>
      </w:pPr>
      <w:r w:rsidRPr="00D17BD5">
        <w:rPr>
          <w:rFonts w:cs="Arial"/>
        </w:rPr>
        <w:t>The following table summarizes the common method of observation and type of record for the assessment of distinctness, although there may be exceptions:</w:t>
      </w:r>
    </w:p>
    <w:p w:rsidR="00895500" w:rsidRPr="00D17BD5" w:rsidRDefault="00895500">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984"/>
        <w:gridCol w:w="1843"/>
        <w:gridCol w:w="1843"/>
      </w:tblGrid>
      <w:tr w:rsidR="00895500" w:rsidRPr="00D17BD5">
        <w:trPr>
          <w:cantSplit/>
          <w:trHeight w:val="386"/>
        </w:trPr>
        <w:tc>
          <w:tcPr>
            <w:tcW w:w="2977" w:type="dxa"/>
            <w:tcBorders>
              <w:top w:val="nil"/>
              <w:left w:val="nil"/>
              <w:bottom w:val="single" w:sz="4" w:space="0" w:color="auto"/>
            </w:tcBorders>
          </w:tcPr>
          <w:p w:rsidR="00895500" w:rsidRPr="00D17BD5" w:rsidRDefault="00895500">
            <w:pPr>
              <w:keepNext/>
              <w:rPr>
                <w:rFonts w:cs="Arial"/>
              </w:rPr>
            </w:pPr>
          </w:p>
        </w:tc>
        <w:tc>
          <w:tcPr>
            <w:tcW w:w="5670" w:type="dxa"/>
            <w:gridSpan w:val="3"/>
            <w:shd w:val="pct15" w:color="auto" w:fill="auto"/>
            <w:vAlign w:val="center"/>
          </w:tcPr>
          <w:p w:rsidR="00895500" w:rsidRPr="00D17BD5" w:rsidRDefault="00895500">
            <w:pPr>
              <w:keepNext/>
              <w:jc w:val="center"/>
              <w:rPr>
                <w:rFonts w:cs="Arial"/>
              </w:rPr>
            </w:pPr>
            <w:r w:rsidRPr="00D17BD5">
              <w:rPr>
                <w:rFonts w:cs="Arial"/>
              </w:rPr>
              <w:t>Type of expression of characteristic</w:t>
            </w:r>
          </w:p>
        </w:tc>
      </w:tr>
      <w:tr w:rsidR="00895500" w:rsidRPr="00D17BD5">
        <w:tc>
          <w:tcPr>
            <w:tcW w:w="2977" w:type="dxa"/>
            <w:shd w:val="pct15" w:color="auto" w:fill="auto"/>
          </w:tcPr>
          <w:p w:rsidR="00895500" w:rsidRPr="00D17BD5" w:rsidRDefault="00895500" w:rsidP="00C81424">
            <w:pPr>
              <w:jc w:val="left"/>
              <w:rPr>
                <w:rFonts w:cs="Arial"/>
              </w:rPr>
            </w:pPr>
            <w:r w:rsidRPr="00D17BD5">
              <w:rPr>
                <w:rFonts w:cs="Arial"/>
              </w:rPr>
              <w:t>Method of propagation of the variety</w:t>
            </w:r>
          </w:p>
        </w:tc>
        <w:tc>
          <w:tcPr>
            <w:tcW w:w="1984" w:type="dxa"/>
            <w:vAlign w:val="center"/>
          </w:tcPr>
          <w:p w:rsidR="00895500" w:rsidRPr="00D17BD5" w:rsidRDefault="00895500" w:rsidP="00C81424">
            <w:pPr>
              <w:jc w:val="center"/>
              <w:rPr>
                <w:rFonts w:cs="Arial"/>
                <w:caps/>
              </w:rPr>
            </w:pPr>
            <w:r w:rsidRPr="00D17BD5">
              <w:rPr>
                <w:rFonts w:cs="Arial"/>
                <w:caps/>
              </w:rPr>
              <w:t>QL</w:t>
            </w:r>
          </w:p>
        </w:tc>
        <w:tc>
          <w:tcPr>
            <w:tcW w:w="1843" w:type="dxa"/>
            <w:vAlign w:val="center"/>
          </w:tcPr>
          <w:p w:rsidR="00895500" w:rsidRPr="00D17BD5" w:rsidRDefault="00895500" w:rsidP="00C81424">
            <w:pPr>
              <w:jc w:val="center"/>
              <w:rPr>
                <w:rFonts w:cs="Arial"/>
                <w:caps/>
              </w:rPr>
            </w:pPr>
            <w:r w:rsidRPr="00D17BD5">
              <w:rPr>
                <w:rFonts w:cs="Arial"/>
                <w:caps/>
              </w:rPr>
              <w:t>PQ</w:t>
            </w:r>
          </w:p>
        </w:tc>
        <w:tc>
          <w:tcPr>
            <w:tcW w:w="1843" w:type="dxa"/>
            <w:vAlign w:val="center"/>
          </w:tcPr>
          <w:p w:rsidR="00895500" w:rsidRPr="00D17BD5" w:rsidRDefault="00895500" w:rsidP="00C81424">
            <w:pPr>
              <w:jc w:val="center"/>
              <w:rPr>
                <w:rFonts w:cs="Arial"/>
                <w:caps/>
              </w:rPr>
            </w:pPr>
            <w:r w:rsidRPr="00D17BD5">
              <w:rPr>
                <w:rFonts w:cs="Arial"/>
                <w:caps/>
              </w:rPr>
              <w:t>QN</w:t>
            </w:r>
          </w:p>
        </w:tc>
      </w:tr>
      <w:tr w:rsidR="00895500" w:rsidRPr="00D17BD5">
        <w:tc>
          <w:tcPr>
            <w:tcW w:w="2977" w:type="dxa"/>
          </w:tcPr>
          <w:p w:rsidR="00895500" w:rsidRPr="00D17BD5" w:rsidRDefault="00895500" w:rsidP="00A56859">
            <w:pPr>
              <w:jc w:val="left"/>
              <w:rPr>
                <w:rFonts w:cs="Arial"/>
              </w:rPr>
            </w:pPr>
            <w:r w:rsidRPr="00D17BD5">
              <w:rPr>
                <w:rFonts w:cs="Arial"/>
              </w:rPr>
              <w:t>Vegetatively propagated</w:t>
            </w:r>
          </w:p>
        </w:tc>
        <w:tc>
          <w:tcPr>
            <w:tcW w:w="1984" w:type="dxa"/>
          </w:tcPr>
          <w:p w:rsidR="00895500" w:rsidRPr="00D17BD5" w:rsidRDefault="00895500" w:rsidP="008C26F2">
            <w:pPr>
              <w:jc w:val="center"/>
              <w:rPr>
                <w:rFonts w:cs="Arial"/>
              </w:rPr>
            </w:pPr>
            <w:r w:rsidRPr="00D17BD5">
              <w:rPr>
                <w:rFonts w:cs="Arial"/>
              </w:rPr>
              <w:t>VG</w:t>
            </w:r>
          </w:p>
        </w:tc>
        <w:tc>
          <w:tcPr>
            <w:tcW w:w="1843" w:type="dxa"/>
          </w:tcPr>
          <w:p w:rsidR="00895500" w:rsidRPr="00D17BD5" w:rsidRDefault="00895500" w:rsidP="008C26F2">
            <w:pPr>
              <w:jc w:val="center"/>
              <w:rPr>
                <w:rFonts w:cs="Arial"/>
              </w:rPr>
            </w:pPr>
            <w:r w:rsidRPr="00D17BD5">
              <w:rPr>
                <w:rFonts w:cs="Arial"/>
              </w:rPr>
              <w:t>VG</w:t>
            </w:r>
          </w:p>
        </w:tc>
        <w:tc>
          <w:tcPr>
            <w:tcW w:w="1843" w:type="dxa"/>
          </w:tcPr>
          <w:p w:rsidR="00895500" w:rsidRPr="00D17BD5" w:rsidRDefault="00895500" w:rsidP="008C26F2">
            <w:pPr>
              <w:jc w:val="center"/>
              <w:rPr>
                <w:rFonts w:cs="Arial"/>
              </w:rPr>
            </w:pPr>
            <w:r w:rsidRPr="00D17BD5">
              <w:rPr>
                <w:rFonts w:cs="Arial"/>
              </w:rPr>
              <w:t>VG/MG/MS</w:t>
            </w:r>
          </w:p>
        </w:tc>
      </w:tr>
      <w:tr w:rsidR="00895500" w:rsidRPr="00D17BD5">
        <w:tc>
          <w:tcPr>
            <w:tcW w:w="2977" w:type="dxa"/>
          </w:tcPr>
          <w:p w:rsidR="00895500" w:rsidRPr="00D17BD5" w:rsidRDefault="00895500" w:rsidP="00A56859">
            <w:pPr>
              <w:jc w:val="left"/>
              <w:rPr>
                <w:rFonts w:cs="Arial"/>
              </w:rPr>
            </w:pPr>
            <w:r w:rsidRPr="00D17BD5">
              <w:rPr>
                <w:rFonts w:cs="Arial"/>
              </w:rPr>
              <w:t>Self-pollinated</w:t>
            </w:r>
          </w:p>
        </w:tc>
        <w:tc>
          <w:tcPr>
            <w:tcW w:w="1984" w:type="dxa"/>
          </w:tcPr>
          <w:p w:rsidR="00895500" w:rsidRPr="00D17BD5" w:rsidRDefault="00895500" w:rsidP="008C26F2">
            <w:pPr>
              <w:jc w:val="center"/>
              <w:rPr>
                <w:rFonts w:cs="Arial"/>
              </w:rPr>
            </w:pPr>
            <w:r w:rsidRPr="00D17BD5">
              <w:rPr>
                <w:rFonts w:cs="Arial"/>
              </w:rPr>
              <w:t>VG</w:t>
            </w:r>
          </w:p>
        </w:tc>
        <w:tc>
          <w:tcPr>
            <w:tcW w:w="1843" w:type="dxa"/>
          </w:tcPr>
          <w:p w:rsidR="00895500" w:rsidRPr="00D17BD5" w:rsidRDefault="00895500" w:rsidP="008C26F2">
            <w:pPr>
              <w:jc w:val="center"/>
              <w:rPr>
                <w:rFonts w:cs="Arial"/>
              </w:rPr>
            </w:pPr>
            <w:r w:rsidRPr="00D17BD5">
              <w:rPr>
                <w:rFonts w:cs="Arial"/>
              </w:rPr>
              <w:t>VG</w:t>
            </w:r>
          </w:p>
        </w:tc>
        <w:tc>
          <w:tcPr>
            <w:tcW w:w="1843" w:type="dxa"/>
          </w:tcPr>
          <w:p w:rsidR="00895500" w:rsidRPr="00D17BD5" w:rsidRDefault="00895500" w:rsidP="008C26F2">
            <w:pPr>
              <w:jc w:val="center"/>
              <w:rPr>
                <w:rFonts w:cs="Arial"/>
              </w:rPr>
            </w:pPr>
            <w:r w:rsidRPr="00D17BD5">
              <w:rPr>
                <w:rFonts w:cs="Arial"/>
              </w:rPr>
              <w:t>VG/MG/MS</w:t>
            </w:r>
          </w:p>
        </w:tc>
      </w:tr>
      <w:tr w:rsidR="00895500" w:rsidRPr="00D17BD5">
        <w:tc>
          <w:tcPr>
            <w:tcW w:w="2977" w:type="dxa"/>
          </w:tcPr>
          <w:p w:rsidR="00895500" w:rsidRPr="00D17BD5" w:rsidRDefault="00895500" w:rsidP="00A56859">
            <w:pPr>
              <w:jc w:val="left"/>
              <w:rPr>
                <w:rFonts w:cs="Arial"/>
              </w:rPr>
            </w:pPr>
            <w:r w:rsidRPr="00D17BD5">
              <w:rPr>
                <w:rFonts w:cs="Arial"/>
              </w:rPr>
              <w:t>Cross-pollinated</w:t>
            </w:r>
          </w:p>
        </w:tc>
        <w:tc>
          <w:tcPr>
            <w:tcW w:w="1984" w:type="dxa"/>
          </w:tcPr>
          <w:p w:rsidR="00895500" w:rsidRPr="00D17BD5" w:rsidRDefault="00895500" w:rsidP="008C26F2">
            <w:pPr>
              <w:jc w:val="center"/>
              <w:rPr>
                <w:rFonts w:cs="Arial"/>
              </w:rPr>
            </w:pPr>
            <w:r w:rsidRPr="00D17BD5">
              <w:rPr>
                <w:rFonts w:cs="Arial"/>
              </w:rPr>
              <w:t>VG/(VS*)</w:t>
            </w:r>
          </w:p>
        </w:tc>
        <w:tc>
          <w:tcPr>
            <w:tcW w:w="1843" w:type="dxa"/>
          </w:tcPr>
          <w:p w:rsidR="00895500" w:rsidRPr="00D17BD5" w:rsidRDefault="00895500" w:rsidP="008C26F2">
            <w:pPr>
              <w:jc w:val="center"/>
              <w:rPr>
                <w:rFonts w:cs="Arial"/>
              </w:rPr>
            </w:pPr>
            <w:r w:rsidRPr="00D17BD5">
              <w:rPr>
                <w:rFonts w:cs="Arial"/>
              </w:rPr>
              <w:t>VG/(VS*)</w:t>
            </w:r>
          </w:p>
        </w:tc>
        <w:tc>
          <w:tcPr>
            <w:tcW w:w="1843" w:type="dxa"/>
          </w:tcPr>
          <w:p w:rsidR="00895500" w:rsidRPr="00D17BD5" w:rsidRDefault="00895500" w:rsidP="008C26F2">
            <w:pPr>
              <w:jc w:val="center"/>
              <w:rPr>
                <w:rFonts w:cs="Arial"/>
              </w:rPr>
            </w:pPr>
            <w:r w:rsidRPr="00D17BD5">
              <w:rPr>
                <w:rFonts w:cs="Arial"/>
              </w:rPr>
              <w:t>VS/VG/MS/MG</w:t>
            </w:r>
          </w:p>
        </w:tc>
      </w:tr>
      <w:tr w:rsidR="00895500" w:rsidRPr="00D17BD5">
        <w:tc>
          <w:tcPr>
            <w:tcW w:w="2977" w:type="dxa"/>
          </w:tcPr>
          <w:p w:rsidR="00895500" w:rsidRPr="00D17BD5" w:rsidRDefault="00895500" w:rsidP="00A56859">
            <w:pPr>
              <w:jc w:val="left"/>
              <w:rPr>
                <w:rFonts w:cs="Arial"/>
              </w:rPr>
            </w:pPr>
            <w:r w:rsidRPr="00D17BD5">
              <w:rPr>
                <w:rFonts w:cs="Arial"/>
              </w:rPr>
              <w:t>Hybrids</w:t>
            </w:r>
          </w:p>
        </w:tc>
        <w:tc>
          <w:tcPr>
            <w:tcW w:w="1984" w:type="dxa"/>
          </w:tcPr>
          <w:p w:rsidR="00895500" w:rsidRPr="00D17BD5" w:rsidRDefault="00895500" w:rsidP="008C26F2">
            <w:pPr>
              <w:jc w:val="center"/>
              <w:rPr>
                <w:rFonts w:cs="Arial"/>
              </w:rPr>
            </w:pPr>
            <w:r w:rsidRPr="00D17BD5">
              <w:rPr>
                <w:rFonts w:cs="Arial"/>
              </w:rPr>
              <w:t>VG/(VS*)</w:t>
            </w:r>
          </w:p>
        </w:tc>
        <w:tc>
          <w:tcPr>
            <w:tcW w:w="1843" w:type="dxa"/>
          </w:tcPr>
          <w:p w:rsidR="00895500" w:rsidRPr="00D17BD5" w:rsidRDefault="00895500" w:rsidP="008C26F2">
            <w:pPr>
              <w:jc w:val="center"/>
              <w:rPr>
                <w:rFonts w:cs="Arial"/>
              </w:rPr>
            </w:pPr>
            <w:r w:rsidRPr="00D17BD5">
              <w:rPr>
                <w:rFonts w:cs="Arial"/>
              </w:rPr>
              <w:t>VG/(VS*)</w:t>
            </w:r>
          </w:p>
        </w:tc>
        <w:tc>
          <w:tcPr>
            <w:tcW w:w="1843" w:type="dxa"/>
          </w:tcPr>
          <w:p w:rsidR="00895500" w:rsidRPr="00D17BD5" w:rsidRDefault="00895500" w:rsidP="008C26F2">
            <w:pPr>
              <w:jc w:val="center"/>
              <w:rPr>
                <w:rFonts w:cs="Arial"/>
              </w:rPr>
            </w:pPr>
            <w:r w:rsidRPr="00D17BD5">
              <w:rPr>
                <w:rFonts w:cs="Arial"/>
              </w:rPr>
              <w:t>**</w:t>
            </w:r>
          </w:p>
        </w:tc>
      </w:tr>
    </w:tbl>
    <w:p w:rsidR="00895500" w:rsidRPr="00D17BD5" w:rsidRDefault="00895500" w:rsidP="00673C15"/>
    <w:p w:rsidR="00895500" w:rsidRPr="00D17BD5" w:rsidRDefault="00895500" w:rsidP="004925A8">
      <w:pPr>
        <w:keepNext/>
        <w:ind w:left="426"/>
        <w:rPr>
          <w:rFonts w:cs="Arial"/>
        </w:rPr>
      </w:pPr>
      <w:r w:rsidRPr="00D17BD5">
        <w:rPr>
          <w:rFonts w:cs="Arial"/>
        </w:rPr>
        <w:t xml:space="preserve">*  </w:t>
      </w:r>
      <w:r w:rsidR="00C81424" w:rsidRPr="00D17BD5">
        <w:rPr>
          <w:rFonts w:cs="Arial"/>
        </w:rPr>
        <w:t xml:space="preserve"> </w:t>
      </w:r>
      <w:r w:rsidRPr="00D17BD5">
        <w:rPr>
          <w:rFonts w:cs="Arial"/>
        </w:rPr>
        <w:t xml:space="preserve"> Records of individual plants only necessary if segregation is to be recorded.</w:t>
      </w:r>
    </w:p>
    <w:p w:rsidR="00895500" w:rsidRPr="00D17BD5" w:rsidRDefault="00895500" w:rsidP="004925A8">
      <w:pPr>
        <w:keepNext/>
        <w:tabs>
          <w:tab w:val="left" w:pos="992"/>
        </w:tabs>
        <w:ind w:left="426"/>
        <w:rPr>
          <w:rFonts w:cs="Arial"/>
        </w:rPr>
      </w:pPr>
      <w:r w:rsidRPr="00D17BD5">
        <w:rPr>
          <w:rFonts w:cs="Arial"/>
        </w:rPr>
        <w:t>*</w:t>
      </w:r>
      <w:proofErr w:type="gramStart"/>
      <w:r w:rsidRPr="00D17BD5">
        <w:rPr>
          <w:rFonts w:cs="Arial"/>
        </w:rPr>
        <w:t xml:space="preserve">* </w:t>
      </w:r>
      <w:r w:rsidR="00C81424" w:rsidRPr="00D17BD5">
        <w:rPr>
          <w:rFonts w:cs="Arial"/>
        </w:rPr>
        <w:t xml:space="preserve"> </w:t>
      </w:r>
      <w:r w:rsidRPr="00D17BD5">
        <w:rPr>
          <w:rFonts w:cs="Arial"/>
        </w:rPr>
        <w:t>To</w:t>
      </w:r>
      <w:proofErr w:type="gramEnd"/>
      <w:r w:rsidRPr="00D17BD5">
        <w:rPr>
          <w:rFonts w:cs="Arial"/>
        </w:rPr>
        <w:t xml:space="preserve"> be considered according to the type of hybrid.</w:t>
      </w:r>
    </w:p>
    <w:p w:rsidR="00895500" w:rsidRPr="00D17BD5" w:rsidRDefault="00895500">
      <w:pPr>
        <w:pStyle w:val="Heading1"/>
        <w:rPr>
          <w:rFonts w:ascii="Arial" w:hAnsi="Arial" w:cs="Arial"/>
        </w:rPr>
      </w:pPr>
      <w:r w:rsidRPr="00D17BD5">
        <w:rPr>
          <w:rFonts w:ascii="Arial" w:hAnsi="Arial" w:cs="Arial"/>
        </w:rPr>
        <w:br w:type="page"/>
      </w:r>
      <w:bookmarkStart w:id="93" w:name="_Toc156741069"/>
      <w:bookmarkStart w:id="94" w:name="_Toc431228846"/>
      <w:r w:rsidRPr="00D17BD5">
        <w:rPr>
          <w:rFonts w:ascii="Arial" w:hAnsi="Arial" w:cs="Arial"/>
        </w:rPr>
        <w:t>SECTION 5:  ASSESSING DISTINCTNESS BASED ON the growing TRIAL</w:t>
      </w:r>
      <w:bookmarkEnd w:id="93"/>
      <w:bookmarkEnd w:id="94"/>
      <w:r w:rsidRPr="00D17BD5">
        <w:rPr>
          <w:rFonts w:ascii="Arial" w:hAnsi="Arial" w:cs="Arial"/>
        </w:rPr>
        <w:t xml:space="preserve"> </w:t>
      </w:r>
    </w:p>
    <w:p w:rsidR="00895500" w:rsidRPr="00D17BD5" w:rsidRDefault="00895500">
      <w:pPr>
        <w:pStyle w:val="Heading2"/>
        <w:rPr>
          <w:rFonts w:cs="Arial"/>
        </w:rPr>
      </w:pPr>
      <w:bookmarkStart w:id="95" w:name="_Toc156741070"/>
      <w:bookmarkStart w:id="96" w:name="_Toc431228847"/>
      <w:r w:rsidRPr="00D17BD5">
        <w:rPr>
          <w:rFonts w:cs="Arial"/>
          <w:caps/>
        </w:rPr>
        <w:t>5.1</w:t>
      </w:r>
      <w:r w:rsidRPr="00D17BD5">
        <w:rPr>
          <w:rFonts w:cs="Arial"/>
          <w:caps/>
        </w:rPr>
        <w:tab/>
      </w:r>
      <w:r w:rsidRPr="00D17BD5">
        <w:rPr>
          <w:rFonts w:cs="Arial"/>
        </w:rPr>
        <w:t>Introduction</w:t>
      </w:r>
      <w:bookmarkEnd w:id="95"/>
      <w:bookmarkEnd w:id="96"/>
    </w:p>
    <w:p w:rsidR="00895500" w:rsidRPr="00D17BD5" w:rsidRDefault="00895500">
      <w:pPr>
        <w:rPr>
          <w:rFonts w:cs="Arial"/>
        </w:rPr>
      </w:pPr>
      <w:r w:rsidRPr="00D17BD5">
        <w:rPr>
          <w:rFonts w:cs="Arial"/>
        </w:rPr>
        <w:t xml:space="preserve">The process of determining which </w:t>
      </w:r>
      <w:r w:rsidRPr="00D17BD5">
        <w:rPr>
          <w:rFonts w:cs="Arial"/>
          <w:color w:val="000000"/>
          <w:shd w:val="clear" w:color="auto" w:fill="FFFFFF"/>
        </w:rPr>
        <w:t>varieties of common knowledge</w:t>
      </w:r>
      <w:r w:rsidRPr="00D17BD5">
        <w:rPr>
          <w:rFonts w:cs="Arial"/>
        </w:rPr>
        <w:t xml:space="preserve"> to include in the variety collection and which varieties in the variety collection to include in the growing trial </w:t>
      </w:r>
      <w:r w:rsidR="00281ABF">
        <w:rPr>
          <w:rFonts w:cs="Arial"/>
        </w:rPr>
        <w:t>is</w:t>
      </w:r>
      <w:r w:rsidRPr="00D17BD5">
        <w:rPr>
          <w:rFonts w:cs="Arial"/>
        </w:rPr>
        <w:t xml:space="preserve"> considered in document TGP/4 and in Section 2 of this document, respectively. </w:t>
      </w:r>
      <w:r w:rsidR="008716D5" w:rsidRPr="00D17BD5">
        <w:rPr>
          <w:rFonts w:cs="Arial"/>
        </w:rPr>
        <w:t xml:space="preserve"> </w:t>
      </w:r>
      <w:r w:rsidRPr="00D17BD5">
        <w:rPr>
          <w:rFonts w:cs="Arial"/>
        </w:rPr>
        <w:t>This section considers the assessment of distinctness based on the growing trial and identifies certain techniques which can be used in the assessment of distinctness.</w:t>
      </w:r>
    </w:p>
    <w:p w:rsidR="00895500" w:rsidRPr="00D17BD5" w:rsidRDefault="00895500">
      <w:pPr>
        <w:rPr>
          <w:rFonts w:cs="Arial"/>
        </w:rPr>
      </w:pPr>
    </w:p>
    <w:p w:rsidR="00895500" w:rsidRPr="00D17BD5" w:rsidRDefault="00895500">
      <w:pPr>
        <w:rPr>
          <w:rFonts w:cs="Arial"/>
        </w:rPr>
      </w:pPr>
    </w:p>
    <w:p w:rsidR="00895500" w:rsidRPr="00D17BD5" w:rsidRDefault="00895500">
      <w:pPr>
        <w:pStyle w:val="Heading2"/>
        <w:rPr>
          <w:rFonts w:cs="Arial"/>
        </w:rPr>
      </w:pPr>
      <w:bookmarkStart w:id="97" w:name="_Toc156741071"/>
      <w:bookmarkStart w:id="98" w:name="_Toc431228848"/>
      <w:r w:rsidRPr="00D17BD5">
        <w:rPr>
          <w:rFonts w:cs="Arial"/>
          <w:caps/>
        </w:rPr>
        <w:t>5.2</w:t>
      </w:r>
      <w:r w:rsidRPr="00D17BD5">
        <w:rPr>
          <w:rFonts w:cs="Arial"/>
          <w:caps/>
        </w:rPr>
        <w:tab/>
      </w:r>
      <w:r w:rsidRPr="00D17BD5">
        <w:rPr>
          <w:rFonts w:cs="Arial"/>
        </w:rPr>
        <w:t>Approaches for assessing distinctness</w:t>
      </w:r>
      <w:bookmarkEnd w:id="97"/>
      <w:bookmarkEnd w:id="98"/>
    </w:p>
    <w:p w:rsidR="00895500" w:rsidRPr="00D17BD5" w:rsidRDefault="00895500">
      <w:pPr>
        <w:pStyle w:val="Heading3"/>
        <w:rPr>
          <w:rFonts w:cs="Arial"/>
        </w:rPr>
      </w:pPr>
      <w:bookmarkStart w:id="99" w:name="_Toc156741072"/>
      <w:bookmarkStart w:id="100" w:name="_Toc431228849"/>
      <w:r w:rsidRPr="00D17BD5">
        <w:rPr>
          <w:rFonts w:cs="Arial"/>
          <w:u w:val="none"/>
        </w:rPr>
        <w:t>5.2.1</w:t>
      </w:r>
      <w:r w:rsidRPr="00D17BD5">
        <w:rPr>
          <w:rFonts w:cs="Arial"/>
          <w:u w:val="none"/>
        </w:rPr>
        <w:tab/>
      </w:r>
      <w:r w:rsidRPr="00D17BD5">
        <w:rPr>
          <w:rFonts w:cs="Arial"/>
        </w:rPr>
        <w:t>Introduction</w:t>
      </w:r>
      <w:bookmarkEnd w:id="99"/>
      <w:bookmarkEnd w:id="100"/>
    </w:p>
    <w:p w:rsidR="00895500" w:rsidRPr="00D17BD5" w:rsidRDefault="00895500">
      <w:pPr>
        <w:rPr>
          <w:rFonts w:cs="Arial"/>
        </w:rPr>
      </w:pPr>
      <w:r w:rsidRPr="00D17BD5">
        <w:rPr>
          <w:rFonts w:cs="Arial"/>
        </w:rPr>
        <w:t>5.2.1.1</w:t>
      </w:r>
      <w:r w:rsidRPr="00D17BD5">
        <w:rPr>
          <w:rFonts w:cs="Arial"/>
        </w:rPr>
        <w:tab/>
        <w:t xml:space="preserve">Approaches for assessment of distinctness based on the growing trial can be summarized as follows: </w:t>
      </w:r>
    </w:p>
    <w:p w:rsidR="00895500" w:rsidRPr="00D17BD5" w:rsidRDefault="00895500" w:rsidP="008716D5">
      <w:pPr>
        <w:ind w:left="1701" w:hanging="850"/>
      </w:pPr>
    </w:p>
    <w:p w:rsidR="00895500" w:rsidRPr="00D17BD5" w:rsidRDefault="00895500" w:rsidP="008716D5">
      <w:pPr>
        <w:ind w:left="1701" w:hanging="850"/>
      </w:pPr>
      <w:r w:rsidRPr="00D17BD5">
        <w:t>(a)</w:t>
      </w:r>
      <w:r w:rsidRPr="00D17BD5">
        <w:tab/>
        <w:t xml:space="preserve">Side-by-side visual comparison in the growing trial </w:t>
      </w:r>
    </w:p>
    <w:p w:rsidR="00895500" w:rsidRPr="00D17BD5" w:rsidRDefault="008716D5" w:rsidP="008716D5">
      <w:pPr>
        <w:ind w:left="1701" w:hanging="850"/>
      </w:pPr>
      <w:r w:rsidRPr="00D17BD5">
        <w:tab/>
      </w:r>
      <w:r w:rsidR="00895500" w:rsidRPr="00D17BD5">
        <w:t>(</w:t>
      </w:r>
      <w:proofErr w:type="gramStart"/>
      <w:r w:rsidR="00895500" w:rsidRPr="00D17BD5">
        <w:t>see</w:t>
      </w:r>
      <w:proofErr w:type="gramEnd"/>
      <w:r w:rsidR="00895500" w:rsidRPr="00D17BD5">
        <w:t xml:space="preserve"> Section 5.2.2);</w:t>
      </w:r>
    </w:p>
    <w:p w:rsidR="00895500" w:rsidRPr="00D17BD5" w:rsidRDefault="00895500" w:rsidP="008716D5">
      <w:pPr>
        <w:ind w:left="1701" w:hanging="850"/>
      </w:pPr>
    </w:p>
    <w:p w:rsidR="00895500" w:rsidRPr="00D17BD5" w:rsidRDefault="00895500" w:rsidP="008716D5">
      <w:pPr>
        <w:ind w:left="1701" w:hanging="850"/>
      </w:pPr>
      <w:r w:rsidRPr="00D17BD5">
        <w:t>(b)</w:t>
      </w:r>
      <w:r w:rsidRPr="00D17BD5">
        <w:tab/>
        <w:t xml:space="preserve">Assessment by Notes / single variety records (“Notes”):  the assessment of distinctness is based on the recorded state of expression of the characteristics of the variety </w:t>
      </w:r>
    </w:p>
    <w:p w:rsidR="00895500" w:rsidRPr="00D17BD5" w:rsidRDefault="008716D5" w:rsidP="008716D5">
      <w:pPr>
        <w:ind w:left="1701" w:hanging="850"/>
      </w:pPr>
      <w:r w:rsidRPr="00D17BD5">
        <w:tab/>
      </w:r>
      <w:r w:rsidR="00895500" w:rsidRPr="00D17BD5">
        <w:t>(</w:t>
      </w:r>
      <w:proofErr w:type="gramStart"/>
      <w:r w:rsidR="00895500" w:rsidRPr="00D17BD5">
        <w:t>see</w:t>
      </w:r>
      <w:proofErr w:type="gramEnd"/>
      <w:r w:rsidR="00895500" w:rsidRPr="00D17BD5">
        <w:t xml:space="preserve"> Section 5.2.3);</w:t>
      </w:r>
    </w:p>
    <w:p w:rsidR="00895500" w:rsidRPr="00D17BD5" w:rsidRDefault="00895500" w:rsidP="008716D5">
      <w:pPr>
        <w:ind w:left="1701" w:hanging="850"/>
      </w:pPr>
    </w:p>
    <w:p w:rsidR="00895500" w:rsidRPr="00D17BD5" w:rsidRDefault="00895500" w:rsidP="008716D5">
      <w:pPr>
        <w:ind w:left="1701" w:hanging="850"/>
      </w:pPr>
      <w:r w:rsidRPr="00D17BD5">
        <w:t>(c)</w:t>
      </w:r>
      <w:r w:rsidRPr="00D17BD5">
        <w:tab/>
        <w:t>Statistical analysis of growing trial data:  the assessment of distinctness is based on a statistical analysis of the data obtained from the growing trial.  This approach requires that, for a characteristic, there are a sufficient number of records for a variety</w:t>
      </w:r>
    </w:p>
    <w:p w:rsidR="00895500" w:rsidRPr="00D17BD5" w:rsidRDefault="008716D5" w:rsidP="008716D5">
      <w:pPr>
        <w:ind w:left="1701" w:hanging="850"/>
      </w:pPr>
      <w:r w:rsidRPr="00D17BD5">
        <w:tab/>
      </w:r>
      <w:r w:rsidR="00895500" w:rsidRPr="00D17BD5">
        <w:t>(</w:t>
      </w:r>
      <w:proofErr w:type="gramStart"/>
      <w:r w:rsidR="00895500" w:rsidRPr="00D17BD5">
        <w:t>see</w:t>
      </w:r>
      <w:proofErr w:type="gramEnd"/>
      <w:r w:rsidR="00895500" w:rsidRPr="00D17BD5">
        <w:t xml:space="preserve"> Section 5.2.4). </w:t>
      </w:r>
    </w:p>
    <w:p w:rsidR="00895500" w:rsidRPr="00D17BD5" w:rsidRDefault="00895500">
      <w:pPr>
        <w:rPr>
          <w:rFonts w:cs="Arial"/>
        </w:rPr>
      </w:pPr>
    </w:p>
    <w:p w:rsidR="00895500" w:rsidRPr="00D17BD5" w:rsidRDefault="00895500">
      <w:pPr>
        <w:rPr>
          <w:rFonts w:cs="Arial"/>
        </w:rPr>
      </w:pPr>
      <w:r w:rsidRPr="00D17BD5">
        <w:rPr>
          <w:rFonts w:cs="Arial"/>
        </w:rPr>
        <w:t>5.2.1.2</w:t>
      </w:r>
      <w:r w:rsidRPr="00D17BD5">
        <w:rPr>
          <w:rFonts w:cs="Arial"/>
        </w:rPr>
        <w:tab/>
      </w:r>
      <w:r w:rsidR="005F5E15" w:rsidRPr="00D17BD5">
        <w:rPr>
          <w:rFonts w:cs="Arial"/>
        </w:rPr>
        <w:t xml:space="preserve">The choice of approach or combination of approaches for the assessment of distinctness, which is influenced by the features of propagation of the variety and the type of expression of the characteristic, determines the method of observation and type of record (VG, MG, VS or MS). </w:t>
      </w:r>
      <w:r w:rsidR="006C5443" w:rsidRPr="00D17BD5">
        <w:rPr>
          <w:rFonts w:cs="Arial"/>
        </w:rPr>
        <w:t xml:space="preserve"> </w:t>
      </w:r>
      <w:r w:rsidRPr="00D17BD5">
        <w:rPr>
          <w:rFonts w:cs="Arial"/>
        </w:rPr>
        <w:t xml:space="preserve">The common situations are summarized by the table in Section 4.5.  The purpose of the following sections is to consider how the assessment of distinctness is conducted for those different situations.   </w:t>
      </w:r>
    </w:p>
    <w:p w:rsidR="00895500" w:rsidRPr="00D17BD5" w:rsidRDefault="00895500">
      <w:pPr>
        <w:rPr>
          <w:rFonts w:cs="Arial"/>
        </w:rPr>
      </w:pPr>
    </w:p>
    <w:p w:rsidR="00895500" w:rsidRPr="00D17BD5" w:rsidRDefault="00895500">
      <w:pPr>
        <w:pStyle w:val="Heading3"/>
        <w:rPr>
          <w:rFonts w:cs="Arial"/>
        </w:rPr>
      </w:pPr>
      <w:bookmarkStart w:id="101" w:name="_Toc156741073"/>
      <w:bookmarkStart w:id="102" w:name="_Toc431228850"/>
      <w:r w:rsidRPr="00D17BD5">
        <w:rPr>
          <w:rFonts w:cs="Arial"/>
          <w:u w:val="none"/>
        </w:rPr>
        <w:t>5.2.2</w:t>
      </w:r>
      <w:r w:rsidRPr="00D17BD5">
        <w:rPr>
          <w:rFonts w:cs="Arial"/>
          <w:u w:val="none"/>
        </w:rPr>
        <w:tab/>
      </w:r>
      <w:r w:rsidRPr="00D17BD5">
        <w:rPr>
          <w:rFonts w:cs="Arial"/>
        </w:rPr>
        <w:t>Side-by-side visual comparison (“Side</w:t>
      </w:r>
      <w:r w:rsidRPr="00D17BD5">
        <w:rPr>
          <w:rFonts w:cs="Arial"/>
        </w:rPr>
        <w:noBreakHyphen/>
        <w:t>by</w:t>
      </w:r>
      <w:r w:rsidRPr="00D17BD5">
        <w:rPr>
          <w:rFonts w:cs="Arial"/>
        </w:rPr>
        <w:noBreakHyphen/>
        <w:t>side”)</w:t>
      </w:r>
      <w:bookmarkEnd w:id="101"/>
      <w:bookmarkEnd w:id="102"/>
    </w:p>
    <w:p w:rsidR="00895500" w:rsidRPr="00D17BD5" w:rsidRDefault="00895500">
      <w:pPr>
        <w:rPr>
          <w:rFonts w:cs="Arial"/>
        </w:rPr>
      </w:pPr>
      <w:r w:rsidRPr="00D17BD5">
        <w:rPr>
          <w:rFonts w:cs="Arial"/>
        </w:rPr>
        <w:t>5.2.2.1</w:t>
      </w:r>
      <w:r w:rsidRPr="00D17BD5">
        <w:rPr>
          <w:rFonts w:cs="Arial"/>
        </w:rPr>
        <w:tab/>
        <w:t>Side-by-side visual comparison means that the assessment of distinctness is based on a direct visual comparison of varieties which are adjacent, or in sufficiently close proximity, to each other in the growing trial.  This approach requires that the characteristics can be observed visually and indicates that the expression of the characteristic for a variety can be represented by a single record.  It also requires that all similar varieties can be the subject of a direct side</w:t>
      </w:r>
      <w:r w:rsidRPr="00D17BD5">
        <w:rPr>
          <w:rFonts w:cs="Arial"/>
        </w:rPr>
        <w:noBreakHyphen/>
        <w:t>by</w:t>
      </w:r>
      <w:r w:rsidRPr="00D17BD5">
        <w:rPr>
          <w:rFonts w:cs="Arial"/>
        </w:rPr>
        <w:noBreakHyphen/>
        <w:t xml:space="preserve">side comparison in the growing trial.  Such a requirement can be difficult to meet if the growing trial contains a large number of varieties and there are limited possibilities for ensuring that all similar varieties are grouped together in the growing trial. </w:t>
      </w:r>
    </w:p>
    <w:p w:rsidR="00895500" w:rsidRPr="00D17BD5" w:rsidRDefault="00895500">
      <w:pPr>
        <w:rPr>
          <w:rFonts w:cs="Arial"/>
        </w:rPr>
      </w:pPr>
    </w:p>
    <w:p w:rsidR="00895500" w:rsidRPr="00D17BD5" w:rsidRDefault="00895500">
      <w:pPr>
        <w:rPr>
          <w:rFonts w:cs="Arial"/>
        </w:rPr>
      </w:pPr>
      <w:r w:rsidRPr="00D17BD5">
        <w:rPr>
          <w:rFonts w:cs="Arial"/>
        </w:rPr>
        <w:t>5.2.2.2</w:t>
      </w:r>
      <w:r w:rsidRPr="00D17BD5">
        <w:rPr>
          <w:rFonts w:cs="Arial"/>
        </w:rPr>
        <w:tab/>
        <w:t>Side-by-side visual comparison is based on visual observation and, as explained in Section 4.2.1.2, because such observations are based on the expert’s judgement, there is a particularly important requirement for training and experience.</w:t>
      </w:r>
    </w:p>
    <w:p w:rsidR="00895500" w:rsidRPr="00D17BD5" w:rsidRDefault="00895500">
      <w:pPr>
        <w:rPr>
          <w:rFonts w:cs="Arial"/>
        </w:rPr>
      </w:pPr>
    </w:p>
    <w:p w:rsidR="00895500" w:rsidRPr="00D17BD5" w:rsidRDefault="00895500">
      <w:pPr>
        <w:rPr>
          <w:rFonts w:cs="Arial"/>
        </w:rPr>
      </w:pPr>
      <w:r w:rsidRPr="00D17BD5">
        <w:rPr>
          <w:rFonts w:cs="Arial"/>
        </w:rPr>
        <w:t>5.2.2.3</w:t>
      </w:r>
      <w:r w:rsidRPr="00D17BD5">
        <w:rPr>
          <w:rFonts w:cs="Arial"/>
        </w:rPr>
        <w:tab/>
        <w:t>In the case of vegetatively propagated and self-pollinated varieties, there is relatively little variation within varieties and visual assessment of distinctness is particularly suitable.  However, where the range of variation within a variety is larger, because of the features of its propagation, and in particular for cross</w:t>
      </w:r>
      <w:r w:rsidRPr="00D17BD5">
        <w:rPr>
          <w:rFonts w:cs="Arial"/>
        </w:rPr>
        <w:noBreakHyphen/>
        <w:t>pollinated and some types of hybrid varieties, determining distinctness on the basis of side-by-side visual comparison would require particular care.</w:t>
      </w:r>
    </w:p>
    <w:p w:rsidR="00895500" w:rsidRPr="00D17BD5" w:rsidRDefault="00895500">
      <w:pPr>
        <w:rPr>
          <w:rFonts w:cs="Arial"/>
        </w:rPr>
      </w:pPr>
    </w:p>
    <w:p w:rsidR="00895500" w:rsidRPr="00D17BD5" w:rsidRDefault="00895500">
      <w:pPr>
        <w:rPr>
          <w:rFonts w:cs="Arial"/>
        </w:rPr>
      </w:pPr>
      <w:r w:rsidRPr="00D17BD5">
        <w:rPr>
          <w:rFonts w:cs="Arial"/>
        </w:rPr>
        <w:t>5.2.2.4</w:t>
      </w:r>
      <w:r w:rsidRPr="00D17BD5">
        <w:rPr>
          <w:rFonts w:cs="Arial"/>
        </w:rPr>
        <w:tab/>
        <w:t xml:space="preserve">In side-by-side comparisons of varieties, the following requirements for the assessment of distinctness should be considered:  </w:t>
      </w:r>
    </w:p>
    <w:p w:rsidR="00895500" w:rsidRPr="00D17BD5" w:rsidRDefault="00895500">
      <w:pPr>
        <w:rPr>
          <w:rFonts w:cs="Arial"/>
        </w:rPr>
      </w:pPr>
    </w:p>
    <w:p w:rsidR="00895500" w:rsidRPr="00D17BD5" w:rsidRDefault="00895500">
      <w:pPr>
        <w:pStyle w:val="Heading4"/>
        <w:rPr>
          <w:rFonts w:cs="Arial"/>
          <w:lang w:val="en-US"/>
        </w:rPr>
      </w:pPr>
      <w:bookmarkStart w:id="103" w:name="_Toc156741074"/>
      <w:bookmarkStart w:id="104" w:name="_Toc431228851"/>
      <w:r w:rsidRPr="00D17BD5">
        <w:rPr>
          <w:rFonts w:cs="Arial"/>
          <w:lang w:val="en-US"/>
        </w:rPr>
        <w:t>Qualitative characteristics</w:t>
      </w:r>
      <w:bookmarkEnd w:id="103"/>
      <w:bookmarkEnd w:id="104"/>
    </w:p>
    <w:p w:rsidR="00895500" w:rsidRPr="00D17BD5" w:rsidRDefault="00895500">
      <w:pPr>
        <w:rPr>
          <w:rFonts w:cs="Arial"/>
        </w:rPr>
      </w:pPr>
      <w:r w:rsidRPr="00D17BD5">
        <w:rPr>
          <w:rFonts w:cs="Arial"/>
        </w:rPr>
        <w:t>5.2.2.5</w:t>
      </w:r>
      <w:r w:rsidRPr="00D17BD5">
        <w:rPr>
          <w:rFonts w:cs="Arial"/>
        </w:rPr>
        <w:tab/>
        <w:t>In general, side-by-side visual comparison is not necessary for qualitative characteristics, because varieties which have different states of expression for the same qualitative characteristic can be considered to be distinct (see Section 5.2.3).</w:t>
      </w:r>
    </w:p>
    <w:p w:rsidR="00895500" w:rsidRPr="00D17BD5" w:rsidRDefault="00895500">
      <w:pPr>
        <w:rPr>
          <w:rFonts w:cs="Arial"/>
        </w:rPr>
      </w:pPr>
    </w:p>
    <w:p w:rsidR="00895500" w:rsidRPr="00D17BD5" w:rsidRDefault="00895500">
      <w:pPr>
        <w:pStyle w:val="Heading4"/>
        <w:rPr>
          <w:rFonts w:cs="Arial"/>
          <w:lang w:val="en-US"/>
        </w:rPr>
      </w:pPr>
      <w:bookmarkStart w:id="105" w:name="_Toc156741075"/>
      <w:bookmarkStart w:id="106" w:name="_Toc431228852"/>
      <w:r w:rsidRPr="00D17BD5">
        <w:rPr>
          <w:rFonts w:cs="Arial"/>
          <w:lang w:val="en-US"/>
        </w:rPr>
        <w:t>Pseudo</w:t>
      </w:r>
      <w:r w:rsidRPr="00D17BD5">
        <w:rPr>
          <w:rFonts w:cs="Arial"/>
          <w:lang w:val="en-US"/>
        </w:rPr>
        <w:noBreakHyphen/>
        <w:t>qualitative characteristics</w:t>
      </w:r>
      <w:bookmarkEnd w:id="105"/>
      <w:bookmarkEnd w:id="106"/>
    </w:p>
    <w:p w:rsidR="00895500" w:rsidRPr="00D17BD5" w:rsidRDefault="00895500">
      <w:pPr>
        <w:rPr>
          <w:rFonts w:cs="Arial"/>
        </w:rPr>
      </w:pPr>
      <w:r w:rsidRPr="00D17BD5">
        <w:rPr>
          <w:rFonts w:cs="Arial"/>
        </w:rPr>
        <w:t>5.2.2.6</w:t>
      </w:r>
      <w:r w:rsidRPr="00D17BD5">
        <w:rPr>
          <w:rFonts w:cs="Arial"/>
        </w:rPr>
        <w:tab/>
        <w:t xml:space="preserve">The General Introduction explains with respect to pseudo-qualitative (PQ) characteristics that: </w:t>
      </w:r>
    </w:p>
    <w:p w:rsidR="00895500" w:rsidRPr="00D17BD5" w:rsidRDefault="00895500">
      <w:pPr>
        <w:rPr>
          <w:rFonts w:cs="Arial"/>
        </w:rPr>
      </w:pPr>
    </w:p>
    <w:p w:rsidR="00895500" w:rsidRPr="00D17BD5" w:rsidRDefault="00895500" w:rsidP="00196C94">
      <w:pPr>
        <w:ind w:left="851" w:right="850"/>
        <w:rPr>
          <w:sz w:val="18"/>
        </w:rPr>
      </w:pPr>
      <w:r w:rsidRPr="00D17BD5">
        <w:rPr>
          <w:sz w:val="18"/>
        </w:rPr>
        <w:t xml:space="preserve">“5.3.3.2.3  </w:t>
      </w:r>
      <w:r w:rsidR="008716D5" w:rsidRPr="00D17BD5">
        <w:rPr>
          <w:sz w:val="18"/>
        </w:rPr>
        <w:t xml:space="preserve"> </w:t>
      </w:r>
      <w:r w:rsidRPr="00D17BD5">
        <w:rPr>
          <w:sz w:val="18"/>
        </w:rPr>
        <w:t xml:space="preserve">Pseudo-qualitative characteristics: </w:t>
      </w:r>
    </w:p>
    <w:p w:rsidR="00895500" w:rsidRPr="00D17BD5" w:rsidRDefault="00895500" w:rsidP="00196C94">
      <w:pPr>
        <w:ind w:left="851" w:right="850"/>
        <w:rPr>
          <w:sz w:val="18"/>
        </w:rPr>
      </w:pPr>
    </w:p>
    <w:p w:rsidR="00895500" w:rsidRPr="00D17BD5" w:rsidRDefault="00895500" w:rsidP="00196C94">
      <w:pPr>
        <w:ind w:left="851" w:right="850"/>
        <w:rPr>
          <w:sz w:val="18"/>
        </w:rPr>
      </w:pPr>
      <w:r w:rsidRPr="00D17BD5">
        <w:rPr>
          <w:sz w:val="18"/>
        </w:rPr>
        <w:t>A different state in the Test Guidelines may not be sufficient to establish distinctness […].  However, in certain circumstances, varieties described by the same state of expression may be clearly distinguishable.”</w:t>
      </w:r>
    </w:p>
    <w:p w:rsidR="00895500" w:rsidRPr="00D17BD5" w:rsidRDefault="00895500">
      <w:pPr>
        <w:rPr>
          <w:rFonts w:cs="Arial"/>
        </w:rPr>
      </w:pPr>
    </w:p>
    <w:p w:rsidR="00895500" w:rsidRPr="00D17BD5" w:rsidRDefault="00895500">
      <w:pPr>
        <w:rPr>
          <w:rFonts w:cs="Arial"/>
        </w:rPr>
      </w:pPr>
      <w:r w:rsidRPr="00D17BD5">
        <w:rPr>
          <w:rFonts w:cs="Arial"/>
        </w:rPr>
        <w:t>5.2.2.7</w:t>
      </w:r>
      <w:r w:rsidRPr="00D17BD5">
        <w:rPr>
          <w:rFonts w:cs="Arial"/>
        </w:rPr>
        <w:tab/>
        <w:t xml:space="preserve">The assessment of whether </w:t>
      </w:r>
      <w:proofErr w:type="gramStart"/>
      <w:r w:rsidRPr="00D17BD5">
        <w:rPr>
          <w:rFonts w:cs="Arial"/>
        </w:rPr>
        <w:t>a pair of varieties are</w:t>
      </w:r>
      <w:proofErr w:type="gramEnd"/>
      <w:r w:rsidRPr="00D17BD5">
        <w:rPr>
          <w:rFonts w:cs="Arial"/>
        </w:rPr>
        <w:t xml:space="preserve"> distinct, on the basis of a side</w:t>
      </w:r>
      <w:r w:rsidRPr="00D17BD5">
        <w:rPr>
          <w:rFonts w:cs="Arial"/>
        </w:rPr>
        <w:noBreakHyphen/>
        <w:t>by</w:t>
      </w:r>
      <w:r w:rsidRPr="00D17BD5">
        <w:rPr>
          <w:rFonts w:cs="Arial"/>
        </w:rPr>
        <w:noBreakHyphen/>
        <w:t>side visual comparison for a pseudo</w:t>
      </w:r>
      <w:r w:rsidRPr="00D17BD5">
        <w:rPr>
          <w:rFonts w:cs="Arial"/>
        </w:rPr>
        <w:noBreakHyphen/>
        <w:t xml:space="preserve">qualitative characteristic, needs to take account of the variation within varieties. </w:t>
      </w:r>
    </w:p>
    <w:p w:rsidR="00895500" w:rsidRPr="00D17BD5" w:rsidRDefault="00895500">
      <w:pPr>
        <w:rPr>
          <w:rFonts w:cs="Arial"/>
        </w:rPr>
      </w:pPr>
    </w:p>
    <w:p w:rsidR="00895500" w:rsidRPr="00D17BD5" w:rsidRDefault="00895500">
      <w:pPr>
        <w:pStyle w:val="Heading4"/>
        <w:rPr>
          <w:rFonts w:cs="Arial"/>
          <w:lang w:val="en-US"/>
        </w:rPr>
      </w:pPr>
      <w:bookmarkStart w:id="107" w:name="_Toc156741076"/>
      <w:bookmarkStart w:id="108" w:name="_Toc431228853"/>
      <w:r w:rsidRPr="00D17BD5">
        <w:rPr>
          <w:rFonts w:cs="Arial"/>
          <w:lang w:val="en-US"/>
        </w:rPr>
        <w:t>Quantitative characteristics</w:t>
      </w:r>
      <w:bookmarkEnd w:id="107"/>
      <w:bookmarkEnd w:id="108"/>
    </w:p>
    <w:p w:rsidR="00895500" w:rsidRPr="00D17BD5" w:rsidRDefault="00895500">
      <w:pPr>
        <w:rPr>
          <w:rFonts w:cs="Arial"/>
        </w:rPr>
      </w:pPr>
      <w:r w:rsidRPr="00D17BD5">
        <w:rPr>
          <w:rFonts w:cs="Arial"/>
        </w:rPr>
        <w:t>5.2.2.8</w:t>
      </w:r>
      <w:r w:rsidRPr="00D17BD5">
        <w:rPr>
          <w:rFonts w:cs="Arial"/>
        </w:rPr>
        <w:tab/>
        <w:t>The General Introduction explains that, in the case of visually observed quantitative characteristics:</w:t>
      </w:r>
    </w:p>
    <w:p w:rsidR="00895500" w:rsidRPr="00D17BD5" w:rsidRDefault="00895500" w:rsidP="00FA2587"/>
    <w:p w:rsidR="00895500" w:rsidRPr="00D17BD5" w:rsidRDefault="008C013F" w:rsidP="00196C94">
      <w:pPr>
        <w:ind w:left="851" w:right="850"/>
        <w:rPr>
          <w:sz w:val="18"/>
        </w:rPr>
      </w:pPr>
      <w:r w:rsidRPr="00D17BD5">
        <w:rPr>
          <w:sz w:val="18"/>
        </w:rPr>
        <w:t xml:space="preserve">“5.5.2.2.2   </w:t>
      </w:r>
      <w:r w:rsidR="00895500" w:rsidRPr="00D17BD5">
        <w:rPr>
          <w:sz w:val="18"/>
        </w:rPr>
        <w:t>A direct comparison between two similar varieties is always recommended, since direct pairwise comparisons are the most reliable.  In each comparison, a difference between two varieties is acceptable as soon as it can be assessed visually and could be measured, although such measurement might be impractical or require unreasonable effort.”</w:t>
      </w:r>
    </w:p>
    <w:p w:rsidR="00895500" w:rsidRPr="00D17BD5" w:rsidRDefault="00895500">
      <w:pPr>
        <w:rPr>
          <w:rFonts w:cs="Arial"/>
        </w:rPr>
      </w:pPr>
    </w:p>
    <w:p w:rsidR="00895500" w:rsidRPr="00D17BD5" w:rsidRDefault="00895500">
      <w:pPr>
        <w:rPr>
          <w:rFonts w:cs="Arial"/>
        </w:rPr>
      </w:pPr>
      <w:r w:rsidRPr="00D17BD5">
        <w:rPr>
          <w:rFonts w:cs="Arial"/>
        </w:rPr>
        <w:t>5.2.2.9</w:t>
      </w:r>
      <w:r w:rsidRPr="00D17BD5">
        <w:rPr>
          <w:rFonts w:cs="Arial"/>
        </w:rPr>
        <w:tab/>
        <w:t>However, Section 5.2.3.2 includes an explanation of how distinctness may be assessed for visually observed quantitative characteristics on the basis of Notes or single variety records.</w:t>
      </w:r>
      <w:r w:rsidR="004910C5" w:rsidRPr="00D17BD5">
        <w:rPr>
          <w:rFonts w:cs="Arial"/>
        </w:rPr>
        <w:t xml:space="preserve"> </w:t>
      </w:r>
    </w:p>
    <w:p w:rsidR="00895500" w:rsidRPr="00D17BD5" w:rsidRDefault="00895500">
      <w:pPr>
        <w:rPr>
          <w:rFonts w:cs="Arial"/>
        </w:rPr>
      </w:pPr>
    </w:p>
    <w:p w:rsidR="00895500" w:rsidRPr="00D17BD5" w:rsidRDefault="00895500">
      <w:pPr>
        <w:pStyle w:val="Heading3"/>
        <w:rPr>
          <w:rFonts w:cs="Arial"/>
        </w:rPr>
      </w:pPr>
      <w:bookmarkStart w:id="109" w:name="_Toc156741077"/>
      <w:bookmarkStart w:id="110" w:name="_Toc431228854"/>
      <w:r w:rsidRPr="00D17BD5">
        <w:rPr>
          <w:rFonts w:cs="Arial"/>
          <w:u w:val="none"/>
        </w:rPr>
        <w:t>5.2.3</w:t>
      </w:r>
      <w:r w:rsidRPr="00D17BD5">
        <w:rPr>
          <w:rFonts w:cs="Arial"/>
          <w:u w:val="none"/>
        </w:rPr>
        <w:tab/>
      </w:r>
      <w:r w:rsidRPr="00D17BD5">
        <w:rPr>
          <w:rFonts w:cs="Arial"/>
        </w:rPr>
        <w:t>Assessment by Notes / Single variety records (“Notes”)</w:t>
      </w:r>
      <w:bookmarkEnd w:id="109"/>
      <w:bookmarkEnd w:id="110"/>
      <w:r w:rsidRPr="00D17BD5">
        <w:rPr>
          <w:rFonts w:cs="Arial"/>
        </w:rPr>
        <w:t xml:space="preserve"> </w:t>
      </w:r>
    </w:p>
    <w:p w:rsidR="00895500" w:rsidRPr="00D17BD5" w:rsidRDefault="00895500">
      <w:pPr>
        <w:pStyle w:val="Heading4"/>
        <w:rPr>
          <w:rFonts w:cs="Arial"/>
          <w:lang w:val="en-US"/>
        </w:rPr>
      </w:pPr>
      <w:bookmarkStart w:id="111" w:name="_Toc156741078"/>
      <w:bookmarkStart w:id="112" w:name="_Toc431228855"/>
      <w:r w:rsidRPr="00D17BD5">
        <w:rPr>
          <w:rFonts w:cs="Arial"/>
          <w:lang w:val="en-US"/>
        </w:rPr>
        <w:t>5.2.3.1</w:t>
      </w:r>
      <w:r w:rsidRPr="00D17BD5">
        <w:rPr>
          <w:rFonts w:cs="Arial"/>
          <w:lang w:val="en-US"/>
        </w:rPr>
        <w:tab/>
        <w:t>Introduction</w:t>
      </w:r>
      <w:bookmarkEnd w:id="111"/>
      <w:bookmarkEnd w:id="112"/>
    </w:p>
    <w:p w:rsidR="00895500" w:rsidRPr="00D17BD5" w:rsidRDefault="00895500" w:rsidP="008C013F">
      <w:pPr>
        <w:tabs>
          <w:tab w:val="left" w:pos="993"/>
        </w:tabs>
        <w:rPr>
          <w:rFonts w:cs="Arial"/>
        </w:rPr>
      </w:pPr>
      <w:r w:rsidRPr="00D17BD5">
        <w:rPr>
          <w:rFonts w:cs="Arial"/>
        </w:rPr>
        <w:t>5.2.3.1.1</w:t>
      </w:r>
      <w:r w:rsidRPr="00D17BD5">
        <w:rPr>
          <w:rFonts w:cs="Arial"/>
        </w:rPr>
        <w:tab/>
        <w:t>Assessment by Notes / single variety records means that, for a particular characteristic, the assessment of distinctness is based on the recorded state of expression of a variety, obtained from the growing trial.  The record may, for example</w:t>
      </w:r>
      <w:proofErr w:type="gramStart"/>
      <w:r w:rsidRPr="00D17BD5">
        <w:rPr>
          <w:rFonts w:cs="Arial"/>
        </w:rPr>
        <w:t>,  be</w:t>
      </w:r>
      <w:proofErr w:type="gramEnd"/>
      <w:r w:rsidRPr="00D17BD5">
        <w:rPr>
          <w:rFonts w:cs="Arial"/>
        </w:rPr>
        <w:t xml:space="preserve"> in the form of:  a Note corresponding to a state of expression in the </w:t>
      </w:r>
      <w:r w:rsidRPr="00D17BD5">
        <w:rPr>
          <w:rFonts w:cs="Arial"/>
          <w:color w:val="000000"/>
        </w:rPr>
        <w:t xml:space="preserve">UPOV Test Guidelines </w:t>
      </w:r>
      <w:r w:rsidRPr="00D17BD5">
        <w:rPr>
          <w:rFonts w:cs="Arial"/>
        </w:rPr>
        <w:t>(e.g. 1, 2, 3 etc.)</w:t>
      </w:r>
      <w:r w:rsidRPr="00D17BD5">
        <w:rPr>
          <w:rFonts w:cs="Arial"/>
          <w:color w:val="000000"/>
        </w:rPr>
        <w:t xml:space="preserve">;  a value (e.g. RHS </w:t>
      </w:r>
      <w:proofErr w:type="spellStart"/>
      <w:r w:rsidRPr="00D17BD5">
        <w:rPr>
          <w:rFonts w:cs="Arial"/>
          <w:color w:val="000000"/>
        </w:rPr>
        <w:t>Colour</w:t>
      </w:r>
      <w:proofErr w:type="spellEnd"/>
      <w:r w:rsidRPr="00D17BD5">
        <w:rPr>
          <w:rFonts w:cs="Arial"/>
          <w:color w:val="000000"/>
        </w:rPr>
        <w:t xml:space="preserve"> Chart reference number);  a measurement (e.g. length (cm), weight (g), date (18-12-2005), count (3) etc.);  an image,</w:t>
      </w:r>
      <w:r w:rsidRPr="00D17BD5">
        <w:rPr>
          <w:rFonts w:cs="Arial"/>
        </w:rPr>
        <w:t xml:space="preserve"> etc.  The Notes / single variety records approach can be used for characteristics which are visually observed or measured, but requires that the expression of the characteristic for a variety can be represented by a single record for the purpose of the assessment of distinctness (VG, MG, mean of MS, mean of VS).</w:t>
      </w:r>
    </w:p>
    <w:p w:rsidR="00895500" w:rsidRPr="00D17BD5" w:rsidRDefault="00895500">
      <w:pPr>
        <w:rPr>
          <w:rFonts w:cs="Arial"/>
        </w:rPr>
      </w:pPr>
    </w:p>
    <w:p w:rsidR="00895500" w:rsidRPr="00D17BD5" w:rsidRDefault="00895500" w:rsidP="00FA2587">
      <w:pPr>
        <w:tabs>
          <w:tab w:val="left" w:pos="993"/>
        </w:tabs>
        <w:rPr>
          <w:rFonts w:cs="Arial"/>
        </w:rPr>
      </w:pPr>
      <w:r w:rsidRPr="00D17BD5">
        <w:rPr>
          <w:rFonts w:cs="Arial"/>
        </w:rPr>
        <w:t>5.2.3.1.2</w:t>
      </w:r>
      <w:r w:rsidRPr="00D17BD5">
        <w:rPr>
          <w:rFonts w:cs="Arial"/>
        </w:rPr>
        <w:tab/>
        <w:t>Where the requirements for distinctness assessment by Notes / single variety records are met it would usually also be possible to make a side</w:t>
      </w:r>
      <w:r w:rsidRPr="00D17BD5">
        <w:rPr>
          <w:rFonts w:cs="Arial"/>
        </w:rPr>
        <w:noBreakHyphen/>
        <w:t>by</w:t>
      </w:r>
      <w:r w:rsidRPr="00D17BD5">
        <w:rPr>
          <w:rFonts w:cs="Arial"/>
        </w:rPr>
        <w:noBreakHyphen/>
        <w:t>side visual comparison.  However, in the case of assessment by Notes / single variety records, such proximity is not required, which is a particular advantage where the growing trial contains a large number of varieties and where there are limited possibilities for ensuring that all similar varieties are grouped together in the growing trial.  On the other hand, because the varieties are not the subject of a side</w:t>
      </w:r>
      <w:r w:rsidRPr="00D17BD5">
        <w:rPr>
          <w:rFonts w:cs="Arial"/>
        </w:rPr>
        <w:noBreakHyphen/>
        <w:t>by</w:t>
      </w:r>
      <w:r w:rsidRPr="00D17BD5">
        <w:rPr>
          <w:rFonts w:cs="Arial"/>
        </w:rPr>
        <w:noBreakHyphen/>
        <w:t>side visual comparison, the difference required between varieties as a basis for distinctness is, with the exception of qualitative characteristics (see below), somewhat greater.  The requirements for distinctness on the basis of Notes / single variety records are explained below:</w:t>
      </w:r>
    </w:p>
    <w:p w:rsidR="00895500" w:rsidRPr="00D17BD5" w:rsidRDefault="00895500">
      <w:pPr>
        <w:rPr>
          <w:rFonts w:cs="Arial"/>
        </w:rPr>
      </w:pPr>
    </w:p>
    <w:p w:rsidR="00895500" w:rsidRPr="00D17BD5" w:rsidRDefault="00895500">
      <w:pPr>
        <w:pStyle w:val="Heading4"/>
        <w:rPr>
          <w:rFonts w:cs="Arial"/>
          <w:lang w:val="en-US"/>
        </w:rPr>
      </w:pPr>
      <w:bookmarkStart w:id="113" w:name="_Toc156741079"/>
      <w:bookmarkStart w:id="114" w:name="_Toc431228856"/>
      <w:r w:rsidRPr="00D17BD5">
        <w:rPr>
          <w:rFonts w:cs="Arial"/>
          <w:lang w:val="en-US"/>
        </w:rPr>
        <w:t>5.2.3.2</w:t>
      </w:r>
      <w:r w:rsidRPr="00D17BD5">
        <w:rPr>
          <w:rFonts w:cs="Arial"/>
          <w:lang w:val="en-US"/>
        </w:rPr>
        <w:tab/>
        <w:t>Assessment by Notes</w:t>
      </w:r>
      <w:bookmarkEnd w:id="113"/>
      <w:bookmarkEnd w:id="114"/>
    </w:p>
    <w:p w:rsidR="00895500" w:rsidRPr="00D17BD5" w:rsidRDefault="00895500" w:rsidP="00FA2587">
      <w:pPr>
        <w:pStyle w:val="Heading5"/>
      </w:pPr>
      <w:bookmarkStart w:id="115" w:name="_Toc431228857"/>
      <w:r w:rsidRPr="00D17BD5">
        <w:t>5.2.3.2.1</w:t>
      </w:r>
      <w:r w:rsidRPr="00D17BD5">
        <w:tab/>
        <w:t>Qualitative (QL) characteristics</w:t>
      </w:r>
      <w:bookmarkEnd w:id="115"/>
    </w:p>
    <w:p w:rsidR="00895500" w:rsidRPr="00D17BD5" w:rsidRDefault="00895500" w:rsidP="00FA2587">
      <w:pPr>
        <w:keepNext/>
        <w:rPr>
          <w:rFonts w:cs="Arial"/>
        </w:rPr>
      </w:pPr>
      <w:r w:rsidRPr="00D17BD5">
        <w:rPr>
          <w:rFonts w:cs="Arial"/>
        </w:rPr>
        <w:t>The General Introduction provides guidance for qualitative characteristics as follows:</w:t>
      </w:r>
    </w:p>
    <w:p w:rsidR="00895500" w:rsidRPr="00D17BD5" w:rsidRDefault="00895500" w:rsidP="00FA2587">
      <w:pPr>
        <w:keepNext/>
        <w:rPr>
          <w:rFonts w:cs="Arial"/>
        </w:rPr>
      </w:pPr>
    </w:p>
    <w:p w:rsidR="00895500" w:rsidRPr="00D17BD5" w:rsidRDefault="00895500" w:rsidP="00196C94">
      <w:pPr>
        <w:keepNext/>
        <w:ind w:left="851" w:right="850"/>
        <w:rPr>
          <w:rFonts w:cs="Arial"/>
          <w:sz w:val="18"/>
        </w:rPr>
      </w:pPr>
      <w:r w:rsidRPr="00D17BD5">
        <w:rPr>
          <w:rFonts w:cs="Arial"/>
          <w:sz w:val="18"/>
        </w:rPr>
        <w:t xml:space="preserve">“5.3.3.2.1  </w:t>
      </w:r>
      <w:r w:rsidR="008C013F" w:rsidRPr="00D17BD5">
        <w:rPr>
          <w:rFonts w:cs="Arial"/>
          <w:sz w:val="18"/>
        </w:rPr>
        <w:t xml:space="preserve"> </w:t>
      </w:r>
      <w:r w:rsidRPr="00D17BD5">
        <w:rPr>
          <w:rFonts w:cs="Arial"/>
          <w:sz w:val="18"/>
        </w:rPr>
        <w:t>Qualitative characteristics:</w:t>
      </w:r>
    </w:p>
    <w:p w:rsidR="00895500" w:rsidRPr="00D17BD5" w:rsidRDefault="00895500" w:rsidP="00196C94">
      <w:pPr>
        <w:keepNext/>
        <w:ind w:left="851" w:right="850"/>
        <w:rPr>
          <w:rFonts w:cs="Arial"/>
          <w:sz w:val="18"/>
        </w:rPr>
      </w:pPr>
    </w:p>
    <w:p w:rsidR="00895500" w:rsidRPr="00D17BD5" w:rsidRDefault="00895500" w:rsidP="00196C94">
      <w:pPr>
        <w:ind w:left="851" w:right="850"/>
        <w:rPr>
          <w:rFonts w:cs="Arial"/>
          <w:sz w:val="18"/>
        </w:rPr>
      </w:pPr>
      <w:r w:rsidRPr="00D17BD5">
        <w:rPr>
          <w:rFonts w:cs="Arial"/>
          <w:sz w:val="18"/>
        </w:rPr>
        <w:t>In qualitative characteristics, the difference between two varieties may be considered clear if one or more characteristics have expressions that fall into two different states in the Test Guidelines.  Varieties should not be considered distinct for a qualitative characteristic if they have the same state of expression.”</w:t>
      </w:r>
    </w:p>
    <w:p w:rsidR="00895500" w:rsidRPr="00D17BD5" w:rsidRDefault="00895500" w:rsidP="00FA2587"/>
    <w:p w:rsidR="00895500" w:rsidRPr="00D17BD5" w:rsidRDefault="00895500">
      <w:pPr>
        <w:rPr>
          <w:rFonts w:cs="Arial"/>
        </w:rPr>
      </w:pPr>
      <w:r w:rsidRPr="00D17BD5">
        <w:rPr>
          <w:rFonts w:cs="Arial"/>
        </w:rPr>
        <w:t>Thus, varieties which have different states of expression, i.e. different Notes, for the same qualitative characteristic can be considered to be distinct.  Conversely, varieties which have the same Note for a qualitative characteristic should not be considered to be distinct for that characteristic.</w:t>
      </w:r>
    </w:p>
    <w:p w:rsidR="00895500" w:rsidRPr="00D17BD5" w:rsidRDefault="00895500">
      <w:pPr>
        <w:rPr>
          <w:rFonts w:cs="Arial"/>
        </w:rPr>
      </w:pPr>
    </w:p>
    <w:p w:rsidR="00895500" w:rsidRPr="00D17BD5" w:rsidRDefault="00895500" w:rsidP="00FA2587">
      <w:pPr>
        <w:pStyle w:val="Heading5"/>
      </w:pPr>
      <w:bookmarkStart w:id="116" w:name="_Toc431228858"/>
      <w:r w:rsidRPr="00D17BD5">
        <w:t>5.2.3.2.2</w:t>
      </w:r>
      <w:r w:rsidRPr="00D17BD5">
        <w:tab/>
        <w:t>Pseudo-qualitative (PQ) characteristics</w:t>
      </w:r>
      <w:bookmarkEnd w:id="116"/>
    </w:p>
    <w:p w:rsidR="00895500" w:rsidRPr="00D17BD5" w:rsidRDefault="00FA2587" w:rsidP="00FA2587">
      <w:pPr>
        <w:tabs>
          <w:tab w:val="left" w:pos="1134"/>
        </w:tabs>
        <w:rPr>
          <w:rFonts w:cs="Arial"/>
        </w:rPr>
      </w:pPr>
      <w:r w:rsidRPr="00D17BD5">
        <w:rPr>
          <w:rFonts w:cs="Arial"/>
        </w:rPr>
        <w:t>5.2.3.2.2.1</w:t>
      </w:r>
      <w:r w:rsidRPr="00D17BD5">
        <w:rPr>
          <w:rFonts w:cs="Arial"/>
        </w:rPr>
        <w:tab/>
      </w:r>
      <w:r w:rsidR="00895500" w:rsidRPr="00D17BD5">
        <w:rPr>
          <w:rFonts w:cs="Arial"/>
        </w:rPr>
        <w:t>The difference in Notes which may establish distinctness for a pseudo</w:t>
      </w:r>
      <w:r w:rsidR="00895500" w:rsidRPr="00D17BD5">
        <w:rPr>
          <w:rFonts w:cs="Arial"/>
        </w:rPr>
        <w:noBreakHyphen/>
        <w:t>qualitative characteristic is influenced by factors such as location, year and environmental variation within the trial.  Also, as with quantitative characteristics, the range of the scale (number of Notes) varies.  However, an important additional factor with pseudo</w:t>
      </w:r>
      <w:r w:rsidR="00895500" w:rsidRPr="00D17BD5">
        <w:rPr>
          <w:rFonts w:cs="Arial"/>
        </w:rPr>
        <w:noBreakHyphen/>
        <w:t>qualitative characteristics is that, whilst a part of the range is continuous, there is not an even distribution across the scale and the range varies in more than one dimension (e.g. shape:  ovate</w:t>
      </w:r>
      <w:r w:rsidR="00507E72" w:rsidRPr="00D17BD5">
        <w:rPr>
          <w:rFonts w:cs="Arial"/>
        </w:rPr>
        <w:t> </w:t>
      </w:r>
      <w:r w:rsidR="00895500" w:rsidRPr="00D17BD5">
        <w:rPr>
          <w:rFonts w:cs="Arial"/>
        </w:rPr>
        <w:t>(1), elliptic</w:t>
      </w:r>
      <w:r w:rsidR="00507E72" w:rsidRPr="00D17BD5">
        <w:rPr>
          <w:rFonts w:cs="Arial"/>
        </w:rPr>
        <w:t> </w:t>
      </w:r>
      <w:r w:rsidR="00895500" w:rsidRPr="00D17BD5">
        <w:rPr>
          <w:rFonts w:cs="Arial"/>
        </w:rPr>
        <w:t>(2), circular</w:t>
      </w:r>
      <w:r w:rsidR="00507E72" w:rsidRPr="00D17BD5">
        <w:rPr>
          <w:rFonts w:cs="Arial"/>
        </w:rPr>
        <w:t> </w:t>
      </w:r>
      <w:r w:rsidR="00895500" w:rsidRPr="00D17BD5">
        <w:rPr>
          <w:rFonts w:cs="Arial"/>
        </w:rPr>
        <w:t>(3), obovate</w:t>
      </w:r>
      <w:r w:rsidR="00507E72" w:rsidRPr="00D17BD5">
        <w:rPr>
          <w:rFonts w:cs="Arial"/>
        </w:rPr>
        <w:t> </w:t>
      </w:r>
      <w:r w:rsidR="00895500" w:rsidRPr="00D17BD5">
        <w:rPr>
          <w:rFonts w:cs="Arial"/>
        </w:rPr>
        <w:t>(4):  there is a variation in the length/width ratio and in the position of the widest point).  This means that it is difficult to define a general rule on the difference in Notes to establish distinctness within a characteristic.</w:t>
      </w:r>
    </w:p>
    <w:p w:rsidR="00895500" w:rsidRPr="00D17BD5" w:rsidRDefault="00895500">
      <w:pPr>
        <w:rPr>
          <w:rFonts w:cs="Arial"/>
        </w:rPr>
      </w:pPr>
    </w:p>
    <w:p w:rsidR="00895500" w:rsidRPr="00D17BD5" w:rsidRDefault="00FA2587" w:rsidP="00FA2587">
      <w:pPr>
        <w:tabs>
          <w:tab w:val="left" w:pos="1134"/>
        </w:tabs>
        <w:rPr>
          <w:rFonts w:cs="Arial"/>
        </w:rPr>
      </w:pPr>
      <w:r w:rsidRPr="00D17BD5">
        <w:rPr>
          <w:rFonts w:cs="Arial"/>
        </w:rPr>
        <w:t>5.2.3.2.2.2</w:t>
      </w:r>
      <w:r w:rsidRPr="00D17BD5">
        <w:rPr>
          <w:rFonts w:cs="Arial"/>
        </w:rPr>
        <w:tab/>
      </w:r>
      <w:r w:rsidR="00895500" w:rsidRPr="00D17BD5">
        <w:rPr>
          <w:rFonts w:cs="Arial"/>
        </w:rPr>
        <w:t>The difficulty in defining a general rule on the difference in Notes to establish distinctness within a pseudo</w:t>
      </w:r>
      <w:r w:rsidR="00895500" w:rsidRPr="00D17BD5">
        <w:rPr>
          <w:rFonts w:cs="Arial"/>
        </w:rPr>
        <w:noBreakHyphen/>
        <w:t xml:space="preserve">qualitative characteristic is reflected in the General Introduction (Chapter 5.3.3.2.3) which states that “A different state in the Test Guidelines may not be sufficient to establish distinctness […].  However, in certain circumstances, varieties described by the same state of expression may be clearly distinguishable”.  Nevertheless, it is the intention that the states and Notes in the UPOV </w:t>
      </w:r>
      <w:r w:rsidR="00895500" w:rsidRPr="00D17BD5">
        <w:rPr>
          <w:rFonts w:cs="Arial"/>
          <w:color w:val="000000"/>
        </w:rPr>
        <w:t>Test Guidelines</w:t>
      </w:r>
      <w:r w:rsidR="00895500" w:rsidRPr="00D17BD5">
        <w:rPr>
          <w:rFonts w:cs="Arial"/>
        </w:rPr>
        <w:t xml:space="preserve"> are useful for the assessment of distinctness.  It is recalled that this section considers the assessment of distinctness based on the information obtained from the growing trial</w:t>
      </w:r>
      <w:r w:rsidR="00B01396" w:rsidRPr="00D17BD5">
        <w:rPr>
          <w:rFonts w:cs="Arial"/>
        </w:rPr>
        <w:t xml:space="preserve"> a</w:t>
      </w:r>
      <w:r w:rsidR="00895500" w:rsidRPr="00D17BD5">
        <w:rPr>
          <w:rFonts w:cs="Arial"/>
        </w:rPr>
        <w:t>nd, therefore, refers to a situation where the states of expression and Notes are obtained for all varieties from the same growing trial in the same year.  In such a situation, varieties with the same states of expression would not normally be considered to be clearly distinguishable.</w:t>
      </w:r>
      <w:r w:rsidR="006C5443" w:rsidRPr="00D17BD5">
        <w:rPr>
          <w:rFonts w:cs="Arial"/>
        </w:rPr>
        <w:t xml:space="preserve"> </w:t>
      </w:r>
    </w:p>
    <w:p w:rsidR="00895500" w:rsidRPr="00D17BD5" w:rsidRDefault="00895500">
      <w:pPr>
        <w:rPr>
          <w:rFonts w:cs="Arial"/>
        </w:rPr>
      </w:pPr>
    </w:p>
    <w:p w:rsidR="00895500" w:rsidRPr="00D17BD5" w:rsidRDefault="00FA2587" w:rsidP="00FA2587">
      <w:pPr>
        <w:tabs>
          <w:tab w:val="left" w:pos="1134"/>
        </w:tabs>
        <w:rPr>
          <w:rFonts w:cs="Arial"/>
        </w:rPr>
      </w:pPr>
      <w:r w:rsidRPr="00D17BD5">
        <w:rPr>
          <w:rFonts w:cs="Arial"/>
        </w:rPr>
        <w:t>5.2.3.2.2.3</w:t>
      </w:r>
      <w:r w:rsidRPr="00D17BD5">
        <w:rPr>
          <w:rFonts w:cs="Arial"/>
        </w:rPr>
        <w:tab/>
      </w:r>
      <w:r w:rsidR="005B3E2A" w:rsidRPr="00D17BD5">
        <w:rPr>
          <w:rFonts w:cs="Arial"/>
        </w:rPr>
        <w:t>The following examples illustrate why deciding on the difference in the number of Notes required between varieties to establish dist</w:t>
      </w:r>
      <w:r w:rsidR="00507E72" w:rsidRPr="00D17BD5">
        <w:rPr>
          <w:rFonts w:cs="Arial"/>
        </w:rPr>
        <w:t>inctness needs particular care:</w:t>
      </w:r>
    </w:p>
    <w:p w:rsidR="00895500" w:rsidRPr="00D17BD5" w:rsidRDefault="00895500">
      <w:pPr>
        <w:rPr>
          <w:rFonts w:cs="Arial"/>
        </w:rPr>
      </w:pPr>
    </w:p>
    <w:p w:rsidR="00895500" w:rsidRPr="00D17BD5" w:rsidRDefault="00895500" w:rsidP="008C013F">
      <w:pPr>
        <w:keepNext/>
        <w:ind w:left="851"/>
        <w:rPr>
          <w:rFonts w:cs="Arial"/>
          <w:i/>
        </w:rPr>
      </w:pPr>
      <w:r w:rsidRPr="00D17BD5">
        <w:rPr>
          <w:rFonts w:cs="Arial"/>
          <w:i/>
        </w:rPr>
        <w:t xml:space="preserve">Example 1: </w:t>
      </w:r>
    </w:p>
    <w:p w:rsidR="00895500" w:rsidRPr="00D17BD5" w:rsidRDefault="00895500" w:rsidP="008C013F">
      <w:pPr>
        <w:keepNext/>
        <w:ind w:left="851"/>
        <w:rPr>
          <w:rFonts w:cs="Arial"/>
        </w:rPr>
      </w:pPr>
    </w:p>
    <w:p w:rsidR="00895500" w:rsidRPr="00D17BD5" w:rsidRDefault="00895500" w:rsidP="008C013F">
      <w:pPr>
        <w:ind w:left="851"/>
        <w:rPr>
          <w:rFonts w:cs="Arial"/>
        </w:rPr>
      </w:pPr>
      <w:r w:rsidRPr="00D17BD5">
        <w:rPr>
          <w:rFonts w:cs="Arial"/>
        </w:rPr>
        <w:t>Type of mottling:  only diffuse (Note 1); diffuse and in patches (2); diffuse, in patches and linear bands (3)</w:t>
      </w:r>
      <w:proofErr w:type="gramStart"/>
      <w:r w:rsidRPr="00D17BD5">
        <w:rPr>
          <w:rFonts w:cs="Arial"/>
        </w:rPr>
        <w:t>;  diffuse</w:t>
      </w:r>
      <w:proofErr w:type="gramEnd"/>
      <w:r w:rsidRPr="00D17BD5">
        <w:rPr>
          <w:rFonts w:cs="Arial"/>
        </w:rPr>
        <w:t xml:space="preserve"> and in linear bands (4).</w:t>
      </w:r>
    </w:p>
    <w:p w:rsidR="00895500" w:rsidRPr="00D17BD5" w:rsidRDefault="00895500" w:rsidP="008C013F">
      <w:pPr>
        <w:ind w:left="851"/>
        <w:rPr>
          <w:rFonts w:cs="Arial"/>
        </w:rPr>
      </w:pPr>
    </w:p>
    <w:p w:rsidR="00895500" w:rsidRPr="00D17BD5" w:rsidRDefault="00895500" w:rsidP="008C013F">
      <w:pPr>
        <w:keepNext/>
        <w:ind w:left="851"/>
        <w:rPr>
          <w:rFonts w:cs="Arial"/>
          <w:i/>
        </w:rPr>
      </w:pPr>
      <w:r w:rsidRPr="00D17BD5">
        <w:rPr>
          <w:rFonts w:cs="Arial"/>
          <w:i/>
        </w:rPr>
        <w:t>Example 2:</w:t>
      </w:r>
    </w:p>
    <w:p w:rsidR="00895500" w:rsidRPr="00D17BD5" w:rsidRDefault="00895500" w:rsidP="008C013F">
      <w:pPr>
        <w:keepNext/>
        <w:ind w:left="851"/>
        <w:rPr>
          <w:rFonts w:cs="Arial"/>
          <w:i/>
        </w:rPr>
      </w:pPr>
    </w:p>
    <w:p w:rsidR="00895500" w:rsidRPr="00D17BD5" w:rsidRDefault="00895500" w:rsidP="008C013F">
      <w:pPr>
        <w:ind w:left="851"/>
        <w:outlineLvl w:val="0"/>
        <w:rPr>
          <w:rFonts w:cs="Arial"/>
        </w:rPr>
      </w:pPr>
      <w:r w:rsidRPr="00D17BD5">
        <w:rPr>
          <w:rFonts w:cs="Arial"/>
        </w:rPr>
        <w:t>Shape:  broad elliptic (Note 1), medium elliptic (2), narrow elliptic (3), ovate (4)</w:t>
      </w:r>
    </w:p>
    <w:p w:rsidR="00895500" w:rsidRPr="00D17BD5" w:rsidRDefault="00895500" w:rsidP="008C013F">
      <w:pPr>
        <w:ind w:left="851"/>
        <w:rPr>
          <w:rFonts w:cs="Arial"/>
        </w:rPr>
      </w:pPr>
    </w:p>
    <w:p w:rsidR="00895500" w:rsidRPr="00D17BD5" w:rsidRDefault="00895500" w:rsidP="008C013F">
      <w:pPr>
        <w:keepNext/>
        <w:ind w:left="851"/>
        <w:rPr>
          <w:rFonts w:cs="Arial"/>
          <w:i/>
        </w:rPr>
      </w:pPr>
      <w:r w:rsidRPr="00D17BD5">
        <w:rPr>
          <w:rFonts w:cs="Arial"/>
          <w:i/>
        </w:rPr>
        <w:t>Example 3:</w:t>
      </w:r>
    </w:p>
    <w:p w:rsidR="00895500" w:rsidRPr="00D17BD5" w:rsidRDefault="00895500" w:rsidP="008C013F">
      <w:pPr>
        <w:keepNext/>
        <w:ind w:left="851"/>
        <w:rPr>
          <w:rFonts w:cs="Arial"/>
        </w:rPr>
      </w:pPr>
    </w:p>
    <w:p w:rsidR="00895500" w:rsidRPr="00D17BD5" w:rsidRDefault="00895500" w:rsidP="008C013F">
      <w:pPr>
        <w:ind w:left="851"/>
        <w:outlineLvl w:val="0"/>
        <w:rPr>
          <w:rFonts w:cs="Arial"/>
        </w:rPr>
      </w:pPr>
      <w:r w:rsidRPr="00D17BD5">
        <w:rPr>
          <w:rFonts w:cs="Arial"/>
        </w:rPr>
        <w:t xml:space="preserve">Color:  green (Note 1), yellow green (2), green yellow (3), yellow (4), orange (5), </w:t>
      </w:r>
      <w:proofErr w:type="gramStart"/>
      <w:r w:rsidRPr="00D17BD5">
        <w:rPr>
          <w:rFonts w:cs="Arial"/>
        </w:rPr>
        <w:t>red (6)</w:t>
      </w:r>
      <w:proofErr w:type="gramEnd"/>
    </w:p>
    <w:p w:rsidR="00895500" w:rsidRPr="00D17BD5" w:rsidRDefault="00895500" w:rsidP="008C013F">
      <w:pPr>
        <w:ind w:left="851"/>
        <w:rPr>
          <w:rFonts w:cs="Arial"/>
        </w:rPr>
      </w:pPr>
    </w:p>
    <w:p w:rsidR="00895500" w:rsidRPr="00D17BD5" w:rsidRDefault="00895500">
      <w:pPr>
        <w:rPr>
          <w:rFonts w:cs="Arial"/>
        </w:rPr>
      </w:pPr>
      <w:r w:rsidRPr="00D17BD5">
        <w:rPr>
          <w:rFonts w:cs="Arial"/>
        </w:rPr>
        <w:t xml:space="preserve">In the case of Examples 1 and 2, it is not appropriate to say that the “difference” between varieties with Notes 1 and 2 is less than between varieties with Notes 1 and 4, although they are respectively 1 and 3 Notes “different”.  In some cases, for example, the difference between Notes 2 and 3 may be greater than between Notes 1 and 4.  However, Example 3 demonstrates that, in some parts of the range of some pseudo-qualitative characteristics, it might be possible to follow a similar approach to that used for quantitative characteristics, e.g. varieties with states 2 and 3 (1 Note difference) have less difference than those with states 1 and 4 (3 Notes difference). </w:t>
      </w:r>
    </w:p>
    <w:p w:rsidR="00895500" w:rsidRPr="00D17BD5" w:rsidRDefault="00895500">
      <w:pPr>
        <w:rPr>
          <w:rFonts w:cs="Arial"/>
        </w:rPr>
      </w:pPr>
    </w:p>
    <w:p w:rsidR="00895500" w:rsidRPr="00D17BD5" w:rsidRDefault="00FA2587" w:rsidP="00FA2587">
      <w:pPr>
        <w:tabs>
          <w:tab w:val="left" w:pos="1134"/>
        </w:tabs>
        <w:rPr>
          <w:rFonts w:cs="Arial"/>
        </w:rPr>
      </w:pPr>
      <w:r w:rsidRPr="00D17BD5">
        <w:rPr>
          <w:rFonts w:cs="Arial"/>
        </w:rPr>
        <w:t>5.2.3.2.2.4</w:t>
      </w:r>
      <w:r w:rsidRPr="00D17BD5">
        <w:rPr>
          <w:rFonts w:cs="Arial"/>
        </w:rPr>
        <w:tab/>
      </w:r>
      <w:r w:rsidR="00895500" w:rsidRPr="00D17BD5">
        <w:rPr>
          <w:rFonts w:cs="Arial"/>
        </w:rPr>
        <w:t>Color characteristics are often pseudo</w:t>
      </w:r>
      <w:r w:rsidR="00895500" w:rsidRPr="00D17BD5">
        <w:rPr>
          <w:rFonts w:cs="Arial"/>
        </w:rPr>
        <w:noBreakHyphen/>
        <w:t>qualitative characteristics and are often recorded in the form of a color chart reference.  Guidance on the use of color characteristics is provided in document TGP/14 “Glossary of Technical, Botanical and Statistical Terms Us</w:t>
      </w:r>
      <w:r w:rsidR="008C013F" w:rsidRPr="00D17BD5">
        <w:rPr>
          <w:rFonts w:cs="Arial"/>
        </w:rPr>
        <w:t>ed in UPOV Documents” (document </w:t>
      </w:r>
      <w:r w:rsidR="00895500" w:rsidRPr="00D17BD5">
        <w:rPr>
          <w:rFonts w:cs="Arial"/>
        </w:rPr>
        <w:t>TGP/14).</w:t>
      </w:r>
    </w:p>
    <w:p w:rsidR="00895500" w:rsidRPr="00D17BD5" w:rsidRDefault="00895500">
      <w:pPr>
        <w:rPr>
          <w:rFonts w:cs="Arial"/>
        </w:rPr>
      </w:pPr>
    </w:p>
    <w:p w:rsidR="00895500" w:rsidRPr="00D17BD5" w:rsidRDefault="00895500" w:rsidP="00FA2587">
      <w:pPr>
        <w:pStyle w:val="Heading5"/>
      </w:pPr>
      <w:bookmarkStart w:id="117" w:name="_Toc431228859"/>
      <w:r w:rsidRPr="00D17BD5">
        <w:t>5.2.3.2.3</w:t>
      </w:r>
      <w:r w:rsidRPr="00D17BD5">
        <w:tab/>
        <w:t>Quantitative (QN) characteristics:  vegetatively propagated and self</w:t>
      </w:r>
      <w:r w:rsidRPr="00D17BD5">
        <w:noBreakHyphen/>
        <w:t>pollinated varieties</w:t>
      </w:r>
      <w:bookmarkEnd w:id="117"/>
      <w:r w:rsidRPr="00D17BD5">
        <w:t xml:space="preserve"> </w:t>
      </w:r>
    </w:p>
    <w:p w:rsidR="00895500" w:rsidRPr="00D17BD5" w:rsidRDefault="00895500" w:rsidP="00FA2587">
      <w:pPr>
        <w:keepNext/>
        <w:tabs>
          <w:tab w:val="left" w:pos="1134"/>
        </w:tabs>
        <w:rPr>
          <w:rFonts w:cs="Arial"/>
        </w:rPr>
      </w:pPr>
      <w:r w:rsidRPr="00D17BD5">
        <w:rPr>
          <w:rFonts w:cs="Arial"/>
        </w:rPr>
        <w:t>5.2.3.2.3.1</w:t>
      </w:r>
      <w:bookmarkStart w:id="118" w:name="_Toc498319771"/>
      <w:bookmarkStart w:id="119" w:name="_Toc7923355"/>
      <w:r w:rsidR="00FA2587" w:rsidRPr="00D17BD5">
        <w:rPr>
          <w:rFonts w:cs="Arial"/>
        </w:rPr>
        <w:tab/>
      </w:r>
      <w:r w:rsidRPr="00D17BD5">
        <w:rPr>
          <w:rFonts w:cs="Arial"/>
        </w:rPr>
        <w:t xml:space="preserve">The General Introduction states that: </w:t>
      </w:r>
    </w:p>
    <w:p w:rsidR="00895500" w:rsidRPr="00D17BD5" w:rsidRDefault="00895500">
      <w:pPr>
        <w:keepNext/>
        <w:rPr>
          <w:rFonts w:cs="Arial"/>
        </w:rPr>
      </w:pPr>
    </w:p>
    <w:p w:rsidR="00895500" w:rsidRPr="00D17BD5" w:rsidRDefault="00895500" w:rsidP="008C013F">
      <w:pPr>
        <w:keepNext/>
        <w:ind w:left="851" w:right="850"/>
        <w:rPr>
          <w:rFonts w:cs="Arial"/>
          <w:sz w:val="18"/>
        </w:rPr>
      </w:pPr>
      <w:r w:rsidRPr="00D17BD5">
        <w:rPr>
          <w:rFonts w:cs="Arial"/>
          <w:sz w:val="18"/>
        </w:rPr>
        <w:t>“4.4.2</w:t>
      </w:r>
      <w:r w:rsidRPr="00D17BD5">
        <w:rPr>
          <w:rFonts w:cs="Arial"/>
          <w:sz w:val="18"/>
        </w:rPr>
        <w:tab/>
      </w:r>
      <w:r w:rsidRPr="00D17BD5">
        <w:rPr>
          <w:rFonts w:cs="Arial"/>
          <w:sz w:val="18"/>
          <w:u w:val="single"/>
        </w:rPr>
        <w:t>Quantitative Characteristics</w:t>
      </w:r>
      <w:bookmarkEnd w:id="118"/>
      <w:bookmarkEnd w:id="119"/>
    </w:p>
    <w:p w:rsidR="00895500" w:rsidRPr="00D17BD5" w:rsidRDefault="00895500" w:rsidP="008C013F">
      <w:pPr>
        <w:keepNext/>
        <w:ind w:left="851" w:right="850"/>
        <w:rPr>
          <w:rFonts w:cs="Arial"/>
          <w:sz w:val="18"/>
        </w:rPr>
      </w:pPr>
    </w:p>
    <w:p w:rsidR="00895500" w:rsidRPr="00D17BD5" w:rsidRDefault="00895500" w:rsidP="008C013F">
      <w:pPr>
        <w:ind w:left="851" w:right="850"/>
        <w:rPr>
          <w:rFonts w:cs="Arial"/>
          <w:sz w:val="18"/>
        </w:rPr>
      </w:pPr>
      <w:r w:rsidRPr="00D17BD5">
        <w:rPr>
          <w:rFonts w:cs="Arial"/>
          <w:sz w:val="18"/>
        </w:rPr>
        <w:t>‘Quantitative characteristics’ are those where the expression covers the full range of variation from one extreme to the other.  The expression can be recorded on a one</w:t>
      </w:r>
      <w:r w:rsidRPr="00D17BD5">
        <w:rPr>
          <w:rFonts w:cs="Arial"/>
          <w:sz w:val="18"/>
        </w:rPr>
        <w:noBreakHyphen/>
        <w:t>dimensional, continuous or discrete, linear scale.  The range of expression is divided into a number of states for the purpose of description (e.g. length of stem: very short (1), short (3), medium (5), long (7), very long (9)).  The division seeks to provide, as far as is practical, an even distribution across the scale.  The Test Guidelines do not specify the difference needed for distinctness.  The states of expression should, however, be meaningful for DUS assessment.”</w:t>
      </w:r>
    </w:p>
    <w:p w:rsidR="00895500" w:rsidRPr="00D17BD5" w:rsidRDefault="00895500">
      <w:pPr>
        <w:rPr>
          <w:rFonts w:cs="Arial"/>
        </w:rPr>
      </w:pPr>
    </w:p>
    <w:p w:rsidR="00895500" w:rsidRPr="00D17BD5" w:rsidRDefault="00895500" w:rsidP="00FA2587">
      <w:pPr>
        <w:tabs>
          <w:tab w:val="left" w:pos="1134"/>
        </w:tabs>
        <w:rPr>
          <w:rFonts w:cs="Arial"/>
        </w:rPr>
      </w:pPr>
      <w:r w:rsidRPr="00D17BD5">
        <w:rPr>
          <w:rFonts w:cs="Arial"/>
        </w:rPr>
        <w:t>5.2.3.2.3</w:t>
      </w:r>
      <w:r w:rsidR="00FA2587" w:rsidRPr="00D17BD5">
        <w:rPr>
          <w:rFonts w:cs="Arial"/>
        </w:rPr>
        <w:t>.2</w:t>
      </w:r>
      <w:r w:rsidR="00FA2587" w:rsidRPr="00D17BD5">
        <w:rPr>
          <w:rFonts w:cs="Arial"/>
        </w:rPr>
        <w:tab/>
      </w:r>
      <w:r w:rsidRPr="00D17BD5">
        <w:rPr>
          <w:rFonts w:cs="Arial"/>
        </w:rPr>
        <w:t xml:space="preserve">Thus, it is the intention that the states and Notes in the UPOV </w:t>
      </w:r>
      <w:r w:rsidRPr="00D17BD5">
        <w:rPr>
          <w:rFonts w:cs="Arial"/>
          <w:color w:val="000000"/>
        </w:rPr>
        <w:t>Test Guidelines</w:t>
      </w:r>
      <w:r w:rsidRPr="00D17BD5">
        <w:rPr>
          <w:rFonts w:cs="Arial"/>
        </w:rPr>
        <w:t xml:space="preserve"> are useful for the assessment of distinctness.  It is recalled that this section considers the assessment of distinctness based on the information obtained from the growing trial and, therefore, refers to a situation where the states of expression and Notes are obtained for all varieties from the same growing trial in the same year.  That situation is, in particular, reflected when the General</w:t>
      </w:r>
      <w:r w:rsidR="00AA28A0" w:rsidRPr="00D17BD5">
        <w:rPr>
          <w:rFonts w:cs="Arial"/>
        </w:rPr>
        <w:t> </w:t>
      </w:r>
      <w:r w:rsidRPr="00D17BD5">
        <w:rPr>
          <w:rFonts w:cs="Arial"/>
        </w:rPr>
        <w:t xml:space="preserve">Introduction states that: </w:t>
      </w:r>
    </w:p>
    <w:p w:rsidR="00895500" w:rsidRPr="00D17BD5" w:rsidRDefault="00895500">
      <w:pPr>
        <w:pStyle w:val="BodyText"/>
        <w:tabs>
          <w:tab w:val="left" w:pos="-2127"/>
          <w:tab w:val="left" w:pos="1134"/>
        </w:tabs>
        <w:rPr>
          <w:rFonts w:cs="Arial"/>
        </w:rPr>
      </w:pPr>
    </w:p>
    <w:p w:rsidR="00895500" w:rsidRPr="00D17BD5" w:rsidRDefault="00895500" w:rsidP="008C013F">
      <w:pPr>
        <w:ind w:left="851" w:right="850"/>
        <w:rPr>
          <w:rFonts w:cs="Arial"/>
          <w:sz w:val="18"/>
        </w:rPr>
      </w:pPr>
      <w:r w:rsidRPr="00D17BD5">
        <w:rPr>
          <w:rFonts w:cs="Arial"/>
          <w:sz w:val="18"/>
        </w:rPr>
        <w:t>“5.4.3</w:t>
      </w:r>
      <w:r w:rsidRPr="00D17BD5">
        <w:rPr>
          <w:rFonts w:cs="Arial"/>
          <w:sz w:val="18"/>
        </w:rPr>
        <w:tab/>
        <w:t>For quantitative characteristics, a difference of two Notes often represents a clear difference, but that is not an absolute standard for assessment of distinctness.  Depending on factors, such as the testing place, the year, environmental variation or range of expression in the variety collection, a clear difference may be more or less than two Notes.  Guidance is provided in document TGP/9, ‘Examining Distinctness’.”</w:t>
      </w:r>
    </w:p>
    <w:p w:rsidR="00895500" w:rsidRPr="00D17BD5" w:rsidRDefault="00895500" w:rsidP="008C013F"/>
    <w:p w:rsidR="00895500" w:rsidRPr="00D17BD5" w:rsidRDefault="00FA2587" w:rsidP="00FA2587">
      <w:pPr>
        <w:tabs>
          <w:tab w:val="left" w:pos="1134"/>
        </w:tabs>
        <w:rPr>
          <w:rFonts w:cs="Arial"/>
        </w:rPr>
      </w:pPr>
      <w:r w:rsidRPr="00D17BD5">
        <w:rPr>
          <w:rFonts w:cs="Arial"/>
        </w:rPr>
        <w:t>5.2.3.2.3.3</w:t>
      </w:r>
      <w:r w:rsidRPr="00D17BD5">
        <w:rPr>
          <w:rFonts w:cs="Arial"/>
        </w:rPr>
        <w:tab/>
      </w:r>
      <w:r w:rsidR="00895500" w:rsidRPr="00D17BD5">
        <w:rPr>
          <w:rFonts w:cs="Arial"/>
        </w:rPr>
        <w:t xml:space="preserve">A difference of two Notes is appropriate if the comparison between two varieties is performed at the level of Notes (VG, mean of VS).  If the difference is only one Note, both varieties could be very close to the same border line (e.g. high end of Note 6 and low end of Note 7) and the difference might not be clear. </w:t>
      </w:r>
      <w:proofErr w:type="gramStart"/>
      <w:r w:rsidR="00895500" w:rsidRPr="00D17BD5">
        <w:rPr>
          <w:rFonts w:cs="Arial"/>
        </w:rPr>
        <w:t xml:space="preserve">When the comparison is performed at the level of measured values (MG, mean of MS) (see Section 5.2.3.3) a difference smaller </w:t>
      </w:r>
      <w:proofErr w:type="spellStart"/>
      <w:r w:rsidR="00895500" w:rsidRPr="00D17BD5">
        <w:rPr>
          <w:rFonts w:cs="Arial"/>
        </w:rPr>
        <w:t>that</w:t>
      </w:r>
      <w:proofErr w:type="spellEnd"/>
      <w:r w:rsidR="00895500" w:rsidRPr="00D17BD5">
        <w:rPr>
          <w:rFonts w:cs="Arial"/>
        </w:rPr>
        <w:t xml:space="preserve"> two Notes might represent a clear difference.</w:t>
      </w:r>
      <w:proofErr w:type="gramEnd"/>
    </w:p>
    <w:p w:rsidR="00895500" w:rsidRPr="00D17BD5" w:rsidRDefault="00895500">
      <w:pPr>
        <w:rPr>
          <w:rFonts w:cs="Arial"/>
        </w:rPr>
      </w:pPr>
    </w:p>
    <w:p w:rsidR="00895500" w:rsidRPr="00D17BD5" w:rsidRDefault="00FA2587" w:rsidP="00FA2587">
      <w:pPr>
        <w:tabs>
          <w:tab w:val="left" w:pos="1134"/>
        </w:tabs>
        <w:rPr>
          <w:rFonts w:cs="Arial"/>
        </w:rPr>
      </w:pPr>
      <w:r w:rsidRPr="00D17BD5">
        <w:rPr>
          <w:rFonts w:cs="Arial"/>
        </w:rPr>
        <w:t>5.2.3.2.3.4</w:t>
      </w:r>
      <w:r w:rsidRPr="00D17BD5">
        <w:rPr>
          <w:rFonts w:cs="Arial"/>
        </w:rPr>
        <w:tab/>
      </w:r>
      <w:r w:rsidR="00895500" w:rsidRPr="00D17BD5">
        <w:rPr>
          <w:rFonts w:cs="Arial"/>
        </w:rPr>
        <w:t>Document TGP/7</w:t>
      </w:r>
      <w:r w:rsidR="006F2939" w:rsidRPr="00D17BD5">
        <w:rPr>
          <w:rFonts w:cs="Arial"/>
        </w:rPr>
        <w:t>/1</w:t>
      </w:r>
      <w:r w:rsidR="00895500" w:rsidRPr="00D17BD5">
        <w:rPr>
          <w:rFonts w:cs="Arial"/>
        </w:rPr>
        <w:t>, Annex 3:  GN </w:t>
      </w:r>
      <w:proofErr w:type="gramStart"/>
      <w:r w:rsidR="00895500" w:rsidRPr="00D17BD5">
        <w:rPr>
          <w:rFonts w:cs="Arial"/>
        </w:rPr>
        <w:t>20,</w:t>
      </w:r>
      <w:proofErr w:type="gramEnd"/>
      <w:r w:rsidR="00895500" w:rsidRPr="00D17BD5">
        <w:rPr>
          <w:rFonts w:cs="Arial"/>
        </w:rPr>
        <w:t xml:space="preserve"> explains that, in the case of quantitative characteristics, it is necessary to determine the appropriate range to describe the characteristic.  In general, a standard “1-9” scale is used, but a “limited” range (Notes 1-5)</w:t>
      </w:r>
      <w:r w:rsidR="008C013F" w:rsidRPr="00D17BD5">
        <w:rPr>
          <w:rFonts w:cs="Arial"/>
        </w:rPr>
        <w:t xml:space="preserve"> and a “condensed” range (Notes </w:t>
      </w:r>
      <w:r w:rsidR="00895500" w:rsidRPr="00D17BD5">
        <w:rPr>
          <w:rFonts w:cs="Arial"/>
        </w:rPr>
        <w:t xml:space="preserve">1-3) have also been accepted.  Thus, when deciding on the number of Notes required </w:t>
      </w:r>
      <w:proofErr w:type="gramStart"/>
      <w:r w:rsidR="00895500" w:rsidRPr="00D17BD5">
        <w:rPr>
          <w:rFonts w:cs="Arial"/>
        </w:rPr>
        <w:t>to establish</w:t>
      </w:r>
      <w:proofErr w:type="gramEnd"/>
      <w:r w:rsidR="00895500" w:rsidRPr="00D17BD5">
        <w:rPr>
          <w:rFonts w:cs="Arial"/>
        </w:rPr>
        <w:t xml:space="preserve"> distinctness, the range of the scale needs to be taken into account. </w:t>
      </w:r>
    </w:p>
    <w:p w:rsidR="00895500" w:rsidRPr="00D17BD5" w:rsidRDefault="00895500">
      <w:pPr>
        <w:rPr>
          <w:rFonts w:cs="Arial"/>
        </w:rPr>
      </w:pPr>
    </w:p>
    <w:p w:rsidR="00895500" w:rsidRPr="00D17BD5" w:rsidRDefault="00FA2587" w:rsidP="00FA2587">
      <w:pPr>
        <w:tabs>
          <w:tab w:val="left" w:pos="1134"/>
        </w:tabs>
        <w:rPr>
          <w:rFonts w:cs="Arial"/>
        </w:rPr>
      </w:pPr>
      <w:r w:rsidRPr="00D17BD5">
        <w:rPr>
          <w:rFonts w:cs="Arial"/>
        </w:rPr>
        <w:t>5.2.3.2.3.5</w:t>
      </w:r>
      <w:r w:rsidRPr="00D17BD5">
        <w:rPr>
          <w:rFonts w:cs="Arial"/>
        </w:rPr>
        <w:tab/>
      </w:r>
      <w:r w:rsidR="00895500" w:rsidRPr="00D17BD5">
        <w:rPr>
          <w:rFonts w:cs="Arial"/>
        </w:rPr>
        <w:t xml:space="preserve">In deciding, whether the “two-Note” standard is an appropriate basis for distinctness, it is also necessary to take into account the environmental variation within the growing trial.  </w:t>
      </w:r>
    </w:p>
    <w:p w:rsidR="00895500" w:rsidRPr="00D17BD5" w:rsidRDefault="00895500">
      <w:pPr>
        <w:rPr>
          <w:rFonts w:cs="Arial"/>
        </w:rPr>
      </w:pPr>
    </w:p>
    <w:p w:rsidR="00895500" w:rsidRPr="00D17BD5" w:rsidRDefault="00895500" w:rsidP="00FA2587">
      <w:pPr>
        <w:pStyle w:val="Heading5"/>
      </w:pPr>
      <w:bookmarkStart w:id="120" w:name="_Toc431228860"/>
      <w:r w:rsidRPr="00D17BD5">
        <w:t>5.2.3.2.4</w:t>
      </w:r>
      <w:r w:rsidRPr="00D17BD5">
        <w:tab/>
        <w:t>Varieties with the same Note</w:t>
      </w:r>
      <w:bookmarkEnd w:id="120"/>
    </w:p>
    <w:p w:rsidR="00895500" w:rsidRPr="00D17BD5" w:rsidRDefault="00895500">
      <w:pPr>
        <w:rPr>
          <w:rFonts w:cs="Arial"/>
        </w:rPr>
      </w:pPr>
      <w:r w:rsidRPr="00D17BD5">
        <w:rPr>
          <w:rFonts w:cs="Arial"/>
        </w:rPr>
        <w:t xml:space="preserve">Varieties with the same Note in the UPOV Test Guidelines for a given characteristic would not normally be considered to be clearly distinguishable with respect to that characteristic.  However, two varieties which are not distinct for a characteristic on the basis of Notes in the UPOV </w:t>
      </w:r>
      <w:r w:rsidRPr="00D17BD5">
        <w:rPr>
          <w:rFonts w:cs="Arial"/>
          <w:color w:val="000000"/>
        </w:rPr>
        <w:t>Test Guidelines</w:t>
      </w:r>
      <w:r w:rsidRPr="00D17BD5">
        <w:rPr>
          <w:rFonts w:cs="Arial"/>
        </w:rPr>
        <w:t xml:space="preserve"> may, for example in a subsequent growing trial, be the subject of a side</w:t>
      </w:r>
      <w:r w:rsidRPr="00D17BD5">
        <w:rPr>
          <w:rFonts w:cs="Arial"/>
        </w:rPr>
        <w:noBreakHyphen/>
        <w:t>by</w:t>
      </w:r>
      <w:r w:rsidRPr="00D17BD5">
        <w:rPr>
          <w:rFonts w:cs="Arial"/>
        </w:rPr>
        <w:noBreakHyphen/>
        <w:t xml:space="preserve">side visual comparison or statistical analysis, whereupon it may be possible to establish distinctness.  It should be recalled that any use of statistical analysis to establish distinctness should be in accordance with the requirements set out in document TGP/8. </w:t>
      </w:r>
    </w:p>
    <w:p w:rsidR="00895500" w:rsidRPr="00D17BD5" w:rsidRDefault="00895500">
      <w:pPr>
        <w:rPr>
          <w:rFonts w:cs="Arial"/>
        </w:rPr>
      </w:pPr>
    </w:p>
    <w:p w:rsidR="00895500" w:rsidRPr="00D17BD5" w:rsidRDefault="00895500">
      <w:pPr>
        <w:pStyle w:val="Heading4"/>
        <w:rPr>
          <w:rFonts w:cs="Arial"/>
          <w:lang w:val="en-US"/>
        </w:rPr>
      </w:pPr>
      <w:bookmarkStart w:id="121" w:name="_Toc156741080"/>
      <w:bookmarkStart w:id="122" w:name="_Toc431228861"/>
      <w:r w:rsidRPr="00D17BD5">
        <w:rPr>
          <w:rFonts w:cs="Arial"/>
          <w:lang w:val="en-US"/>
        </w:rPr>
        <w:t>5.2.3.3</w:t>
      </w:r>
      <w:r w:rsidRPr="00D17BD5">
        <w:rPr>
          <w:rFonts w:cs="Arial"/>
          <w:lang w:val="en-US"/>
        </w:rPr>
        <w:tab/>
        <w:t>Assessment by single variety records other than Notes</w:t>
      </w:r>
      <w:bookmarkEnd w:id="121"/>
      <w:bookmarkEnd w:id="122"/>
    </w:p>
    <w:p w:rsidR="00895500" w:rsidRPr="00D17BD5" w:rsidRDefault="00895500">
      <w:pPr>
        <w:rPr>
          <w:rFonts w:cs="Arial"/>
        </w:rPr>
      </w:pPr>
      <w:r w:rsidRPr="00D17BD5">
        <w:rPr>
          <w:rFonts w:cs="Arial"/>
        </w:rPr>
        <w:t xml:space="preserve">In the case of single variety records other than Notes in the UPOV </w:t>
      </w:r>
      <w:r w:rsidRPr="00D17BD5">
        <w:rPr>
          <w:rFonts w:cs="Arial"/>
          <w:color w:val="000000"/>
        </w:rPr>
        <w:t>Test Guidelines</w:t>
      </w:r>
      <w:r w:rsidRPr="00D17BD5">
        <w:rPr>
          <w:rFonts w:cs="Arial"/>
        </w:rPr>
        <w:t xml:space="preserve">, no general guidance can be made and the size of the difference required for distinctness will, as for Notes in the UPOV </w:t>
      </w:r>
      <w:r w:rsidRPr="00D17BD5">
        <w:rPr>
          <w:rFonts w:cs="Arial"/>
          <w:color w:val="000000"/>
        </w:rPr>
        <w:t>Test Guidelines</w:t>
      </w:r>
      <w:r w:rsidRPr="00D17BD5">
        <w:rPr>
          <w:rFonts w:cs="Arial"/>
        </w:rPr>
        <w:t xml:space="preserve">, depend on factors such as the testing place, the year, environmental variation and the range of expression in the variety collection. </w:t>
      </w:r>
    </w:p>
    <w:p w:rsidR="00895500" w:rsidRPr="00D17BD5" w:rsidRDefault="00895500">
      <w:pPr>
        <w:rPr>
          <w:rFonts w:cs="Arial"/>
        </w:rPr>
      </w:pPr>
    </w:p>
    <w:p w:rsidR="00895500" w:rsidRPr="00D17BD5" w:rsidRDefault="00895500">
      <w:pPr>
        <w:pStyle w:val="Heading3"/>
        <w:rPr>
          <w:rFonts w:cs="Arial"/>
        </w:rPr>
      </w:pPr>
      <w:bookmarkStart w:id="123" w:name="_Toc156741081"/>
      <w:bookmarkStart w:id="124" w:name="_Toc431228862"/>
      <w:r w:rsidRPr="00D17BD5">
        <w:rPr>
          <w:rFonts w:cs="Arial"/>
          <w:u w:val="none"/>
        </w:rPr>
        <w:t>5.2.4</w:t>
      </w:r>
      <w:r w:rsidRPr="00D17BD5">
        <w:rPr>
          <w:rFonts w:cs="Arial"/>
          <w:u w:val="none"/>
        </w:rPr>
        <w:tab/>
      </w:r>
      <w:r w:rsidRPr="00D17BD5">
        <w:rPr>
          <w:rFonts w:cs="Arial"/>
        </w:rPr>
        <w:t>Statistical analysis</w:t>
      </w:r>
      <w:bookmarkEnd w:id="123"/>
      <w:bookmarkEnd w:id="124"/>
      <w:r w:rsidRPr="00D17BD5">
        <w:rPr>
          <w:rFonts w:cs="Arial"/>
        </w:rPr>
        <w:t xml:space="preserve"> </w:t>
      </w:r>
    </w:p>
    <w:p w:rsidR="00895500" w:rsidRPr="00D17BD5" w:rsidRDefault="00895500">
      <w:pPr>
        <w:pStyle w:val="Heading4"/>
        <w:rPr>
          <w:rFonts w:cs="Arial"/>
          <w:lang w:val="en-US"/>
        </w:rPr>
      </w:pPr>
      <w:bookmarkStart w:id="125" w:name="_Toc156741082"/>
      <w:bookmarkStart w:id="126" w:name="_Toc431228863"/>
      <w:r w:rsidRPr="00D17BD5">
        <w:rPr>
          <w:rFonts w:cs="Arial"/>
          <w:lang w:val="en-US"/>
        </w:rPr>
        <w:t>5.2.4.1</w:t>
      </w:r>
      <w:r w:rsidRPr="00D17BD5">
        <w:rPr>
          <w:rFonts w:cs="Arial"/>
          <w:lang w:val="en-US"/>
        </w:rPr>
        <w:tab/>
        <w:t>Introduction</w:t>
      </w:r>
      <w:bookmarkEnd w:id="125"/>
      <w:bookmarkEnd w:id="126"/>
    </w:p>
    <w:p w:rsidR="00895500" w:rsidRPr="00D17BD5" w:rsidRDefault="00895500" w:rsidP="00FA2587">
      <w:pPr>
        <w:tabs>
          <w:tab w:val="left" w:pos="993"/>
        </w:tabs>
        <w:rPr>
          <w:rFonts w:cs="Arial"/>
        </w:rPr>
      </w:pPr>
      <w:r w:rsidRPr="00D17BD5">
        <w:rPr>
          <w:rFonts w:cs="Arial"/>
        </w:rPr>
        <w:t>5.2.4.1.1</w:t>
      </w:r>
      <w:r w:rsidRPr="00D17BD5">
        <w:rPr>
          <w:rFonts w:cs="Arial"/>
        </w:rPr>
        <w:tab/>
        <w:t xml:space="preserve">Where appropriate, the assessment of distinctness can be based on a statistical analysis of the data obtained from the growing trial.  This approach requires that there </w:t>
      </w:r>
      <w:proofErr w:type="gramStart"/>
      <w:r w:rsidRPr="00D17BD5">
        <w:rPr>
          <w:rFonts w:cs="Arial"/>
        </w:rPr>
        <w:t>is</w:t>
      </w:r>
      <w:proofErr w:type="gramEnd"/>
      <w:r w:rsidRPr="00D17BD5">
        <w:rPr>
          <w:rFonts w:cs="Arial"/>
        </w:rPr>
        <w:t xml:space="preserve"> a sufficient number of records for a variety, e.g. records for a number of single, individual plants or parts of plants, whether obtained by measurement (MS) or by visual observation (VS).  In most cases, when a single record is obtained by visual observation or measurement of a group of plants (VG / MG), this results in a single record per variety, in which case it is not possible or necessary to apply statistical methods for the assessment of distinctness.  However, in some cases, e.g. where there are several repetitions or plots, or more than one growing trial, more than one record per variety may be obtained, in which case statistical methods can be applied, although it is particularly relevant to check if the data obtained meet the assumptions required for the particular statistical procedure that is to be applied.    </w:t>
      </w:r>
    </w:p>
    <w:p w:rsidR="00895500" w:rsidRPr="00D17BD5" w:rsidRDefault="00895500">
      <w:pPr>
        <w:rPr>
          <w:rFonts w:cs="Arial"/>
        </w:rPr>
      </w:pPr>
    </w:p>
    <w:p w:rsidR="00895500" w:rsidRPr="00D17BD5" w:rsidRDefault="00895500" w:rsidP="00FA2587">
      <w:pPr>
        <w:tabs>
          <w:tab w:val="left" w:pos="993"/>
        </w:tabs>
        <w:rPr>
          <w:rFonts w:cs="Arial"/>
        </w:rPr>
      </w:pPr>
      <w:r w:rsidRPr="00D17BD5">
        <w:rPr>
          <w:rFonts w:cs="Arial"/>
        </w:rPr>
        <w:t>5.2.4.1.2</w:t>
      </w:r>
      <w:r w:rsidRPr="00D17BD5">
        <w:rPr>
          <w:rFonts w:cs="Arial"/>
        </w:rPr>
        <w:tab/>
        <w:t>The assessment of distinctness by Notes / single variety records or side</w:t>
      </w:r>
      <w:r w:rsidRPr="00D17BD5">
        <w:rPr>
          <w:rFonts w:cs="Arial"/>
        </w:rPr>
        <w:noBreakHyphen/>
        <w:t>by</w:t>
      </w:r>
      <w:r w:rsidRPr="00D17BD5">
        <w:rPr>
          <w:rFonts w:cs="Arial"/>
        </w:rPr>
        <w:noBreakHyphen/>
        <w:t>side visual comparison is generally quicker and cheaper than the use of statistical analysis.  However, as explained above, those approaches require that the expression of the characteristic for a variety can be represented by a single record.  That requirement implies that there should be very little variation within varieties, which is usually met for all characteristics of vegetatively propagated varieties and self</w:t>
      </w:r>
      <w:r w:rsidRPr="00D17BD5">
        <w:rPr>
          <w:rFonts w:cs="Arial"/>
        </w:rPr>
        <w:noBreakHyphen/>
        <w:t xml:space="preserve">pollinated varieties and for most qualitative and pseudo-qualitative characteristics for cross-pollinated and hybrid varieties, except in cases of segregating characteristics.  Thus, the most common use of statistical analysis of growing trial data is for quantitative characteristics of cross-pollinated and some hybrid varieties.  </w:t>
      </w:r>
    </w:p>
    <w:p w:rsidR="00895500" w:rsidRPr="00D17BD5" w:rsidRDefault="00895500">
      <w:pPr>
        <w:rPr>
          <w:rFonts w:cs="Arial"/>
        </w:rPr>
      </w:pPr>
    </w:p>
    <w:p w:rsidR="00895500" w:rsidRPr="00D17BD5" w:rsidRDefault="00895500" w:rsidP="00FA2587">
      <w:pPr>
        <w:keepNext/>
        <w:tabs>
          <w:tab w:val="left" w:pos="1276"/>
        </w:tabs>
        <w:rPr>
          <w:rFonts w:cs="Arial"/>
        </w:rPr>
      </w:pPr>
      <w:r w:rsidRPr="00D17BD5">
        <w:rPr>
          <w:rFonts w:cs="Arial"/>
        </w:rPr>
        <w:t>5.2.4.1.3</w:t>
      </w:r>
      <w:r w:rsidRPr="00D17BD5">
        <w:rPr>
          <w:rFonts w:cs="Arial"/>
        </w:rPr>
        <w:tab/>
        <w:t>The General Introduction makes the following recommendations with regard to the use of statistical methods in the assessment of distinctness:</w:t>
      </w:r>
    </w:p>
    <w:p w:rsidR="00895500" w:rsidRPr="00D17BD5" w:rsidRDefault="00895500">
      <w:pPr>
        <w:keepNext/>
        <w:rPr>
          <w:rFonts w:cs="Arial"/>
        </w:rPr>
      </w:pPr>
    </w:p>
    <w:p w:rsidR="00895500" w:rsidRPr="00D17BD5" w:rsidRDefault="00895500" w:rsidP="00534A4B">
      <w:pPr>
        <w:keepNext/>
        <w:ind w:left="851" w:right="850"/>
        <w:rPr>
          <w:rFonts w:cs="Arial"/>
          <w:sz w:val="18"/>
          <w:szCs w:val="18"/>
        </w:rPr>
      </w:pPr>
      <w:bookmarkStart w:id="127" w:name="_Toc498319794"/>
      <w:bookmarkStart w:id="128" w:name="_Toc498511342"/>
      <w:bookmarkStart w:id="129" w:name="_Toc7923383"/>
      <w:r w:rsidRPr="00D17BD5">
        <w:rPr>
          <w:rFonts w:cs="Arial"/>
          <w:sz w:val="18"/>
          <w:szCs w:val="18"/>
        </w:rPr>
        <w:t>“5.5</w:t>
      </w:r>
      <w:r w:rsidRPr="00D17BD5">
        <w:rPr>
          <w:rFonts w:cs="Arial"/>
          <w:sz w:val="18"/>
          <w:szCs w:val="18"/>
        </w:rPr>
        <w:tab/>
        <w:t>Interpretation of Observations for the Assessment of Distinctness with the Application of Statistical Methods</w:t>
      </w:r>
      <w:bookmarkEnd w:id="127"/>
      <w:bookmarkEnd w:id="128"/>
      <w:bookmarkEnd w:id="129"/>
      <w:r w:rsidRPr="00D17BD5">
        <w:rPr>
          <w:rFonts w:cs="Arial"/>
          <w:sz w:val="18"/>
          <w:szCs w:val="18"/>
        </w:rPr>
        <w:t xml:space="preserve"> </w:t>
      </w:r>
    </w:p>
    <w:p w:rsidR="00895500" w:rsidRPr="00D17BD5" w:rsidRDefault="00895500" w:rsidP="00534A4B">
      <w:pPr>
        <w:keepNext/>
        <w:ind w:left="851" w:right="850"/>
        <w:rPr>
          <w:rFonts w:cs="Arial"/>
          <w:sz w:val="18"/>
          <w:szCs w:val="18"/>
        </w:rPr>
      </w:pPr>
      <w:bookmarkStart w:id="130" w:name="_Toc498319795"/>
      <w:bookmarkStart w:id="131" w:name="_Toc498511343"/>
      <w:bookmarkStart w:id="132" w:name="_Toc7923384"/>
    </w:p>
    <w:p w:rsidR="00895500" w:rsidRPr="00D17BD5" w:rsidRDefault="00895500" w:rsidP="00534A4B">
      <w:pPr>
        <w:keepNext/>
        <w:ind w:left="851" w:right="850"/>
        <w:rPr>
          <w:rFonts w:cs="Arial"/>
          <w:sz w:val="18"/>
          <w:szCs w:val="18"/>
        </w:rPr>
      </w:pPr>
      <w:r w:rsidRPr="00D17BD5">
        <w:rPr>
          <w:rFonts w:cs="Arial"/>
          <w:sz w:val="18"/>
          <w:szCs w:val="18"/>
        </w:rPr>
        <w:t>5.5.1</w:t>
      </w:r>
      <w:r w:rsidRPr="00D17BD5">
        <w:rPr>
          <w:rFonts w:cs="Arial"/>
          <w:sz w:val="18"/>
          <w:szCs w:val="18"/>
        </w:rPr>
        <w:tab/>
      </w:r>
      <w:r w:rsidRPr="00D17BD5">
        <w:rPr>
          <w:rFonts w:cs="Arial"/>
          <w:sz w:val="18"/>
          <w:szCs w:val="18"/>
          <w:u w:val="single"/>
        </w:rPr>
        <w:t>General</w:t>
      </w:r>
      <w:bookmarkEnd w:id="130"/>
      <w:bookmarkEnd w:id="131"/>
      <w:bookmarkEnd w:id="132"/>
      <w:r w:rsidRPr="00D17BD5">
        <w:rPr>
          <w:rFonts w:cs="Arial"/>
          <w:sz w:val="18"/>
          <w:szCs w:val="18"/>
        </w:rPr>
        <w:t xml:space="preserve"> </w:t>
      </w:r>
    </w:p>
    <w:p w:rsidR="00895500" w:rsidRPr="00D17BD5" w:rsidRDefault="00895500" w:rsidP="00534A4B">
      <w:pPr>
        <w:keepNext/>
        <w:ind w:left="851" w:right="850"/>
        <w:rPr>
          <w:rFonts w:cs="Arial"/>
          <w:sz w:val="18"/>
          <w:szCs w:val="18"/>
        </w:rPr>
      </w:pPr>
    </w:p>
    <w:p w:rsidR="00895500" w:rsidRPr="00D17BD5" w:rsidRDefault="00895500" w:rsidP="00534A4B">
      <w:pPr>
        <w:keepNext/>
        <w:ind w:left="851" w:right="850"/>
        <w:rPr>
          <w:rFonts w:cs="Arial"/>
          <w:sz w:val="18"/>
          <w:szCs w:val="18"/>
        </w:rPr>
      </w:pPr>
      <w:r w:rsidRPr="00D17BD5">
        <w:rPr>
          <w:rFonts w:cs="Arial"/>
          <w:sz w:val="18"/>
          <w:szCs w:val="18"/>
        </w:rPr>
        <w:t>5.5.1.1</w:t>
      </w:r>
      <w:r w:rsidRPr="00D17BD5">
        <w:rPr>
          <w:rFonts w:cs="Arial"/>
          <w:sz w:val="18"/>
          <w:szCs w:val="18"/>
        </w:rPr>
        <w:tab/>
        <w:t xml:space="preserve">For measured characteristics as well as for visually </w:t>
      </w:r>
      <w:proofErr w:type="gramStart"/>
      <w:r w:rsidRPr="00D17BD5">
        <w:rPr>
          <w:rFonts w:cs="Arial"/>
          <w:sz w:val="18"/>
          <w:szCs w:val="18"/>
        </w:rPr>
        <w:t>assessed</w:t>
      </w:r>
      <w:bookmarkStart w:id="133" w:name="_Ref136059293"/>
      <w:bookmarkStart w:id="134" w:name="_Ref136059615"/>
      <w:r w:rsidRPr="00D17BD5">
        <w:rPr>
          <w:rFonts w:cs="Arial"/>
          <w:sz w:val="18"/>
          <w:szCs w:val="18"/>
          <w:vertAlign w:val="superscript"/>
        </w:rPr>
        <w:t>[</w:t>
      </w:r>
      <w:proofErr w:type="gramEnd"/>
      <w:r w:rsidRPr="00D17BD5">
        <w:rPr>
          <w:rStyle w:val="FootnoteReference"/>
          <w:rFonts w:cs="Arial"/>
          <w:sz w:val="18"/>
          <w:szCs w:val="18"/>
        </w:rPr>
        <w:footnoteReference w:id="4"/>
      </w:r>
      <w:bookmarkEnd w:id="133"/>
      <w:bookmarkEnd w:id="134"/>
      <w:r w:rsidRPr="00D17BD5">
        <w:rPr>
          <w:rFonts w:cs="Arial"/>
          <w:sz w:val="18"/>
          <w:szCs w:val="18"/>
          <w:vertAlign w:val="superscript"/>
        </w:rPr>
        <w:t>]</w:t>
      </w:r>
      <w:r w:rsidRPr="00D17BD5">
        <w:rPr>
          <w:rFonts w:cs="Arial"/>
          <w:sz w:val="18"/>
          <w:szCs w:val="18"/>
        </w:rPr>
        <w:t xml:space="preserve"> characteristics statistical methods can be applied.  Appropriate methods have to be chosen for the interpretation of observations.  The data structure and the type of scale from a statistical point of view (nominal, ordinal, interval or ratio) </w:t>
      </w:r>
      <w:proofErr w:type="gramStart"/>
      <w:r w:rsidRPr="00D17BD5">
        <w:rPr>
          <w:rFonts w:cs="Arial"/>
          <w:sz w:val="18"/>
          <w:szCs w:val="18"/>
        </w:rPr>
        <w:t>is</w:t>
      </w:r>
      <w:proofErr w:type="gramEnd"/>
      <w:r w:rsidRPr="00D17BD5">
        <w:rPr>
          <w:rFonts w:cs="Arial"/>
          <w:sz w:val="18"/>
          <w:szCs w:val="18"/>
        </w:rPr>
        <w:t xml:space="preserve"> decisive for the choice of appropriate methods.  The data structure depends on the method of </w:t>
      </w:r>
      <w:proofErr w:type="gramStart"/>
      <w:r w:rsidRPr="00D17BD5">
        <w:rPr>
          <w:rFonts w:cs="Arial"/>
          <w:sz w:val="18"/>
          <w:szCs w:val="18"/>
        </w:rPr>
        <w:t>assessment</w:t>
      </w:r>
      <w:r w:rsidRPr="00D17BD5">
        <w:rPr>
          <w:rFonts w:cs="Arial"/>
          <w:sz w:val="18"/>
          <w:szCs w:val="18"/>
          <w:vertAlign w:val="superscript"/>
        </w:rPr>
        <w:t>[</w:t>
      </w:r>
      <w:bookmarkStart w:id="135" w:name="_Hlt136059322"/>
      <w:proofErr w:type="gramEnd"/>
      <w:r w:rsidRPr="00D17BD5">
        <w:rPr>
          <w:rFonts w:cs="Arial"/>
          <w:sz w:val="18"/>
          <w:szCs w:val="18"/>
          <w:vertAlign w:val="superscript"/>
        </w:rPr>
        <w:fldChar w:fldCharType="begin"/>
      </w:r>
      <w:r w:rsidRPr="00D17BD5">
        <w:rPr>
          <w:rFonts w:cs="Arial"/>
          <w:sz w:val="18"/>
          <w:szCs w:val="18"/>
          <w:vertAlign w:val="superscript"/>
        </w:rPr>
        <w:instrText xml:space="preserve"> NOTEREF _Ref136059293 \h  \* MERGEFORMAT </w:instrText>
      </w:r>
      <w:r w:rsidRPr="00D17BD5">
        <w:rPr>
          <w:rFonts w:cs="Arial"/>
          <w:sz w:val="18"/>
          <w:szCs w:val="18"/>
          <w:vertAlign w:val="superscript"/>
        </w:rPr>
      </w:r>
      <w:r w:rsidRPr="00D17BD5">
        <w:rPr>
          <w:rFonts w:cs="Arial"/>
          <w:sz w:val="18"/>
          <w:szCs w:val="18"/>
          <w:vertAlign w:val="superscript"/>
        </w:rPr>
        <w:fldChar w:fldCharType="separate"/>
      </w:r>
      <w:r w:rsidR="00A30567">
        <w:rPr>
          <w:rFonts w:cs="Arial"/>
          <w:sz w:val="18"/>
          <w:szCs w:val="18"/>
          <w:vertAlign w:val="superscript"/>
        </w:rPr>
        <w:t>3</w:t>
      </w:r>
      <w:r w:rsidRPr="00D17BD5">
        <w:rPr>
          <w:rFonts w:cs="Arial"/>
          <w:sz w:val="18"/>
          <w:szCs w:val="18"/>
          <w:vertAlign w:val="superscript"/>
        </w:rPr>
        <w:fldChar w:fldCharType="end"/>
      </w:r>
      <w:bookmarkEnd w:id="135"/>
      <w:r w:rsidRPr="00D17BD5">
        <w:rPr>
          <w:rFonts w:cs="Arial"/>
          <w:sz w:val="18"/>
          <w:szCs w:val="18"/>
          <w:vertAlign w:val="superscript"/>
        </w:rPr>
        <w:t>]</w:t>
      </w:r>
      <w:r w:rsidRPr="00D17BD5">
        <w:rPr>
          <w:rFonts w:cs="Arial"/>
          <w:sz w:val="18"/>
          <w:szCs w:val="18"/>
        </w:rPr>
        <w:t xml:space="preserve"> (visual assessment</w:t>
      </w:r>
      <w:r w:rsidRPr="00D17BD5">
        <w:rPr>
          <w:rFonts w:cs="Arial"/>
          <w:sz w:val="18"/>
          <w:szCs w:val="18"/>
          <w:vertAlign w:val="superscript"/>
        </w:rPr>
        <w:t>[</w:t>
      </w:r>
      <w:r w:rsidRPr="00D17BD5">
        <w:rPr>
          <w:rFonts w:cs="Arial"/>
          <w:sz w:val="18"/>
          <w:szCs w:val="18"/>
          <w:vertAlign w:val="superscript"/>
        </w:rPr>
        <w:fldChar w:fldCharType="begin"/>
      </w:r>
      <w:r w:rsidRPr="00D17BD5">
        <w:rPr>
          <w:rFonts w:cs="Arial"/>
          <w:sz w:val="18"/>
          <w:szCs w:val="18"/>
          <w:vertAlign w:val="superscript"/>
        </w:rPr>
        <w:instrText xml:space="preserve"> NOTEREF _Ref136059293 \h  \* MERGEFORMAT </w:instrText>
      </w:r>
      <w:r w:rsidRPr="00D17BD5">
        <w:rPr>
          <w:rFonts w:cs="Arial"/>
          <w:sz w:val="18"/>
          <w:szCs w:val="18"/>
          <w:vertAlign w:val="superscript"/>
        </w:rPr>
      </w:r>
      <w:r w:rsidRPr="00D17BD5">
        <w:rPr>
          <w:rFonts w:cs="Arial"/>
          <w:sz w:val="18"/>
          <w:szCs w:val="18"/>
          <w:vertAlign w:val="superscript"/>
        </w:rPr>
        <w:fldChar w:fldCharType="separate"/>
      </w:r>
      <w:r w:rsidR="00A30567">
        <w:rPr>
          <w:rFonts w:cs="Arial"/>
          <w:sz w:val="18"/>
          <w:szCs w:val="18"/>
          <w:vertAlign w:val="superscript"/>
        </w:rPr>
        <w:t>3</w:t>
      </w:r>
      <w:r w:rsidRPr="00D17BD5">
        <w:rPr>
          <w:rFonts w:cs="Arial"/>
          <w:sz w:val="18"/>
          <w:szCs w:val="18"/>
          <w:vertAlign w:val="superscript"/>
        </w:rPr>
        <w:fldChar w:fldCharType="end"/>
      </w:r>
      <w:r w:rsidRPr="00D17BD5">
        <w:rPr>
          <w:rFonts w:cs="Arial"/>
          <w:sz w:val="18"/>
          <w:szCs w:val="18"/>
          <w:vertAlign w:val="superscript"/>
        </w:rPr>
        <w:t>]</w:t>
      </w:r>
      <w:r w:rsidRPr="00D17BD5">
        <w:rPr>
          <w:rFonts w:cs="Arial"/>
          <w:sz w:val="18"/>
          <w:szCs w:val="18"/>
        </w:rPr>
        <w:t xml:space="preserve"> or measurements, observation of plots or single plants) which is influenced by the type of characteristic, the features of propagation of the variety, the experimental design and other factors.  DUS examiners should be aware of certain basic rules of statistics and especially the fact that their use is linked to mathematical assumptions and the use of experimental design practices, such as randomization.  Therefore, those assumptions should be verified before applying statistical methods.  Some statistical methods are quite robust, however, and can be used, with some caution, even if some assumptions are not fully met.</w:t>
      </w:r>
    </w:p>
    <w:p w:rsidR="00895500" w:rsidRPr="00D17BD5" w:rsidRDefault="00895500" w:rsidP="00534A4B">
      <w:pPr>
        <w:ind w:left="851" w:right="850"/>
        <w:rPr>
          <w:rFonts w:cs="Arial"/>
          <w:sz w:val="18"/>
          <w:szCs w:val="18"/>
        </w:rPr>
      </w:pPr>
    </w:p>
    <w:p w:rsidR="00895500" w:rsidRPr="00D17BD5" w:rsidRDefault="00895500" w:rsidP="00534A4B">
      <w:pPr>
        <w:ind w:left="851" w:right="850"/>
        <w:rPr>
          <w:rFonts w:cs="Arial"/>
          <w:sz w:val="18"/>
          <w:szCs w:val="18"/>
        </w:rPr>
      </w:pPr>
      <w:r w:rsidRPr="00D17BD5">
        <w:rPr>
          <w:rFonts w:cs="Arial"/>
          <w:sz w:val="18"/>
          <w:szCs w:val="18"/>
        </w:rPr>
        <w:t>5.5.1.2</w:t>
      </w:r>
      <w:r w:rsidRPr="00D17BD5">
        <w:rPr>
          <w:rFonts w:cs="Arial"/>
          <w:sz w:val="18"/>
          <w:szCs w:val="18"/>
        </w:rPr>
        <w:tab/>
        <w:t>Document TGP/8, ‘Use of Statistical Procedures in DUS Testing’, provides guidance on some appropriate statistical procedures for DUS assessment and includes keys for the choice of methods in relation to the data structure.</w:t>
      </w:r>
    </w:p>
    <w:p w:rsidR="00895500" w:rsidRPr="00D17BD5" w:rsidRDefault="00895500" w:rsidP="00534A4B">
      <w:pPr>
        <w:ind w:left="851" w:right="850"/>
        <w:rPr>
          <w:rFonts w:cs="Arial"/>
          <w:sz w:val="18"/>
          <w:szCs w:val="18"/>
        </w:rPr>
      </w:pPr>
    </w:p>
    <w:p w:rsidR="00895500" w:rsidRPr="00D17BD5" w:rsidRDefault="00895500" w:rsidP="00534A4B">
      <w:pPr>
        <w:ind w:left="851" w:right="850"/>
        <w:rPr>
          <w:rFonts w:cs="Arial"/>
          <w:sz w:val="18"/>
          <w:szCs w:val="18"/>
        </w:rPr>
      </w:pPr>
      <w:r w:rsidRPr="00D17BD5">
        <w:rPr>
          <w:rFonts w:cs="Arial"/>
          <w:sz w:val="18"/>
          <w:szCs w:val="18"/>
        </w:rPr>
        <w:t>5.5.1.3</w:t>
      </w:r>
      <w:r w:rsidRPr="00D17BD5">
        <w:rPr>
          <w:rFonts w:cs="Arial"/>
          <w:sz w:val="18"/>
          <w:szCs w:val="18"/>
        </w:rPr>
        <w:tab/>
        <w:t>A combined characteristic should only be used for distinctness if the uniformity criteria for the combined characteristic itself, and not only its components, have been satisfied.</w:t>
      </w:r>
    </w:p>
    <w:p w:rsidR="00895500" w:rsidRPr="00D17BD5" w:rsidRDefault="00895500" w:rsidP="00534A4B">
      <w:pPr>
        <w:ind w:left="851" w:right="850"/>
        <w:rPr>
          <w:rFonts w:cs="Arial"/>
          <w:sz w:val="18"/>
          <w:szCs w:val="18"/>
        </w:rPr>
      </w:pPr>
    </w:p>
    <w:p w:rsidR="00895500" w:rsidRPr="00D17BD5" w:rsidRDefault="00895500" w:rsidP="00534A4B">
      <w:pPr>
        <w:keepNext/>
        <w:ind w:left="851" w:right="850"/>
        <w:rPr>
          <w:rFonts w:cs="Arial"/>
          <w:sz w:val="18"/>
          <w:szCs w:val="18"/>
        </w:rPr>
      </w:pPr>
      <w:bookmarkStart w:id="136" w:name="_Toc498319796"/>
      <w:bookmarkStart w:id="137" w:name="_Toc498511344"/>
      <w:bookmarkStart w:id="138" w:name="_Toc7923385"/>
      <w:r w:rsidRPr="00D17BD5">
        <w:rPr>
          <w:rFonts w:cs="Arial"/>
          <w:sz w:val="18"/>
          <w:szCs w:val="18"/>
        </w:rPr>
        <w:t>5.5.2</w:t>
      </w:r>
      <w:r w:rsidRPr="00D17BD5">
        <w:rPr>
          <w:rFonts w:cs="Arial"/>
          <w:sz w:val="18"/>
          <w:szCs w:val="18"/>
        </w:rPr>
        <w:tab/>
      </w:r>
      <w:r w:rsidRPr="00D17BD5">
        <w:rPr>
          <w:rFonts w:cs="Arial"/>
          <w:sz w:val="18"/>
          <w:szCs w:val="18"/>
          <w:u w:val="single"/>
        </w:rPr>
        <w:t xml:space="preserve">Visually </w:t>
      </w:r>
      <w:proofErr w:type="gramStart"/>
      <w:r w:rsidRPr="00D17BD5">
        <w:rPr>
          <w:rFonts w:cs="Arial"/>
          <w:sz w:val="18"/>
          <w:szCs w:val="18"/>
          <w:u w:val="single"/>
        </w:rPr>
        <w:t>Assessed</w:t>
      </w:r>
      <w:r w:rsidRPr="00D17BD5">
        <w:rPr>
          <w:rFonts w:cs="Arial"/>
          <w:sz w:val="18"/>
          <w:szCs w:val="18"/>
          <w:u w:val="single"/>
          <w:vertAlign w:val="superscript"/>
        </w:rPr>
        <w:t>[</w:t>
      </w:r>
      <w:proofErr w:type="gramEnd"/>
      <w:r w:rsidRPr="00D17BD5">
        <w:rPr>
          <w:rFonts w:cs="Arial"/>
          <w:sz w:val="18"/>
          <w:szCs w:val="18"/>
          <w:u w:val="single"/>
          <w:vertAlign w:val="superscript"/>
        </w:rPr>
        <w:fldChar w:fldCharType="begin"/>
      </w:r>
      <w:r w:rsidRPr="00D17BD5">
        <w:rPr>
          <w:rFonts w:cs="Arial"/>
          <w:sz w:val="18"/>
          <w:szCs w:val="18"/>
          <w:u w:val="single"/>
          <w:vertAlign w:val="superscript"/>
        </w:rPr>
        <w:instrText xml:space="preserve"> NOTEREF _Ref136059293 \h  \* MERGEFORMAT </w:instrText>
      </w:r>
      <w:r w:rsidRPr="00D17BD5">
        <w:rPr>
          <w:rFonts w:cs="Arial"/>
          <w:sz w:val="18"/>
          <w:szCs w:val="18"/>
          <w:u w:val="single"/>
          <w:vertAlign w:val="superscript"/>
        </w:rPr>
      </w:r>
      <w:r w:rsidRPr="00D17BD5">
        <w:rPr>
          <w:rFonts w:cs="Arial"/>
          <w:sz w:val="18"/>
          <w:szCs w:val="18"/>
          <w:u w:val="single"/>
          <w:vertAlign w:val="superscript"/>
        </w:rPr>
        <w:fldChar w:fldCharType="separate"/>
      </w:r>
      <w:r w:rsidR="00A30567">
        <w:rPr>
          <w:rFonts w:cs="Arial"/>
          <w:sz w:val="18"/>
          <w:szCs w:val="18"/>
          <w:u w:val="single"/>
          <w:vertAlign w:val="superscript"/>
        </w:rPr>
        <w:t>3</w:t>
      </w:r>
      <w:r w:rsidRPr="00D17BD5">
        <w:rPr>
          <w:rFonts w:cs="Arial"/>
          <w:sz w:val="18"/>
          <w:szCs w:val="18"/>
          <w:u w:val="single"/>
          <w:vertAlign w:val="superscript"/>
        </w:rPr>
        <w:fldChar w:fldCharType="end"/>
      </w:r>
      <w:r w:rsidRPr="00D17BD5">
        <w:rPr>
          <w:rFonts w:cs="Arial"/>
          <w:sz w:val="18"/>
          <w:szCs w:val="18"/>
          <w:u w:val="single"/>
          <w:vertAlign w:val="superscript"/>
        </w:rPr>
        <w:t>]</w:t>
      </w:r>
      <w:r w:rsidRPr="00D17BD5">
        <w:rPr>
          <w:rFonts w:cs="Arial"/>
          <w:sz w:val="18"/>
          <w:szCs w:val="18"/>
          <w:u w:val="single"/>
        </w:rPr>
        <w:t xml:space="preserve"> Characteristics</w:t>
      </w:r>
      <w:bookmarkEnd w:id="136"/>
      <w:bookmarkEnd w:id="137"/>
      <w:bookmarkEnd w:id="138"/>
    </w:p>
    <w:p w:rsidR="00895500" w:rsidRPr="00D17BD5" w:rsidRDefault="00895500" w:rsidP="00534A4B">
      <w:pPr>
        <w:keepNext/>
        <w:ind w:left="851" w:right="850"/>
        <w:rPr>
          <w:rFonts w:cs="Arial"/>
          <w:sz w:val="18"/>
          <w:szCs w:val="18"/>
        </w:rPr>
      </w:pPr>
    </w:p>
    <w:p w:rsidR="00895500" w:rsidRPr="00D17BD5" w:rsidRDefault="00895500" w:rsidP="00534A4B">
      <w:pPr>
        <w:ind w:left="851" w:right="850"/>
        <w:rPr>
          <w:rFonts w:cs="Arial"/>
          <w:sz w:val="18"/>
          <w:szCs w:val="18"/>
        </w:rPr>
      </w:pPr>
      <w:r w:rsidRPr="00D17BD5">
        <w:rPr>
          <w:rFonts w:cs="Arial"/>
          <w:sz w:val="18"/>
          <w:szCs w:val="18"/>
        </w:rPr>
        <w:t>Non</w:t>
      </w:r>
      <w:r w:rsidRPr="00D17BD5">
        <w:rPr>
          <w:rFonts w:cs="Arial"/>
          <w:sz w:val="18"/>
          <w:szCs w:val="18"/>
        </w:rPr>
        <w:noBreakHyphen/>
        <w:t xml:space="preserve">parametric statistics may be used when visually </w:t>
      </w:r>
      <w:proofErr w:type="gramStart"/>
      <w:r w:rsidRPr="00D17BD5">
        <w:rPr>
          <w:rFonts w:cs="Arial"/>
          <w:sz w:val="18"/>
          <w:szCs w:val="18"/>
        </w:rPr>
        <w:t>assessed</w:t>
      </w:r>
      <w:r w:rsidRPr="00D17BD5">
        <w:rPr>
          <w:rFonts w:cs="Arial"/>
          <w:sz w:val="18"/>
          <w:szCs w:val="18"/>
          <w:vertAlign w:val="superscript"/>
        </w:rPr>
        <w:t>[</w:t>
      </w:r>
      <w:proofErr w:type="gramEnd"/>
      <w:r w:rsidRPr="00D17BD5">
        <w:rPr>
          <w:rFonts w:cs="Arial"/>
          <w:sz w:val="18"/>
          <w:szCs w:val="18"/>
          <w:vertAlign w:val="superscript"/>
        </w:rPr>
        <w:fldChar w:fldCharType="begin"/>
      </w:r>
      <w:r w:rsidRPr="00D17BD5">
        <w:rPr>
          <w:rFonts w:cs="Arial"/>
          <w:sz w:val="18"/>
          <w:szCs w:val="18"/>
          <w:vertAlign w:val="superscript"/>
        </w:rPr>
        <w:instrText xml:space="preserve"> NOTEREF _Ref136059293 \h  \* MERGEFORMAT </w:instrText>
      </w:r>
      <w:r w:rsidRPr="00D17BD5">
        <w:rPr>
          <w:rFonts w:cs="Arial"/>
          <w:sz w:val="18"/>
          <w:szCs w:val="18"/>
          <w:vertAlign w:val="superscript"/>
        </w:rPr>
      </w:r>
      <w:r w:rsidRPr="00D17BD5">
        <w:rPr>
          <w:rFonts w:cs="Arial"/>
          <w:sz w:val="18"/>
          <w:szCs w:val="18"/>
          <w:vertAlign w:val="superscript"/>
        </w:rPr>
        <w:fldChar w:fldCharType="separate"/>
      </w:r>
      <w:r w:rsidR="00A30567">
        <w:rPr>
          <w:rFonts w:cs="Arial"/>
          <w:sz w:val="18"/>
          <w:szCs w:val="18"/>
          <w:vertAlign w:val="superscript"/>
        </w:rPr>
        <w:t>3</w:t>
      </w:r>
      <w:r w:rsidRPr="00D17BD5">
        <w:rPr>
          <w:rFonts w:cs="Arial"/>
          <w:sz w:val="18"/>
          <w:szCs w:val="18"/>
          <w:vertAlign w:val="superscript"/>
        </w:rPr>
        <w:fldChar w:fldCharType="end"/>
      </w:r>
      <w:r w:rsidRPr="00D17BD5">
        <w:rPr>
          <w:rFonts w:cs="Arial"/>
          <w:sz w:val="18"/>
          <w:szCs w:val="18"/>
          <w:vertAlign w:val="superscript"/>
        </w:rPr>
        <w:t>]</w:t>
      </w:r>
      <w:r w:rsidRPr="00D17BD5">
        <w:rPr>
          <w:rFonts w:cs="Arial"/>
          <w:sz w:val="18"/>
          <w:szCs w:val="18"/>
        </w:rPr>
        <w:t xml:space="preserve"> characteristics have been recorded on a scale that does not fulfill the assumptions of the usual parametric statistics.  The calculation of the mean value, for example, is only permitted if the Notes are taken on a graded scale which shows equal intervals throughout the scale.  In the case of non</w:t>
      </w:r>
      <w:r w:rsidRPr="00D17BD5">
        <w:rPr>
          <w:rFonts w:cs="Arial"/>
          <w:sz w:val="18"/>
          <w:szCs w:val="18"/>
        </w:rPr>
        <w:noBreakHyphen/>
        <w:t xml:space="preserve">parametric procedures, the use of a scale that has been established on the basis of example varieties representative of the different states of the characteristics is recommended.  The same variety should then always receive about the same Note and thereby facilitate the interpretation of data.  More details on the handling of visually </w:t>
      </w:r>
      <w:proofErr w:type="gramStart"/>
      <w:r w:rsidRPr="00D17BD5">
        <w:rPr>
          <w:rFonts w:cs="Arial"/>
          <w:sz w:val="18"/>
          <w:szCs w:val="18"/>
        </w:rPr>
        <w:t>assessed</w:t>
      </w:r>
      <w:r w:rsidRPr="00D17BD5">
        <w:rPr>
          <w:rFonts w:cs="Arial"/>
          <w:sz w:val="18"/>
          <w:szCs w:val="18"/>
          <w:vertAlign w:val="superscript"/>
        </w:rPr>
        <w:t>[</w:t>
      </w:r>
      <w:proofErr w:type="gramEnd"/>
      <w:r w:rsidRPr="00D17BD5">
        <w:rPr>
          <w:rFonts w:cs="Arial"/>
          <w:sz w:val="18"/>
          <w:szCs w:val="18"/>
          <w:vertAlign w:val="superscript"/>
        </w:rPr>
        <w:fldChar w:fldCharType="begin"/>
      </w:r>
      <w:r w:rsidRPr="00D17BD5">
        <w:rPr>
          <w:rFonts w:cs="Arial"/>
          <w:sz w:val="18"/>
          <w:szCs w:val="18"/>
          <w:vertAlign w:val="superscript"/>
        </w:rPr>
        <w:instrText xml:space="preserve"> NOTEREF _Ref136059293 \h  \* MERGEFORMAT </w:instrText>
      </w:r>
      <w:r w:rsidRPr="00D17BD5">
        <w:rPr>
          <w:rFonts w:cs="Arial"/>
          <w:sz w:val="18"/>
          <w:szCs w:val="18"/>
          <w:vertAlign w:val="superscript"/>
        </w:rPr>
      </w:r>
      <w:r w:rsidRPr="00D17BD5">
        <w:rPr>
          <w:rFonts w:cs="Arial"/>
          <w:sz w:val="18"/>
          <w:szCs w:val="18"/>
          <w:vertAlign w:val="superscript"/>
        </w:rPr>
        <w:fldChar w:fldCharType="separate"/>
      </w:r>
      <w:r w:rsidR="00A30567">
        <w:rPr>
          <w:rFonts w:cs="Arial"/>
          <w:sz w:val="18"/>
          <w:szCs w:val="18"/>
          <w:vertAlign w:val="superscript"/>
        </w:rPr>
        <w:t>3</w:t>
      </w:r>
      <w:r w:rsidRPr="00D17BD5">
        <w:rPr>
          <w:rFonts w:cs="Arial"/>
          <w:sz w:val="18"/>
          <w:szCs w:val="18"/>
          <w:vertAlign w:val="superscript"/>
        </w:rPr>
        <w:fldChar w:fldCharType="end"/>
      </w:r>
      <w:r w:rsidRPr="00D17BD5">
        <w:rPr>
          <w:rFonts w:cs="Arial"/>
          <w:sz w:val="18"/>
          <w:szCs w:val="18"/>
          <w:vertAlign w:val="superscript"/>
        </w:rPr>
        <w:t>]</w:t>
      </w:r>
      <w:r w:rsidRPr="00D17BD5">
        <w:rPr>
          <w:rFonts w:cs="Arial"/>
          <w:sz w:val="18"/>
          <w:szCs w:val="18"/>
        </w:rPr>
        <w:t xml:space="preserve"> characteristics are given in document TGP/9, ‘Examining Distinctness’.”</w:t>
      </w:r>
    </w:p>
    <w:p w:rsidR="00895500" w:rsidRPr="00D17BD5" w:rsidRDefault="00895500">
      <w:pPr>
        <w:rPr>
          <w:rFonts w:cs="Arial"/>
        </w:rPr>
      </w:pPr>
    </w:p>
    <w:p w:rsidR="00895500" w:rsidRPr="00D17BD5" w:rsidRDefault="00895500" w:rsidP="00FA2587">
      <w:pPr>
        <w:tabs>
          <w:tab w:val="left" w:pos="993"/>
        </w:tabs>
        <w:rPr>
          <w:rFonts w:cs="Arial"/>
        </w:rPr>
      </w:pPr>
      <w:r w:rsidRPr="00D17BD5">
        <w:rPr>
          <w:rFonts w:cs="Arial"/>
        </w:rPr>
        <w:t>5.2.4.1.4</w:t>
      </w:r>
      <w:r w:rsidRPr="00D17BD5">
        <w:rPr>
          <w:rFonts w:cs="Arial"/>
        </w:rPr>
        <w:tab/>
        <w:t>The suitability of statistical analysis and some requirements for their use are summarized below.</w:t>
      </w:r>
    </w:p>
    <w:p w:rsidR="00895500" w:rsidRPr="00D17BD5" w:rsidRDefault="00895500">
      <w:pPr>
        <w:rPr>
          <w:rFonts w:cs="Arial"/>
        </w:rPr>
      </w:pPr>
    </w:p>
    <w:p w:rsidR="00895500" w:rsidRPr="00D17BD5" w:rsidRDefault="00895500">
      <w:pPr>
        <w:pStyle w:val="Heading4"/>
        <w:rPr>
          <w:rFonts w:cs="Arial"/>
          <w:lang w:val="en-US"/>
        </w:rPr>
      </w:pPr>
      <w:bookmarkStart w:id="139" w:name="_Toc156741083"/>
      <w:bookmarkStart w:id="140" w:name="_Toc431228864"/>
      <w:r w:rsidRPr="00D17BD5">
        <w:rPr>
          <w:rFonts w:cs="Arial"/>
          <w:lang w:val="en-US"/>
        </w:rPr>
        <w:t>5.2.4.2</w:t>
      </w:r>
      <w:r w:rsidRPr="00D17BD5">
        <w:rPr>
          <w:rFonts w:cs="Arial"/>
          <w:lang w:val="en-US"/>
        </w:rPr>
        <w:tab/>
        <w:t>Qualitative (QL) characteristics</w:t>
      </w:r>
      <w:bookmarkEnd w:id="139"/>
      <w:bookmarkEnd w:id="140"/>
    </w:p>
    <w:p w:rsidR="00895500" w:rsidRPr="00D17BD5" w:rsidRDefault="00895500">
      <w:pPr>
        <w:rPr>
          <w:rFonts w:cs="Arial"/>
        </w:rPr>
      </w:pPr>
      <w:r w:rsidRPr="00D17BD5">
        <w:rPr>
          <w:rFonts w:cs="Arial"/>
        </w:rPr>
        <w:t>The General Introduction, Chapter 5.5.2.1, clarifies that “For visually assessed qualitative characteristics, different states of expression in direct comparisons are generally sufficient to assess distinctness.  In most cases, therefore, no statistical methods are needed for the interpretation of the results.”</w:t>
      </w:r>
    </w:p>
    <w:p w:rsidR="00895500" w:rsidRPr="00D17BD5" w:rsidRDefault="00895500">
      <w:pPr>
        <w:rPr>
          <w:rFonts w:cs="Arial"/>
        </w:rPr>
      </w:pPr>
    </w:p>
    <w:p w:rsidR="00895500" w:rsidRPr="00D17BD5" w:rsidRDefault="00895500">
      <w:pPr>
        <w:pStyle w:val="Heading4"/>
        <w:rPr>
          <w:rFonts w:cs="Arial"/>
          <w:lang w:val="en-US"/>
        </w:rPr>
      </w:pPr>
      <w:bookmarkStart w:id="141" w:name="_Toc156741084"/>
      <w:bookmarkStart w:id="142" w:name="_Toc431228865"/>
      <w:r w:rsidRPr="00D17BD5">
        <w:rPr>
          <w:rFonts w:cs="Arial"/>
          <w:lang w:val="en-US"/>
        </w:rPr>
        <w:t>5.2.4.3</w:t>
      </w:r>
      <w:r w:rsidRPr="00D17BD5">
        <w:rPr>
          <w:rFonts w:cs="Arial"/>
          <w:lang w:val="en-US"/>
        </w:rPr>
        <w:tab/>
        <w:t>Pseudo-qualitative (PQ) characteristics</w:t>
      </w:r>
      <w:bookmarkEnd w:id="141"/>
      <w:bookmarkEnd w:id="142"/>
    </w:p>
    <w:p w:rsidR="00895500" w:rsidRPr="00D17BD5" w:rsidRDefault="00895500">
      <w:pPr>
        <w:rPr>
          <w:rFonts w:cs="Arial"/>
        </w:rPr>
      </w:pPr>
      <w:bookmarkStart w:id="143" w:name="_Toc498319799"/>
      <w:bookmarkStart w:id="144" w:name="_Toc7923388"/>
      <w:r w:rsidRPr="00D17BD5">
        <w:rPr>
          <w:rFonts w:cs="Arial"/>
        </w:rPr>
        <w:t>The General Introduction, Chapter 5.5.2.3, explains that “The use of statistics for the assessment of pseudo</w:t>
      </w:r>
      <w:r w:rsidRPr="00D17BD5">
        <w:rPr>
          <w:rFonts w:cs="Arial"/>
        </w:rPr>
        <w:noBreakHyphen/>
        <w:t>qualitative characteristics depends on the individual case, and no general recommendation can be made.”</w:t>
      </w:r>
    </w:p>
    <w:p w:rsidR="00895500" w:rsidRPr="00D17BD5" w:rsidRDefault="00895500">
      <w:pPr>
        <w:rPr>
          <w:rFonts w:cs="Arial"/>
        </w:rPr>
      </w:pPr>
    </w:p>
    <w:p w:rsidR="00895500" w:rsidRPr="00D17BD5" w:rsidRDefault="00895500">
      <w:pPr>
        <w:pStyle w:val="Heading4"/>
        <w:rPr>
          <w:rFonts w:cs="Arial"/>
          <w:lang w:val="en-US"/>
        </w:rPr>
      </w:pPr>
      <w:bookmarkStart w:id="145" w:name="_Toc156741085"/>
      <w:bookmarkStart w:id="146" w:name="_Toc431228866"/>
      <w:bookmarkEnd w:id="143"/>
      <w:bookmarkEnd w:id="144"/>
      <w:r w:rsidRPr="00D17BD5">
        <w:rPr>
          <w:rFonts w:cs="Arial"/>
          <w:lang w:val="en-US"/>
        </w:rPr>
        <w:t>5.2.4.4</w:t>
      </w:r>
      <w:r w:rsidRPr="00D17BD5">
        <w:rPr>
          <w:rFonts w:cs="Arial"/>
          <w:lang w:val="en-US"/>
        </w:rPr>
        <w:tab/>
        <w:t>Quantitative (QN) characteristics:  vegetatively propagated and self</w:t>
      </w:r>
      <w:r w:rsidRPr="00D17BD5">
        <w:rPr>
          <w:rFonts w:cs="Arial"/>
          <w:lang w:val="en-US"/>
        </w:rPr>
        <w:noBreakHyphen/>
        <w:t>pollinated varieties</w:t>
      </w:r>
      <w:bookmarkEnd w:id="145"/>
      <w:bookmarkEnd w:id="146"/>
      <w:r w:rsidRPr="00D17BD5">
        <w:rPr>
          <w:rFonts w:cs="Arial"/>
          <w:lang w:val="en-US"/>
        </w:rPr>
        <w:t xml:space="preserve"> </w:t>
      </w:r>
    </w:p>
    <w:p w:rsidR="00895500" w:rsidRPr="00D17BD5" w:rsidRDefault="00895500" w:rsidP="00FA2587">
      <w:pPr>
        <w:tabs>
          <w:tab w:val="left" w:pos="993"/>
        </w:tabs>
        <w:rPr>
          <w:rFonts w:cs="Arial"/>
        </w:rPr>
      </w:pPr>
      <w:r w:rsidRPr="00D17BD5">
        <w:rPr>
          <w:rFonts w:cs="Arial"/>
        </w:rPr>
        <w:t>5.2.4.4.1</w:t>
      </w:r>
      <w:r w:rsidRPr="00D17BD5">
        <w:rPr>
          <w:rFonts w:cs="Arial"/>
        </w:rPr>
        <w:tab/>
        <w:t>As indicated above, both side</w:t>
      </w:r>
      <w:r w:rsidRPr="00D17BD5">
        <w:rPr>
          <w:rFonts w:cs="Arial"/>
        </w:rPr>
        <w:noBreakHyphen/>
        <w:t>by</w:t>
      </w:r>
      <w:r w:rsidRPr="00D17BD5">
        <w:rPr>
          <w:rFonts w:cs="Arial"/>
        </w:rPr>
        <w:noBreakHyphen/>
        <w:t>side visual comparison and the assessment of distinctness on the basis of Notes / single variety records, are used for the assessment of distinctness for quantitative characteristics of vegetatively propagated and self</w:t>
      </w:r>
      <w:r w:rsidRPr="00D17BD5">
        <w:rPr>
          <w:rFonts w:cs="Arial"/>
        </w:rPr>
        <w:noBreakHyphen/>
        <w:t>pollinated varieties.  However, statistical methods can also be used for such situations where the necessary requirements are met.</w:t>
      </w:r>
    </w:p>
    <w:p w:rsidR="00895500" w:rsidRPr="00D17BD5" w:rsidRDefault="00895500">
      <w:pPr>
        <w:rPr>
          <w:rFonts w:cs="Arial"/>
        </w:rPr>
      </w:pPr>
    </w:p>
    <w:p w:rsidR="00895500" w:rsidRPr="00D17BD5" w:rsidRDefault="00895500" w:rsidP="00FA2587">
      <w:pPr>
        <w:tabs>
          <w:tab w:val="left" w:pos="993"/>
        </w:tabs>
        <w:rPr>
          <w:rFonts w:cs="Arial"/>
        </w:rPr>
      </w:pPr>
      <w:r w:rsidRPr="00D17BD5">
        <w:rPr>
          <w:rFonts w:cs="Arial"/>
        </w:rPr>
        <w:t>5.2.4.4.2</w:t>
      </w:r>
      <w:r w:rsidRPr="00D17BD5">
        <w:rPr>
          <w:rFonts w:cs="Arial"/>
        </w:rPr>
        <w:tab/>
        <w:t xml:space="preserve">The General Introduction clarifies the situation with regard to all visually observed, quantitative characteristics as follows:   </w:t>
      </w:r>
    </w:p>
    <w:p w:rsidR="00895500" w:rsidRPr="00D17BD5" w:rsidRDefault="00895500">
      <w:pPr>
        <w:rPr>
          <w:rFonts w:cs="Arial"/>
        </w:rPr>
      </w:pPr>
    </w:p>
    <w:p w:rsidR="00895500" w:rsidRPr="00D17BD5" w:rsidRDefault="00895500" w:rsidP="00534A4B">
      <w:pPr>
        <w:ind w:left="851" w:right="850"/>
        <w:rPr>
          <w:rFonts w:cs="Arial"/>
          <w:sz w:val="18"/>
        </w:rPr>
      </w:pPr>
      <w:r w:rsidRPr="00D17BD5">
        <w:rPr>
          <w:rFonts w:cs="Arial"/>
          <w:sz w:val="18"/>
        </w:rPr>
        <w:t>“5.5.2</w:t>
      </w:r>
      <w:r w:rsidRPr="00D17BD5">
        <w:rPr>
          <w:rFonts w:cs="Arial"/>
          <w:sz w:val="18"/>
        </w:rPr>
        <w:tab/>
      </w:r>
      <w:r w:rsidRPr="00D17BD5">
        <w:rPr>
          <w:rFonts w:cs="Arial"/>
          <w:sz w:val="18"/>
          <w:u w:val="single"/>
        </w:rPr>
        <w:t xml:space="preserve">Visually </w:t>
      </w:r>
      <w:proofErr w:type="gramStart"/>
      <w:r w:rsidRPr="00D17BD5">
        <w:rPr>
          <w:rFonts w:cs="Arial"/>
          <w:sz w:val="18"/>
          <w:u w:val="single"/>
        </w:rPr>
        <w:t>Assessed</w:t>
      </w:r>
      <w:bookmarkStart w:id="147" w:name="_Hlt136059627"/>
      <w:r w:rsidRPr="00D17BD5">
        <w:rPr>
          <w:rFonts w:cs="Arial"/>
          <w:sz w:val="18"/>
          <w:u w:val="single"/>
          <w:vertAlign w:val="superscript"/>
        </w:rPr>
        <w:t>[</w:t>
      </w:r>
      <w:proofErr w:type="gramEnd"/>
      <w:r w:rsidRPr="00D17BD5">
        <w:rPr>
          <w:rFonts w:cs="Arial"/>
          <w:sz w:val="18"/>
          <w:u w:val="single"/>
          <w:vertAlign w:val="superscript"/>
        </w:rPr>
        <w:fldChar w:fldCharType="begin"/>
      </w:r>
      <w:r w:rsidRPr="00D17BD5">
        <w:rPr>
          <w:rFonts w:cs="Arial"/>
          <w:sz w:val="18"/>
          <w:u w:val="single"/>
          <w:vertAlign w:val="superscript"/>
        </w:rPr>
        <w:instrText xml:space="preserve"> NOTEREF _Ref136059615 \h  \* MERGEFORMAT </w:instrText>
      </w:r>
      <w:r w:rsidRPr="00D17BD5">
        <w:rPr>
          <w:rFonts w:cs="Arial"/>
          <w:sz w:val="18"/>
          <w:u w:val="single"/>
          <w:vertAlign w:val="superscript"/>
        </w:rPr>
      </w:r>
      <w:r w:rsidRPr="00D17BD5">
        <w:rPr>
          <w:rFonts w:cs="Arial"/>
          <w:sz w:val="18"/>
          <w:u w:val="single"/>
          <w:vertAlign w:val="superscript"/>
        </w:rPr>
        <w:fldChar w:fldCharType="separate"/>
      </w:r>
      <w:r w:rsidR="00A30567">
        <w:rPr>
          <w:rFonts w:cs="Arial"/>
          <w:sz w:val="18"/>
          <w:u w:val="single"/>
          <w:vertAlign w:val="superscript"/>
        </w:rPr>
        <w:t>3</w:t>
      </w:r>
      <w:r w:rsidRPr="00D17BD5">
        <w:rPr>
          <w:rFonts w:cs="Arial"/>
          <w:sz w:val="18"/>
          <w:u w:val="single"/>
          <w:vertAlign w:val="superscript"/>
        </w:rPr>
        <w:fldChar w:fldCharType="end"/>
      </w:r>
      <w:bookmarkEnd w:id="147"/>
      <w:r w:rsidRPr="00D17BD5">
        <w:rPr>
          <w:rFonts w:cs="Arial"/>
          <w:sz w:val="18"/>
          <w:u w:val="single"/>
          <w:vertAlign w:val="superscript"/>
        </w:rPr>
        <w:t xml:space="preserve">] </w:t>
      </w:r>
      <w:r w:rsidRPr="00D17BD5">
        <w:rPr>
          <w:rFonts w:cs="Arial"/>
          <w:sz w:val="18"/>
          <w:u w:val="single"/>
        </w:rPr>
        <w:t>Characteristics</w:t>
      </w:r>
    </w:p>
    <w:p w:rsidR="00895500" w:rsidRPr="00D17BD5" w:rsidRDefault="00895500" w:rsidP="00534A4B">
      <w:pPr>
        <w:ind w:left="851" w:right="850"/>
        <w:rPr>
          <w:rFonts w:cs="Arial"/>
          <w:sz w:val="18"/>
        </w:rPr>
      </w:pPr>
    </w:p>
    <w:p w:rsidR="00895500" w:rsidRPr="00D17BD5" w:rsidRDefault="00895500" w:rsidP="00534A4B">
      <w:pPr>
        <w:ind w:left="851" w:right="850"/>
        <w:rPr>
          <w:rFonts w:cs="Arial"/>
          <w:sz w:val="18"/>
        </w:rPr>
      </w:pPr>
      <w:r w:rsidRPr="00D17BD5">
        <w:rPr>
          <w:rFonts w:cs="Arial"/>
          <w:sz w:val="18"/>
        </w:rPr>
        <w:t>[…]</w:t>
      </w:r>
    </w:p>
    <w:p w:rsidR="00895500" w:rsidRPr="00D17BD5" w:rsidRDefault="00895500" w:rsidP="00534A4B">
      <w:pPr>
        <w:ind w:left="851" w:right="850"/>
        <w:rPr>
          <w:rFonts w:cs="Arial"/>
          <w:sz w:val="18"/>
        </w:rPr>
      </w:pPr>
    </w:p>
    <w:p w:rsidR="00895500" w:rsidRPr="00D17BD5" w:rsidRDefault="00895500" w:rsidP="00534A4B">
      <w:pPr>
        <w:ind w:left="851" w:right="850"/>
        <w:rPr>
          <w:rFonts w:cs="Arial"/>
          <w:sz w:val="18"/>
        </w:rPr>
      </w:pPr>
      <w:bookmarkStart w:id="148" w:name="_Toc498319798"/>
      <w:bookmarkStart w:id="149" w:name="_Toc7923387"/>
      <w:r w:rsidRPr="00D17BD5">
        <w:rPr>
          <w:rFonts w:cs="Arial"/>
          <w:sz w:val="18"/>
        </w:rPr>
        <w:t>5.5.2.2</w:t>
      </w:r>
      <w:r w:rsidRPr="00D17BD5">
        <w:rPr>
          <w:rFonts w:cs="Arial"/>
          <w:sz w:val="18"/>
        </w:rPr>
        <w:tab/>
        <w:t>Quantitative Characteristics</w:t>
      </w:r>
      <w:bookmarkEnd w:id="148"/>
      <w:bookmarkEnd w:id="149"/>
    </w:p>
    <w:p w:rsidR="00895500" w:rsidRPr="00D17BD5" w:rsidRDefault="00895500" w:rsidP="00534A4B">
      <w:pPr>
        <w:ind w:left="851" w:right="850"/>
        <w:rPr>
          <w:rFonts w:cs="Arial"/>
          <w:sz w:val="18"/>
        </w:rPr>
      </w:pPr>
    </w:p>
    <w:p w:rsidR="00895500" w:rsidRPr="00D17BD5" w:rsidRDefault="00895500" w:rsidP="00534A4B">
      <w:pPr>
        <w:ind w:left="851" w:right="850"/>
        <w:rPr>
          <w:rFonts w:cs="Arial"/>
          <w:sz w:val="18"/>
        </w:rPr>
      </w:pPr>
      <w:r w:rsidRPr="00D17BD5">
        <w:rPr>
          <w:rFonts w:cs="Arial"/>
          <w:sz w:val="18"/>
        </w:rPr>
        <w:t>[…]</w:t>
      </w:r>
    </w:p>
    <w:p w:rsidR="00895500" w:rsidRPr="00D17BD5" w:rsidRDefault="00895500" w:rsidP="00534A4B">
      <w:pPr>
        <w:ind w:left="851" w:right="850"/>
        <w:rPr>
          <w:rFonts w:cs="Arial"/>
          <w:sz w:val="18"/>
        </w:rPr>
      </w:pPr>
    </w:p>
    <w:p w:rsidR="00895500" w:rsidRPr="00D17BD5" w:rsidRDefault="00895500" w:rsidP="00534A4B">
      <w:pPr>
        <w:ind w:left="851" w:right="850"/>
        <w:rPr>
          <w:rFonts w:cs="Arial"/>
          <w:sz w:val="18"/>
        </w:rPr>
      </w:pPr>
      <w:r w:rsidRPr="00D17BD5">
        <w:rPr>
          <w:rFonts w:cs="Arial"/>
          <w:sz w:val="18"/>
        </w:rPr>
        <w:t>5.5.2.2.2</w:t>
      </w:r>
      <w:r w:rsidRPr="00D17BD5">
        <w:rPr>
          <w:rFonts w:cs="Arial"/>
          <w:sz w:val="18"/>
        </w:rPr>
        <w:tab/>
        <w:t>A direct comparison between two similar varieties is always recommended, since direct pairwise comparisons are the most reliable.  In each comparison, a difference between two varieties is acceptable as soon as it can be assessed visually and could be measured, although such measurement might be impractical or require unreasonable effort.</w:t>
      </w:r>
    </w:p>
    <w:p w:rsidR="00895500" w:rsidRPr="00D17BD5" w:rsidRDefault="00895500" w:rsidP="00534A4B">
      <w:pPr>
        <w:ind w:left="851" w:right="850"/>
        <w:rPr>
          <w:rFonts w:cs="Arial"/>
          <w:sz w:val="18"/>
        </w:rPr>
      </w:pPr>
    </w:p>
    <w:p w:rsidR="00895500" w:rsidRPr="00D17BD5" w:rsidRDefault="00895500" w:rsidP="00534A4B">
      <w:pPr>
        <w:ind w:left="851" w:right="850"/>
        <w:rPr>
          <w:rFonts w:cs="Arial"/>
          <w:sz w:val="18"/>
        </w:rPr>
      </w:pPr>
      <w:r w:rsidRPr="00D17BD5">
        <w:rPr>
          <w:rFonts w:cs="Arial"/>
          <w:sz w:val="18"/>
        </w:rPr>
        <w:t>5.5.2.2.3</w:t>
      </w:r>
      <w:r w:rsidRPr="00D17BD5">
        <w:rPr>
          <w:rFonts w:cs="Arial"/>
          <w:sz w:val="18"/>
        </w:rPr>
        <w:tab/>
        <w:t>The simplest case for establishing distinctness is when clear differences between varieties, in pair</w:t>
      </w:r>
      <w:r w:rsidRPr="00D17BD5">
        <w:rPr>
          <w:rFonts w:cs="Arial"/>
          <w:sz w:val="18"/>
        </w:rPr>
        <w:noBreakHyphen/>
        <w:t xml:space="preserve">wise comparisons, are of the same sign, provided these differences can be expected to recur in subsequent trials (e.g. variety A is consistently and sufficiently greater than B) and there are a sufficient number of comparisons.  However, in most cases, establishing confidence that varieties are clearly </w:t>
      </w:r>
      <w:proofErr w:type="gramStart"/>
      <w:r w:rsidRPr="00D17BD5">
        <w:rPr>
          <w:rFonts w:cs="Arial"/>
          <w:sz w:val="18"/>
        </w:rPr>
        <w:t>distinguishable,</w:t>
      </w:r>
      <w:proofErr w:type="gramEnd"/>
      <w:r w:rsidRPr="00D17BD5">
        <w:rPr>
          <w:rFonts w:cs="Arial"/>
          <w:sz w:val="18"/>
        </w:rPr>
        <w:t xml:space="preserve"> is more complex.  This is explained further in document TGP/9, ‘Examining Distinctness’.”</w:t>
      </w:r>
    </w:p>
    <w:p w:rsidR="00895500" w:rsidRPr="00D17BD5" w:rsidRDefault="00895500">
      <w:pPr>
        <w:ind w:right="-1"/>
        <w:rPr>
          <w:rFonts w:cs="Arial"/>
        </w:rPr>
      </w:pPr>
    </w:p>
    <w:p w:rsidR="00895500" w:rsidRPr="00D17BD5" w:rsidRDefault="00895500" w:rsidP="00FA2587">
      <w:pPr>
        <w:tabs>
          <w:tab w:val="left" w:pos="993"/>
        </w:tabs>
        <w:ind w:right="-1"/>
        <w:rPr>
          <w:rFonts w:cs="Arial"/>
        </w:rPr>
      </w:pPr>
      <w:r w:rsidRPr="00D17BD5">
        <w:rPr>
          <w:rFonts w:cs="Arial"/>
        </w:rPr>
        <w:t>5.2.4.4.3</w:t>
      </w:r>
      <w:r w:rsidRPr="00D17BD5">
        <w:rPr>
          <w:rFonts w:cs="Arial"/>
        </w:rPr>
        <w:tab/>
        <w:t xml:space="preserve">The situation referred to in the General Introduction that “However, in most cases, establishing confidence that varieties are clearly distinguishable, is more complex.” does not, in general, apply to vegetatively </w:t>
      </w:r>
      <w:proofErr w:type="gramStart"/>
      <w:r w:rsidRPr="00D17BD5">
        <w:rPr>
          <w:rFonts w:cs="Arial"/>
        </w:rPr>
        <w:t>propagated</w:t>
      </w:r>
      <w:proofErr w:type="gramEnd"/>
      <w:r w:rsidRPr="00D17BD5">
        <w:rPr>
          <w:rFonts w:cs="Arial"/>
        </w:rPr>
        <w:t xml:space="preserve"> and self</w:t>
      </w:r>
      <w:r w:rsidRPr="00D17BD5">
        <w:rPr>
          <w:rFonts w:cs="Arial"/>
        </w:rPr>
        <w:noBreakHyphen/>
        <w:t>pollinated varieties, but rather to the situation in cross-pollinated varieties and hybrid varieties.  However, in many cases, quantitative characteristics are measured for cross-pollinated varieties and hybrid varieties and, in the case of cross-pollinated varieties, are handled as explained in Section 5.2.4.5.1.</w:t>
      </w:r>
    </w:p>
    <w:p w:rsidR="00895500" w:rsidRPr="00D17BD5" w:rsidRDefault="00895500">
      <w:pPr>
        <w:ind w:right="-1"/>
        <w:rPr>
          <w:rFonts w:cs="Arial"/>
        </w:rPr>
      </w:pPr>
    </w:p>
    <w:p w:rsidR="00895500" w:rsidRPr="00D17BD5" w:rsidRDefault="00895500" w:rsidP="00FA2587">
      <w:pPr>
        <w:tabs>
          <w:tab w:val="left" w:pos="993"/>
        </w:tabs>
        <w:ind w:right="-1"/>
        <w:rPr>
          <w:rFonts w:cs="Arial"/>
        </w:rPr>
      </w:pPr>
      <w:r w:rsidRPr="00D17BD5">
        <w:rPr>
          <w:rFonts w:cs="Arial"/>
        </w:rPr>
        <w:t>5.2.4.4.4</w:t>
      </w:r>
      <w:r w:rsidRPr="00D17BD5">
        <w:rPr>
          <w:rFonts w:cs="Arial"/>
        </w:rPr>
        <w:tab/>
        <w:t>The General Introduction clarifies the situation with regard to measured, quantitative characteristics for vegetatively propagated and self</w:t>
      </w:r>
      <w:r w:rsidRPr="00D17BD5">
        <w:rPr>
          <w:rFonts w:cs="Arial"/>
        </w:rPr>
        <w:noBreakHyphen/>
        <w:t>pollinated varieties as follows:</w:t>
      </w:r>
    </w:p>
    <w:p w:rsidR="00895500" w:rsidRPr="00D17BD5" w:rsidRDefault="00895500">
      <w:pPr>
        <w:ind w:right="-1"/>
        <w:rPr>
          <w:rFonts w:cs="Arial"/>
        </w:rPr>
      </w:pPr>
      <w:r w:rsidRPr="00D17BD5">
        <w:rPr>
          <w:rFonts w:cs="Arial"/>
        </w:rPr>
        <w:t xml:space="preserve"> </w:t>
      </w:r>
    </w:p>
    <w:p w:rsidR="00895500" w:rsidRPr="00D17BD5" w:rsidRDefault="00895500" w:rsidP="00534A4B">
      <w:pPr>
        <w:keepNext/>
        <w:ind w:left="851" w:right="850"/>
        <w:rPr>
          <w:rFonts w:cs="Arial"/>
          <w:sz w:val="18"/>
          <w:szCs w:val="18"/>
        </w:rPr>
      </w:pPr>
      <w:bookmarkStart w:id="150" w:name="_Toc498319800"/>
      <w:bookmarkStart w:id="151" w:name="_Toc498511345"/>
      <w:bookmarkStart w:id="152" w:name="_Toc7923389"/>
      <w:bookmarkStart w:id="153" w:name="_Toc7923390"/>
      <w:r w:rsidRPr="00D17BD5">
        <w:rPr>
          <w:rFonts w:cs="Arial"/>
          <w:sz w:val="18"/>
          <w:szCs w:val="18"/>
        </w:rPr>
        <w:t>“5.5.3</w:t>
      </w:r>
      <w:r w:rsidRPr="00D17BD5">
        <w:rPr>
          <w:rFonts w:cs="Arial"/>
          <w:sz w:val="18"/>
          <w:szCs w:val="18"/>
        </w:rPr>
        <w:tab/>
      </w:r>
      <w:r w:rsidRPr="00D17BD5">
        <w:rPr>
          <w:rFonts w:cs="Arial"/>
          <w:sz w:val="18"/>
          <w:szCs w:val="18"/>
          <w:u w:val="single"/>
        </w:rPr>
        <w:t>Measured Characteristics</w:t>
      </w:r>
      <w:bookmarkEnd w:id="150"/>
      <w:bookmarkEnd w:id="151"/>
      <w:bookmarkEnd w:id="152"/>
    </w:p>
    <w:p w:rsidR="00895500" w:rsidRPr="00D17BD5" w:rsidRDefault="00895500" w:rsidP="00534A4B">
      <w:pPr>
        <w:keepNext/>
        <w:ind w:left="851" w:right="850"/>
        <w:rPr>
          <w:rFonts w:cs="Arial"/>
          <w:sz w:val="18"/>
          <w:szCs w:val="18"/>
        </w:rPr>
      </w:pPr>
    </w:p>
    <w:p w:rsidR="00895500" w:rsidRPr="00D17BD5" w:rsidRDefault="00895500" w:rsidP="00534A4B">
      <w:pPr>
        <w:keepNext/>
        <w:ind w:left="851" w:right="850"/>
        <w:rPr>
          <w:rFonts w:cs="Arial"/>
          <w:sz w:val="18"/>
          <w:szCs w:val="18"/>
        </w:rPr>
      </w:pPr>
      <w:r w:rsidRPr="00D17BD5">
        <w:rPr>
          <w:rFonts w:cs="Arial"/>
          <w:sz w:val="18"/>
          <w:szCs w:val="18"/>
        </w:rPr>
        <w:t>The following paragraphs provide guidance on the typical methods for examining distinctness according to the particular features of propagation of the variety:</w:t>
      </w:r>
    </w:p>
    <w:p w:rsidR="00895500" w:rsidRPr="00D17BD5" w:rsidRDefault="00895500" w:rsidP="00534A4B">
      <w:pPr>
        <w:ind w:left="851" w:right="850"/>
        <w:rPr>
          <w:rFonts w:cs="Arial"/>
          <w:sz w:val="18"/>
          <w:szCs w:val="18"/>
        </w:rPr>
      </w:pPr>
    </w:p>
    <w:p w:rsidR="00895500" w:rsidRPr="00D17BD5" w:rsidRDefault="00895500" w:rsidP="00534A4B">
      <w:pPr>
        <w:ind w:left="851" w:right="850"/>
        <w:rPr>
          <w:rFonts w:cs="Arial"/>
          <w:sz w:val="18"/>
          <w:szCs w:val="18"/>
        </w:rPr>
      </w:pPr>
      <w:r w:rsidRPr="00D17BD5">
        <w:rPr>
          <w:rFonts w:cs="Arial"/>
          <w:sz w:val="18"/>
          <w:szCs w:val="18"/>
        </w:rPr>
        <w:t>[…]</w:t>
      </w:r>
      <w:r w:rsidRPr="00D17BD5">
        <w:rPr>
          <w:rFonts w:cs="Arial"/>
          <w:sz w:val="18"/>
          <w:szCs w:val="18"/>
        </w:rPr>
        <w:tab/>
      </w:r>
    </w:p>
    <w:p w:rsidR="00895500" w:rsidRPr="00D17BD5" w:rsidRDefault="00895500" w:rsidP="00534A4B">
      <w:pPr>
        <w:ind w:left="851" w:right="850"/>
        <w:rPr>
          <w:rFonts w:cs="Arial"/>
          <w:sz w:val="18"/>
          <w:szCs w:val="18"/>
        </w:rPr>
      </w:pPr>
    </w:p>
    <w:p w:rsidR="00895500" w:rsidRPr="00D17BD5" w:rsidRDefault="00895500" w:rsidP="00534A4B">
      <w:pPr>
        <w:ind w:left="851" w:right="850"/>
        <w:rPr>
          <w:rFonts w:cs="Arial"/>
          <w:sz w:val="18"/>
          <w:szCs w:val="18"/>
        </w:rPr>
      </w:pPr>
      <w:r w:rsidRPr="00D17BD5">
        <w:rPr>
          <w:rFonts w:cs="Arial"/>
          <w:sz w:val="18"/>
          <w:szCs w:val="18"/>
        </w:rPr>
        <w:t>5.5.3.1</w:t>
      </w:r>
      <w:r w:rsidRPr="00D17BD5">
        <w:rPr>
          <w:rFonts w:cs="Arial"/>
          <w:sz w:val="18"/>
          <w:szCs w:val="18"/>
        </w:rPr>
        <w:tab/>
        <w:t>Self</w:t>
      </w:r>
      <w:r w:rsidRPr="00D17BD5">
        <w:rPr>
          <w:rFonts w:cs="Arial"/>
          <w:sz w:val="18"/>
          <w:szCs w:val="18"/>
        </w:rPr>
        <w:noBreakHyphen/>
        <w:t>Pollinated and Vegetatively Propagated Varieties</w:t>
      </w:r>
      <w:bookmarkEnd w:id="153"/>
    </w:p>
    <w:p w:rsidR="00895500" w:rsidRPr="00D17BD5" w:rsidRDefault="00895500" w:rsidP="00534A4B">
      <w:pPr>
        <w:ind w:left="851" w:right="850"/>
        <w:rPr>
          <w:rFonts w:cs="Arial"/>
          <w:i/>
          <w:sz w:val="18"/>
          <w:szCs w:val="18"/>
        </w:rPr>
      </w:pPr>
    </w:p>
    <w:p w:rsidR="00895500" w:rsidRPr="00D17BD5" w:rsidRDefault="00895500" w:rsidP="00534A4B">
      <w:pPr>
        <w:ind w:left="851" w:right="850"/>
        <w:rPr>
          <w:rFonts w:cs="Arial"/>
          <w:sz w:val="18"/>
          <w:szCs w:val="18"/>
        </w:rPr>
      </w:pPr>
      <w:r w:rsidRPr="00D17BD5">
        <w:rPr>
          <w:rFonts w:cs="Arial"/>
          <w:sz w:val="18"/>
          <w:szCs w:val="18"/>
        </w:rPr>
        <w:t>UPOV has endorsed several statistical methods for the handling of measured quantitative characteristics.  One method established for self</w:t>
      </w:r>
      <w:r w:rsidRPr="00D17BD5">
        <w:rPr>
          <w:rFonts w:cs="Arial"/>
          <w:sz w:val="18"/>
          <w:szCs w:val="18"/>
        </w:rPr>
        <w:noBreakHyphen/>
        <w:t>pollinated and vegetatively propagated varieties is that varieties can be considered clearly distinguishable if the difference between two varieties equals or exceeds the Least Significant Difference (LSD) at a specified probability level with the same sign over an appropriate period, even if they are described by the same state of expression.  This is a relatively simple method but is considered appropriate for self</w:t>
      </w:r>
      <w:r w:rsidRPr="00D17BD5">
        <w:rPr>
          <w:rFonts w:cs="Arial"/>
          <w:sz w:val="18"/>
          <w:szCs w:val="18"/>
        </w:rPr>
        <w:noBreakHyphen/>
        <w:t>pollinated and vegetatively propagated varieties because the level of variation within such varieties is relatively low.  Further details are provided in document TGP/9, ‘Examining Distinctness’.”</w:t>
      </w:r>
    </w:p>
    <w:p w:rsidR="00895500" w:rsidRPr="00D17BD5" w:rsidRDefault="00895500">
      <w:pPr>
        <w:rPr>
          <w:rFonts w:cs="Arial"/>
        </w:rPr>
      </w:pPr>
    </w:p>
    <w:p w:rsidR="00895500" w:rsidRPr="00D17BD5" w:rsidRDefault="00895500" w:rsidP="00FA2587">
      <w:pPr>
        <w:tabs>
          <w:tab w:val="left" w:pos="993"/>
        </w:tabs>
        <w:rPr>
          <w:rFonts w:cs="Arial"/>
        </w:rPr>
      </w:pPr>
      <w:r w:rsidRPr="00D17BD5">
        <w:rPr>
          <w:rFonts w:cs="Arial"/>
        </w:rPr>
        <w:t>5.2.4.4.5</w:t>
      </w:r>
      <w:r w:rsidRPr="00D17BD5">
        <w:rPr>
          <w:rFonts w:cs="Arial"/>
        </w:rPr>
        <w:tab/>
        <w:t>Information on the Least Significant Difference (LSD) method is provided in document TGP/8.</w:t>
      </w:r>
    </w:p>
    <w:p w:rsidR="00895500" w:rsidRPr="00D17BD5" w:rsidRDefault="00895500">
      <w:pPr>
        <w:rPr>
          <w:rFonts w:cs="Arial"/>
        </w:rPr>
      </w:pPr>
    </w:p>
    <w:p w:rsidR="00895500" w:rsidRPr="00D17BD5" w:rsidRDefault="00895500">
      <w:pPr>
        <w:pStyle w:val="Heading4"/>
        <w:rPr>
          <w:rFonts w:cs="Arial"/>
          <w:lang w:val="en-US"/>
        </w:rPr>
      </w:pPr>
      <w:bookmarkStart w:id="154" w:name="_Toc156741086"/>
      <w:bookmarkStart w:id="155" w:name="_Toc431228867"/>
      <w:r w:rsidRPr="00D17BD5">
        <w:rPr>
          <w:rFonts w:cs="Arial"/>
          <w:lang w:val="en-US"/>
        </w:rPr>
        <w:t>5.2.4.5</w:t>
      </w:r>
      <w:r w:rsidRPr="00D17BD5">
        <w:rPr>
          <w:rFonts w:cs="Arial"/>
          <w:lang w:val="en-US"/>
        </w:rPr>
        <w:tab/>
        <w:t>Quantitative (QN) characteristics:  cross-pollinated varieties</w:t>
      </w:r>
      <w:bookmarkEnd w:id="154"/>
      <w:bookmarkEnd w:id="155"/>
      <w:r w:rsidRPr="00D17BD5">
        <w:rPr>
          <w:rFonts w:cs="Arial"/>
          <w:lang w:val="en-US"/>
        </w:rPr>
        <w:t xml:space="preserve"> </w:t>
      </w:r>
    </w:p>
    <w:p w:rsidR="00895500" w:rsidRPr="00D17BD5" w:rsidRDefault="00895500" w:rsidP="00FA2587">
      <w:pPr>
        <w:pStyle w:val="Heading5"/>
      </w:pPr>
      <w:bookmarkStart w:id="156" w:name="_Toc431228868"/>
      <w:r w:rsidRPr="00D17BD5">
        <w:t>5.2.4.5.1</w:t>
      </w:r>
      <w:r w:rsidRPr="00D17BD5">
        <w:tab/>
        <w:t>Combined Over-Years Distinctness Criterion (COYD)</w:t>
      </w:r>
      <w:bookmarkEnd w:id="156"/>
    </w:p>
    <w:p w:rsidR="00895500" w:rsidRPr="00D17BD5" w:rsidRDefault="00895500">
      <w:pPr>
        <w:pStyle w:val="BodyText"/>
        <w:tabs>
          <w:tab w:val="left" w:pos="-2127"/>
          <w:tab w:val="left" w:pos="1134"/>
        </w:tabs>
        <w:rPr>
          <w:rFonts w:cs="Arial"/>
        </w:rPr>
      </w:pPr>
      <w:r w:rsidRPr="00D17BD5">
        <w:rPr>
          <w:rFonts w:cs="Arial"/>
        </w:rPr>
        <w:t>5.2.4.5.1.1</w:t>
      </w:r>
      <w:r w:rsidRPr="00D17BD5">
        <w:rPr>
          <w:rFonts w:cs="Arial"/>
        </w:rPr>
        <w:tab/>
        <w:t>To assess distinctness for varieties on the basis of a quantitative characteristic it is possible to calculate a minimum distance between varieties such that, when the distance calculated between a pair of varieties is greater than this minimum distance, they may be considered as “distinct” in respect of that characteristic.  Amongst the possible ways of establishing minimum distances is the method known as the Combined-Over-Years Distinctness (COYD).</w:t>
      </w:r>
    </w:p>
    <w:p w:rsidR="00895500" w:rsidRPr="00D17BD5" w:rsidRDefault="00895500">
      <w:pPr>
        <w:pStyle w:val="BodyText"/>
        <w:tabs>
          <w:tab w:val="left" w:pos="-2127"/>
          <w:tab w:val="left" w:pos="1134"/>
        </w:tabs>
        <w:rPr>
          <w:rFonts w:cs="Arial"/>
        </w:rPr>
      </w:pPr>
    </w:p>
    <w:p w:rsidR="00895500" w:rsidRPr="00D17BD5" w:rsidRDefault="00895500">
      <w:pPr>
        <w:keepNext/>
        <w:tabs>
          <w:tab w:val="left" w:pos="1134"/>
        </w:tabs>
        <w:rPr>
          <w:rFonts w:cs="Arial"/>
        </w:rPr>
      </w:pPr>
      <w:r w:rsidRPr="00D17BD5">
        <w:rPr>
          <w:rFonts w:cs="Arial"/>
        </w:rPr>
        <w:t>5.2.4.5.1.2</w:t>
      </w:r>
      <w:r w:rsidRPr="00D17BD5">
        <w:rPr>
          <w:rFonts w:cs="Arial"/>
        </w:rPr>
        <w:tab/>
        <w:t>The General Introduction provides the following guidance with regard to the use of statistical methods for measured characteristics where individual plant data (MS) are available:</w:t>
      </w:r>
    </w:p>
    <w:p w:rsidR="00895500" w:rsidRPr="00D17BD5" w:rsidRDefault="00895500">
      <w:pPr>
        <w:keepNext/>
        <w:rPr>
          <w:rFonts w:cs="Arial"/>
        </w:rPr>
      </w:pPr>
    </w:p>
    <w:p w:rsidR="00895500" w:rsidRPr="00D17BD5" w:rsidRDefault="00895500" w:rsidP="00534A4B">
      <w:pPr>
        <w:keepNext/>
        <w:ind w:left="851" w:right="850"/>
        <w:rPr>
          <w:rFonts w:cs="Arial"/>
          <w:sz w:val="18"/>
        </w:rPr>
      </w:pPr>
      <w:r w:rsidRPr="00D17BD5">
        <w:rPr>
          <w:rFonts w:cs="Arial"/>
          <w:sz w:val="18"/>
        </w:rPr>
        <w:t>“5.5.3</w:t>
      </w:r>
      <w:r w:rsidRPr="00D17BD5">
        <w:rPr>
          <w:rFonts w:cs="Arial"/>
          <w:sz w:val="18"/>
        </w:rPr>
        <w:tab/>
      </w:r>
      <w:r w:rsidRPr="00D17BD5">
        <w:rPr>
          <w:rFonts w:cs="Arial"/>
          <w:sz w:val="18"/>
          <w:u w:val="single"/>
        </w:rPr>
        <w:t>Measured Characteristics</w:t>
      </w:r>
    </w:p>
    <w:p w:rsidR="00895500" w:rsidRPr="00D17BD5" w:rsidRDefault="00895500" w:rsidP="00534A4B">
      <w:pPr>
        <w:keepNext/>
        <w:ind w:left="851" w:right="850"/>
        <w:rPr>
          <w:rFonts w:cs="Arial"/>
          <w:sz w:val="18"/>
        </w:rPr>
      </w:pPr>
    </w:p>
    <w:p w:rsidR="00895500" w:rsidRPr="00D17BD5" w:rsidRDefault="00895500" w:rsidP="00534A4B">
      <w:pPr>
        <w:keepNext/>
        <w:ind w:left="851" w:right="850"/>
        <w:rPr>
          <w:rFonts w:cs="Arial"/>
          <w:sz w:val="18"/>
        </w:rPr>
      </w:pPr>
      <w:r w:rsidRPr="00D17BD5">
        <w:rPr>
          <w:rFonts w:cs="Arial"/>
          <w:sz w:val="18"/>
        </w:rPr>
        <w:t>The following paragraphs provide guidance on the typical methods for examining distinctness according to the particular features of propagation of the variety:</w:t>
      </w:r>
    </w:p>
    <w:p w:rsidR="00895500" w:rsidRPr="00D17BD5" w:rsidRDefault="00895500" w:rsidP="00534A4B">
      <w:pPr>
        <w:ind w:left="851" w:right="850"/>
        <w:rPr>
          <w:rFonts w:cs="Arial"/>
          <w:sz w:val="18"/>
        </w:rPr>
      </w:pPr>
    </w:p>
    <w:p w:rsidR="00895500" w:rsidRPr="00D17BD5" w:rsidRDefault="00895500" w:rsidP="00534A4B">
      <w:pPr>
        <w:ind w:left="851" w:right="850"/>
        <w:rPr>
          <w:rFonts w:cs="Arial"/>
          <w:sz w:val="18"/>
        </w:rPr>
      </w:pPr>
      <w:r w:rsidRPr="00D17BD5">
        <w:rPr>
          <w:rFonts w:cs="Arial"/>
          <w:sz w:val="18"/>
        </w:rPr>
        <w:t>[…]</w:t>
      </w:r>
    </w:p>
    <w:p w:rsidR="00895500" w:rsidRPr="00D17BD5" w:rsidRDefault="00895500" w:rsidP="00534A4B">
      <w:pPr>
        <w:ind w:left="851" w:right="850"/>
        <w:rPr>
          <w:rFonts w:cs="Arial"/>
          <w:sz w:val="18"/>
        </w:rPr>
      </w:pPr>
      <w:bookmarkStart w:id="157" w:name="_Toc7923391"/>
    </w:p>
    <w:p w:rsidR="00895500" w:rsidRPr="00D17BD5" w:rsidRDefault="00895500" w:rsidP="00534A4B">
      <w:pPr>
        <w:ind w:left="851" w:right="850"/>
        <w:rPr>
          <w:rFonts w:cs="Arial"/>
          <w:sz w:val="18"/>
        </w:rPr>
      </w:pPr>
      <w:r w:rsidRPr="00D17BD5">
        <w:rPr>
          <w:rFonts w:cs="Arial"/>
          <w:sz w:val="18"/>
        </w:rPr>
        <w:t>5.5.3.2</w:t>
      </w:r>
      <w:r w:rsidRPr="00D17BD5">
        <w:rPr>
          <w:rFonts w:cs="Arial"/>
          <w:sz w:val="18"/>
        </w:rPr>
        <w:tab/>
        <w:t>Cross</w:t>
      </w:r>
      <w:r w:rsidRPr="00D17BD5">
        <w:rPr>
          <w:rFonts w:cs="Arial"/>
          <w:sz w:val="18"/>
        </w:rPr>
        <w:noBreakHyphen/>
        <w:t>Pollinated Varieties</w:t>
      </w:r>
      <w:bookmarkEnd w:id="157"/>
    </w:p>
    <w:p w:rsidR="00895500" w:rsidRPr="00D17BD5" w:rsidRDefault="00895500" w:rsidP="00534A4B">
      <w:pPr>
        <w:ind w:left="851" w:right="850"/>
        <w:rPr>
          <w:rFonts w:cs="Arial"/>
          <w:sz w:val="18"/>
        </w:rPr>
      </w:pPr>
      <w:bookmarkStart w:id="158" w:name="_Toc7923392"/>
    </w:p>
    <w:p w:rsidR="00895500" w:rsidRPr="00D17BD5" w:rsidRDefault="00895500" w:rsidP="00534A4B">
      <w:pPr>
        <w:ind w:left="851" w:right="850"/>
        <w:rPr>
          <w:rFonts w:cs="Arial"/>
          <w:sz w:val="18"/>
        </w:rPr>
      </w:pPr>
      <w:r w:rsidRPr="00D17BD5">
        <w:rPr>
          <w:rFonts w:cs="Arial"/>
          <w:sz w:val="18"/>
        </w:rPr>
        <w:t>5.5.3.2.1</w:t>
      </w:r>
      <w:r w:rsidRPr="00D17BD5">
        <w:rPr>
          <w:rFonts w:cs="Arial"/>
          <w:sz w:val="18"/>
        </w:rPr>
        <w:tab/>
        <w:t>COYD</w:t>
      </w:r>
      <w:bookmarkEnd w:id="158"/>
    </w:p>
    <w:p w:rsidR="00895500" w:rsidRPr="00D17BD5" w:rsidRDefault="00895500" w:rsidP="00534A4B">
      <w:pPr>
        <w:ind w:left="851" w:right="850"/>
        <w:rPr>
          <w:rFonts w:cs="Arial"/>
          <w:sz w:val="18"/>
        </w:rPr>
      </w:pPr>
    </w:p>
    <w:p w:rsidR="00895500" w:rsidRPr="00D17BD5" w:rsidRDefault="00895500" w:rsidP="00534A4B">
      <w:pPr>
        <w:ind w:left="851" w:right="850"/>
        <w:rPr>
          <w:rFonts w:cs="Arial"/>
          <w:sz w:val="18"/>
        </w:rPr>
      </w:pPr>
      <w:r w:rsidRPr="00D17BD5">
        <w:rPr>
          <w:rFonts w:cs="Arial"/>
          <w:sz w:val="18"/>
        </w:rPr>
        <w:t xml:space="preserve">UPOV has developed a method known as the Combined </w:t>
      </w:r>
      <w:proofErr w:type="gramStart"/>
      <w:r w:rsidRPr="00D17BD5">
        <w:rPr>
          <w:rFonts w:cs="Arial"/>
          <w:sz w:val="18"/>
        </w:rPr>
        <w:t>Over</w:t>
      </w:r>
      <w:proofErr w:type="gramEnd"/>
      <w:r w:rsidRPr="00D17BD5">
        <w:rPr>
          <w:rFonts w:cs="Arial"/>
          <w:sz w:val="18"/>
        </w:rPr>
        <w:t xml:space="preserve"> Years Distinctness (COYD) analysis, which takes into account variations between years.  Its main use is for cross</w:t>
      </w:r>
      <w:r w:rsidRPr="00D17BD5">
        <w:rPr>
          <w:rFonts w:cs="Arial"/>
          <w:sz w:val="18"/>
        </w:rPr>
        <w:noBreakHyphen/>
        <w:t>pollinated, including synthetic, varieties but, if desired, it can also be used for self</w:t>
      </w:r>
      <w:r w:rsidRPr="00D17BD5">
        <w:rPr>
          <w:rFonts w:cs="Arial"/>
          <w:sz w:val="18"/>
        </w:rPr>
        <w:noBreakHyphen/>
        <w:t>pollinated and vegetatively propagated varieties in certain circumstances.  This method requires the size of the differences to be sufficientl</w:t>
      </w:r>
      <w:bookmarkStart w:id="159" w:name="_Hlt535826448"/>
      <w:r w:rsidRPr="00D17BD5">
        <w:rPr>
          <w:rFonts w:cs="Arial"/>
          <w:sz w:val="18"/>
        </w:rPr>
        <w:t xml:space="preserve">y </w:t>
      </w:r>
      <w:bookmarkEnd w:id="159"/>
      <w:r w:rsidRPr="00D17BD5">
        <w:rPr>
          <w:rFonts w:cs="Arial"/>
          <w:sz w:val="18"/>
        </w:rPr>
        <w:t>consistent over the years and takes into account the variation between years.  It is explained further in document TGP/9, ‘Examining Distinctness’.</w:t>
      </w:r>
    </w:p>
    <w:p w:rsidR="00895500" w:rsidRPr="00D17BD5" w:rsidRDefault="00895500" w:rsidP="00534A4B">
      <w:pPr>
        <w:ind w:left="851" w:right="850"/>
        <w:rPr>
          <w:rFonts w:cs="Arial"/>
          <w:sz w:val="18"/>
        </w:rPr>
      </w:pPr>
    </w:p>
    <w:p w:rsidR="00895500" w:rsidRPr="00D17BD5" w:rsidRDefault="00895500" w:rsidP="00534A4B">
      <w:pPr>
        <w:ind w:left="851" w:right="850"/>
        <w:rPr>
          <w:rFonts w:cs="Arial"/>
          <w:sz w:val="18"/>
        </w:rPr>
      </w:pPr>
      <w:bookmarkStart w:id="160" w:name="_Toc7923393"/>
      <w:r w:rsidRPr="00D17BD5">
        <w:rPr>
          <w:rFonts w:cs="Arial"/>
          <w:sz w:val="18"/>
        </w:rPr>
        <w:t>5.5.3.2.2</w:t>
      </w:r>
      <w:r w:rsidRPr="00D17BD5">
        <w:rPr>
          <w:rFonts w:cs="Arial"/>
          <w:sz w:val="18"/>
        </w:rPr>
        <w:tab/>
        <w:t>Refined COYD</w:t>
      </w:r>
      <w:bookmarkEnd w:id="160"/>
    </w:p>
    <w:p w:rsidR="00895500" w:rsidRPr="00D17BD5" w:rsidRDefault="00895500" w:rsidP="00534A4B">
      <w:pPr>
        <w:ind w:left="851" w:right="850"/>
        <w:rPr>
          <w:rFonts w:cs="Arial"/>
          <w:sz w:val="18"/>
        </w:rPr>
      </w:pPr>
    </w:p>
    <w:p w:rsidR="00895500" w:rsidRPr="00D17BD5" w:rsidRDefault="00895500" w:rsidP="00534A4B">
      <w:pPr>
        <w:ind w:left="851" w:right="850"/>
        <w:rPr>
          <w:rFonts w:cs="Arial"/>
          <w:sz w:val="18"/>
        </w:rPr>
      </w:pPr>
      <w:r w:rsidRPr="00D17BD5">
        <w:rPr>
          <w:rFonts w:cs="Arial"/>
          <w:sz w:val="18"/>
        </w:rPr>
        <w:t xml:space="preserve">A refinement to the COYD analysis, which is also provided, should be used to adjust the COYD analysis when environmental conditions cause a significant change in the spacing between </w:t>
      </w:r>
      <w:proofErr w:type="gramStart"/>
      <w:r w:rsidRPr="00D17BD5">
        <w:rPr>
          <w:rFonts w:cs="Arial"/>
          <w:sz w:val="18"/>
        </w:rPr>
        <w:t>variety</w:t>
      </w:r>
      <w:proofErr w:type="gramEnd"/>
      <w:r w:rsidRPr="00D17BD5">
        <w:rPr>
          <w:rFonts w:cs="Arial"/>
          <w:sz w:val="18"/>
        </w:rPr>
        <w:t xml:space="preserve"> means in a year, such as when a late spring causes the convergence of heading dates.  It is supplemented by a further LSD method for cases where few varieties in the growing tests lead to less than about 20 degrees of freedom for the estimation of standard error.</w:t>
      </w:r>
    </w:p>
    <w:p w:rsidR="00895500" w:rsidRPr="00D17BD5" w:rsidRDefault="00895500" w:rsidP="00534A4B">
      <w:pPr>
        <w:ind w:left="851" w:right="850"/>
        <w:rPr>
          <w:rFonts w:cs="Arial"/>
          <w:sz w:val="18"/>
        </w:rPr>
      </w:pPr>
    </w:p>
    <w:p w:rsidR="00895500" w:rsidRPr="00D17BD5" w:rsidRDefault="00895500" w:rsidP="00534A4B">
      <w:pPr>
        <w:ind w:left="851" w:right="850"/>
        <w:rPr>
          <w:rFonts w:cs="Arial"/>
          <w:sz w:val="18"/>
        </w:rPr>
      </w:pPr>
      <w:bookmarkStart w:id="161" w:name="_Toc7923394"/>
      <w:r w:rsidRPr="00D17BD5">
        <w:rPr>
          <w:rFonts w:cs="Arial"/>
          <w:sz w:val="18"/>
        </w:rPr>
        <w:t>5.5.3.2.3</w:t>
      </w:r>
      <w:r w:rsidRPr="00D17BD5">
        <w:rPr>
          <w:rFonts w:cs="Arial"/>
          <w:sz w:val="18"/>
        </w:rPr>
        <w:tab/>
        <w:t>Non</w:t>
      </w:r>
      <w:r w:rsidRPr="00D17BD5">
        <w:rPr>
          <w:rFonts w:cs="Arial"/>
          <w:sz w:val="18"/>
        </w:rPr>
        <w:noBreakHyphen/>
        <w:t>Parametric Procedures</w:t>
      </w:r>
      <w:bookmarkEnd w:id="161"/>
    </w:p>
    <w:p w:rsidR="00895500" w:rsidRPr="00D17BD5" w:rsidRDefault="00895500" w:rsidP="00534A4B">
      <w:pPr>
        <w:ind w:left="851" w:right="850"/>
        <w:rPr>
          <w:rFonts w:cs="Arial"/>
          <w:sz w:val="18"/>
        </w:rPr>
      </w:pPr>
    </w:p>
    <w:p w:rsidR="00895500" w:rsidRPr="00D17BD5" w:rsidRDefault="00895500" w:rsidP="00534A4B">
      <w:pPr>
        <w:ind w:left="851" w:right="850"/>
        <w:rPr>
          <w:rFonts w:cs="Arial"/>
          <w:sz w:val="18"/>
        </w:rPr>
      </w:pPr>
      <w:r w:rsidRPr="00D17BD5">
        <w:rPr>
          <w:rFonts w:cs="Arial"/>
          <w:sz w:val="18"/>
        </w:rPr>
        <w:t>Where COYD analysis cannot be used because the statistical criteria are not fulfilled, non</w:t>
      </w:r>
      <w:r w:rsidRPr="00D17BD5">
        <w:rPr>
          <w:rFonts w:cs="Arial"/>
          <w:sz w:val="18"/>
        </w:rPr>
        <w:noBreakHyphen/>
        <w:t>parametric procedures can be considered.”</w:t>
      </w:r>
    </w:p>
    <w:p w:rsidR="00895500" w:rsidRPr="00D17BD5" w:rsidRDefault="00895500">
      <w:pPr>
        <w:rPr>
          <w:rFonts w:cs="Arial"/>
        </w:rPr>
      </w:pPr>
    </w:p>
    <w:p w:rsidR="00895500" w:rsidRPr="00D17BD5" w:rsidRDefault="00895500">
      <w:pPr>
        <w:tabs>
          <w:tab w:val="left" w:pos="1134"/>
        </w:tabs>
        <w:rPr>
          <w:rFonts w:cs="Arial"/>
        </w:rPr>
      </w:pPr>
      <w:r w:rsidRPr="00D17BD5">
        <w:rPr>
          <w:rFonts w:cs="Arial"/>
        </w:rPr>
        <w:t>5.2.4.5.1.3</w:t>
      </w:r>
      <w:r w:rsidRPr="00D17BD5">
        <w:rPr>
          <w:rFonts w:cs="Arial"/>
        </w:rPr>
        <w:tab/>
        <w:t>COYD can also be used where individual plant data are obtained by visual observation (VS), provided the data fulfill the necessary requirements (see document TGP/8).  For example, visual observation of the attitude of the leaves of individual plants might be used</w:t>
      </w:r>
      <w:r w:rsidR="001B349E" w:rsidRPr="00D17BD5">
        <w:rPr>
          <w:rFonts w:cs="Arial"/>
        </w:rPr>
        <w:t>.</w:t>
      </w:r>
      <w:r w:rsidRPr="00D17BD5">
        <w:rPr>
          <w:rFonts w:cs="Arial"/>
        </w:rPr>
        <w:t xml:space="preserve"> </w:t>
      </w:r>
    </w:p>
    <w:p w:rsidR="00895500" w:rsidRPr="00D17BD5" w:rsidRDefault="00895500">
      <w:pPr>
        <w:pStyle w:val="BodyText"/>
        <w:tabs>
          <w:tab w:val="left" w:pos="1134"/>
        </w:tabs>
        <w:rPr>
          <w:rFonts w:cs="Arial"/>
        </w:rPr>
      </w:pPr>
    </w:p>
    <w:p w:rsidR="00895500" w:rsidRPr="00D17BD5" w:rsidRDefault="00895500">
      <w:pPr>
        <w:pStyle w:val="BodyText"/>
        <w:tabs>
          <w:tab w:val="left" w:pos="1134"/>
        </w:tabs>
        <w:rPr>
          <w:rFonts w:cs="Arial"/>
        </w:rPr>
      </w:pPr>
      <w:r w:rsidRPr="00D17BD5">
        <w:rPr>
          <w:rFonts w:cs="Arial"/>
        </w:rPr>
        <w:t>5.2.4.5.1.4</w:t>
      </w:r>
      <w:r w:rsidRPr="00D17BD5">
        <w:rPr>
          <w:rFonts w:cs="Arial"/>
        </w:rPr>
        <w:tab/>
        <w:t xml:space="preserve">Details on the use of the Combined-Over-Years Distinctness (COYD) are provided in document TGP/8. </w:t>
      </w:r>
    </w:p>
    <w:p w:rsidR="00895500" w:rsidRPr="00D17BD5" w:rsidRDefault="00895500">
      <w:pPr>
        <w:rPr>
          <w:rFonts w:cs="Arial"/>
        </w:rPr>
      </w:pPr>
    </w:p>
    <w:p w:rsidR="00895500" w:rsidRPr="00D17BD5" w:rsidRDefault="00895500" w:rsidP="00FA2587">
      <w:pPr>
        <w:pStyle w:val="Heading5"/>
      </w:pPr>
      <w:bookmarkStart w:id="162" w:name="_Toc431228869"/>
      <w:r w:rsidRPr="00D17BD5">
        <w:t>5.2.4.5.2</w:t>
      </w:r>
      <w:r w:rsidRPr="00D17BD5">
        <w:tab/>
        <w:t>2x1% criterion</w:t>
      </w:r>
      <w:bookmarkEnd w:id="162"/>
    </w:p>
    <w:p w:rsidR="00895500" w:rsidRPr="00D17BD5" w:rsidRDefault="00895500">
      <w:pPr>
        <w:tabs>
          <w:tab w:val="left" w:pos="1134"/>
        </w:tabs>
        <w:rPr>
          <w:rFonts w:cs="Arial"/>
        </w:rPr>
      </w:pPr>
      <w:r w:rsidRPr="00D17BD5">
        <w:rPr>
          <w:rFonts w:cs="Arial"/>
        </w:rPr>
        <w:t>5.2.4.5.2.1</w:t>
      </w:r>
      <w:r w:rsidRPr="00D17BD5">
        <w:rPr>
          <w:rFonts w:cs="Arial"/>
        </w:rPr>
        <w:tab/>
        <w:t xml:space="preserve">For two varieties to be distinct using the 2x1% criterion, the varieties need to be significantly different in the same direction at the 1% level in at least two out of three years in one or more measured characteristics. </w:t>
      </w:r>
    </w:p>
    <w:p w:rsidR="00895500" w:rsidRPr="00D17BD5" w:rsidRDefault="00895500">
      <w:pPr>
        <w:keepNext/>
        <w:tabs>
          <w:tab w:val="left" w:pos="1134"/>
        </w:tabs>
        <w:rPr>
          <w:rFonts w:cs="Arial"/>
        </w:rPr>
      </w:pPr>
    </w:p>
    <w:p w:rsidR="00895500" w:rsidRPr="00D17BD5" w:rsidRDefault="00895500">
      <w:pPr>
        <w:pStyle w:val="BodyText"/>
        <w:tabs>
          <w:tab w:val="left" w:pos="1134"/>
        </w:tabs>
        <w:rPr>
          <w:rFonts w:cs="Arial"/>
        </w:rPr>
      </w:pPr>
      <w:r w:rsidRPr="00D17BD5">
        <w:rPr>
          <w:rFonts w:cs="Arial"/>
        </w:rPr>
        <w:t>5.2.4.5.2.2</w:t>
      </w:r>
      <w:r w:rsidRPr="00D17BD5">
        <w:rPr>
          <w:rFonts w:cs="Arial"/>
        </w:rPr>
        <w:tab/>
        <w:t xml:space="preserve">Details on the use of the 2x1% criterion are provided in document TGP/8. </w:t>
      </w:r>
    </w:p>
    <w:p w:rsidR="00895500" w:rsidRPr="00D17BD5" w:rsidRDefault="00895500" w:rsidP="00673C15">
      <w:pPr>
        <w:tabs>
          <w:tab w:val="left" w:pos="1134"/>
        </w:tabs>
        <w:rPr>
          <w:rFonts w:cs="Arial"/>
        </w:rPr>
      </w:pPr>
    </w:p>
    <w:p w:rsidR="00895500" w:rsidRPr="00D17BD5" w:rsidRDefault="00895500" w:rsidP="00FA2587">
      <w:pPr>
        <w:pStyle w:val="Heading5"/>
      </w:pPr>
      <w:bookmarkStart w:id="163" w:name="_Toc431228870"/>
      <w:r w:rsidRPr="00D17BD5">
        <w:t>5.2.4.5.3</w:t>
      </w:r>
      <w:r w:rsidRPr="00D17BD5">
        <w:tab/>
        <w:t>Other statistical methods</w:t>
      </w:r>
      <w:bookmarkEnd w:id="163"/>
    </w:p>
    <w:p w:rsidR="00895500" w:rsidRPr="00D17BD5" w:rsidRDefault="00895500" w:rsidP="00673C15">
      <w:pPr>
        <w:rPr>
          <w:rFonts w:cs="Arial"/>
        </w:rPr>
      </w:pPr>
      <w:r w:rsidRPr="00D17BD5">
        <w:rPr>
          <w:rFonts w:cs="Arial"/>
        </w:rPr>
        <w:t>There are a range of other statistical methods that can be used in the examination of distinctness, including ANOVA and multiple range tests, providing there is an appropriate underlying statistical model and the underlying assumptions are met according to document TGP/8.  If those provisions are met, two varieties which are found to be significantly different for one or more quantitative characteristics may be considered to be distinct.</w:t>
      </w:r>
    </w:p>
    <w:p w:rsidR="002E261F" w:rsidRPr="00D17BD5" w:rsidRDefault="002E261F" w:rsidP="00673C15">
      <w:pPr>
        <w:rPr>
          <w:rFonts w:cs="Arial"/>
        </w:rPr>
      </w:pPr>
    </w:p>
    <w:p w:rsidR="00760269" w:rsidRPr="00D17BD5" w:rsidRDefault="00760269" w:rsidP="00673C15">
      <w:pPr>
        <w:rPr>
          <w:rFonts w:cs="Arial"/>
        </w:rPr>
      </w:pPr>
    </w:p>
    <w:p w:rsidR="00895500" w:rsidRPr="00D17BD5" w:rsidRDefault="00895500">
      <w:pPr>
        <w:pStyle w:val="Heading2"/>
        <w:rPr>
          <w:rFonts w:cs="Arial"/>
          <w:snapToGrid w:val="0"/>
        </w:rPr>
      </w:pPr>
      <w:bookmarkStart w:id="164" w:name="_Toc122520356"/>
      <w:bookmarkStart w:id="165" w:name="_Toc156741087"/>
      <w:bookmarkStart w:id="166" w:name="_Toc431228871"/>
      <w:r w:rsidRPr="00D17BD5">
        <w:rPr>
          <w:rFonts w:cs="Arial"/>
          <w:snapToGrid w:val="0"/>
        </w:rPr>
        <w:t>5.3</w:t>
      </w:r>
      <w:r w:rsidRPr="00D17BD5">
        <w:rPr>
          <w:rFonts w:cs="Arial"/>
          <w:snapToGrid w:val="0"/>
        </w:rPr>
        <w:tab/>
        <w:t xml:space="preserve">Summary of </w:t>
      </w:r>
      <w:bookmarkEnd w:id="164"/>
      <w:r w:rsidRPr="00D17BD5">
        <w:rPr>
          <w:rFonts w:cs="Arial"/>
          <w:snapToGrid w:val="0"/>
        </w:rPr>
        <w:t>approaches for assessing distinctness based on the growing trial</w:t>
      </w:r>
      <w:bookmarkEnd w:id="165"/>
      <w:bookmarkEnd w:id="166"/>
    </w:p>
    <w:p w:rsidR="00895500" w:rsidRPr="00D17BD5" w:rsidRDefault="00895500">
      <w:pPr>
        <w:keepNext/>
        <w:rPr>
          <w:rFonts w:cs="Arial"/>
        </w:rPr>
      </w:pPr>
      <w:r w:rsidRPr="00D17BD5">
        <w:rPr>
          <w:rFonts w:cs="Arial"/>
        </w:rPr>
        <w:t xml:space="preserve">The following table summarizes the common approaches to assessing distinctness based on the growing trial, taking into account the method of propagation, type of expression of the characteristic, method of observation and the type of record.  The most common approaches are listed first.  </w:t>
      </w:r>
    </w:p>
    <w:p w:rsidR="00895500" w:rsidRPr="00D17BD5" w:rsidRDefault="00895500" w:rsidP="00673C15">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10"/>
        <w:gridCol w:w="2068"/>
        <w:gridCol w:w="2768"/>
      </w:tblGrid>
      <w:tr w:rsidR="00895500" w:rsidRPr="00D17BD5">
        <w:trPr>
          <w:cantSplit/>
          <w:trHeight w:val="386"/>
        </w:trPr>
        <w:tc>
          <w:tcPr>
            <w:tcW w:w="2694" w:type="dxa"/>
            <w:tcBorders>
              <w:top w:val="nil"/>
              <w:left w:val="nil"/>
              <w:bottom w:val="nil"/>
              <w:right w:val="nil"/>
            </w:tcBorders>
            <w:shd w:val="clear" w:color="auto" w:fill="FFFFFF"/>
          </w:tcPr>
          <w:p w:rsidR="00895500" w:rsidRPr="00D17BD5" w:rsidRDefault="00895500">
            <w:pPr>
              <w:keepNext/>
              <w:rPr>
                <w:rFonts w:cs="Arial"/>
              </w:rPr>
            </w:pPr>
          </w:p>
        </w:tc>
        <w:tc>
          <w:tcPr>
            <w:tcW w:w="6646" w:type="dxa"/>
            <w:gridSpan w:val="3"/>
            <w:tcBorders>
              <w:left w:val="single" w:sz="4" w:space="0" w:color="auto"/>
            </w:tcBorders>
            <w:shd w:val="pct15" w:color="auto" w:fill="FFFFFF"/>
            <w:vAlign w:val="center"/>
          </w:tcPr>
          <w:p w:rsidR="00895500" w:rsidRPr="00D17BD5" w:rsidRDefault="00895500">
            <w:pPr>
              <w:keepNext/>
              <w:jc w:val="center"/>
              <w:rPr>
                <w:rFonts w:cs="Arial"/>
              </w:rPr>
            </w:pPr>
            <w:r w:rsidRPr="00D17BD5">
              <w:rPr>
                <w:rFonts w:cs="Arial"/>
              </w:rPr>
              <w:t>Type of expression of characteristic</w:t>
            </w:r>
          </w:p>
        </w:tc>
      </w:tr>
      <w:tr w:rsidR="00895500" w:rsidRPr="00D17BD5">
        <w:tc>
          <w:tcPr>
            <w:tcW w:w="2694" w:type="dxa"/>
            <w:tcBorders>
              <w:top w:val="single" w:sz="4" w:space="0" w:color="auto"/>
            </w:tcBorders>
            <w:shd w:val="pct15" w:color="auto" w:fill="FFFFFF"/>
          </w:tcPr>
          <w:p w:rsidR="00895500" w:rsidRPr="00D17BD5" w:rsidRDefault="00895500" w:rsidP="00AA28A0">
            <w:pPr>
              <w:keepNext/>
              <w:jc w:val="left"/>
              <w:rPr>
                <w:rFonts w:cs="Arial"/>
              </w:rPr>
            </w:pPr>
            <w:r w:rsidRPr="00D17BD5">
              <w:rPr>
                <w:rFonts w:cs="Arial"/>
              </w:rPr>
              <w:t>Method of propagation of the variety</w:t>
            </w:r>
          </w:p>
        </w:tc>
        <w:tc>
          <w:tcPr>
            <w:tcW w:w="1810" w:type="dxa"/>
            <w:vAlign w:val="center"/>
          </w:tcPr>
          <w:p w:rsidR="00895500" w:rsidRPr="00D17BD5" w:rsidRDefault="00895500" w:rsidP="00AA28A0">
            <w:pPr>
              <w:keepNext/>
              <w:spacing w:before="60" w:after="60"/>
              <w:jc w:val="center"/>
              <w:rPr>
                <w:rFonts w:cs="Arial"/>
                <w:caps/>
              </w:rPr>
            </w:pPr>
            <w:r w:rsidRPr="00D17BD5">
              <w:rPr>
                <w:rFonts w:cs="Arial"/>
                <w:caps/>
              </w:rPr>
              <w:t>QL</w:t>
            </w:r>
          </w:p>
        </w:tc>
        <w:tc>
          <w:tcPr>
            <w:tcW w:w="2068" w:type="dxa"/>
            <w:vAlign w:val="center"/>
          </w:tcPr>
          <w:p w:rsidR="00895500" w:rsidRPr="00D17BD5" w:rsidRDefault="00895500" w:rsidP="00AA28A0">
            <w:pPr>
              <w:keepNext/>
              <w:spacing w:before="60" w:after="60"/>
              <w:jc w:val="center"/>
              <w:rPr>
                <w:rFonts w:cs="Arial"/>
                <w:caps/>
              </w:rPr>
            </w:pPr>
            <w:r w:rsidRPr="00D17BD5">
              <w:rPr>
                <w:rFonts w:cs="Arial"/>
                <w:caps/>
              </w:rPr>
              <w:t>PQ</w:t>
            </w:r>
          </w:p>
        </w:tc>
        <w:tc>
          <w:tcPr>
            <w:tcW w:w="2768" w:type="dxa"/>
            <w:vAlign w:val="center"/>
          </w:tcPr>
          <w:p w:rsidR="00895500" w:rsidRPr="00D17BD5" w:rsidRDefault="00895500" w:rsidP="00AA28A0">
            <w:pPr>
              <w:keepNext/>
              <w:spacing w:before="60" w:after="60"/>
              <w:jc w:val="center"/>
              <w:rPr>
                <w:rFonts w:cs="Arial"/>
                <w:caps/>
              </w:rPr>
            </w:pPr>
            <w:r w:rsidRPr="00D17BD5">
              <w:rPr>
                <w:rFonts w:cs="Arial"/>
                <w:caps/>
              </w:rPr>
              <w:t>QN</w:t>
            </w:r>
          </w:p>
        </w:tc>
      </w:tr>
      <w:tr w:rsidR="00895500" w:rsidRPr="00D17BD5">
        <w:tc>
          <w:tcPr>
            <w:tcW w:w="2694" w:type="dxa"/>
          </w:tcPr>
          <w:p w:rsidR="00895500" w:rsidRPr="00D17BD5" w:rsidRDefault="00895500">
            <w:pPr>
              <w:keepNext/>
              <w:spacing w:before="60" w:after="60"/>
              <w:jc w:val="left"/>
              <w:rPr>
                <w:rFonts w:cs="Arial"/>
              </w:rPr>
            </w:pPr>
            <w:r w:rsidRPr="00D17BD5">
              <w:rPr>
                <w:rFonts w:cs="Arial"/>
              </w:rPr>
              <w:t>Vegetatively propagated, self</w:t>
            </w:r>
            <w:r w:rsidRPr="00D17BD5">
              <w:rPr>
                <w:rFonts w:cs="Arial"/>
              </w:rPr>
              <w:noBreakHyphen/>
              <w:t xml:space="preserve">pollinated </w:t>
            </w:r>
          </w:p>
        </w:tc>
        <w:tc>
          <w:tcPr>
            <w:tcW w:w="1810" w:type="dxa"/>
          </w:tcPr>
          <w:p w:rsidR="00895500" w:rsidRPr="00D17BD5" w:rsidRDefault="00895500">
            <w:pPr>
              <w:keepNext/>
              <w:spacing w:before="60" w:after="60"/>
              <w:jc w:val="center"/>
              <w:rPr>
                <w:rFonts w:cs="Arial"/>
                <w:i/>
              </w:rPr>
            </w:pPr>
            <w:r w:rsidRPr="00D17BD5">
              <w:rPr>
                <w:rFonts w:cs="Arial"/>
                <w:i/>
              </w:rPr>
              <w:t>Notes (VG)</w:t>
            </w:r>
          </w:p>
        </w:tc>
        <w:tc>
          <w:tcPr>
            <w:tcW w:w="2068" w:type="dxa"/>
          </w:tcPr>
          <w:p w:rsidR="00895500" w:rsidRPr="00D17BD5" w:rsidRDefault="00895500">
            <w:pPr>
              <w:keepNext/>
              <w:spacing w:before="60" w:after="60"/>
              <w:jc w:val="center"/>
              <w:rPr>
                <w:rFonts w:cs="Arial"/>
                <w:i/>
              </w:rPr>
            </w:pPr>
            <w:r w:rsidRPr="00D17BD5">
              <w:rPr>
                <w:rFonts w:cs="Arial"/>
                <w:i/>
              </w:rPr>
              <w:t>Notes (VG)</w:t>
            </w:r>
          </w:p>
          <w:p w:rsidR="00895500" w:rsidRPr="00D17BD5" w:rsidRDefault="00895500">
            <w:pPr>
              <w:keepNext/>
              <w:spacing w:before="60" w:after="60"/>
              <w:jc w:val="center"/>
              <w:rPr>
                <w:rFonts w:cs="Arial"/>
                <w:i/>
              </w:rPr>
            </w:pPr>
            <w:r w:rsidRPr="00D17BD5">
              <w:rPr>
                <w:rFonts w:cs="Arial"/>
                <w:i/>
              </w:rPr>
              <w:t>Side</w:t>
            </w:r>
            <w:r w:rsidRPr="00D17BD5">
              <w:rPr>
                <w:rFonts w:cs="Arial"/>
                <w:i/>
              </w:rPr>
              <w:noBreakHyphen/>
              <w:t>by</w:t>
            </w:r>
            <w:r w:rsidRPr="00D17BD5">
              <w:rPr>
                <w:rFonts w:cs="Arial"/>
                <w:i/>
              </w:rPr>
              <w:noBreakHyphen/>
              <w:t>side (VG)</w:t>
            </w:r>
          </w:p>
          <w:p w:rsidR="00895500" w:rsidRPr="00D17BD5" w:rsidRDefault="00895500">
            <w:pPr>
              <w:keepNext/>
              <w:spacing w:before="60" w:after="60"/>
              <w:jc w:val="center"/>
              <w:rPr>
                <w:rFonts w:cs="Arial"/>
                <w:i/>
              </w:rPr>
            </w:pPr>
          </w:p>
        </w:tc>
        <w:tc>
          <w:tcPr>
            <w:tcW w:w="2768" w:type="dxa"/>
          </w:tcPr>
          <w:p w:rsidR="00895500" w:rsidRPr="00D17BD5" w:rsidRDefault="00895500">
            <w:pPr>
              <w:keepNext/>
              <w:spacing w:before="60" w:after="60"/>
              <w:jc w:val="center"/>
              <w:rPr>
                <w:rFonts w:cs="Arial"/>
                <w:i/>
              </w:rPr>
            </w:pPr>
            <w:r w:rsidRPr="00D17BD5">
              <w:rPr>
                <w:rFonts w:cs="Arial"/>
                <w:i/>
              </w:rPr>
              <w:t>Notes (VG/MG/MS)</w:t>
            </w:r>
          </w:p>
          <w:p w:rsidR="00895500" w:rsidRPr="00D17BD5" w:rsidRDefault="00895500">
            <w:pPr>
              <w:keepNext/>
              <w:spacing w:before="60" w:after="60"/>
              <w:jc w:val="center"/>
              <w:rPr>
                <w:rFonts w:cs="Arial"/>
                <w:i/>
              </w:rPr>
            </w:pPr>
            <w:r w:rsidRPr="00D17BD5">
              <w:rPr>
                <w:rFonts w:cs="Arial"/>
                <w:i/>
              </w:rPr>
              <w:t>Side</w:t>
            </w:r>
            <w:r w:rsidRPr="00D17BD5">
              <w:rPr>
                <w:rFonts w:cs="Arial"/>
                <w:i/>
              </w:rPr>
              <w:noBreakHyphen/>
              <w:t>by</w:t>
            </w:r>
            <w:r w:rsidRPr="00D17BD5">
              <w:rPr>
                <w:rFonts w:cs="Arial"/>
                <w:i/>
              </w:rPr>
              <w:noBreakHyphen/>
              <w:t>side (VG)</w:t>
            </w:r>
          </w:p>
          <w:p w:rsidR="00895500" w:rsidRPr="00D17BD5" w:rsidRDefault="00895500">
            <w:pPr>
              <w:keepNext/>
              <w:spacing w:before="60" w:after="60"/>
              <w:jc w:val="center"/>
              <w:rPr>
                <w:rFonts w:cs="Arial"/>
              </w:rPr>
            </w:pPr>
            <w:r w:rsidRPr="00D17BD5">
              <w:rPr>
                <w:rFonts w:cs="Arial"/>
                <w:i/>
              </w:rPr>
              <w:t>Statistics (MG/MS)</w:t>
            </w:r>
          </w:p>
        </w:tc>
      </w:tr>
      <w:tr w:rsidR="00895500" w:rsidRPr="00D17BD5">
        <w:tc>
          <w:tcPr>
            <w:tcW w:w="2694" w:type="dxa"/>
          </w:tcPr>
          <w:p w:rsidR="00895500" w:rsidRPr="00D17BD5" w:rsidRDefault="00895500">
            <w:pPr>
              <w:keepNext/>
              <w:spacing w:before="60" w:after="60"/>
              <w:jc w:val="left"/>
              <w:rPr>
                <w:rFonts w:cs="Arial"/>
              </w:rPr>
            </w:pPr>
            <w:r w:rsidRPr="00D17BD5">
              <w:rPr>
                <w:rFonts w:cs="Arial"/>
              </w:rPr>
              <w:t>Cross-pollinated</w:t>
            </w:r>
          </w:p>
        </w:tc>
        <w:tc>
          <w:tcPr>
            <w:tcW w:w="1810" w:type="dxa"/>
          </w:tcPr>
          <w:p w:rsidR="00895500" w:rsidRPr="00D17BD5" w:rsidRDefault="00895500">
            <w:pPr>
              <w:spacing w:before="60" w:after="60"/>
              <w:jc w:val="center"/>
              <w:rPr>
                <w:rFonts w:cs="Arial"/>
                <w:i/>
              </w:rPr>
            </w:pPr>
            <w:r w:rsidRPr="00D17BD5">
              <w:rPr>
                <w:rFonts w:cs="Arial"/>
                <w:i/>
              </w:rPr>
              <w:t>Notes (VG)</w:t>
            </w:r>
          </w:p>
          <w:p w:rsidR="00895500" w:rsidRPr="00D17BD5" w:rsidRDefault="00895500">
            <w:pPr>
              <w:spacing w:before="60" w:after="60"/>
              <w:rPr>
                <w:rFonts w:cs="Arial"/>
              </w:rPr>
            </w:pPr>
            <w:r w:rsidRPr="00D17BD5">
              <w:rPr>
                <w:rFonts w:cs="Arial"/>
              </w:rPr>
              <w:t>Statistics (VS*)</w:t>
            </w:r>
          </w:p>
        </w:tc>
        <w:tc>
          <w:tcPr>
            <w:tcW w:w="2068" w:type="dxa"/>
          </w:tcPr>
          <w:p w:rsidR="00895500" w:rsidRPr="00D17BD5" w:rsidRDefault="00895500">
            <w:pPr>
              <w:spacing w:before="60" w:after="60"/>
              <w:jc w:val="center"/>
              <w:rPr>
                <w:rFonts w:cs="Arial"/>
                <w:i/>
              </w:rPr>
            </w:pPr>
            <w:r w:rsidRPr="00D17BD5">
              <w:rPr>
                <w:rFonts w:cs="Arial"/>
                <w:i/>
              </w:rPr>
              <w:t>Notes (VG)</w:t>
            </w:r>
          </w:p>
          <w:p w:rsidR="00895500" w:rsidRPr="00D17BD5" w:rsidRDefault="00895500">
            <w:pPr>
              <w:spacing w:before="60" w:after="60"/>
              <w:jc w:val="center"/>
              <w:rPr>
                <w:rFonts w:cs="Arial"/>
                <w:i/>
              </w:rPr>
            </w:pPr>
            <w:r w:rsidRPr="00D17BD5">
              <w:rPr>
                <w:rFonts w:cs="Arial"/>
                <w:i/>
              </w:rPr>
              <w:t>Side</w:t>
            </w:r>
            <w:r w:rsidRPr="00D17BD5">
              <w:rPr>
                <w:rFonts w:cs="Arial"/>
                <w:i/>
              </w:rPr>
              <w:noBreakHyphen/>
              <w:t>by</w:t>
            </w:r>
            <w:r w:rsidRPr="00D17BD5">
              <w:rPr>
                <w:rFonts w:cs="Arial"/>
                <w:i/>
              </w:rPr>
              <w:noBreakHyphen/>
              <w:t>side (VG)</w:t>
            </w:r>
          </w:p>
          <w:p w:rsidR="00895500" w:rsidRPr="00D17BD5" w:rsidRDefault="00895500">
            <w:pPr>
              <w:spacing w:before="60" w:after="60"/>
              <w:jc w:val="center"/>
              <w:rPr>
                <w:rFonts w:cs="Arial"/>
              </w:rPr>
            </w:pPr>
            <w:r w:rsidRPr="00D17BD5">
              <w:rPr>
                <w:rFonts w:cs="Arial"/>
                <w:i/>
              </w:rPr>
              <w:t>Statistics (VS*)</w:t>
            </w:r>
          </w:p>
        </w:tc>
        <w:tc>
          <w:tcPr>
            <w:tcW w:w="2768" w:type="dxa"/>
          </w:tcPr>
          <w:p w:rsidR="00895500" w:rsidRPr="00D17BD5" w:rsidRDefault="00895500">
            <w:pPr>
              <w:spacing w:before="60" w:after="60"/>
              <w:jc w:val="center"/>
              <w:rPr>
                <w:rFonts w:cs="Arial"/>
                <w:i/>
              </w:rPr>
            </w:pPr>
            <w:r w:rsidRPr="00D17BD5">
              <w:rPr>
                <w:rFonts w:cs="Arial"/>
                <w:i/>
              </w:rPr>
              <w:t xml:space="preserve">Statistics ([MG]/MS/VS) </w:t>
            </w:r>
          </w:p>
          <w:p w:rsidR="00895500" w:rsidRPr="00D17BD5" w:rsidRDefault="00895500">
            <w:pPr>
              <w:spacing w:before="60" w:after="60"/>
              <w:jc w:val="center"/>
              <w:rPr>
                <w:rFonts w:cs="Arial"/>
                <w:i/>
              </w:rPr>
            </w:pPr>
            <w:r w:rsidRPr="00D17BD5">
              <w:rPr>
                <w:rFonts w:cs="Arial"/>
                <w:i/>
              </w:rPr>
              <w:t>Side</w:t>
            </w:r>
            <w:r w:rsidRPr="00D17BD5">
              <w:rPr>
                <w:rFonts w:cs="Arial"/>
                <w:i/>
              </w:rPr>
              <w:noBreakHyphen/>
              <w:t>by</w:t>
            </w:r>
            <w:r w:rsidRPr="00D17BD5">
              <w:rPr>
                <w:rFonts w:cs="Arial"/>
                <w:i/>
              </w:rPr>
              <w:noBreakHyphen/>
              <w:t>side (VG)</w:t>
            </w:r>
          </w:p>
          <w:p w:rsidR="00895500" w:rsidRPr="00D17BD5" w:rsidRDefault="00895500">
            <w:pPr>
              <w:spacing w:before="60" w:after="60"/>
              <w:jc w:val="center"/>
              <w:rPr>
                <w:rFonts w:cs="Arial"/>
              </w:rPr>
            </w:pPr>
            <w:r w:rsidRPr="00D17BD5">
              <w:rPr>
                <w:rFonts w:cs="Arial"/>
                <w:i/>
              </w:rPr>
              <w:t xml:space="preserve"> Notes (VG/MG/MS)</w:t>
            </w:r>
          </w:p>
        </w:tc>
      </w:tr>
      <w:tr w:rsidR="00895500" w:rsidRPr="00D17BD5">
        <w:tc>
          <w:tcPr>
            <w:tcW w:w="2694" w:type="dxa"/>
          </w:tcPr>
          <w:p w:rsidR="00895500" w:rsidRPr="00D17BD5" w:rsidRDefault="00895500">
            <w:pPr>
              <w:keepNext/>
              <w:spacing w:before="60" w:after="60"/>
              <w:jc w:val="left"/>
              <w:rPr>
                <w:rFonts w:cs="Arial"/>
              </w:rPr>
            </w:pPr>
            <w:r w:rsidRPr="00D17BD5">
              <w:rPr>
                <w:rFonts w:cs="Arial"/>
              </w:rPr>
              <w:t>Hybrids</w:t>
            </w:r>
          </w:p>
        </w:tc>
        <w:tc>
          <w:tcPr>
            <w:tcW w:w="1810" w:type="dxa"/>
          </w:tcPr>
          <w:p w:rsidR="00895500" w:rsidRPr="00D17BD5" w:rsidRDefault="00895500">
            <w:pPr>
              <w:spacing w:before="60" w:after="60"/>
              <w:jc w:val="center"/>
              <w:rPr>
                <w:rFonts w:cs="Arial"/>
                <w:i/>
              </w:rPr>
            </w:pPr>
            <w:r w:rsidRPr="00D17BD5">
              <w:rPr>
                <w:rFonts w:cs="Arial"/>
                <w:i/>
              </w:rPr>
              <w:t>Notes (VG)</w:t>
            </w:r>
          </w:p>
          <w:p w:rsidR="00895500" w:rsidRPr="00D17BD5" w:rsidRDefault="00895500">
            <w:pPr>
              <w:spacing w:before="60" w:after="60"/>
              <w:jc w:val="center"/>
              <w:rPr>
                <w:rFonts w:cs="Arial"/>
              </w:rPr>
            </w:pPr>
            <w:r w:rsidRPr="00D17BD5">
              <w:rPr>
                <w:rFonts w:cs="Arial"/>
                <w:i/>
              </w:rPr>
              <w:t>Statistics (VS*)</w:t>
            </w:r>
          </w:p>
        </w:tc>
        <w:tc>
          <w:tcPr>
            <w:tcW w:w="2068" w:type="dxa"/>
          </w:tcPr>
          <w:p w:rsidR="00895500" w:rsidRPr="00D17BD5" w:rsidRDefault="00895500">
            <w:pPr>
              <w:spacing w:before="60" w:after="60"/>
              <w:jc w:val="center"/>
              <w:rPr>
                <w:rFonts w:cs="Arial"/>
                <w:i/>
              </w:rPr>
            </w:pPr>
            <w:r w:rsidRPr="00D17BD5">
              <w:rPr>
                <w:rFonts w:cs="Arial"/>
                <w:i/>
              </w:rPr>
              <w:t>Notes (VG)</w:t>
            </w:r>
          </w:p>
          <w:p w:rsidR="00895500" w:rsidRPr="00D17BD5" w:rsidRDefault="00895500">
            <w:pPr>
              <w:spacing w:before="60" w:after="60"/>
              <w:jc w:val="center"/>
              <w:rPr>
                <w:rFonts w:cs="Arial"/>
                <w:i/>
              </w:rPr>
            </w:pPr>
            <w:r w:rsidRPr="00D17BD5">
              <w:rPr>
                <w:rFonts w:cs="Arial"/>
                <w:i/>
              </w:rPr>
              <w:t>Side</w:t>
            </w:r>
            <w:r w:rsidRPr="00D17BD5">
              <w:rPr>
                <w:rFonts w:cs="Arial"/>
                <w:i/>
              </w:rPr>
              <w:noBreakHyphen/>
              <w:t>by</w:t>
            </w:r>
            <w:r w:rsidRPr="00D17BD5">
              <w:rPr>
                <w:rFonts w:cs="Arial"/>
                <w:i/>
              </w:rPr>
              <w:noBreakHyphen/>
              <w:t>side (VG)</w:t>
            </w:r>
          </w:p>
          <w:p w:rsidR="00895500" w:rsidRPr="00D17BD5" w:rsidRDefault="00895500">
            <w:pPr>
              <w:spacing w:before="60" w:after="60"/>
              <w:jc w:val="center"/>
              <w:rPr>
                <w:rFonts w:cs="Arial"/>
              </w:rPr>
            </w:pPr>
            <w:r w:rsidRPr="00D17BD5">
              <w:rPr>
                <w:rFonts w:cs="Arial"/>
                <w:i/>
              </w:rPr>
              <w:t>Statistics (VS*)</w:t>
            </w:r>
          </w:p>
        </w:tc>
        <w:tc>
          <w:tcPr>
            <w:tcW w:w="2768" w:type="dxa"/>
          </w:tcPr>
          <w:p w:rsidR="00895500" w:rsidRPr="00D17BD5" w:rsidRDefault="00895500">
            <w:pPr>
              <w:spacing w:before="60" w:after="60"/>
              <w:jc w:val="center"/>
              <w:rPr>
                <w:rFonts w:cs="Arial"/>
              </w:rPr>
            </w:pPr>
            <w:r w:rsidRPr="00D17BD5">
              <w:rPr>
                <w:rFonts w:cs="Arial"/>
              </w:rPr>
              <w:t>**</w:t>
            </w:r>
          </w:p>
        </w:tc>
      </w:tr>
    </w:tbl>
    <w:p w:rsidR="00895500" w:rsidRPr="00D17BD5" w:rsidRDefault="00895500" w:rsidP="00673C15"/>
    <w:p w:rsidR="00895500" w:rsidRPr="00D17BD5" w:rsidRDefault="00895500" w:rsidP="004925A8">
      <w:pPr>
        <w:ind w:left="142"/>
        <w:rPr>
          <w:rFonts w:cs="Arial"/>
        </w:rPr>
      </w:pPr>
      <w:r w:rsidRPr="00D17BD5">
        <w:rPr>
          <w:rFonts w:cs="Arial"/>
        </w:rPr>
        <w:t xml:space="preserve">*   </w:t>
      </w:r>
      <w:r w:rsidR="00AA28A0" w:rsidRPr="00D17BD5">
        <w:rPr>
          <w:rFonts w:cs="Arial"/>
        </w:rPr>
        <w:t xml:space="preserve"> </w:t>
      </w:r>
      <w:r w:rsidRPr="00D17BD5">
        <w:rPr>
          <w:rFonts w:cs="Arial"/>
        </w:rPr>
        <w:t>Records of individual plants only necessary if segregation is to be recorded.</w:t>
      </w:r>
    </w:p>
    <w:p w:rsidR="00895500" w:rsidRPr="00D17BD5" w:rsidRDefault="00895500" w:rsidP="004925A8">
      <w:pPr>
        <w:tabs>
          <w:tab w:val="left" w:pos="992"/>
        </w:tabs>
        <w:ind w:left="142"/>
        <w:rPr>
          <w:rFonts w:cs="Arial"/>
        </w:rPr>
      </w:pPr>
      <w:r w:rsidRPr="00D17BD5">
        <w:rPr>
          <w:rFonts w:cs="Arial"/>
        </w:rPr>
        <w:t>*</w:t>
      </w:r>
      <w:proofErr w:type="gramStart"/>
      <w:r w:rsidRPr="00D17BD5">
        <w:rPr>
          <w:rFonts w:cs="Arial"/>
        </w:rPr>
        <w:t xml:space="preserve">* </w:t>
      </w:r>
      <w:r w:rsidR="00AA28A0" w:rsidRPr="00D17BD5">
        <w:rPr>
          <w:rFonts w:cs="Arial"/>
        </w:rPr>
        <w:t xml:space="preserve"> </w:t>
      </w:r>
      <w:r w:rsidRPr="00D17BD5">
        <w:rPr>
          <w:rFonts w:cs="Arial"/>
        </w:rPr>
        <w:t>To</w:t>
      </w:r>
      <w:proofErr w:type="gramEnd"/>
      <w:r w:rsidRPr="00D17BD5">
        <w:rPr>
          <w:rFonts w:cs="Arial"/>
        </w:rPr>
        <w:t xml:space="preserve"> be considered according to the type of hybrid (see Section 4.3.3).</w:t>
      </w:r>
    </w:p>
    <w:p w:rsidR="00895500" w:rsidRPr="00D17BD5" w:rsidRDefault="00895500">
      <w:pPr>
        <w:tabs>
          <w:tab w:val="left" w:pos="992"/>
        </w:tabs>
        <w:ind w:left="709"/>
        <w:rPr>
          <w:rFonts w:cs="Arial"/>
        </w:rPr>
      </w:pPr>
    </w:p>
    <w:p w:rsidR="002C40BA" w:rsidRDefault="002C40BA">
      <w:pPr>
        <w:tabs>
          <w:tab w:val="left" w:pos="992"/>
        </w:tabs>
        <w:rPr>
          <w:rFonts w:cs="Arial"/>
          <w:snapToGrid w:val="0"/>
        </w:rPr>
      </w:pPr>
    </w:p>
    <w:p w:rsidR="00895500" w:rsidRPr="00D17BD5" w:rsidRDefault="00895500">
      <w:pPr>
        <w:tabs>
          <w:tab w:val="left" w:pos="992"/>
        </w:tabs>
        <w:rPr>
          <w:rFonts w:cs="Arial"/>
        </w:rPr>
      </w:pPr>
      <w:r w:rsidRPr="00D17BD5">
        <w:rPr>
          <w:rFonts w:cs="Arial"/>
          <w:snapToGrid w:val="0"/>
        </w:rPr>
        <w:t>In the case of hybrid varieties, it may be appropriate to use the parent formula as a basis for assessing distinctness based on the growing trial.  The use of the parental formula requires that the difference between parent lines is sufficient to ensure that the hybrid obtained from those parents is distinct.  Details of the parent formula technique are provided in document TGP/8.</w:t>
      </w:r>
    </w:p>
    <w:p w:rsidR="00895500" w:rsidRPr="00D17BD5" w:rsidRDefault="00895500">
      <w:pPr>
        <w:tabs>
          <w:tab w:val="left" w:pos="992"/>
        </w:tabs>
        <w:rPr>
          <w:rFonts w:cs="Arial"/>
        </w:rPr>
      </w:pPr>
    </w:p>
    <w:p w:rsidR="00895500" w:rsidRPr="00D17BD5" w:rsidRDefault="00895500">
      <w:pPr>
        <w:rPr>
          <w:rFonts w:cs="Arial"/>
        </w:rPr>
      </w:pPr>
    </w:p>
    <w:p w:rsidR="00895500" w:rsidRPr="00D17BD5" w:rsidRDefault="002C40BA">
      <w:pPr>
        <w:pStyle w:val="Heading2"/>
        <w:rPr>
          <w:rFonts w:cs="Arial"/>
        </w:rPr>
      </w:pPr>
      <w:bookmarkStart w:id="167" w:name="_Toc156741091"/>
      <w:bookmarkStart w:id="168" w:name="_Toc431228872"/>
      <w:r>
        <w:rPr>
          <w:rFonts w:cs="Arial"/>
        </w:rPr>
        <w:t>5.4</w:t>
      </w:r>
      <w:r w:rsidR="00895500" w:rsidRPr="00D17BD5">
        <w:rPr>
          <w:rFonts w:cs="Arial"/>
        </w:rPr>
        <w:tab/>
        <w:t>Illustrative scenarios</w:t>
      </w:r>
      <w:bookmarkEnd w:id="167"/>
      <w:bookmarkEnd w:id="168"/>
    </w:p>
    <w:p w:rsidR="00895500" w:rsidRPr="00D17BD5" w:rsidRDefault="00895500">
      <w:pPr>
        <w:rPr>
          <w:rFonts w:cs="Arial"/>
        </w:rPr>
      </w:pPr>
      <w:r w:rsidRPr="00D17BD5">
        <w:rPr>
          <w:rFonts w:cs="Arial"/>
        </w:rPr>
        <w:t>Some illustrations of the process of assessing distinctness based on the growing trial as used by members of the Union are provided in document TGP/6.</w:t>
      </w:r>
    </w:p>
    <w:p w:rsidR="00E3223F" w:rsidRPr="00D17BD5" w:rsidRDefault="00E3223F">
      <w:pPr>
        <w:rPr>
          <w:rFonts w:cs="Arial"/>
        </w:rPr>
      </w:pPr>
    </w:p>
    <w:p w:rsidR="00E3223F" w:rsidRPr="00D17BD5" w:rsidRDefault="00E3223F">
      <w:pPr>
        <w:rPr>
          <w:rFonts w:cs="Arial"/>
        </w:rPr>
      </w:pPr>
    </w:p>
    <w:p w:rsidR="00E3223F" w:rsidRPr="002233CA" w:rsidRDefault="002C40BA" w:rsidP="00E3223F">
      <w:pPr>
        <w:pStyle w:val="Heading2"/>
        <w:rPr>
          <w:rFonts w:cs="Arial"/>
        </w:rPr>
      </w:pPr>
      <w:bookmarkStart w:id="169" w:name="_Toc431228873"/>
      <w:r w:rsidRPr="002233CA">
        <w:rPr>
          <w:rFonts w:cs="Arial"/>
        </w:rPr>
        <w:t>5.5</w:t>
      </w:r>
      <w:r w:rsidR="00E3223F" w:rsidRPr="002233CA">
        <w:rPr>
          <w:rFonts w:cs="Arial"/>
        </w:rPr>
        <w:tab/>
        <w:t xml:space="preserve">Number of Plants / Parts of Plants to be </w:t>
      </w:r>
      <w:proofErr w:type="gramStart"/>
      <w:r w:rsidR="00E3223F" w:rsidRPr="002233CA">
        <w:rPr>
          <w:rFonts w:cs="Arial"/>
        </w:rPr>
        <w:t>Examined</w:t>
      </w:r>
      <w:proofErr w:type="gramEnd"/>
      <w:r w:rsidR="00E3223F" w:rsidRPr="002233CA">
        <w:rPr>
          <w:rFonts w:cs="Arial"/>
        </w:rPr>
        <w:t xml:space="preserve"> (for Distinctness)</w:t>
      </w:r>
      <w:bookmarkEnd w:id="169"/>
    </w:p>
    <w:p w:rsidR="00E3223F" w:rsidRPr="002233CA" w:rsidRDefault="00E3223F" w:rsidP="00E3223F">
      <w:pPr>
        <w:ind w:right="-1"/>
        <w:rPr>
          <w:rFonts w:cs="Arial"/>
        </w:rPr>
      </w:pPr>
      <w:r w:rsidRPr="002233CA">
        <w:rPr>
          <w:rFonts w:cs="Arial"/>
        </w:rPr>
        <w:t>5.5.1.</w:t>
      </w:r>
      <w:r w:rsidRPr="002233CA">
        <w:rPr>
          <w:rFonts w:cs="Arial"/>
        </w:rPr>
        <w:tab/>
        <w:t>The observation of the '</w:t>
      </w:r>
      <w:r w:rsidRPr="002233CA">
        <w:rPr>
          <w:rFonts w:cs="Arial"/>
          <w:i/>
        </w:rPr>
        <w:t>typical'</w:t>
      </w:r>
      <w:r w:rsidRPr="002233CA">
        <w:rPr>
          <w:rFonts w:cs="Arial"/>
        </w:rPr>
        <w:t xml:space="preserve"> expression of characteristics of a variety in a given environment is essential for the assessment of distinctness. The precision of the observed (mean) expression of the varieties to be compared is a critical element for the consideration of whether a difference is a clear difference.</w:t>
      </w:r>
    </w:p>
    <w:p w:rsidR="00E3223F" w:rsidRPr="002233CA" w:rsidRDefault="00E3223F" w:rsidP="00E3223F">
      <w:pPr>
        <w:ind w:right="-1"/>
        <w:rPr>
          <w:rFonts w:cs="Arial"/>
        </w:rPr>
      </w:pPr>
    </w:p>
    <w:p w:rsidR="00E3223F" w:rsidRPr="002233CA" w:rsidRDefault="00E3223F" w:rsidP="00E3223F">
      <w:pPr>
        <w:ind w:right="-1"/>
        <w:rPr>
          <w:rFonts w:cs="Arial"/>
        </w:rPr>
      </w:pPr>
      <w:r w:rsidRPr="002233CA">
        <w:rPr>
          <w:rFonts w:cs="Arial"/>
        </w:rPr>
        <w:t>5.5.2</w:t>
      </w:r>
      <w:r w:rsidRPr="002233CA">
        <w:rPr>
          <w:rFonts w:cs="Arial"/>
        </w:rPr>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E3223F" w:rsidRPr="002233CA" w:rsidRDefault="00E3223F" w:rsidP="00E3223F">
      <w:pPr>
        <w:ind w:right="-1"/>
        <w:rPr>
          <w:rFonts w:cs="Arial"/>
        </w:rPr>
      </w:pPr>
    </w:p>
    <w:p w:rsidR="00E3223F" w:rsidRPr="002233CA" w:rsidRDefault="00E3223F" w:rsidP="00E3223F">
      <w:pPr>
        <w:ind w:right="-1"/>
        <w:rPr>
          <w:rFonts w:cs="Arial"/>
        </w:rPr>
      </w:pPr>
      <w:r w:rsidRPr="002233CA">
        <w:rPr>
          <w:rFonts w:cs="Arial"/>
        </w:rPr>
        <w:t>5.5.3</w:t>
      </w:r>
      <w:r w:rsidRPr="002233CA">
        <w:rPr>
          <w:rFonts w:cs="Arial"/>
        </w:rPr>
        <w:tab/>
      </w:r>
      <w:proofErr w:type="gramStart"/>
      <w:r w:rsidRPr="002233CA">
        <w:rPr>
          <w:rFonts w:cs="Arial"/>
        </w:rPr>
        <w:t>In</w:t>
      </w:r>
      <w:proofErr w:type="gramEnd"/>
      <w:r w:rsidRPr="002233CA">
        <w:rPr>
          <w:rFonts w:cs="Arial"/>
        </w:rPr>
        <w:t xml:space="preserve"> case of quantitative characteristics (and pseudo-qualitative characteristics), the v</w:t>
      </w:r>
      <w:r w:rsidRPr="002233CA">
        <w:rPr>
          <w:rFonts w:cs="Arial"/>
          <w:iCs/>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2233CA">
        <w:rPr>
          <w:rFonts w:cs="Arial"/>
        </w:rPr>
        <w:t>precision of records is important. The precision of records (mean values) is influenced by the sample size. Therefore, the appropriate sample size should be indicated in the Test Guidelines for the purpose of harmonization.</w:t>
      </w:r>
    </w:p>
    <w:p w:rsidR="00E3223F" w:rsidRPr="002233CA" w:rsidRDefault="00E3223F" w:rsidP="00E3223F">
      <w:pPr>
        <w:ind w:right="-1"/>
        <w:rPr>
          <w:rFonts w:cs="Arial"/>
        </w:rPr>
      </w:pPr>
    </w:p>
    <w:p w:rsidR="00E3223F" w:rsidRPr="002233CA" w:rsidRDefault="00E3223F" w:rsidP="00E3223F">
      <w:pPr>
        <w:ind w:right="-1"/>
        <w:rPr>
          <w:rFonts w:cs="Arial"/>
          <w:bCs/>
        </w:rPr>
      </w:pPr>
      <w:r w:rsidRPr="002233CA">
        <w:rPr>
          <w:rFonts w:cs="Arial"/>
        </w:rPr>
        <w:t>5.5.4</w:t>
      </w:r>
      <w:r w:rsidRPr="002233CA">
        <w:rPr>
          <w:rFonts w:cs="Arial"/>
        </w:rPr>
        <w:tab/>
      </w:r>
      <w:r w:rsidRPr="002233CA">
        <w:rPr>
          <w:rFonts w:cs="Arial"/>
          <w:bCs/>
        </w:rPr>
        <w:t>The following general principals should be taken into account:</w:t>
      </w:r>
    </w:p>
    <w:p w:rsidR="00E3223F" w:rsidRPr="002233CA" w:rsidRDefault="00E3223F" w:rsidP="00E3223F">
      <w:pPr>
        <w:ind w:right="-1"/>
        <w:rPr>
          <w:rFonts w:cs="Arial"/>
          <w:bCs/>
        </w:rPr>
      </w:pPr>
    </w:p>
    <w:p w:rsidR="00E3223F" w:rsidRPr="002233CA" w:rsidRDefault="00E3223F" w:rsidP="00534A4B">
      <w:pPr>
        <w:ind w:left="851" w:right="-1"/>
        <w:rPr>
          <w:rFonts w:cs="Arial"/>
          <w:i/>
        </w:rPr>
      </w:pPr>
      <w:r w:rsidRPr="002233CA">
        <w:rPr>
          <w:rFonts w:cs="Arial"/>
          <w:bCs/>
          <w:i/>
        </w:rPr>
        <w:t xml:space="preserve">Considerations for the number of plants to be observed for distinctness in case of QN </w:t>
      </w:r>
      <w:r w:rsidRPr="002233CA">
        <w:rPr>
          <w:rFonts w:cs="Arial"/>
          <w:bCs/>
          <w:i/>
        </w:rPr>
        <w:br/>
        <w:t>(</w:t>
      </w:r>
      <w:r w:rsidRPr="002233CA">
        <w:rPr>
          <w:rFonts w:cs="Arial"/>
        </w:rPr>
        <w:t>in some cases</w:t>
      </w:r>
      <w:r w:rsidRPr="002233CA">
        <w:rPr>
          <w:rFonts w:cs="Arial"/>
          <w:bCs/>
          <w:i/>
        </w:rPr>
        <w:t xml:space="preserve"> PQ)</w:t>
      </w:r>
    </w:p>
    <w:p w:rsidR="00E3223F" w:rsidRPr="002233CA" w:rsidRDefault="00E3223F" w:rsidP="00534A4B">
      <w:pPr>
        <w:ind w:left="851" w:right="-1"/>
        <w:rPr>
          <w:rFonts w:cs="Arial"/>
          <w:bCs/>
        </w:rPr>
      </w:pPr>
    </w:p>
    <w:p w:rsidR="00E3223F" w:rsidRPr="002233CA" w:rsidRDefault="00E3223F" w:rsidP="00EB1F21">
      <w:pPr>
        <w:numPr>
          <w:ilvl w:val="0"/>
          <w:numId w:val="5"/>
        </w:numPr>
        <w:ind w:left="1701" w:right="-1" w:hanging="567"/>
        <w:rPr>
          <w:rFonts w:cs="Arial"/>
        </w:rPr>
      </w:pPr>
      <w:r w:rsidRPr="002233CA">
        <w:rPr>
          <w:rFonts w:cs="Arial"/>
        </w:rPr>
        <w:t>Observation on the plot as a whole (VG/MG)</w:t>
      </w:r>
    </w:p>
    <w:p w:rsidR="00E3223F" w:rsidRPr="002233CA" w:rsidRDefault="00E3223F" w:rsidP="00534A4B">
      <w:pPr>
        <w:ind w:left="2268" w:right="-1" w:hanging="567"/>
        <w:rPr>
          <w:rFonts w:cs="Arial"/>
        </w:rPr>
      </w:pPr>
      <w:r w:rsidRPr="002233CA">
        <w:rPr>
          <w:rFonts w:cs="Arial"/>
        </w:rPr>
        <w:t xml:space="preserve">– </w:t>
      </w:r>
      <w:proofErr w:type="gramStart"/>
      <w:r w:rsidRPr="002233CA">
        <w:rPr>
          <w:rFonts w:cs="Arial"/>
        </w:rPr>
        <w:t>the</w:t>
      </w:r>
      <w:proofErr w:type="gramEnd"/>
      <w:r w:rsidRPr="002233CA">
        <w:rPr>
          <w:rFonts w:cs="Arial"/>
        </w:rPr>
        <w:t xml:space="preserve"> indicated number should be considered as minimum number</w:t>
      </w:r>
    </w:p>
    <w:p w:rsidR="00E3223F" w:rsidRPr="002233CA" w:rsidRDefault="00E3223F" w:rsidP="00534A4B">
      <w:pPr>
        <w:ind w:left="1985" w:right="-1" w:hanging="567"/>
        <w:rPr>
          <w:rFonts w:cs="Arial"/>
        </w:rPr>
      </w:pPr>
    </w:p>
    <w:p w:rsidR="00E3223F" w:rsidRPr="002233CA" w:rsidRDefault="00E3223F" w:rsidP="00EB1F21">
      <w:pPr>
        <w:numPr>
          <w:ilvl w:val="0"/>
          <w:numId w:val="5"/>
        </w:numPr>
        <w:ind w:left="1701" w:right="-1" w:hanging="567"/>
        <w:rPr>
          <w:rFonts w:cs="Arial"/>
        </w:rPr>
      </w:pPr>
      <w:r w:rsidRPr="002233CA">
        <w:rPr>
          <w:rFonts w:cs="Arial"/>
        </w:rPr>
        <w:t>Observation on subsample from plot (VG/MG)</w:t>
      </w:r>
    </w:p>
    <w:p w:rsidR="00E3223F" w:rsidRPr="002233CA" w:rsidRDefault="00E3223F" w:rsidP="00534A4B">
      <w:pPr>
        <w:ind w:left="2268" w:right="-1" w:hanging="567"/>
        <w:rPr>
          <w:rFonts w:cs="Arial"/>
        </w:rPr>
      </w:pPr>
      <w:r w:rsidRPr="002233CA">
        <w:rPr>
          <w:rFonts w:cs="Arial"/>
        </w:rPr>
        <w:t xml:space="preserve">– </w:t>
      </w:r>
      <w:proofErr w:type="gramStart"/>
      <w:r w:rsidRPr="002233CA">
        <w:rPr>
          <w:rFonts w:cs="Arial"/>
        </w:rPr>
        <w:t>the</w:t>
      </w:r>
      <w:proofErr w:type="gramEnd"/>
      <w:r w:rsidRPr="002233CA">
        <w:rPr>
          <w:rFonts w:cs="Arial"/>
        </w:rPr>
        <w:t xml:space="preserve"> indicated number should be considered as minimum number</w:t>
      </w:r>
    </w:p>
    <w:p w:rsidR="00E3223F" w:rsidRPr="002233CA" w:rsidRDefault="00E3223F" w:rsidP="00534A4B">
      <w:pPr>
        <w:ind w:left="1985" w:right="-1" w:hanging="567"/>
        <w:rPr>
          <w:rFonts w:cs="Arial"/>
        </w:rPr>
      </w:pPr>
    </w:p>
    <w:p w:rsidR="00E3223F" w:rsidRPr="002233CA" w:rsidRDefault="00E3223F" w:rsidP="00EB1F21">
      <w:pPr>
        <w:numPr>
          <w:ilvl w:val="0"/>
          <w:numId w:val="5"/>
        </w:numPr>
        <w:ind w:left="1701" w:right="-1" w:hanging="567"/>
        <w:rPr>
          <w:rFonts w:cs="Arial"/>
        </w:rPr>
      </w:pPr>
      <w:r w:rsidRPr="002233CA">
        <w:rPr>
          <w:rFonts w:cs="Arial"/>
        </w:rPr>
        <w:t>Observations on individual plants (VS/MS)</w:t>
      </w:r>
    </w:p>
    <w:p w:rsidR="00E3223F" w:rsidRPr="002233CA" w:rsidRDefault="00E3223F" w:rsidP="00534A4B">
      <w:pPr>
        <w:ind w:left="2268" w:right="-1" w:hanging="567"/>
        <w:rPr>
          <w:rFonts w:cs="Arial"/>
        </w:rPr>
      </w:pPr>
      <w:r w:rsidRPr="002233CA">
        <w:rPr>
          <w:rFonts w:cs="Arial"/>
        </w:rPr>
        <w:t xml:space="preserve">– </w:t>
      </w:r>
      <w:proofErr w:type="gramStart"/>
      <w:r w:rsidRPr="002233CA">
        <w:rPr>
          <w:rFonts w:cs="Arial"/>
        </w:rPr>
        <w:t>the</w:t>
      </w:r>
      <w:proofErr w:type="gramEnd"/>
      <w:r w:rsidRPr="002233CA">
        <w:rPr>
          <w:rFonts w:cs="Arial"/>
        </w:rPr>
        <w:t xml:space="preserve"> number of plants is important for precision of record</w:t>
      </w:r>
    </w:p>
    <w:p w:rsidR="00E3223F" w:rsidRPr="002233CA" w:rsidRDefault="00E3223F" w:rsidP="00534A4B">
      <w:pPr>
        <w:ind w:left="2268" w:right="-1" w:hanging="567"/>
        <w:rPr>
          <w:rFonts w:cs="Arial"/>
        </w:rPr>
      </w:pPr>
      <w:r w:rsidRPr="002233CA">
        <w:rPr>
          <w:rFonts w:cs="Arial"/>
        </w:rPr>
        <w:t xml:space="preserve">– </w:t>
      </w:r>
      <w:proofErr w:type="gramStart"/>
      <w:r w:rsidRPr="002233CA">
        <w:rPr>
          <w:rFonts w:cs="Arial"/>
        </w:rPr>
        <w:t>the</w:t>
      </w:r>
      <w:proofErr w:type="gramEnd"/>
      <w:r w:rsidRPr="002233CA">
        <w:rPr>
          <w:rFonts w:cs="Arial"/>
        </w:rPr>
        <w:t xml:space="preserve"> specific number should be indicated </w:t>
      </w:r>
    </w:p>
    <w:p w:rsidR="00E3223F" w:rsidRPr="002233CA" w:rsidRDefault="00E3223F" w:rsidP="00534A4B">
      <w:pPr>
        <w:ind w:left="851" w:right="-1"/>
        <w:rPr>
          <w:rFonts w:cs="Arial"/>
          <w:bCs/>
        </w:rPr>
      </w:pPr>
    </w:p>
    <w:p w:rsidR="00E3223F" w:rsidRPr="002233CA" w:rsidRDefault="00E3223F" w:rsidP="00534A4B">
      <w:pPr>
        <w:ind w:left="851" w:right="-1"/>
        <w:rPr>
          <w:rFonts w:cs="Arial"/>
          <w:i/>
        </w:rPr>
      </w:pPr>
      <w:r w:rsidRPr="002233CA">
        <w:rPr>
          <w:rFonts w:cs="Arial"/>
          <w:bCs/>
          <w:i/>
        </w:rPr>
        <w:t>Considerations for the number of plants for candidate varieties and varieties to be compared with the candidate varieties</w:t>
      </w:r>
    </w:p>
    <w:p w:rsidR="00E3223F" w:rsidRPr="002233CA" w:rsidRDefault="00E3223F" w:rsidP="00E3223F">
      <w:pPr>
        <w:ind w:right="-1"/>
        <w:rPr>
          <w:rFonts w:cs="Arial"/>
        </w:rPr>
      </w:pPr>
    </w:p>
    <w:p w:rsidR="00E3223F" w:rsidRPr="00D17BD5" w:rsidRDefault="00E3223F" w:rsidP="00E3223F">
      <w:pPr>
        <w:ind w:right="-1"/>
        <w:rPr>
          <w:rFonts w:cs="Arial"/>
        </w:rPr>
      </w:pPr>
      <w:r w:rsidRPr="002233CA">
        <w:rPr>
          <w:rFonts w:cs="Arial"/>
        </w:rPr>
        <w:t>5.5.5</w:t>
      </w:r>
      <w:r w:rsidRPr="002233CA">
        <w:rPr>
          <w:rFonts w:cs="Arial"/>
        </w:rPr>
        <w:tab/>
        <w:t>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Test Guidelines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w:t>
      </w:r>
    </w:p>
    <w:p w:rsidR="00E3223F" w:rsidRPr="00D17BD5" w:rsidRDefault="00E3223F">
      <w:pPr>
        <w:rPr>
          <w:rFonts w:cs="Arial"/>
        </w:rPr>
      </w:pPr>
    </w:p>
    <w:p w:rsidR="00E3223F" w:rsidRPr="00D17BD5" w:rsidRDefault="00E3223F">
      <w:pPr>
        <w:rPr>
          <w:rFonts w:cs="Arial"/>
        </w:rPr>
      </w:pPr>
    </w:p>
    <w:p w:rsidR="00895500" w:rsidRPr="00D17BD5" w:rsidRDefault="00895500">
      <w:pPr>
        <w:pStyle w:val="Heading1"/>
        <w:rPr>
          <w:rFonts w:ascii="Arial" w:hAnsi="Arial" w:cs="Arial"/>
        </w:rPr>
      </w:pPr>
      <w:r w:rsidRPr="00D17BD5">
        <w:rPr>
          <w:rFonts w:ascii="Arial" w:hAnsi="Arial" w:cs="Arial"/>
        </w:rPr>
        <w:br w:type="page"/>
      </w:r>
      <w:bookmarkStart w:id="170" w:name="_Toc156741092"/>
      <w:bookmarkStart w:id="171" w:name="_Toc431228874"/>
      <w:r w:rsidRPr="00D17BD5">
        <w:rPr>
          <w:rFonts w:ascii="Arial" w:hAnsi="Arial" w:cs="Arial"/>
        </w:rPr>
        <w:t>section 6:  SUPPLEMENTARY procedures</w:t>
      </w:r>
      <w:bookmarkEnd w:id="170"/>
      <w:bookmarkEnd w:id="171"/>
    </w:p>
    <w:p w:rsidR="00895500" w:rsidRPr="00D17BD5" w:rsidRDefault="00895500">
      <w:pPr>
        <w:pStyle w:val="Heading2"/>
        <w:rPr>
          <w:rFonts w:cs="Arial"/>
        </w:rPr>
      </w:pPr>
      <w:bookmarkStart w:id="172" w:name="_Toc156741093"/>
      <w:bookmarkStart w:id="173" w:name="_Toc431228875"/>
      <w:r w:rsidRPr="00D17BD5">
        <w:rPr>
          <w:rFonts w:cs="Arial"/>
        </w:rPr>
        <w:t>6.1</w:t>
      </w:r>
      <w:r w:rsidRPr="00D17BD5">
        <w:rPr>
          <w:rFonts w:cs="Arial"/>
        </w:rPr>
        <w:tab/>
        <w:t>Introduction</w:t>
      </w:r>
      <w:bookmarkEnd w:id="172"/>
      <w:bookmarkEnd w:id="173"/>
    </w:p>
    <w:p w:rsidR="00895500" w:rsidRPr="00D17BD5" w:rsidRDefault="00895500" w:rsidP="00673C15">
      <w:pPr>
        <w:rPr>
          <w:rFonts w:cs="Arial"/>
        </w:rPr>
      </w:pPr>
      <w:r w:rsidRPr="00D17BD5">
        <w:rPr>
          <w:rFonts w:cs="Arial"/>
        </w:rPr>
        <w:t>6.1.1</w:t>
      </w:r>
      <w:r w:rsidRPr="00D17BD5">
        <w:rPr>
          <w:rFonts w:cs="Arial"/>
        </w:rPr>
        <w:tab/>
        <w:t>As explained in Section 1.4, supplementary procedures may be used to reinforce the examination of distinctness.  The General Introduction explains that:</w:t>
      </w:r>
    </w:p>
    <w:p w:rsidR="00895500" w:rsidRPr="00D17BD5" w:rsidRDefault="00895500">
      <w:pPr>
        <w:tabs>
          <w:tab w:val="left" w:pos="992"/>
        </w:tabs>
        <w:rPr>
          <w:rFonts w:cs="Arial"/>
        </w:rPr>
      </w:pPr>
    </w:p>
    <w:p w:rsidR="00895500" w:rsidRPr="00D17BD5" w:rsidRDefault="00895500" w:rsidP="00534A4B">
      <w:pPr>
        <w:ind w:left="851" w:right="850"/>
        <w:rPr>
          <w:rFonts w:cs="Arial"/>
          <w:sz w:val="18"/>
          <w:u w:val="single"/>
        </w:rPr>
      </w:pPr>
      <w:bookmarkStart w:id="174" w:name="_Toc498511338"/>
      <w:bookmarkStart w:id="175" w:name="_Toc7923372"/>
      <w:r w:rsidRPr="00D17BD5">
        <w:rPr>
          <w:rFonts w:cs="Arial"/>
          <w:sz w:val="18"/>
        </w:rPr>
        <w:t>“5.3.1</w:t>
      </w:r>
      <w:r w:rsidRPr="00D17BD5">
        <w:rPr>
          <w:rFonts w:cs="Arial"/>
          <w:sz w:val="18"/>
        </w:rPr>
        <w:tab/>
      </w:r>
      <w:r w:rsidRPr="00D17BD5">
        <w:rPr>
          <w:rFonts w:cs="Arial"/>
          <w:sz w:val="18"/>
          <w:u w:val="single"/>
        </w:rPr>
        <w:t>Comparing Varieties</w:t>
      </w:r>
      <w:bookmarkEnd w:id="174"/>
      <w:bookmarkEnd w:id="175"/>
    </w:p>
    <w:p w:rsidR="00895500" w:rsidRPr="00D17BD5" w:rsidRDefault="00895500" w:rsidP="00534A4B">
      <w:pPr>
        <w:ind w:left="851" w:right="850"/>
        <w:rPr>
          <w:rFonts w:cs="Arial"/>
          <w:sz w:val="18"/>
        </w:rPr>
      </w:pPr>
    </w:p>
    <w:p w:rsidR="00895500" w:rsidRPr="00D17BD5" w:rsidRDefault="00895500" w:rsidP="00534A4B">
      <w:pPr>
        <w:keepLines/>
        <w:ind w:left="851" w:right="850"/>
        <w:rPr>
          <w:rFonts w:cs="Arial"/>
          <w:sz w:val="18"/>
        </w:rPr>
      </w:pPr>
      <w:r w:rsidRPr="00D17BD5">
        <w:rPr>
          <w:rFonts w:cs="Arial"/>
          <w:sz w:val="18"/>
        </w:rPr>
        <w:t>5.3.1.1</w:t>
      </w:r>
      <w:r w:rsidRPr="00D17BD5">
        <w:rPr>
          <w:rFonts w:cs="Arial"/>
          <w:sz w:val="18"/>
        </w:rPr>
        <w:tab/>
        <w:t xml:space="preserve">It is necessary to examine distinctness in relation to all varieties of common knowledge.  However, a systematic individual comparison may not be required with all varieties of common knowledge.  For example, where a candidate variety is sufficiently different, in the expression of its characteristics, to ensure that it is distinct from a particular group (or groups) of varieties of common knowledge, it would not be necessary for a systematic individual comparison with the varieties in that group (or those groups). </w:t>
      </w:r>
    </w:p>
    <w:p w:rsidR="00895500" w:rsidRPr="00D17BD5" w:rsidRDefault="00895500" w:rsidP="00534A4B">
      <w:pPr>
        <w:ind w:left="851" w:right="850"/>
        <w:rPr>
          <w:rFonts w:cs="Arial"/>
          <w:sz w:val="18"/>
        </w:rPr>
      </w:pPr>
    </w:p>
    <w:p w:rsidR="00895500" w:rsidRPr="00D17BD5" w:rsidRDefault="00895500" w:rsidP="00534A4B">
      <w:pPr>
        <w:ind w:left="851" w:right="850"/>
        <w:rPr>
          <w:rFonts w:cs="Arial"/>
          <w:sz w:val="18"/>
        </w:rPr>
      </w:pPr>
      <w:r w:rsidRPr="00D17BD5">
        <w:rPr>
          <w:rFonts w:cs="Arial"/>
          <w:sz w:val="18"/>
        </w:rPr>
        <w:t>5.3.1.2</w:t>
      </w:r>
      <w:r w:rsidRPr="00D17BD5">
        <w:rPr>
          <w:rFonts w:cs="Arial"/>
          <w:sz w:val="18"/>
        </w:rPr>
        <w:tab/>
        <w:t>In addition, certain supplementary procedures may be developed to avoid the need for a systematic individual comparison.  For example, the publication of variety descriptions, inviting comment from interested parties, or cooperation between members of the Union, in the form of an exchange of technical information, could be considered as supplementary procedures.  However, such an approach would only be possible where the supplementary procedures, in conjunction with the other procedures, provide an effective examination of distinctness overall.  Such procedures may also be appropriate for consideration of varieties of common knowledge, for which living plant material is known to exist (see Section 5.2.2) but where, for practical reasons, material is not readily accessible for examination.  Any such procedures are set out in document TGP/9, ‘Examining Distinctness’.</w:t>
      </w:r>
    </w:p>
    <w:p w:rsidR="00895500" w:rsidRPr="00D17BD5" w:rsidRDefault="00895500" w:rsidP="00534A4B">
      <w:pPr>
        <w:tabs>
          <w:tab w:val="left" w:pos="992"/>
        </w:tabs>
        <w:ind w:left="851" w:right="850"/>
        <w:rPr>
          <w:rFonts w:cs="Arial"/>
          <w:sz w:val="18"/>
        </w:rPr>
      </w:pPr>
    </w:p>
    <w:p w:rsidR="00895500" w:rsidRPr="00D17BD5" w:rsidRDefault="00895500" w:rsidP="00534A4B">
      <w:pPr>
        <w:tabs>
          <w:tab w:val="left" w:pos="992"/>
        </w:tabs>
        <w:ind w:left="851" w:right="850"/>
        <w:rPr>
          <w:rFonts w:cs="Arial"/>
          <w:sz w:val="18"/>
        </w:rPr>
      </w:pPr>
      <w:r w:rsidRPr="00D17BD5">
        <w:rPr>
          <w:rFonts w:cs="Arial"/>
          <w:sz w:val="18"/>
        </w:rPr>
        <w:t>5.3.1.3</w:t>
      </w:r>
      <w:r w:rsidRPr="00D17BD5">
        <w:rPr>
          <w:rFonts w:cs="Arial"/>
          <w:sz w:val="18"/>
        </w:rPr>
        <w:tab/>
        <w:t>Further, where a candidate variety can be distinguished in a reliable way from varieties of common knowledge, by comparing documented descriptions, it is not necessary to include those varieties of common knowledge in a growing trial with the respective candidate variety.  However, where there is no possibility of clearly distinguishing them from the candidate variety, the varieties should be compared with the candidate variety in a growing trial or other appropriate test.  This emphasizes the importance of harmonization of variety descriptions in minimizing the workload of the DUS examiner.”</w:t>
      </w:r>
    </w:p>
    <w:p w:rsidR="00895500" w:rsidRPr="00D17BD5" w:rsidRDefault="00895500" w:rsidP="00673C15"/>
    <w:p w:rsidR="00895500" w:rsidRPr="00D17BD5" w:rsidRDefault="00895500" w:rsidP="00673C15">
      <w:pPr>
        <w:rPr>
          <w:rFonts w:cs="Arial"/>
        </w:rPr>
      </w:pPr>
      <w:r w:rsidRPr="00D17BD5">
        <w:rPr>
          <w:rFonts w:cs="Arial"/>
        </w:rPr>
        <w:t>6.1.2</w:t>
      </w:r>
      <w:r w:rsidRPr="00D17BD5">
        <w:rPr>
          <w:rFonts w:cs="Arial"/>
        </w:rPr>
        <w:tab/>
      </w:r>
      <w:r w:rsidR="006019E4" w:rsidRPr="00D17BD5">
        <w:rPr>
          <w:rFonts w:cs="Arial"/>
        </w:rPr>
        <w:t xml:space="preserve">In addition to the examples mentioned in the General Introduction, the </w:t>
      </w:r>
      <w:proofErr w:type="gramStart"/>
      <w:r w:rsidR="006019E4" w:rsidRPr="00D17BD5">
        <w:rPr>
          <w:rFonts w:cs="Arial"/>
        </w:rPr>
        <w:t>making</w:t>
      </w:r>
      <w:proofErr w:type="gramEnd"/>
      <w:r w:rsidR="006019E4" w:rsidRPr="00D17BD5">
        <w:rPr>
          <w:rFonts w:cs="Arial"/>
        </w:rPr>
        <w:t xml:space="preserve"> available of the list of varieties against which candidate varieties have been examined, and the making use of panels of experts, are other examples of supplementary procedures.  </w:t>
      </w:r>
      <w:r w:rsidRPr="00D17BD5">
        <w:rPr>
          <w:rFonts w:cs="Arial"/>
        </w:rPr>
        <w:t xml:space="preserve">More information on some of these supplementary procedures is provided below. </w:t>
      </w:r>
    </w:p>
    <w:p w:rsidR="00895500" w:rsidRPr="00D17BD5" w:rsidRDefault="00895500">
      <w:pPr>
        <w:rPr>
          <w:rFonts w:cs="Arial"/>
        </w:rPr>
      </w:pPr>
    </w:p>
    <w:p w:rsidR="00895500" w:rsidRPr="00D17BD5" w:rsidRDefault="00895500">
      <w:pPr>
        <w:rPr>
          <w:rFonts w:cs="Arial"/>
        </w:rPr>
      </w:pPr>
    </w:p>
    <w:p w:rsidR="00895500" w:rsidRPr="00D17BD5" w:rsidRDefault="00895500">
      <w:pPr>
        <w:pStyle w:val="Heading2"/>
        <w:rPr>
          <w:rFonts w:cs="Arial"/>
          <w:b w:val="0"/>
        </w:rPr>
      </w:pPr>
      <w:bookmarkStart w:id="176" w:name="_Toc156741094"/>
      <w:bookmarkStart w:id="177" w:name="_Toc431228876"/>
      <w:r w:rsidRPr="00D17BD5">
        <w:rPr>
          <w:rFonts w:cs="Arial"/>
        </w:rPr>
        <w:t>6.2</w:t>
      </w:r>
      <w:r w:rsidRPr="00D17BD5">
        <w:rPr>
          <w:rFonts w:cs="Arial"/>
        </w:rPr>
        <w:tab/>
        <w:t>Publication of variety descriptions</w:t>
      </w:r>
      <w:bookmarkEnd w:id="176"/>
      <w:bookmarkEnd w:id="177"/>
      <w:r w:rsidRPr="00D17BD5">
        <w:rPr>
          <w:rStyle w:val="EndnoteReference"/>
          <w:rFonts w:cs="Arial"/>
        </w:rPr>
        <w:t xml:space="preserve"> </w:t>
      </w:r>
    </w:p>
    <w:p w:rsidR="00895500" w:rsidRPr="00D17BD5" w:rsidRDefault="00895500" w:rsidP="00673C15">
      <w:pPr>
        <w:pStyle w:val="BodyText"/>
        <w:rPr>
          <w:rFonts w:cs="Arial"/>
        </w:rPr>
      </w:pPr>
      <w:r w:rsidRPr="00D17BD5">
        <w:rPr>
          <w:rFonts w:cs="Arial"/>
        </w:rPr>
        <w:t>6.2.1</w:t>
      </w:r>
      <w:r w:rsidRPr="00D17BD5">
        <w:rPr>
          <w:rFonts w:cs="Arial"/>
        </w:rPr>
        <w:tab/>
        <w:t>The General Introduction notes that the publication of variety descriptions inviting comment from interested parties may be considered as a supplementary procedure to avoid the need for a systematic individual comparison, for example to allow consideration of varieties of common knowledge for which living plant material is known to exist but where, for practical reasons, material is not readily accessible for examination (see General Introduction, Chapter 5.3.1.2).  In some such cases, varieties of common knowledge might be excluded from a growing trial based on the known expression of suitable grouping characteristics (see</w:t>
      </w:r>
      <w:r w:rsidR="00AA28A0" w:rsidRPr="00D17BD5">
        <w:rPr>
          <w:rFonts w:cs="Arial"/>
        </w:rPr>
        <w:t> </w:t>
      </w:r>
      <w:r w:rsidRPr="00D17BD5">
        <w:rPr>
          <w:rFonts w:cs="Arial"/>
        </w:rPr>
        <w:t>Section</w:t>
      </w:r>
      <w:r w:rsidR="00AA28A0" w:rsidRPr="00D17BD5">
        <w:rPr>
          <w:rFonts w:cs="Arial"/>
        </w:rPr>
        <w:t> </w:t>
      </w:r>
      <w:r w:rsidRPr="00D17BD5">
        <w:rPr>
          <w:rFonts w:cs="Arial"/>
        </w:rPr>
        <w:t xml:space="preserve">2.3).  However, in cases where there is insufficient information to exclude such </w:t>
      </w:r>
      <w:r w:rsidRPr="00D17BD5">
        <w:rPr>
          <w:rFonts w:cs="Arial"/>
          <w:snapToGrid w:val="0"/>
          <w:color w:val="000000"/>
          <w:shd w:val="clear" w:color="auto" w:fill="FFFFFF"/>
        </w:rPr>
        <w:t>varieties of common knowledge</w:t>
      </w:r>
      <w:r w:rsidRPr="00D17BD5">
        <w:rPr>
          <w:rFonts w:cs="Arial"/>
        </w:rPr>
        <w:t xml:space="preserve"> on the basis of grouping characteristics and they are not included in the growing trial, then publication of a detailed description of candidate varieties together with similar varieties included in the growing trial provide an opportunity for interested parties to comment.  For example, where a candidate variety is found to be distinct from all varieties included in the growing trial, a supplementary step could be to publish a detailed variety description in the Plant Breeders’ Rights Gazette together with a photograph showing the basis for distinctness from similar varieties included in the growing trial.  The publication would then be followed by a time for comment on the distinctness of the candidate variety by interested parties, e.g. members of the public, breeders etc</w:t>
      </w:r>
      <w:proofErr w:type="gramStart"/>
      <w:r w:rsidRPr="00D17BD5">
        <w:rPr>
          <w:rFonts w:cs="Arial"/>
        </w:rPr>
        <w:t>..</w:t>
      </w:r>
      <w:proofErr w:type="gramEnd"/>
      <w:r w:rsidRPr="00D17BD5">
        <w:rPr>
          <w:rFonts w:cs="Arial"/>
        </w:rPr>
        <w:t xml:space="preserve">  In the case of comments or objections, the authority would decide on the appropriate action, which could include a re-trial and a review of which varieties would need to be included in the growing trial.  Where appropriate, the detailed description of the candidate variety and the basis for distinctness from similar varieties included in the new growing trial would then be re</w:t>
      </w:r>
      <w:r w:rsidRPr="00D17BD5">
        <w:rPr>
          <w:rFonts w:cs="Arial"/>
        </w:rPr>
        <w:noBreakHyphen/>
        <w:t>published.  An important consideration in the publication of variety descriptions is the influence of the environment and the source of the description.  In particular, a review of the distinctness of varieties by descriptions produced in different environments or provided by different sources has many difficulties.  In that respect, publication of variety descriptions with reference to similar varieties of common knowledge included in the same growing trial can aid review by other parties.</w:t>
      </w:r>
    </w:p>
    <w:p w:rsidR="00895500" w:rsidRPr="00D17BD5" w:rsidRDefault="00895500">
      <w:pPr>
        <w:pStyle w:val="BodyText"/>
        <w:tabs>
          <w:tab w:val="left" w:pos="992"/>
        </w:tabs>
        <w:rPr>
          <w:rFonts w:cs="Arial"/>
        </w:rPr>
      </w:pPr>
    </w:p>
    <w:p w:rsidR="00895500" w:rsidRPr="00D17BD5" w:rsidRDefault="00895500" w:rsidP="00673C15">
      <w:pPr>
        <w:rPr>
          <w:rFonts w:cs="Arial"/>
        </w:rPr>
      </w:pPr>
      <w:r w:rsidRPr="00D17BD5">
        <w:rPr>
          <w:rFonts w:cs="Arial"/>
        </w:rPr>
        <w:t>6.2.2</w:t>
      </w:r>
      <w:r w:rsidRPr="00D17BD5">
        <w:rPr>
          <w:rFonts w:cs="Arial"/>
        </w:rPr>
        <w:tab/>
        <w:t>An example of the use of the publication of variety descriptions can be found in document TGP/6, Section 2.2</w:t>
      </w:r>
      <w:r w:rsidR="00485F16" w:rsidRPr="00D17BD5">
        <w:rPr>
          <w:rFonts w:cs="Arial"/>
        </w:rPr>
        <w:t>.</w:t>
      </w:r>
    </w:p>
    <w:p w:rsidR="00895500" w:rsidRPr="00D17BD5" w:rsidRDefault="00895500">
      <w:pPr>
        <w:tabs>
          <w:tab w:val="left" w:pos="992"/>
        </w:tabs>
        <w:rPr>
          <w:rFonts w:cs="Arial"/>
        </w:rPr>
      </w:pPr>
    </w:p>
    <w:p w:rsidR="00895500" w:rsidRPr="00D17BD5" w:rsidRDefault="00895500">
      <w:pPr>
        <w:tabs>
          <w:tab w:val="left" w:pos="992"/>
        </w:tabs>
        <w:rPr>
          <w:rFonts w:cs="Arial"/>
        </w:rPr>
      </w:pPr>
    </w:p>
    <w:p w:rsidR="00895500" w:rsidRPr="00D17BD5" w:rsidRDefault="00895500">
      <w:pPr>
        <w:pStyle w:val="Heading2"/>
        <w:rPr>
          <w:rFonts w:cs="Arial"/>
        </w:rPr>
      </w:pPr>
      <w:bookmarkStart w:id="178" w:name="_Toc156741095"/>
      <w:bookmarkStart w:id="179" w:name="_Toc431228877"/>
      <w:r w:rsidRPr="00D17BD5">
        <w:rPr>
          <w:rFonts w:cs="Arial"/>
        </w:rPr>
        <w:t>6.3</w:t>
      </w:r>
      <w:r w:rsidRPr="00D17BD5">
        <w:rPr>
          <w:rFonts w:cs="Arial"/>
        </w:rPr>
        <w:tab/>
        <w:t>Cooperation between members of the Union</w:t>
      </w:r>
      <w:bookmarkEnd w:id="178"/>
      <w:bookmarkEnd w:id="179"/>
    </w:p>
    <w:p w:rsidR="00895500" w:rsidRPr="00D17BD5" w:rsidRDefault="00895500">
      <w:pPr>
        <w:rPr>
          <w:rFonts w:cs="Arial"/>
          <w:b/>
        </w:rPr>
      </w:pPr>
      <w:r w:rsidRPr="00D17BD5">
        <w:rPr>
          <w:rFonts w:cs="Arial"/>
        </w:rPr>
        <w:t>The General Introduction states that cooperation between members of the Union in the form of exchange of technical information could also be used as a supplementary procedure (see</w:t>
      </w:r>
      <w:r w:rsidR="00AA28A0" w:rsidRPr="00D17BD5">
        <w:rPr>
          <w:rFonts w:cs="Arial"/>
        </w:rPr>
        <w:t> </w:t>
      </w:r>
      <w:r w:rsidRPr="00D17BD5">
        <w:rPr>
          <w:rFonts w:cs="Arial"/>
        </w:rPr>
        <w:t>General</w:t>
      </w:r>
      <w:r w:rsidR="00AA28A0" w:rsidRPr="00D17BD5">
        <w:rPr>
          <w:rFonts w:cs="Arial"/>
        </w:rPr>
        <w:t> </w:t>
      </w:r>
      <w:r w:rsidR="002C40BA">
        <w:rPr>
          <w:rFonts w:cs="Arial"/>
        </w:rPr>
        <w:t>Introduction, Chapter </w:t>
      </w:r>
      <w:r w:rsidRPr="00D17BD5">
        <w:rPr>
          <w:rFonts w:cs="Arial"/>
        </w:rPr>
        <w:t>5.3.1.2).</w:t>
      </w:r>
    </w:p>
    <w:p w:rsidR="00895500" w:rsidRPr="00D17BD5" w:rsidRDefault="00895500">
      <w:pPr>
        <w:tabs>
          <w:tab w:val="left" w:pos="992"/>
        </w:tabs>
        <w:rPr>
          <w:rFonts w:cs="Arial"/>
        </w:rPr>
      </w:pPr>
    </w:p>
    <w:p w:rsidR="00895500" w:rsidRPr="00D17BD5" w:rsidRDefault="00895500">
      <w:pPr>
        <w:tabs>
          <w:tab w:val="left" w:pos="992"/>
        </w:tabs>
        <w:rPr>
          <w:rFonts w:cs="Arial"/>
        </w:rPr>
      </w:pPr>
    </w:p>
    <w:p w:rsidR="00895500" w:rsidRPr="00D17BD5" w:rsidRDefault="00895500">
      <w:pPr>
        <w:pStyle w:val="Heading2"/>
        <w:rPr>
          <w:rFonts w:cs="Arial"/>
          <w:b w:val="0"/>
        </w:rPr>
      </w:pPr>
      <w:bookmarkStart w:id="180" w:name="_Toc156741096"/>
      <w:bookmarkStart w:id="181" w:name="_Toc431228878"/>
      <w:r w:rsidRPr="00D17BD5">
        <w:rPr>
          <w:rFonts w:cs="Arial"/>
        </w:rPr>
        <w:t>6.4</w:t>
      </w:r>
      <w:r w:rsidRPr="00D17BD5">
        <w:rPr>
          <w:rFonts w:cs="Arial"/>
        </w:rPr>
        <w:tab/>
        <w:t>Use of randomized “blind” testing</w:t>
      </w:r>
      <w:bookmarkEnd w:id="180"/>
      <w:bookmarkEnd w:id="181"/>
      <w:r w:rsidRPr="00D17BD5">
        <w:rPr>
          <w:rStyle w:val="EndnoteReference"/>
          <w:rFonts w:cs="Arial"/>
        </w:rPr>
        <w:t xml:space="preserve"> </w:t>
      </w:r>
    </w:p>
    <w:p w:rsidR="00895500" w:rsidRPr="00D17BD5" w:rsidRDefault="00895500" w:rsidP="00673C15">
      <w:pPr>
        <w:rPr>
          <w:rFonts w:cs="Arial"/>
        </w:rPr>
      </w:pPr>
      <w:r w:rsidRPr="00D17BD5">
        <w:rPr>
          <w:rFonts w:cs="Arial"/>
        </w:rPr>
        <w:t>6.4.1</w:t>
      </w:r>
      <w:r w:rsidRPr="00D17BD5">
        <w:rPr>
          <w:rFonts w:cs="Arial"/>
        </w:rPr>
        <w:tab/>
        <w:t>After, or during, the examination, some doubts may exist over the distinctness of a variety on the basis of the growing trial.  In such cases, the following situations are possible:</w:t>
      </w:r>
    </w:p>
    <w:p w:rsidR="00895500" w:rsidRPr="00D17BD5" w:rsidRDefault="00895500">
      <w:pPr>
        <w:tabs>
          <w:tab w:val="left" w:pos="992"/>
        </w:tabs>
        <w:rPr>
          <w:rFonts w:cs="Arial"/>
        </w:rPr>
      </w:pPr>
    </w:p>
    <w:p w:rsidR="00895500" w:rsidRPr="00D17BD5" w:rsidRDefault="00895500" w:rsidP="00534A4B">
      <w:pPr>
        <w:ind w:firstLine="851"/>
        <w:rPr>
          <w:rFonts w:cs="Arial"/>
        </w:rPr>
      </w:pPr>
      <w:r w:rsidRPr="00D17BD5">
        <w:rPr>
          <w:rFonts w:cs="Arial"/>
        </w:rPr>
        <w:t>(a)</w:t>
      </w:r>
      <w:r w:rsidRPr="00D17BD5">
        <w:rPr>
          <w:rFonts w:cs="Arial"/>
        </w:rPr>
        <w:tab/>
      </w:r>
      <w:proofErr w:type="gramStart"/>
      <w:r w:rsidRPr="00D17BD5">
        <w:rPr>
          <w:rFonts w:cs="Arial"/>
        </w:rPr>
        <w:t>with</w:t>
      </w:r>
      <w:proofErr w:type="gramEnd"/>
      <w:r w:rsidRPr="00D17BD5">
        <w:rPr>
          <w:rFonts w:cs="Arial"/>
        </w:rPr>
        <w:t xml:space="preserve"> no differences observed, the application is rejected;</w:t>
      </w:r>
    </w:p>
    <w:p w:rsidR="00895500" w:rsidRPr="00D17BD5" w:rsidRDefault="00895500" w:rsidP="00534A4B">
      <w:pPr>
        <w:tabs>
          <w:tab w:val="num" w:pos="-2127"/>
        </w:tabs>
        <w:ind w:firstLine="851"/>
        <w:rPr>
          <w:rFonts w:cs="Arial"/>
        </w:rPr>
      </w:pPr>
    </w:p>
    <w:p w:rsidR="00895500" w:rsidRPr="00D17BD5" w:rsidRDefault="00895500" w:rsidP="00534A4B">
      <w:pPr>
        <w:ind w:firstLine="851"/>
        <w:rPr>
          <w:rFonts w:cs="Arial"/>
        </w:rPr>
      </w:pPr>
      <w:r w:rsidRPr="00D17BD5">
        <w:rPr>
          <w:rFonts w:cs="Arial"/>
        </w:rPr>
        <w:t>(b)</w:t>
      </w:r>
      <w:r w:rsidRPr="00D17BD5">
        <w:rPr>
          <w:rFonts w:cs="Arial"/>
        </w:rPr>
        <w:tab/>
      </w:r>
      <w:proofErr w:type="gramStart"/>
      <w:r w:rsidRPr="00D17BD5">
        <w:rPr>
          <w:rFonts w:cs="Arial"/>
        </w:rPr>
        <w:t>with</w:t>
      </w:r>
      <w:proofErr w:type="gramEnd"/>
      <w:r w:rsidRPr="00D17BD5">
        <w:rPr>
          <w:rFonts w:cs="Arial"/>
        </w:rPr>
        <w:t xml:space="preserve"> no clear difference observed and a claim of distinctness from the breeder/applicant, the examining authority may decide to arrange additional tests.</w:t>
      </w:r>
    </w:p>
    <w:p w:rsidR="00895500" w:rsidRPr="00D17BD5" w:rsidRDefault="00895500">
      <w:pPr>
        <w:tabs>
          <w:tab w:val="left" w:pos="992"/>
        </w:tabs>
        <w:rPr>
          <w:rFonts w:cs="Arial"/>
        </w:rPr>
      </w:pPr>
    </w:p>
    <w:p w:rsidR="00895500" w:rsidRPr="00D17BD5" w:rsidRDefault="00895500" w:rsidP="00673C15">
      <w:r w:rsidRPr="00D17BD5">
        <w:t>6.4.2</w:t>
      </w:r>
      <w:r w:rsidRPr="00D17BD5">
        <w:tab/>
        <w:t>In the case of visually observed characteristics, one possible arrangement for an additional test is “blind” testing.</w:t>
      </w:r>
    </w:p>
    <w:p w:rsidR="00895500" w:rsidRPr="00D17BD5" w:rsidRDefault="00895500" w:rsidP="00673C15"/>
    <w:p w:rsidR="00895500" w:rsidRPr="00D17BD5" w:rsidRDefault="00895500" w:rsidP="00673C15">
      <w:r w:rsidRPr="00D17BD5">
        <w:t>6.4.3</w:t>
      </w:r>
      <w:r w:rsidRPr="00D17BD5">
        <w:tab/>
        <w:t xml:space="preserve">The aim of “blind” testing is to assess distinctness between a pair of varieties avoiding any pre-judgement in the observation by making the samples in the trial anonymous (the expert is “blind” in respect to the identity of the variety in each plot).  This kind of test plays a clarifying role when the differences between the candidate and (a) similar </w:t>
      </w:r>
      <w:proofErr w:type="gramStart"/>
      <w:r w:rsidRPr="00D17BD5">
        <w:t>variety(</w:t>
      </w:r>
      <w:proofErr w:type="spellStart"/>
      <w:proofErr w:type="gramEnd"/>
      <w:r w:rsidRPr="00D17BD5">
        <w:t>ies</w:t>
      </w:r>
      <w:proofErr w:type="spellEnd"/>
      <w:r w:rsidRPr="00D17BD5">
        <w:t xml:space="preserve">) are not clearly definable.  </w:t>
      </w:r>
      <w:proofErr w:type="gramStart"/>
      <w:r w:rsidRPr="00D17BD5">
        <w:t>In such a case, another test during or after the examination of distinctness may provide evidence for a definitive decision by the authority.</w:t>
      </w:r>
      <w:proofErr w:type="gramEnd"/>
    </w:p>
    <w:p w:rsidR="00673C15" w:rsidRPr="00D17BD5" w:rsidRDefault="00673C15" w:rsidP="00673C15"/>
    <w:p w:rsidR="00895500" w:rsidRPr="00D17BD5" w:rsidRDefault="00895500" w:rsidP="00673C15">
      <w:r w:rsidRPr="00D17BD5">
        <w:t>6.4.4</w:t>
      </w:r>
      <w:r w:rsidRPr="00D17BD5">
        <w:tab/>
        <w:t>The following are some examples of “blind” testing:</w:t>
      </w:r>
    </w:p>
    <w:p w:rsidR="00895500" w:rsidRPr="00D17BD5" w:rsidRDefault="00895500" w:rsidP="00673C15"/>
    <w:p w:rsidR="00895500" w:rsidRPr="00D17BD5" w:rsidRDefault="00895500" w:rsidP="008130C5">
      <w:pPr>
        <w:ind w:left="851"/>
      </w:pPr>
      <w:r w:rsidRPr="00D17BD5">
        <w:rPr>
          <w:i/>
        </w:rPr>
        <w:t>Randomized variety plots</w:t>
      </w:r>
      <w:r w:rsidRPr="00D17BD5">
        <w:t>:  duplicates samples of the same variety receive individual codes and are randomly distributed in the trial.</w:t>
      </w:r>
    </w:p>
    <w:p w:rsidR="00895500" w:rsidRPr="00D17BD5" w:rsidRDefault="00895500" w:rsidP="008130C5">
      <w:pPr>
        <w:ind w:left="851"/>
      </w:pPr>
    </w:p>
    <w:p w:rsidR="00895500" w:rsidRPr="00D17BD5" w:rsidRDefault="00895500" w:rsidP="008130C5">
      <w:pPr>
        <w:ind w:left="851"/>
      </w:pPr>
      <w:r w:rsidRPr="00D17BD5">
        <w:rPr>
          <w:i/>
        </w:rPr>
        <w:t>Plots containing a mixture of varieties</w:t>
      </w:r>
      <w:r w:rsidRPr="00D17BD5">
        <w:t>: plots with a mixture of material from the varieties under examination are included in the trial.  This can be useful for seed-propagated varieties.</w:t>
      </w:r>
    </w:p>
    <w:p w:rsidR="00895500" w:rsidRPr="00D17BD5" w:rsidRDefault="00895500" w:rsidP="008130C5">
      <w:pPr>
        <w:ind w:left="851"/>
      </w:pPr>
    </w:p>
    <w:p w:rsidR="00895500" w:rsidRPr="00D17BD5" w:rsidRDefault="00895500" w:rsidP="008130C5">
      <w:pPr>
        <w:ind w:left="851"/>
      </w:pPr>
      <w:r w:rsidRPr="00D17BD5">
        <w:rPr>
          <w:i/>
        </w:rPr>
        <w:t>Parts of plants of varieties</w:t>
      </w:r>
      <w:r w:rsidRPr="00D17BD5">
        <w:t>:  randomized parts of plants from the varieties</w:t>
      </w:r>
      <w:r w:rsidR="002C40BA">
        <w:t xml:space="preserve"> under examination (e.g. </w:t>
      </w:r>
      <w:r w:rsidRPr="00D17BD5">
        <w:t>leaves or fruit).</w:t>
      </w:r>
    </w:p>
    <w:p w:rsidR="00895500" w:rsidRPr="00D17BD5" w:rsidRDefault="00895500" w:rsidP="00673C15"/>
    <w:p w:rsidR="00895500" w:rsidRPr="00D17BD5" w:rsidRDefault="00895500" w:rsidP="00673C15">
      <w:r w:rsidRPr="00D17BD5">
        <w:t>6.4.5</w:t>
      </w:r>
      <w:r w:rsidRPr="00D17BD5">
        <w:tab/>
        <w:t>Breeders/applicants may be part of the “blind” testing process.  They may also be invited to visit the “blind” test and be requested to try to identify the plots of their variety.</w:t>
      </w:r>
    </w:p>
    <w:p w:rsidR="00895500" w:rsidRPr="00D17BD5" w:rsidRDefault="00895500" w:rsidP="00673C15"/>
    <w:p w:rsidR="00895500" w:rsidRPr="00D17BD5" w:rsidRDefault="00895500">
      <w:pPr>
        <w:rPr>
          <w:rFonts w:cs="Arial"/>
        </w:rPr>
      </w:pPr>
      <w:r w:rsidRPr="00D17BD5">
        <w:rPr>
          <w:rFonts w:cs="Arial"/>
        </w:rPr>
        <w:t>6.4.6</w:t>
      </w:r>
      <w:r w:rsidRPr="00D17BD5">
        <w:rPr>
          <w:rFonts w:cs="Arial"/>
        </w:rPr>
        <w:tab/>
        <w:t>At the end of the “blind” testing a variety may be declared as distinct:</w:t>
      </w:r>
    </w:p>
    <w:p w:rsidR="00895500" w:rsidRPr="00D17BD5" w:rsidRDefault="00895500">
      <w:pPr>
        <w:rPr>
          <w:rFonts w:cs="Arial"/>
        </w:rPr>
      </w:pPr>
    </w:p>
    <w:p w:rsidR="00895500" w:rsidRPr="00D17BD5" w:rsidRDefault="00895500" w:rsidP="00534A4B">
      <w:pPr>
        <w:ind w:firstLine="851"/>
        <w:rPr>
          <w:rFonts w:cs="Arial"/>
        </w:rPr>
      </w:pPr>
      <w:r w:rsidRPr="00D17BD5">
        <w:rPr>
          <w:rFonts w:cs="Arial"/>
        </w:rPr>
        <w:t>(a)</w:t>
      </w:r>
      <w:r w:rsidRPr="00D17BD5">
        <w:rPr>
          <w:rFonts w:cs="Arial"/>
        </w:rPr>
        <w:tab/>
      </w:r>
      <w:proofErr w:type="gramStart"/>
      <w:r w:rsidRPr="00D17BD5">
        <w:rPr>
          <w:rFonts w:cs="Arial"/>
        </w:rPr>
        <w:t>if</w:t>
      </w:r>
      <w:proofErr w:type="gramEnd"/>
      <w:r w:rsidRPr="00D17BD5">
        <w:rPr>
          <w:rFonts w:cs="Arial"/>
        </w:rPr>
        <w:t xml:space="preserve"> the expert and, where appropriate, the breeder/applicant always identify the variety;  and</w:t>
      </w:r>
    </w:p>
    <w:p w:rsidR="00895500" w:rsidRPr="00D17BD5" w:rsidRDefault="00895500" w:rsidP="00534A4B">
      <w:pPr>
        <w:ind w:firstLine="851"/>
        <w:rPr>
          <w:rFonts w:cs="Arial"/>
        </w:rPr>
      </w:pPr>
    </w:p>
    <w:p w:rsidR="00895500" w:rsidRPr="00D17BD5" w:rsidRDefault="00895500" w:rsidP="00534A4B">
      <w:pPr>
        <w:ind w:firstLine="851"/>
        <w:rPr>
          <w:rFonts w:cs="Arial"/>
        </w:rPr>
      </w:pPr>
      <w:r w:rsidRPr="00D17BD5">
        <w:rPr>
          <w:rFonts w:cs="Arial"/>
        </w:rPr>
        <w:t>(b)</w:t>
      </w:r>
      <w:r w:rsidRPr="00D17BD5">
        <w:rPr>
          <w:rFonts w:cs="Arial"/>
        </w:rPr>
        <w:tab/>
      </w:r>
      <w:proofErr w:type="gramStart"/>
      <w:r w:rsidRPr="00D17BD5">
        <w:rPr>
          <w:rFonts w:cs="Arial"/>
        </w:rPr>
        <w:t>the</w:t>
      </w:r>
      <w:proofErr w:type="gramEnd"/>
      <w:r w:rsidRPr="00D17BD5">
        <w:rPr>
          <w:rFonts w:cs="Arial"/>
        </w:rPr>
        <w:t xml:space="preserve"> difference can be considered as a clear difference for that characteristic.</w:t>
      </w:r>
    </w:p>
    <w:p w:rsidR="00895500" w:rsidRPr="00D17BD5" w:rsidRDefault="00895500">
      <w:pPr>
        <w:rPr>
          <w:rFonts w:cs="Arial"/>
        </w:rPr>
      </w:pPr>
    </w:p>
    <w:p w:rsidR="00895500" w:rsidRPr="00D17BD5" w:rsidRDefault="00895500">
      <w:pPr>
        <w:rPr>
          <w:rFonts w:cs="Arial"/>
        </w:rPr>
      </w:pPr>
      <w:r w:rsidRPr="00D17BD5">
        <w:rPr>
          <w:rFonts w:cs="Arial"/>
        </w:rPr>
        <w:t>6.4.7</w:t>
      </w:r>
      <w:r w:rsidRPr="00D17BD5">
        <w:rPr>
          <w:rFonts w:cs="Arial"/>
        </w:rPr>
        <w:tab/>
        <w:t>In all cases, it is the authority which decides on distinctness.</w:t>
      </w:r>
    </w:p>
    <w:p w:rsidR="00895500" w:rsidRPr="00D17BD5" w:rsidRDefault="00895500">
      <w:pPr>
        <w:rPr>
          <w:rFonts w:cs="Arial"/>
        </w:rPr>
      </w:pPr>
    </w:p>
    <w:p w:rsidR="00895500" w:rsidRPr="00D17BD5" w:rsidRDefault="00895500">
      <w:pPr>
        <w:tabs>
          <w:tab w:val="left" w:pos="992"/>
        </w:tabs>
        <w:rPr>
          <w:rFonts w:cs="Arial"/>
        </w:rPr>
      </w:pPr>
    </w:p>
    <w:p w:rsidR="00895500" w:rsidRPr="00D17BD5" w:rsidRDefault="00895500">
      <w:pPr>
        <w:pStyle w:val="Heading2"/>
        <w:rPr>
          <w:rFonts w:cs="Arial"/>
        </w:rPr>
      </w:pPr>
      <w:bookmarkStart w:id="182" w:name="_Toc156741097"/>
      <w:bookmarkStart w:id="183" w:name="_Toc431228879"/>
      <w:r w:rsidRPr="00D17BD5">
        <w:rPr>
          <w:rFonts w:cs="Arial"/>
        </w:rPr>
        <w:t>6.5</w:t>
      </w:r>
      <w:r w:rsidRPr="00D17BD5">
        <w:rPr>
          <w:rFonts w:cs="Arial"/>
        </w:rPr>
        <w:tab/>
        <w:t>The advice of plant experts</w:t>
      </w:r>
      <w:bookmarkEnd w:id="182"/>
      <w:bookmarkEnd w:id="183"/>
    </w:p>
    <w:p w:rsidR="00895500" w:rsidRPr="00D17BD5" w:rsidRDefault="00895500" w:rsidP="002C40BA">
      <w:pPr>
        <w:keepLines/>
        <w:tabs>
          <w:tab w:val="left" w:pos="992"/>
        </w:tabs>
        <w:rPr>
          <w:rFonts w:cs="Arial"/>
        </w:rPr>
      </w:pPr>
      <w:r w:rsidRPr="00D17BD5">
        <w:rPr>
          <w:rFonts w:cs="Arial"/>
        </w:rPr>
        <w:t>There may be cases where the assistance of a recognized plant expert or group of plant experts with extensive knowledge of varieties of common knowledge in a given genus, species or type of variety may be appropriate.  In these cases, it is recommended that clear rules on the tasks and responsibilities of the plant expert or group of plant experts involved, as well as on the management of the information submitted for the purposes of examination, be established in order to maintain the transparency of the system.</w:t>
      </w:r>
    </w:p>
    <w:p w:rsidR="00485F16" w:rsidRPr="00D17BD5" w:rsidRDefault="00485F16">
      <w:pPr>
        <w:tabs>
          <w:tab w:val="left" w:pos="992"/>
        </w:tabs>
        <w:rPr>
          <w:rFonts w:cs="Arial"/>
        </w:rPr>
      </w:pPr>
    </w:p>
    <w:p w:rsidR="00485F16" w:rsidRPr="00D17BD5" w:rsidRDefault="00485F16">
      <w:pPr>
        <w:tabs>
          <w:tab w:val="left" w:pos="992"/>
        </w:tabs>
        <w:rPr>
          <w:rFonts w:cs="Arial"/>
        </w:rPr>
      </w:pPr>
    </w:p>
    <w:p w:rsidR="00A872B2" w:rsidRPr="00D17BD5" w:rsidRDefault="00A872B2">
      <w:pPr>
        <w:tabs>
          <w:tab w:val="left" w:pos="992"/>
        </w:tabs>
        <w:rPr>
          <w:rFonts w:cs="Arial"/>
        </w:rPr>
      </w:pPr>
    </w:p>
    <w:p w:rsidR="00485F16" w:rsidRPr="00D17BD5" w:rsidRDefault="00485F16" w:rsidP="00485F16">
      <w:pPr>
        <w:tabs>
          <w:tab w:val="left" w:pos="992"/>
        </w:tabs>
        <w:jc w:val="right"/>
        <w:rPr>
          <w:rFonts w:cs="Arial"/>
        </w:rPr>
      </w:pPr>
      <w:r w:rsidRPr="00D17BD5">
        <w:rPr>
          <w:rFonts w:cs="Arial"/>
        </w:rPr>
        <w:t>[End of document]</w:t>
      </w:r>
    </w:p>
    <w:sectPr w:rsidR="00485F16" w:rsidRPr="00D17BD5" w:rsidSect="00196C94">
      <w:headerReference w:type="first" r:id="rId16"/>
      <w:endnotePr>
        <w:numFmt w:val="lowerLetter"/>
      </w:endnotePr>
      <w:pgSz w:w="11907" w:h="16840" w:code="9"/>
      <w:pgMar w:top="510" w:right="1134" w:bottom="1134" w:left="1134" w:header="510" w:footer="680" w:gutter="0"/>
      <w:cols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AA7" w:rsidRDefault="00782AA7">
      <w:r>
        <w:separator/>
      </w:r>
    </w:p>
    <w:p w:rsidR="00782AA7" w:rsidRDefault="00782AA7"/>
  </w:endnote>
  <w:endnote w:type="continuationSeparator" w:id="0">
    <w:p w:rsidR="00782AA7" w:rsidRDefault="00782AA7">
      <w:r>
        <w:continuationSeparator/>
      </w:r>
    </w:p>
    <w:p w:rsidR="00782AA7" w:rsidRDefault="00782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8B" w:rsidRPr="00B34752" w:rsidRDefault="002A078B" w:rsidP="00B347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AA7" w:rsidRDefault="00782AA7">
      <w:r>
        <w:separator/>
      </w:r>
    </w:p>
  </w:footnote>
  <w:footnote w:type="continuationSeparator" w:id="0">
    <w:p w:rsidR="00782AA7" w:rsidRDefault="00782AA7">
      <w:r>
        <w:continuationSeparator/>
      </w:r>
    </w:p>
  </w:footnote>
  <w:footnote w:type="continuationNotice" w:id="1">
    <w:p w:rsidR="00424F7E" w:rsidRDefault="00424F7E"/>
  </w:footnote>
  <w:footnote w:id="2">
    <w:p w:rsidR="002A078B" w:rsidRPr="00550283" w:rsidRDefault="002A078B" w:rsidP="00550283">
      <w:pPr>
        <w:pStyle w:val="FootnoteText"/>
      </w:pPr>
      <w:r w:rsidRPr="00693F2A">
        <w:rPr>
          <w:rStyle w:val="FootnoteReference"/>
          <w:sz w:val="20"/>
        </w:rPr>
        <w:footnoteRef/>
      </w:r>
      <w:r w:rsidRPr="00693F2A">
        <w:t xml:space="preserve"> </w:t>
      </w:r>
      <w:r w:rsidRPr="00693F2A">
        <w:tab/>
        <w:t>The term “characteristics in combination” corresponds to the term as used in Chapter 4.8 of the General Introduction and not to that of “combined characteristic”, as used in Chapter 4.6.3 of the General Introduction.</w:t>
      </w:r>
    </w:p>
  </w:footnote>
  <w:footnote w:id="3">
    <w:p w:rsidR="002A078B" w:rsidRPr="00693F2A" w:rsidRDefault="002A078B" w:rsidP="00502A89">
      <w:pPr>
        <w:pStyle w:val="FootnoteText"/>
      </w:pPr>
      <w:r w:rsidRPr="00502A89">
        <w:rPr>
          <w:rStyle w:val="FootnoteReference"/>
        </w:rPr>
        <w:footnoteRef/>
      </w:r>
      <w:r w:rsidRPr="00693F2A">
        <w:t xml:space="preserve"> </w:t>
      </w:r>
      <w:r w:rsidRPr="00693F2A">
        <w:tab/>
        <w:t>The term “characteristics in combination” has a different meaning to that of “combined characteristic”, as used in Chapter 4.6.3 of the General Introduction.</w:t>
      </w:r>
    </w:p>
  </w:footnote>
  <w:footnote w:id="4">
    <w:p w:rsidR="002A078B" w:rsidRPr="00FA2587" w:rsidRDefault="002A078B" w:rsidP="00534A4B">
      <w:pPr>
        <w:pStyle w:val="FootnoteText"/>
        <w:spacing w:line="240" w:lineRule="auto"/>
      </w:pPr>
      <w:r w:rsidRPr="00693F2A">
        <w:rPr>
          <w:rStyle w:val="FootnoteReference"/>
          <w:sz w:val="20"/>
        </w:rPr>
        <w:footnoteRef/>
      </w:r>
      <w:r w:rsidRPr="00693F2A">
        <w:rPr>
          <w:vertAlign w:val="superscript"/>
        </w:rPr>
        <w:tab/>
      </w:r>
      <w:r w:rsidRPr="00693F2A">
        <w:t>The term “assessed” would be more consistent with the use of the term “observed” in document TGP/9.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8B" w:rsidRPr="000F064C" w:rsidRDefault="00AF57D7" w:rsidP="000F064C">
    <w:pPr>
      <w:pStyle w:val="Header"/>
    </w:pPr>
    <w:r w:rsidRPr="000F064C">
      <w:t>TGP/9/2 Draft 1</w:t>
    </w:r>
  </w:p>
  <w:p w:rsidR="002A078B" w:rsidRPr="000F064C" w:rsidRDefault="002A078B" w:rsidP="000F064C">
    <w:pPr>
      <w:pStyle w:val="Header"/>
      <w:rPr>
        <w:rStyle w:val="PageNumber"/>
      </w:rPr>
    </w:pPr>
    <w:proofErr w:type="gramStart"/>
    <w:r w:rsidRPr="000F064C">
      <w:t>page</w:t>
    </w:r>
    <w:proofErr w:type="gramEnd"/>
    <w:r w:rsidRPr="000F064C">
      <w:t xml:space="preserve"> </w:t>
    </w:r>
    <w:r w:rsidRPr="000F064C">
      <w:rPr>
        <w:rStyle w:val="PageNumber"/>
      </w:rPr>
      <w:fldChar w:fldCharType="begin"/>
    </w:r>
    <w:r w:rsidRPr="000F064C">
      <w:rPr>
        <w:rStyle w:val="PageNumber"/>
      </w:rPr>
      <w:instrText xml:space="preserve"> PAGE </w:instrText>
    </w:r>
    <w:r w:rsidRPr="000F064C">
      <w:rPr>
        <w:rStyle w:val="PageNumber"/>
      </w:rPr>
      <w:fldChar w:fldCharType="separate"/>
    </w:r>
    <w:r w:rsidR="00A30567">
      <w:rPr>
        <w:rStyle w:val="PageNumber"/>
        <w:noProof/>
      </w:rPr>
      <w:t>3</w:t>
    </w:r>
    <w:r w:rsidRPr="000F064C">
      <w:rPr>
        <w:rStyle w:val="PageNumber"/>
      </w:rPr>
      <w:fldChar w:fldCharType="end"/>
    </w:r>
  </w:p>
  <w:p w:rsidR="002A078B" w:rsidRPr="000F064C" w:rsidRDefault="002A078B" w:rsidP="000F06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B2" w:rsidRDefault="00AF57D7" w:rsidP="000F064C">
    <w:pPr>
      <w:pStyle w:val="Header"/>
    </w:pPr>
    <w:r>
      <w:t>TGP/9/2 Draft 1</w:t>
    </w:r>
  </w:p>
  <w:p w:rsidR="00A569B2" w:rsidRDefault="00A569B2" w:rsidP="000F064C">
    <w:pPr>
      <w:pStyle w:val="Header"/>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A30567">
      <w:rPr>
        <w:rStyle w:val="PageNumber"/>
        <w:noProof/>
      </w:rPr>
      <w:t>32</w:t>
    </w:r>
    <w:r>
      <w:rPr>
        <w:rStyle w:val="PageNumber"/>
      </w:rPr>
      <w:fldChar w:fldCharType="end"/>
    </w:r>
  </w:p>
  <w:p w:rsidR="00A569B2" w:rsidRDefault="00A569B2" w:rsidP="000F06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8B" w:rsidRDefault="00AF57D7" w:rsidP="000F064C">
    <w:pPr>
      <w:pStyle w:val="Header"/>
    </w:pPr>
    <w:r>
      <w:t>TGP/9/2 Draft 1</w:t>
    </w:r>
  </w:p>
  <w:p w:rsidR="002A078B" w:rsidRDefault="002A078B" w:rsidP="000F064C">
    <w:pPr>
      <w:pStyle w:val="Header"/>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A30567">
      <w:rPr>
        <w:rStyle w:val="PageNumber"/>
        <w:noProof/>
      </w:rPr>
      <w:t>32</w:t>
    </w:r>
    <w:r>
      <w:rPr>
        <w:rStyle w:val="PageNumber"/>
      </w:rPr>
      <w:fldChar w:fldCharType="end"/>
    </w:r>
  </w:p>
  <w:p w:rsidR="002A078B" w:rsidRDefault="002A078B" w:rsidP="000F064C">
    <w:pPr>
      <w:pStyle w:val="Header"/>
    </w:pPr>
  </w:p>
  <w:p w:rsidR="002A078B" w:rsidRDefault="002A07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3CE0"/>
    <w:multiLevelType w:val="hybridMultilevel"/>
    <w:tmpl w:val="221CDDB6"/>
    <w:lvl w:ilvl="0" w:tplc="B52CE04A">
      <w:start w:val="2"/>
      <w:numFmt w:val="bullet"/>
      <w:lvlText w:val="-"/>
      <w:lvlJc w:val="left"/>
      <w:pPr>
        <w:ind w:left="510" w:hanging="360"/>
      </w:pPr>
      <w:rPr>
        <w:rFonts w:ascii="Arial" w:eastAsia="Times New Roman"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23BB7C78"/>
    <w:multiLevelType w:val="singleLevel"/>
    <w:tmpl w:val="13E6CF88"/>
    <w:lvl w:ilvl="0">
      <w:start w:val="1"/>
      <w:numFmt w:val="bullet"/>
      <w:lvlText w:val=""/>
      <w:lvlJc w:val="left"/>
      <w:pPr>
        <w:tabs>
          <w:tab w:val="num" w:pos="360"/>
        </w:tabs>
        <w:ind w:left="360" w:hanging="360"/>
      </w:pPr>
      <w:rPr>
        <w:rFonts w:ascii="Symbol" w:hAnsi="Symbol" w:hint="default"/>
      </w:rPr>
    </w:lvl>
  </w:abstractNum>
  <w:abstractNum w:abstractNumId="2">
    <w:nsid w:val="400256BA"/>
    <w:multiLevelType w:val="singleLevel"/>
    <w:tmpl w:val="32343B8A"/>
    <w:lvl w:ilvl="0">
      <w:start w:val="1"/>
      <w:numFmt w:val="bullet"/>
      <w:pStyle w:val="bullet"/>
      <w:lvlText w:val=""/>
      <w:lvlJc w:val="left"/>
      <w:pPr>
        <w:tabs>
          <w:tab w:val="num" w:pos="360"/>
        </w:tabs>
        <w:ind w:left="360" w:hanging="360"/>
      </w:pPr>
      <w:rPr>
        <w:rFonts w:ascii="Symbol" w:hAnsi="Symbol" w:hint="default"/>
      </w:rPr>
    </w:lvl>
  </w:abstractNum>
  <w:abstractNum w:abstractNumId="3">
    <w:nsid w:val="629E1AB9"/>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nsid w:val="7840709B"/>
    <w:multiLevelType w:val="singleLevel"/>
    <w:tmpl w:val="6BC4A006"/>
    <w:lvl w:ilvl="0">
      <w:start w:val="1"/>
      <w:numFmt w:val="decimal"/>
      <w:lvlText w:val="%1."/>
      <w:lvlJc w:val="left"/>
      <w:pPr>
        <w:tabs>
          <w:tab w:val="num" w:pos="705"/>
        </w:tabs>
        <w:ind w:left="705" w:hanging="705"/>
      </w:pPr>
      <w:rPr>
        <w:rFonts w:hint="default"/>
        <w:u w:val="none"/>
      </w:rPr>
    </w:lvl>
  </w:abstractNum>
  <w:num w:numId="1">
    <w:abstractNumId w:val="2"/>
  </w:num>
  <w:num w:numId="2">
    <w:abstractNumId w:val="4"/>
  </w:num>
  <w:num w:numId="3">
    <w:abstractNumId w:val="1"/>
  </w:num>
  <w:num w:numId="4">
    <w:abstractNumId w:val="4"/>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13313" fill="f" fillcolor="white">
      <v:fill color="white" on="f"/>
      <o:colormru v:ext="edit" colors="#ddd"/>
    </o:shapedefaults>
  </w:hdrShapeDefaults>
  <w:footnotePr>
    <w:footnote w:id="-1"/>
    <w:footnote w:id="0"/>
    <w:footnote w:id="1"/>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3A5"/>
    <w:rsid w:val="0002045A"/>
    <w:rsid w:val="00025031"/>
    <w:rsid w:val="00095295"/>
    <w:rsid w:val="000C2C7B"/>
    <w:rsid w:val="000C41B6"/>
    <w:rsid w:val="000C50FB"/>
    <w:rsid w:val="000D1216"/>
    <w:rsid w:val="000D3758"/>
    <w:rsid w:val="000E118E"/>
    <w:rsid w:val="000F064C"/>
    <w:rsid w:val="001304BF"/>
    <w:rsid w:val="001369FA"/>
    <w:rsid w:val="00145F48"/>
    <w:rsid w:val="00165FE1"/>
    <w:rsid w:val="00177014"/>
    <w:rsid w:val="00180B5D"/>
    <w:rsid w:val="00196C94"/>
    <w:rsid w:val="001A70A3"/>
    <w:rsid w:val="001B349E"/>
    <w:rsid w:val="001B70A6"/>
    <w:rsid w:val="001E26A0"/>
    <w:rsid w:val="001E4567"/>
    <w:rsid w:val="001F0D7E"/>
    <w:rsid w:val="001F0DDA"/>
    <w:rsid w:val="00214495"/>
    <w:rsid w:val="002233CA"/>
    <w:rsid w:val="00246D21"/>
    <w:rsid w:val="00281ABF"/>
    <w:rsid w:val="00290534"/>
    <w:rsid w:val="002A078B"/>
    <w:rsid w:val="002A4852"/>
    <w:rsid w:val="002C40BA"/>
    <w:rsid w:val="002E261F"/>
    <w:rsid w:val="003139C5"/>
    <w:rsid w:val="003346F8"/>
    <w:rsid w:val="0034057A"/>
    <w:rsid w:val="003412AD"/>
    <w:rsid w:val="00342920"/>
    <w:rsid w:val="00397260"/>
    <w:rsid w:val="003B601A"/>
    <w:rsid w:val="003B7A7C"/>
    <w:rsid w:val="003C4F13"/>
    <w:rsid w:val="003E32F1"/>
    <w:rsid w:val="003F3F96"/>
    <w:rsid w:val="00414623"/>
    <w:rsid w:val="00424A4A"/>
    <w:rsid w:val="00424F7E"/>
    <w:rsid w:val="00425174"/>
    <w:rsid w:val="00425C5F"/>
    <w:rsid w:val="0048440D"/>
    <w:rsid w:val="004851ED"/>
    <w:rsid w:val="00485F16"/>
    <w:rsid w:val="004910C5"/>
    <w:rsid w:val="004925A8"/>
    <w:rsid w:val="004B1150"/>
    <w:rsid w:val="004C43B6"/>
    <w:rsid w:val="004C4BDC"/>
    <w:rsid w:val="004E73B0"/>
    <w:rsid w:val="00502A89"/>
    <w:rsid w:val="00507E72"/>
    <w:rsid w:val="00534A4B"/>
    <w:rsid w:val="00550283"/>
    <w:rsid w:val="005A5920"/>
    <w:rsid w:val="005A77E4"/>
    <w:rsid w:val="005B3E2A"/>
    <w:rsid w:val="005D2ED9"/>
    <w:rsid w:val="005D4CE3"/>
    <w:rsid w:val="005D64EC"/>
    <w:rsid w:val="005E59DB"/>
    <w:rsid w:val="005F5E15"/>
    <w:rsid w:val="006019E4"/>
    <w:rsid w:val="00614957"/>
    <w:rsid w:val="00654348"/>
    <w:rsid w:val="00672442"/>
    <w:rsid w:val="0067383C"/>
    <w:rsid w:val="00673C15"/>
    <w:rsid w:val="0069190F"/>
    <w:rsid w:val="00693F2A"/>
    <w:rsid w:val="006C5443"/>
    <w:rsid w:val="006E3154"/>
    <w:rsid w:val="006F2939"/>
    <w:rsid w:val="006F63BC"/>
    <w:rsid w:val="0072104A"/>
    <w:rsid w:val="00721585"/>
    <w:rsid w:val="00723ED4"/>
    <w:rsid w:val="00760269"/>
    <w:rsid w:val="00764058"/>
    <w:rsid w:val="00773548"/>
    <w:rsid w:val="00782AA7"/>
    <w:rsid w:val="00782ED9"/>
    <w:rsid w:val="007A25F9"/>
    <w:rsid w:val="007B2612"/>
    <w:rsid w:val="007B3685"/>
    <w:rsid w:val="007C5334"/>
    <w:rsid w:val="007E2EDB"/>
    <w:rsid w:val="007E5B34"/>
    <w:rsid w:val="007F46B2"/>
    <w:rsid w:val="007F74CF"/>
    <w:rsid w:val="008130C5"/>
    <w:rsid w:val="0084190D"/>
    <w:rsid w:val="00851FB0"/>
    <w:rsid w:val="0085304D"/>
    <w:rsid w:val="0086449D"/>
    <w:rsid w:val="008716D5"/>
    <w:rsid w:val="00895500"/>
    <w:rsid w:val="008C013F"/>
    <w:rsid w:val="008C19BE"/>
    <w:rsid w:val="008C26F2"/>
    <w:rsid w:val="008D39F5"/>
    <w:rsid w:val="008E0182"/>
    <w:rsid w:val="00905218"/>
    <w:rsid w:val="00907670"/>
    <w:rsid w:val="009250D5"/>
    <w:rsid w:val="00925130"/>
    <w:rsid w:val="00931CB9"/>
    <w:rsid w:val="00936834"/>
    <w:rsid w:val="009627D7"/>
    <w:rsid w:val="00994DC3"/>
    <w:rsid w:val="00995AC2"/>
    <w:rsid w:val="009D3836"/>
    <w:rsid w:val="009E27E9"/>
    <w:rsid w:val="00A00DA3"/>
    <w:rsid w:val="00A2149E"/>
    <w:rsid w:val="00A262D4"/>
    <w:rsid w:val="00A30567"/>
    <w:rsid w:val="00A56859"/>
    <w:rsid w:val="00A569B2"/>
    <w:rsid w:val="00A865A8"/>
    <w:rsid w:val="00A872B2"/>
    <w:rsid w:val="00A910C4"/>
    <w:rsid w:val="00AA28A0"/>
    <w:rsid w:val="00AC2B4E"/>
    <w:rsid w:val="00AC434B"/>
    <w:rsid w:val="00AD600E"/>
    <w:rsid w:val="00AF57D7"/>
    <w:rsid w:val="00AF7BAA"/>
    <w:rsid w:val="00B00E2B"/>
    <w:rsid w:val="00B01396"/>
    <w:rsid w:val="00B34752"/>
    <w:rsid w:val="00B407C2"/>
    <w:rsid w:val="00B4315A"/>
    <w:rsid w:val="00B4698D"/>
    <w:rsid w:val="00B61D81"/>
    <w:rsid w:val="00B81E6D"/>
    <w:rsid w:val="00B95DBE"/>
    <w:rsid w:val="00BA026F"/>
    <w:rsid w:val="00BA2014"/>
    <w:rsid w:val="00BB3660"/>
    <w:rsid w:val="00BC498F"/>
    <w:rsid w:val="00BE2E26"/>
    <w:rsid w:val="00BE7F7E"/>
    <w:rsid w:val="00C134CF"/>
    <w:rsid w:val="00C46960"/>
    <w:rsid w:val="00C609AE"/>
    <w:rsid w:val="00C77B2C"/>
    <w:rsid w:val="00C81424"/>
    <w:rsid w:val="00CB0C4F"/>
    <w:rsid w:val="00CC250B"/>
    <w:rsid w:val="00CC4E36"/>
    <w:rsid w:val="00CC7CE2"/>
    <w:rsid w:val="00D17BD5"/>
    <w:rsid w:val="00D47C40"/>
    <w:rsid w:val="00D677F6"/>
    <w:rsid w:val="00D77ECA"/>
    <w:rsid w:val="00D93FB8"/>
    <w:rsid w:val="00DA33A5"/>
    <w:rsid w:val="00DA7C10"/>
    <w:rsid w:val="00E3223F"/>
    <w:rsid w:val="00EB1F21"/>
    <w:rsid w:val="00EE0050"/>
    <w:rsid w:val="00EE1C86"/>
    <w:rsid w:val="00EE7953"/>
    <w:rsid w:val="00F0654C"/>
    <w:rsid w:val="00F25FD7"/>
    <w:rsid w:val="00F400D1"/>
    <w:rsid w:val="00F74C70"/>
    <w:rsid w:val="00F84207"/>
    <w:rsid w:val="00F877C7"/>
    <w:rsid w:val="00F925E6"/>
    <w:rsid w:val="00FA2587"/>
    <w:rsid w:val="00FB0306"/>
    <w:rsid w:val="00FD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v:fill color="white" on="f"/>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7D7"/>
    <w:pPr>
      <w:jc w:val="both"/>
    </w:pPr>
    <w:rPr>
      <w:rFonts w:ascii="Arial" w:hAnsi="Arial"/>
    </w:rPr>
  </w:style>
  <w:style w:type="paragraph" w:styleId="Heading1">
    <w:name w:val="heading 1"/>
    <w:next w:val="Normal"/>
    <w:autoRedefine/>
    <w:qFormat/>
    <w:rsid w:val="00AF57D7"/>
    <w:pPr>
      <w:keepNext/>
      <w:spacing w:after="360"/>
      <w:jc w:val="both"/>
      <w:outlineLvl w:val="0"/>
    </w:pPr>
    <w:rPr>
      <w:rFonts w:ascii="Arial Bold" w:hAnsi="Arial Bold"/>
      <w:b/>
      <w:caps/>
    </w:rPr>
  </w:style>
  <w:style w:type="paragraph" w:styleId="Heading2">
    <w:name w:val="heading 2"/>
    <w:next w:val="Normal"/>
    <w:link w:val="Heading2Char"/>
    <w:autoRedefine/>
    <w:qFormat/>
    <w:rsid w:val="00AF57D7"/>
    <w:pPr>
      <w:keepNext/>
      <w:spacing w:after="240"/>
      <w:jc w:val="both"/>
      <w:outlineLvl w:val="1"/>
    </w:pPr>
    <w:rPr>
      <w:rFonts w:ascii="Arial" w:hAnsi="Arial"/>
      <w:b/>
    </w:rPr>
  </w:style>
  <w:style w:type="paragraph" w:styleId="Heading3">
    <w:name w:val="heading 3"/>
    <w:next w:val="Normal"/>
    <w:qFormat/>
    <w:rsid w:val="00AF57D7"/>
    <w:pPr>
      <w:keepNext/>
      <w:spacing w:after="240"/>
      <w:jc w:val="both"/>
      <w:outlineLvl w:val="2"/>
    </w:pPr>
    <w:rPr>
      <w:rFonts w:ascii="Arial" w:hAnsi="Arial"/>
      <w:u w:val="single"/>
    </w:rPr>
  </w:style>
  <w:style w:type="paragraph" w:styleId="Heading4">
    <w:name w:val="heading 4"/>
    <w:next w:val="Normal"/>
    <w:autoRedefine/>
    <w:qFormat/>
    <w:rsid w:val="00AF57D7"/>
    <w:pPr>
      <w:keepNext/>
      <w:spacing w:after="240"/>
      <w:jc w:val="both"/>
      <w:outlineLvl w:val="3"/>
    </w:pPr>
    <w:rPr>
      <w:rFonts w:ascii="Arial" w:hAnsi="Arial"/>
      <w:i/>
      <w:lang w:val="fr-FR"/>
    </w:rPr>
  </w:style>
  <w:style w:type="paragraph" w:styleId="Heading5">
    <w:name w:val="heading 5"/>
    <w:next w:val="Normal"/>
    <w:autoRedefine/>
    <w:rsid w:val="00FA2587"/>
    <w:pPr>
      <w:keepNext/>
      <w:spacing w:after="240"/>
      <w:ind w:left="993" w:hanging="993"/>
      <w:jc w:val="both"/>
      <w:outlineLvl w:val="4"/>
    </w:pPr>
    <w:rPr>
      <w:rFonts w:ascii="Arial" w:hAnsi="Arial"/>
      <w:i/>
      <w:szCs w:val="18"/>
    </w:rPr>
  </w:style>
  <w:style w:type="paragraph" w:styleId="Heading6">
    <w:name w:val="heading 6"/>
    <w:basedOn w:val="Normal"/>
    <w:next w:val="Normal"/>
    <w:link w:val="Heading6Char"/>
    <w:autoRedefine/>
    <w:qFormat/>
    <w:rsid w:val="00AF57D7"/>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F57D7"/>
    <w:pPr>
      <w:keepNext/>
      <w:spacing w:before="60" w:after="60"/>
      <w:outlineLvl w:val="6"/>
    </w:pPr>
  </w:style>
  <w:style w:type="paragraph" w:styleId="Heading8">
    <w:name w:val="heading 8"/>
    <w:basedOn w:val="Normal"/>
    <w:next w:val="Normal"/>
    <w:link w:val="Heading8Char"/>
    <w:autoRedefine/>
    <w:qFormat/>
    <w:rsid w:val="00AF57D7"/>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AF57D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AF57D7"/>
    <w:pPr>
      <w:spacing w:after="200"/>
    </w:pPr>
    <w:rPr>
      <w:b/>
      <w:bCs/>
      <w:color w:val="4F81BD"/>
      <w:sz w:val="18"/>
      <w:szCs w:val="18"/>
    </w:rPr>
  </w:style>
  <w:style w:type="character" w:styleId="Hyperlink">
    <w:name w:val="Hyperlink"/>
    <w:uiPriority w:val="99"/>
    <w:rsid w:val="00AF57D7"/>
    <w:rPr>
      <w:rFonts w:ascii="Arial" w:hAnsi="Arial"/>
      <w:color w:val="0000FF"/>
      <w:u w:val="single"/>
    </w:rPr>
  </w:style>
  <w:style w:type="paragraph" w:styleId="Footer">
    <w:name w:val="footer"/>
    <w:aliases w:val="doc_path_name"/>
    <w:autoRedefine/>
    <w:rsid w:val="00AF57D7"/>
    <w:pPr>
      <w:jc w:val="both"/>
    </w:pPr>
    <w:rPr>
      <w:rFonts w:ascii="Arial" w:hAnsi="Arial"/>
      <w:sz w:val="14"/>
    </w:rPr>
  </w:style>
  <w:style w:type="character" w:styleId="PageNumber">
    <w:name w:val="page number"/>
    <w:rsid w:val="00AF57D7"/>
    <w:rPr>
      <w:rFonts w:ascii="Arial" w:hAnsi="Arial"/>
      <w:sz w:val="20"/>
    </w:rPr>
  </w:style>
  <w:style w:type="paragraph" w:styleId="FootnoteText">
    <w:name w:val="footnote text"/>
    <w:autoRedefine/>
    <w:rsid w:val="00AF57D7"/>
    <w:pPr>
      <w:spacing w:before="60" w:line="200" w:lineRule="exact"/>
      <w:ind w:left="284" w:hanging="284"/>
      <w:jc w:val="both"/>
    </w:pPr>
    <w:rPr>
      <w:rFonts w:ascii="Arial" w:hAnsi="Arial"/>
      <w:sz w:val="16"/>
    </w:rPr>
  </w:style>
  <w:style w:type="paragraph" w:customStyle="1" w:styleId="TitleofSection">
    <w:name w:val="Title of Section"/>
    <w:basedOn w:val="TitleofDoc"/>
    <w:rsid w:val="00AF57D7"/>
    <w:pPr>
      <w:spacing w:before="120" w:after="120"/>
    </w:pPr>
    <w:rPr>
      <w:b/>
      <w:bCs/>
      <w:caps w:val="0"/>
      <w:lang w:val="fr-FR"/>
    </w:rPr>
  </w:style>
  <w:style w:type="paragraph" w:customStyle="1" w:styleId="TitleofDoc">
    <w:name w:val="Title of Doc"/>
    <w:basedOn w:val="Normal"/>
    <w:rsid w:val="00AF57D7"/>
    <w:pPr>
      <w:spacing w:before="1200"/>
      <w:jc w:val="center"/>
    </w:pPr>
    <w:rPr>
      <w:caps/>
    </w:rPr>
  </w:style>
  <w:style w:type="paragraph" w:customStyle="1" w:styleId="Organizer">
    <w:name w:val="Organizer"/>
    <w:basedOn w:val="Normal"/>
    <w:rsid w:val="00AF57D7"/>
    <w:pPr>
      <w:spacing w:after="600"/>
      <w:ind w:left="-993" w:right="-994"/>
      <w:jc w:val="center"/>
    </w:pPr>
    <w:rPr>
      <w:b/>
      <w:caps/>
      <w:kern w:val="26"/>
      <w:sz w:val="26"/>
    </w:rPr>
  </w:style>
  <w:style w:type="paragraph" w:customStyle="1" w:styleId="Original">
    <w:name w:val="Original"/>
    <w:basedOn w:val="Normal"/>
    <w:rsid w:val="00AF57D7"/>
    <w:pPr>
      <w:spacing w:before="60"/>
      <w:ind w:left="1276"/>
    </w:pPr>
    <w:rPr>
      <w:b/>
      <w:sz w:val="22"/>
    </w:rPr>
  </w:style>
  <w:style w:type="paragraph" w:styleId="Date">
    <w:name w:val="Date"/>
    <w:basedOn w:val="Normal"/>
    <w:rsid w:val="00AF57D7"/>
    <w:pPr>
      <w:spacing w:line="340" w:lineRule="exact"/>
      <w:ind w:left="1276"/>
    </w:pPr>
    <w:rPr>
      <w:b/>
      <w:sz w:val="22"/>
    </w:rPr>
  </w:style>
  <w:style w:type="paragraph" w:styleId="Header">
    <w:name w:val="header"/>
    <w:link w:val="HeaderChar"/>
    <w:autoRedefine/>
    <w:rsid w:val="00177014"/>
    <w:pPr>
      <w:jc w:val="center"/>
    </w:pPr>
    <w:rPr>
      <w:rFonts w:ascii="Arial" w:hAnsi="Arial"/>
    </w:rPr>
  </w:style>
  <w:style w:type="paragraph" w:customStyle="1" w:styleId="bullet">
    <w:name w:val="bullet"/>
    <w:basedOn w:val="Normal"/>
    <w:pPr>
      <w:numPr>
        <w:numId w:val="1"/>
      </w:numPr>
      <w:tabs>
        <w:tab w:val="clear" w:pos="360"/>
        <w:tab w:val="left" w:pos="993"/>
      </w:tabs>
      <w:ind w:left="992" w:hanging="425"/>
    </w:pPr>
    <w:rPr>
      <w:sz w:val="22"/>
    </w:rPr>
  </w:style>
  <w:style w:type="paragraph" w:customStyle="1" w:styleId="chaptitle">
    <w:name w:val="chaptitle"/>
    <w:basedOn w:val="Normal"/>
    <w:pPr>
      <w:pBdr>
        <w:bottom w:val="single" w:sz="4" w:space="2" w:color="auto"/>
      </w:pBdr>
      <w:tabs>
        <w:tab w:val="right" w:pos="9071"/>
      </w:tabs>
      <w:spacing w:after="240"/>
      <w:jc w:val="center"/>
    </w:pPr>
    <w:rPr>
      <w:b/>
      <w:sz w:val="18"/>
    </w:rPr>
  </w:style>
  <w:style w:type="paragraph" w:styleId="Closing">
    <w:name w:val="Closing"/>
    <w:basedOn w:val="Normal"/>
    <w:rsid w:val="00AF57D7"/>
    <w:pPr>
      <w:ind w:left="4536"/>
      <w:jc w:val="center"/>
    </w:pPr>
  </w:style>
  <w:style w:type="paragraph" w:styleId="CommentText">
    <w:name w:val="annotation text"/>
    <w:basedOn w:val="Normal"/>
    <w:semiHidden/>
    <w:rsid w:val="00AF57D7"/>
    <w:pPr>
      <w:jc w:val="left"/>
    </w:pPr>
    <w:rPr>
      <w:rFonts w:ascii="Times New Roman" w:hAnsi="Times New Roman"/>
      <w:sz w:val="22"/>
    </w:rPr>
  </w:style>
  <w:style w:type="paragraph" w:styleId="Title">
    <w:name w:val="Title"/>
    <w:basedOn w:val="Normal"/>
    <w:qFormat/>
    <w:rsid w:val="00AF57D7"/>
    <w:pPr>
      <w:spacing w:after="300"/>
      <w:jc w:val="center"/>
    </w:pPr>
    <w:rPr>
      <w:b/>
      <w:caps/>
      <w:kern w:val="28"/>
      <w:sz w:val="30"/>
    </w:rPr>
  </w:style>
  <w:style w:type="paragraph" w:customStyle="1" w:styleId="Committee">
    <w:name w:val="Committee"/>
    <w:basedOn w:val="Title"/>
    <w:rPr>
      <w:caps w:val="0"/>
    </w:rPr>
  </w:style>
  <w:style w:type="paragraph" w:customStyle="1" w:styleId="DecisionParagraphs">
    <w:name w:val="DecisionParagraphs"/>
    <w:basedOn w:val="Normal"/>
    <w:rsid w:val="00AF57D7"/>
    <w:pPr>
      <w:tabs>
        <w:tab w:val="left" w:pos="5387"/>
      </w:tabs>
      <w:ind w:left="4820"/>
    </w:pPr>
    <w:rPr>
      <w:i/>
    </w:rPr>
  </w:style>
  <w:style w:type="paragraph" w:styleId="DocumentMap">
    <w:name w:val="Document Map"/>
    <w:basedOn w:val="Normal"/>
    <w:link w:val="DocumentMapChar"/>
    <w:rsid w:val="00AF57D7"/>
    <w:pPr>
      <w:shd w:val="clear" w:color="auto" w:fill="000080"/>
    </w:pPr>
    <w:rPr>
      <w:rFonts w:ascii="Tahoma" w:hAnsi="Tahoma" w:cs="Tahoma"/>
      <w:sz w:val="24"/>
      <w:szCs w:val="24"/>
      <w:lang w:eastAsia="ja-JP" w:bidi="th-TH"/>
    </w:rPr>
  </w:style>
  <w:style w:type="paragraph" w:customStyle="1" w:styleId="Draft">
    <w:name w:val="Draft"/>
    <w:basedOn w:val="Normal"/>
    <w:next w:val="Normal"/>
    <w:rsid w:val="00AF57D7"/>
    <w:pPr>
      <w:spacing w:before="120" w:after="120"/>
      <w:jc w:val="center"/>
    </w:pPr>
    <w:rPr>
      <w:caps/>
      <w:sz w:val="28"/>
    </w:rPr>
  </w:style>
  <w:style w:type="character" w:styleId="EndnoteReference">
    <w:name w:val="endnote reference"/>
    <w:semiHidden/>
    <w:rsid w:val="00AF57D7"/>
    <w:rPr>
      <w:vertAlign w:val="superscript"/>
    </w:rPr>
  </w:style>
  <w:style w:type="paragraph" w:styleId="EndnoteText">
    <w:name w:val="endnote text"/>
    <w:basedOn w:val="Normal"/>
    <w:link w:val="EndnoteTextChar"/>
    <w:semiHidden/>
    <w:rsid w:val="00AF57D7"/>
  </w:style>
  <w:style w:type="paragraph" w:styleId="Index1">
    <w:name w:val="index 1"/>
    <w:basedOn w:val="Normal"/>
    <w:next w:val="Normal"/>
    <w:semiHidden/>
    <w:rsid w:val="00AF57D7"/>
    <w:pPr>
      <w:tabs>
        <w:tab w:val="right" w:leader="dot" w:pos="9071"/>
      </w:tabs>
      <w:ind w:left="284" w:hanging="284"/>
    </w:pPr>
    <w:rPr>
      <w:sz w:val="24"/>
    </w:rPr>
  </w:style>
  <w:style w:type="paragraph" w:styleId="Index2">
    <w:name w:val="index 2"/>
    <w:basedOn w:val="Normal"/>
    <w:next w:val="Normal"/>
    <w:semiHidden/>
    <w:rsid w:val="00AF57D7"/>
    <w:pPr>
      <w:tabs>
        <w:tab w:val="right" w:leader="dot" w:pos="9071"/>
      </w:tabs>
      <w:ind w:left="568" w:hanging="284"/>
    </w:pPr>
    <w:rPr>
      <w:sz w:val="24"/>
    </w:rPr>
  </w:style>
  <w:style w:type="paragraph" w:styleId="Index3">
    <w:name w:val="index 3"/>
    <w:basedOn w:val="Normal"/>
    <w:next w:val="Normal"/>
    <w:semiHidden/>
    <w:rsid w:val="00AF57D7"/>
    <w:pPr>
      <w:tabs>
        <w:tab w:val="right" w:leader="dot" w:pos="9071"/>
      </w:tabs>
      <w:ind w:left="851" w:hanging="284"/>
    </w:pPr>
    <w:rPr>
      <w:sz w:val="24"/>
    </w:rPr>
  </w:style>
  <w:style w:type="paragraph" w:styleId="MacroText">
    <w:name w:val="macro"/>
    <w:semiHidden/>
    <w:rsid w:val="00AF57D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ession">
    <w:name w:val="Session"/>
    <w:basedOn w:val="Normal"/>
    <w:rsid w:val="00AF57D7"/>
    <w:pPr>
      <w:spacing w:before="60"/>
      <w:jc w:val="center"/>
    </w:pPr>
    <w:rPr>
      <w:b/>
    </w:rPr>
  </w:style>
  <w:style w:type="paragraph" w:customStyle="1" w:styleId="PlaceAndDate">
    <w:name w:val="PlaceAndDate"/>
    <w:basedOn w:val="Session"/>
    <w:rsid w:val="00AF57D7"/>
  </w:style>
  <w:style w:type="paragraph" w:customStyle="1" w:styleId="Standard">
    <w:name w:val="Standard"/>
    <w:rPr>
      <w:sz w:val="24"/>
      <w:lang w:val="de-DE"/>
    </w:rPr>
  </w:style>
  <w:style w:type="paragraph" w:styleId="TOC1">
    <w:name w:val="toc 1"/>
    <w:next w:val="Normal"/>
    <w:autoRedefine/>
    <w:uiPriority w:val="39"/>
    <w:rsid w:val="00AF57D7"/>
    <w:pPr>
      <w:tabs>
        <w:tab w:val="right" w:leader="dot" w:pos="9639"/>
      </w:tabs>
      <w:spacing w:before="240" w:after="120"/>
      <w:ind w:left="284" w:right="284" w:hanging="284"/>
    </w:pPr>
    <w:rPr>
      <w:rFonts w:ascii="Arial" w:hAnsi="Arial"/>
      <w:b/>
      <w:caps/>
      <w:noProof/>
      <w:sz w:val="18"/>
    </w:rPr>
  </w:style>
  <w:style w:type="paragraph" w:styleId="TOC2">
    <w:name w:val="toc 2"/>
    <w:next w:val="Normal"/>
    <w:autoRedefine/>
    <w:uiPriority w:val="39"/>
    <w:rsid w:val="00AF57D7"/>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F57D7"/>
    <w:pPr>
      <w:tabs>
        <w:tab w:val="left" w:pos="1418"/>
        <w:tab w:val="right" w:leader="dot" w:pos="9639"/>
      </w:tabs>
      <w:ind w:left="1418" w:right="851" w:hanging="709"/>
      <w:contextualSpacing/>
    </w:pPr>
    <w:rPr>
      <w:rFonts w:ascii="Arial" w:hAnsi="Arial"/>
      <w:i/>
      <w:noProof/>
      <w:sz w:val="18"/>
      <w:szCs w:val="18"/>
      <w:lang w:val="fr-FR"/>
    </w:rPr>
  </w:style>
  <w:style w:type="paragraph" w:styleId="TOC4">
    <w:name w:val="toc 4"/>
    <w:next w:val="Normal"/>
    <w:autoRedefine/>
    <w:uiPriority w:val="39"/>
    <w:rsid w:val="00AF57D7"/>
    <w:pPr>
      <w:tabs>
        <w:tab w:val="left" w:pos="2126"/>
        <w:tab w:val="right" w:leader="dot" w:pos="9639"/>
      </w:tabs>
      <w:ind w:left="1843" w:right="851" w:hanging="709"/>
      <w:contextualSpacing/>
    </w:pPr>
    <w:rPr>
      <w:rFonts w:ascii="Arial" w:hAnsi="Arial"/>
      <w:i/>
      <w:noProof/>
      <w:sz w:val="18"/>
    </w:rPr>
  </w:style>
  <w:style w:type="paragraph" w:styleId="TOC5">
    <w:name w:val="toc 5"/>
    <w:next w:val="Normal"/>
    <w:autoRedefine/>
    <w:uiPriority w:val="39"/>
    <w:rsid w:val="00AF57D7"/>
    <w:pPr>
      <w:tabs>
        <w:tab w:val="left" w:pos="2552"/>
        <w:tab w:val="right" w:leader="dot" w:pos="9639"/>
      </w:tabs>
      <w:ind w:left="2126" w:right="851" w:hanging="425"/>
      <w:contextualSpacing/>
      <w:jc w:val="both"/>
    </w:pPr>
    <w:rPr>
      <w:rFonts w:ascii="Arial" w:hAnsi="Arial"/>
      <w:noProof/>
      <w:sz w:val="18"/>
      <w:lang w:val="fr-FR"/>
    </w:rPr>
  </w:style>
  <w:style w:type="paragraph" w:styleId="TOC6">
    <w:name w:val="toc 6"/>
    <w:basedOn w:val="Normal"/>
    <w:next w:val="Normal"/>
    <w:autoRedefine/>
    <w:uiPriority w:val="39"/>
    <w:rsid w:val="00AF57D7"/>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F57D7"/>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F57D7"/>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F57D7"/>
    <w:pPr>
      <w:tabs>
        <w:tab w:val="right" w:leader="dot" w:pos="9639"/>
      </w:tabs>
      <w:spacing w:before="60" w:after="120"/>
      <w:ind w:left="992" w:right="851" w:hanging="567"/>
      <w:contextualSpacing/>
      <w:jc w:val="left"/>
    </w:pPr>
    <w:rPr>
      <w:smallCaps/>
      <w:noProof/>
      <w:sz w:val="18"/>
      <w:lang w:val="fr-FR" w:eastAsia="ja-JP"/>
    </w:rPr>
  </w:style>
  <w:style w:type="character" w:styleId="FootnoteReference">
    <w:name w:val="footnote reference"/>
    <w:semiHidden/>
    <w:rsid w:val="00502A89"/>
    <w:rPr>
      <w:rFonts w:ascii="Arial" w:hAnsi="Arial"/>
      <w:sz w:val="16"/>
      <w:vertAlign w:val="superscript"/>
    </w:rPr>
  </w:style>
  <w:style w:type="paragraph" w:styleId="BodyText">
    <w:name w:val="Body Text"/>
    <w:basedOn w:val="Normal"/>
    <w:link w:val="BodyTextChar"/>
    <w:rsid w:val="00AF57D7"/>
  </w:style>
  <w:style w:type="character" w:styleId="CommentReference">
    <w:name w:val="annotation reference"/>
    <w:semiHidden/>
    <w:rPr>
      <w:sz w:val="16"/>
    </w:rPr>
  </w:style>
  <w:style w:type="paragraph" w:styleId="BalloonText">
    <w:name w:val="Balloon Text"/>
    <w:basedOn w:val="Normal"/>
    <w:semiHidden/>
    <w:rsid w:val="00AF57D7"/>
    <w:rPr>
      <w:rFonts w:ascii="Tahoma" w:hAnsi="Tahoma" w:cs="Tahoma"/>
      <w:sz w:val="16"/>
      <w:szCs w:val="16"/>
    </w:rPr>
  </w:style>
  <w:style w:type="paragraph" w:customStyle="1" w:styleId="Annex">
    <w:name w:val="Annex"/>
    <w:basedOn w:val="Heading1"/>
    <w:next w:val="Normal"/>
    <w:rsid w:val="00AF57D7"/>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Code">
    <w:name w:val="Code"/>
    <w:basedOn w:val="Normal"/>
    <w:link w:val="CodeChar"/>
    <w:semiHidden/>
    <w:rsid w:val="00AF57D7"/>
    <w:pPr>
      <w:spacing w:line="340" w:lineRule="atLeast"/>
      <w:ind w:left="1276"/>
    </w:pPr>
    <w:rPr>
      <w:b/>
      <w:bCs/>
      <w:spacing w:val="10"/>
    </w:rPr>
  </w:style>
  <w:style w:type="character" w:customStyle="1" w:styleId="CodeChar">
    <w:name w:val="Code Char"/>
    <w:link w:val="Code"/>
    <w:rsid w:val="00AF57D7"/>
    <w:rPr>
      <w:rFonts w:ascii="Arial" w:hAnsi="Arial"/>
      <w:b/>
      <w:bCs/>
      <w:spacing w:val="10"/>
    </w:rPr>
  </w:style>
  <w:style w:type="paragraph" w:customStyle="1" w:styleId="Country">
    <w:name w:val="Country"/>
    <w:basedOn w:val="Normal"/>
    <w:semiHidden/>
    <w:rsid w:val="00AF57D7"/>
    <w:pPr>
      <w:spacing w:before="60" w:after="480"/>
      <w:jc w:val="center"/>
    </w:pPr>
  </w:style>
  <w:style w:type="character" w:customStyle="1" w:styleId="Doclang">
    <w:name w:val="Doc_lang"/>
    <w:rsid w:val="00AF57D7"/>
    <w:rPr>
      <w:rFonts w:ascii="Arial" w:hAnsi="Arial"/>
      <w:sz w:val="20"/>
      <w:lang w:val="en-US"/>
    </w:rPr>
  </w:style>
  <w:style w:type="paragraph" w:customStyle="1" w:styleId="Docoriginal">
    <w:name w:val="Doc_original"/>
    <w:basedOn w:val="Normal"/>
    <w:link w:val="DocoriginalChar"/>
    <w:rsid w:val="00AF57D7"/>
    <w:pPr>
      <w:spacing w:line="280" w:lineRule="exact"/>
      <w:ind w:left="1361"/>
    </w:pPr>
    <w:rPr>
      <w:b/>
      <w:bCs/>
      <w:spacing w:val="10"/>
    </w:rPr>
  </w:style>
  <w:style w:type="character" w:customStyle="1" w:styleId="DocoriginalChar">
    <w:name w:val="Doc_original Char"/>
    <w:link w:val="Docoriginal"/>
    <w:rsid w:val="00AF57D7"/>
    <w:rPr>
      <w:rFonts w:ascii="Arial" w:hAnsi="Arial"/>
      <w:b/>
      <w:bCs/>
      <w:spacing w:val="10"/>
    </w:rPr>
  </w:style>
  <w:style w:type="character" w:customStyle="1" w:styleId="DocumentMapChar">
    <w:name w:val="Document Map Char"/>
    <w:link w:val="DocumentMap"/>
    <w:rsid w:val="00AF57D7"/>
    <w:rPr>
      <w:rFonts w:ascii="Tahoma" w:hAnsi="Tahoma" w:cs="Tahoma"/>
      <w:sz w:val="24"/>
      <w:szCs w:val="24"/>
      <w:shd w:val="clear" w:color="auto" w:fill="000080"/>
      <w:lang w:eastAsia="ja-JP" w:bidi="th-TH"/>
    </w:rPr>
  </w:style>
  <w:style w:type="paragraph" w:customStyle="1" w:styleId="endofdoc">
    <w:name w:val="end_of_doc"/>
    <w:autoRedefine/>
    <w:rsid w:val="00AF57D7"/>
    <w:pPr>
      <w:spacing w:before="480"/>
      <w:ind w:left="567" w:hanging="567"/>
      <w:jc w:val="right"/>
    </w:pPr>
    <w:rPr>
      <w:rFonts w:ascii="Arial" w:hAnsi="Arial"/>
    </w:rPr>
  </w:style>
  <w:style w:type="character" w:customStyle="1" w:styleId="EndnoteTextChar">
    <w:name w:val="Endnote Text Char"/>
    <w:link w:val="EndnoteText"/>
    <w:semiHidden/>
    <w:rsid w:val="00AF57D7"/>
    <w:rPr>
      <w:rFonts w:ascii="Arial" w:hAnsi="Arial"/>
    </w:rPr>
  </w:style>
  <w:style w:type="character" w:customStyle="1" w:styleId="HeaderChar">
    <w:name w:val="Header Char"/>
    <w:link w:val="Header"/>
    <w:rsid w:val="00177014"/>
    <w:rPr>
      <w:rFonts w:ascii="Arial" w:hAnsi="Arial"/>
    </w:rPr>
  </w:style>
  <w:style w:type="character" w:customStyle="1" w:styleId="Heading2Char">
    <w:name w:val="Heading 2 Char"/>
    <w:link w:val="Heading2"/>
    <w:rsid w:val="00AF57D7"/>
    <w:rPr>
      <w:rFonts w:ascii="Arial" w:hAnsi="Arial"/>
      <w:b/>
    </w:rPr>
  </w:style>
  <w:style w:type="character" w:customStyle="1" w:styleId="Heading6Char">
    <w:name w:val="Heading 6 Char"/>
    <w:link w:val="Heading6"/>
    <w:rsid w:val="00AF57D7"/>
    <w:rPr>
      <w:rFonts w:ascii="Arial" w:hAnsi="Arial" w:cs="Angsana New"/>
      <w:i/>
      <w:iCs/>
      <w:szCs w:val="24"/>
      <w:u w:val="single"/>
      <w:lang w:eastAsia="ja-JP" w:bidi="th-TH"/>
    </w:rPr>
  </w:style>
  <w:style w:type="character" w:customStyle="1" w:styleId="Heading8Char">
    <w:name w:val="Heading 8 Char"/>
    <w:link w:val="Heading8"/>
    <w:rsid w:val="00AF57D7"/>
    <w:rPr>
      <w:rFonts w:ascii="Arial" w:hAnsi="Arial" w:cs="Angsana New"/>
      <w:i/>
      <w:iCs/>
      <w:szCs w:val="22"/>
      <w:lang w:eastAsia="ja-JP" w:bidi="th-TH"/>
    </w:rPr>
  </w:style>
  <w:style w:type="paragraph" w:customStyle="1" w:styleId="Lettrine">
    <w:name w:val="Lettrine"/>
    <w:basedOn w:val="Normal"/>
    <w:rsid w:val="00AF57D7"/>
    <w:pPr>
      <w:spacing w:after="120" w:line="340" w:lineRule="atLeast"/>
      <w:jc w:val="right"/>
    </w:pPr>
    <w:rPr>
      <w:b/>
      <w:bCs/>
      <w:sz w:val="56"/>
    </w:rPr>
  </w:style>
  <w:style w:type="paragraph" w:styleId="ListParagraph">
    <w:name w:val="List Paragraph"/>
    <w:basedOn w:val="Normal"/>
    <w:uiPriority w:val="34"/>
    <w:qFormat/>
    <w:rsid w:val="00AF57D7"/>
    <w:pPr>
      <w:ind w:left="720"/>
      <w:contextualSpacing/>
    </w:pPr>
  </w:style>
  <w:style w:type="paragraph" w:customStyle="1" w:styleId="LogoUPOV">
    <w:name w:val="LogoUPOV"/>
    <w:basedOn w:val="Normal"/>
    <w:rsid w:val="00AF57D7"/>
    <w:pPr>
      <w:spacing w:before="720"/>
      <w:jc w:val="center"/>
    </w:pPr>
  </w:style>
  <w:style w:type="paragraph" w:customStyle="1" w:styleId="preparedby">
    <w:name w:val="prepared_by"/>
    <w:basedOn w:val="Normal"/>
    <w:rsid w:val="00AF57D7"/>
    <w:pPr>
      <w:spacing w:before="240" w:after="600"/>
      <w:jc w:val="center"/>
    </w:pPr>
    <w:rPr>
      <w:i/>
    </w:rPr>
  </w:style>
  <w:style w:type="paragraph" w:customStyle="1" w:styleId="SessionMeetingPlace">
    <w:name w:val="Session_MeetingPlace"/>
    <w:basedOn w:val="Normal"/>
    <w:semiHidden/>
    <w:rsid w:val="00AF57D7"/>
    <w:pPr>
      <w:spacing w:before="480"/>
      <w:jc w:val="center"/>
    </w:pPr>
    <w:rPr>
      <w:b/>
      <w:bCs/>
      <w:kern w:val="28"/>
      <w:sz w:val="24"/>
    </w:rPr>
  </w:style>
  <w:style w:type="paragraph" w:customStyle="1" w:styleId="StyleSessionAllcaps">
    <w:name w:val="Style Session + All caps"/>
    <w:basedOn w:val="Session"/>
    <w:semiHidden/>
    <w:rsid w:val="00AF57D7"/>
    <w:pPr>
      <w:spacing w:before="480"/>
    </w:pPr>
    <w:rPr>
      <w:bCs/>
      <w:caps/>
      <w:kern w:val="28"/>
      <w:sz w:val="24"/>
    </w:rPr>
  </w:style>
  <w:style w:type="paragraph" w:customStyle="1" w:styleId="Sessiontc">
    <w:name w:val="Session_tc"/>
    <w:basedOn w:val="StyleSessionAllcaps"/>
    <w:rsid w:val="00AF57D7"/>
    <w:pPr>
      <w:spacing w:before="240"/>
    </w:pPr>
  </w:style>
  <w:style w:type="paragraph" w:customStyle="1" w:styleId="Sessiontcplacedate">
    <w:name w:val="Session_tc_place_date"/>
    <w:basedOn w:val="SessionMeetingPlace"/>
    <w:rsid w:val="00AF57D7"/>
    <w:pPr>
      <w:spacing w:before="240"/>
    </w:pPr>
  </w:style>
  <w:style w:type="character" w:customStyle="1" w:styleId="StyleDoclangBold">
    <w:name w:val="Style Doc_lang + Bold"/>
    <w:rsid w:val="00AF57D7"/>
    <w:rPr>
      <w:rFonts w:ascii="Arial" w:hAnsi="Arial"/>
      <w:b/>
      <w:bCs/>
      <w:sz w:val="20"/>
      <w:lang w:val="en-US"/>
    </w:rPr>
  </w:style>
  <w:style w:type="paragraph" w:customStyle="1" w:styleId="StyleDocnumber">
    <w:name w:val="Style Doc_number"/>
    <w:basedOn w:val="Docoriginal"/>
    <w:rsid w:val="00AF57D7"/>
    <w:pPr>
      <w:ind w:left="1589"/>
    </w:pPr>
  </w:style>
  <w:style w:type="paragraph" w:customStyle="1" w:styleId="StyleDocoriginal">
    <w:name w:val="Style Doc_original"/>
    <w:basedOn w:val="Docoriginal"/>
    <w:link w:val="StyleDocoriginalChar"/>
    <w:rsid w:val="00AF57D7"/>
  </w:style>
  <w:style w:type="character" w:customStyle="1" w:styleId="StyleDocoriginalChar">
    <w:name w:val="Style Doc_original Char"/>
    <w:link w:val="StyleDocoriginal"/>
    <w:rsid w:val="00AF57D7"/>
    <w:rPr>
      <w:rFonts w:ascii="Arial" w:hAnsi="Arial"/>
      <w:b/>
      <w:bCs/>
      <w:spacing w:val="10"/>
    </w:rPr>
  </w:style>
  <w:style w:type="paragraph" w:customStyle="1" w:styleId="StyleDocoriginalNotBold">
    <w:name w:val="Style Doc_original + Not Bold"/>
    <w:basedOn w:val="Docoriginal"/>
    <w:link w:val="StyleDocoriginalNotBoldChar"/>
    <w:autoRedefine/>
    <w:rsid w:val="00AF57D7"/>
    <w:pPr>
      <w:ind w:left="1589"/>
      <w:jc w:val="left"/>
    </w:pPr>
  </w:style>
  <w:style w:type="character" w:customStyle="1" w:styleId="StyleDocoriginalNotBoldChar">
    <w:name w:val="Style Doc_original + Not Bold Char"/>
    <w:link w:val="StyleDocoriginalNotBold"/>
    <w:rsid w:val="00AF57D7"/>
    <w:rPr>
      <w:rFonts w:ascii="Arial" w:hAnsi="Arial"/>
      <w:b/>
      <w:bCs/>
      <w:spacing w:val="10"/>
    </w:rPr>
  </w:style>
  <w:style w:type="character" w:customStyle="1" w:styleId="StyleDocoriginalNotBold1">
    <w:name w:val="Style Doc_original + Not Bold1"/>
    <w:rsid w:val="00AF57D7"/>
    <w:rPr>
      <w:rFonts w:ascii="Arial" w:hAnsi="Arial"/>
      <w:b/>
      <w:bCs/>
      <w:spacing w:val="10"/>
      <w:lang w:val="en-US" w:eastAsia="en-US" w:bidi="ar-SA"/>
    </w:rPr>
  </w:style>
  <w:style w:type="paragraph" w:customStyle="1" w:styleId="StyleHeading2Justified">
    <w:name w:val="Style Heading 2 + Justified"/>
    <w:basedOn w:val="Heading2"/>
    <w:rsid w:val="00AF57D7"/>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customStyle="1" w:styleId="StyleStyleDocoriginalNotBoldNotBold">
    <w:name w:val="Style Style Doc_original + Not Bold + Not Bold"/>
    <w:basedOn w:val="StyleDocoriginalNotBold"/>
    <w:link w:val="StyleStyleDocoriginalNotBoldNotBoldChar"/>
    <w:rsid w:val="00AF57D7"/>
    <w:rPr>
      <w:b w:val="0"/>
      <w:bCs w:val="0"/>
      <w:spacing w:val="0"/>
    </w:rPr>
  </w:style>
  <w:style w:type="character" w:customStyle="1" w:styleId="StyleStyleDocoriginalNotBoldNotBoldChar">
    <w:name w:val="Style Style Doc_original + Not Bold + Not Bold Char"/>
    <w:link w:val="StyleStyleDocoriginalNotBoldNotBold"/>
    <w:rsid w:val="00AF57D7"/>
    <w:rPr>
      <w:rFonts w:ascii="Arial" w:hAnsi="Arial"/>
    </w:rPr>
  </w:style>
  <w:style w:type="paragraph" w:customStyle="1" w:styleId="StyleTitleofSectionArial10ptBefore0ptAfter0pt">
    <w:name w:val="Style Title of Section + Arial 10 pt Before:  0 pt After:  0 pt..."/>
    <w:basedOn w:val="Normal"/>
    <w:autoRedefine/>
    <w:rsid w:val="00AF57D7"/>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table" w:styleId="TableGrid">
    <w:name w:val="Table Grid"/>
    <w:basedOn w:val="TableNormal"/>
    <w:rsid w:val="00AF57D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doc0">
    <w:name w:val="Title_of_doc"/>
    <w:basedOn w:val="Normal"/>
    <w:rsid w:val="00AF57D7"/>
    <w:pPr>
      <w:spacing w:before="600"/>
      <w:jc w:val="center"/>
    </w:pPr>
    <w:rPr>
      <w:caps/>
    </w:rPr>
  </w:style>
  <w:style w:type="paragraph" w:customStyle="1" w:styleId="TitreUpov">
    <w:name w:val="TitreUpov"/>
    <w:basedOn w:val="Normal"/>
    <w:semiHidden/>
    <w:rsid w:val="00AF57D7"/>
    <w:pPr>
      <w:spacing w:before="60"/>
      <w:jc w:val="center"/>
    </w:pPr>
    <w:rPr>
      <w:b/>
      <w:sz w:val="24"/>
    </w:rPr>
  </w:style>
  <w:style w:type="character" w:customStyle="1" w:styleId="TOC9Char">
    <w:name w:val="TOC 9 Char"/>
    <w:link w:val="TOC9"/>
    <w:uiPriority w:val="39"/>
    <w:rsid w:val="00AF57D7"/>
    <w:rPr>
      <w:rFonts w:ascii="Arial" w:hAnsi="Arial"/>
      <w:smallCaps/>
      <w:noProof/>
      <w:sz w:val="18"/>
      <w:lang w:val="fr-FR" w:eastAsia="ja-JP"/>
    </w:rPr>
  </w:style>
  <w:style w:type="paragraph" w:customStyle="1" w:styleId="upove">
    <w:name w:val="upov_e"/>
    <w:basedOn w:val="Normal"/>
    <w:rsid w:val="00AF57D7"/>
    <w:pPr>
      <w:spacing w:before="60"/>
      <w:jc w:val="center"/>
    </w:pPr>
    <w:rPr>
      <w:b/>
      <w:bCs/>
      <w:spacing w:val="8"/>
      <w:sz w:val="24"/>
    </w:rPr>
  </w:style>
  <w:style w:type="character" w:customStyle="1" w:styleId="BodyTextChar">
    <w:name w:val="Body Text Char"/>
    <w:link w:val="BodyText"/>
    <w:rsid w:val="009627D7"/>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7D7"/>
    <w:pPr>
      <w:jc w:val="both"/>
    </w:pPr>
    <w:rPr>
      <w:rFonts w:ascii="Arial" w:hAnsi="Arial"/>
    </w:rPr>
  </w:style>
  <w:style w:type="paragraph" w:styleId="Heading1">
    <w:name w:val="heading 1"/>
    <w:next w:val="Normal"/>
    <w:autoRedefine/>
    <w:qFormat/>
    <w:rsid w:val="00AF57D7"/>
    <w:pPr>
      <w:keepNext/>
      <w:spacing w:after="360"/>
      <w:jc w:val="both"/>
      <w:outlineLvl w:val="0"/>
    </w:pPr>
    <w:rPr>
      <w:rFonts w:ascii="Arial Bold" w:hAnsi="Arial Bold"/>
      <w:b/>
      <w:caps/>
    </w:rPr>
  </w:style>
  <w:style w:type="paragraph" w:styleId="Heading2">
    <w:name w:val="heading 2"/>
    <w:next w:val="Normal"/>
    <w:link w:val="Heading2Char"/>
    <w:autoRedefine/>
    <w:qFormat/>
    <w:rsid w:val="00AF57D7"/>
    <w:pPr>
      <w:keepNext/>
      <w:spacing w:after="240"/>
      <w:jc w:val="both"/>
      <w:outlineLvl w:val="1"/>
    </w:pPr>
    <w:rPr>
      <w:rFonts w:ascii="Arial" w:hAnsi="Arial"/>
      <w:b/>
    </w:rPr>
  </w:style>
  <w:style w:type="paragraph" w:styleId="Heading3">
    <w:name w:val="heading 3"/>
    <w:next w:val="Normal"/>
    <w:qFormat/>
    <w:rsid w:val="00AF57D7"/>
    <w:pPr>
      <w:keepNext/>
      <w:spacing w:after="240"/>
      <w:jc w:val="both"/>
      <w:outlineLvl w:val="2"/>
    </w:pPr>
    <w:rPr>
      <w:rFonts w:ascii="Arial" w:hAnsi="Arial"/>
      <w:u w:val="single"/>
    </w:rPr>
  </w:style>
  <w:style w:type="paragraph" w:styleId="Heading4">
    <w:name w:val="heading 4"/>
    <w:next w:val="Normal"/>
    <w:autoRedefine/>
    <w:qFormat/>
    <w:rsid w:val="00AF57D7"/>
    <w:pPr>
      <w:keepNext/>
      <w:spacing w:after="240"/>
      <w:jc w:val="both"/>
      <w:outlineLvl w:val="3"/>
    </w:pPr>
    <w:rPr>
      <w:rFonts w:ascii="Arial" w:hAnsi="Arial"/>
      <w:i/>
      <w:lang w:val="fr-FR"/>
    </w:rPr>
  </w:style>
  <w:style w:type="paragraph" w:styleId="Heading5">
    <w:name w:val="heading 5"/>
    <w:next w:val="Normal"/>
    <w:autoRedefine/>
    <w:rsid w:val="00FA2587"/>
    <w:pPr>
      <w:keepNext/>
      <w:spacing w:after="240"/>
      <w:ind w:left="993" w:hanging="993"/>
      <w:jc w:val="both"/>
      <w:outlineLvl w:val="4"/>
    </w:pPr>
    <w:rPr>
      <w:rFonts w:ascii="Arial" w:hAnsi="Arial"/>
      <w:i/>
      <w:szCs w:val="18"/>
    </w:rPr>
  </w:style>
  <w:style w:type="paragraph" w:styleId="Heading6">
    <w:name w:val="heading 6"/>
    <w:basedOn w:val="Normal"/>
    <w:next w:val="Normal"/>
    <w:link w:val="Heading6Char"/>
    <w:autoRedefine/>
    <w:qFormat/>
    <w:rsid w:val="00AF57D7"/>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F57D7"/>
    <w:pPr>
      <w:keepNext/>
      <w:spacing w:before="60" w:after="60"/>
      <w:outlineLvl w:val="6"/>
    </w:pPr>
  </w:style>
  <w:style w:type="paragraph" w:styleId="Heading8">
    <w:name w:val="heading 8"/>
    <w:basedOn w:val="Normal"/>
    <w:next w:val="Normal"/>
    <w:link w:val="Heading8Char"/>
    <w:autoRedefine/>
    <w:qFormat/>
    <w:rsid w:val="00AF57D7"/>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AF57D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AF57D7"/>
    <w:pPr>
      <w:spacing w:after="200"/>
    </w:pPr>
    <w:rPr>
      <w:b/>
      <w:bCs/>
      <w:color w:val="4F81BD"/>
      <w:sz w:val="18"/>
      <w:szCs w:val="18"/>
    </w:rPr>
  </w:style>
  <w:style w:type="character" w:styleId="Hyperlink">
    <w:name w:val="Hyperlink"/>
    <w:uiPriority w:val="99"/>
    <w:rsid w:val="00AF57D7"/>
    <w:rPr>
      <w:rFonts w:ascii="Arial" w:hAnsi="Arial"/>
      <w:color w:val="0000FF"/>
      <w:u w:val="single"/>
    </w:rPr>
  </w:style>
  <w:style w:type="paragraph" w:styleId="Footer">
    <w:name w:val="footer"/>
    <w:aliases w:val="doc_path_name"/>
    <w:autoRedefine/>
    <w:rsid w:val="00AF57D7"/>
    <w:pPr>
      <w:jc w:val="both"/>
    </w:pPr>
    <w:rPr>
      <w:rFonts w:ascii="Arial" w:hAnsi="Arial"/>
      <w:sz w:val="14"/>
    </w:rPr>
  </w:style>
  <w:style w:type="character" w:styleId="PageNumber">
    <w:name w:val="page number"/>
    <w:rsid w:val="00AF57D7"/>
    <w:rPr>
      <w:rFonts w:ascii="Arial" w:hAnsi="Arial"/>
      <w:sz w:val="20"/>
    </w:rPr>
  </w:style>
  <w:style w:type="paragraph" w:styleId="FootnoteText">
    <w:name w:val="footnote text"/>
    <w:autoRedefine/>
    <w:rsid w:val="00AF57D7"/>
    <w:pPr>
      <w:spacing w:before="60" w:line="200" w:lineRule="exact"/>
      <w:ind w:left="284" w:hanging="284"/>
      <w:jc w:val="both"/>
    </w:pPr>
    <w:rPr>
      <w:rFonts w:ascii="Arial" w:hAnsi="Arial"/>
      <w:sz w:val="16"/>
    </w:rPr>
  </w:style>
  <w:style w:type="paragraph" w:customStyle="1" w:styleId="TitleofSection">
    <w:name w:val="Title of Section"/>
    <w:basedOn w:val="TitleofDoc"/>
    <w:rsid w:val="00AF57D7"/>
    <w:pPr>
      <w:spacing w:before="120" w:after="120"/>
    </w:pPr>
    <w:rPr>
      <w:b/>
      <w:bCs/>
      <w:caps w:val="0"/>
      <w:lang w:val="fr-FR"/>
    </w:rPr>
  </w:style>
  <w:style w:type="paragraph" w:customStyle="1" w:styleId="TitleofDoc">
    <w:name w:val="Title of Doc"/>
    <w:basedOn w:val="Normal"/>
    <w:rsid w:val="00AF57D7"/>
    <w:pPr>
      <w:spacing w:before="1200"/>
      <w:jc w:val="center"/>
    </w:pPr>
    <w:rPr>
      <w:caps/>
    </w:rPr>
  </w:style>
  <w:style w:type="paragraph" w:customStyle="1" w:styleId="Organizer">
    <w:name w:val="Organizer"/>
    <w:basedOn w:val="Normal"/>
    <w:rsid w:val="00AF57D7"/>
    <w:pPr>
      <w:spacing w:after="600"/>
      <w:ind w:left="-993" w:right="-994"/>
      <w:jc w:val="center"/>
    </w:pPr>
    <w:rPr>
      <w:b/>
      <w:caps/>
      <w:kern w:val="26"/>
      <w:sz w:val="26"/>
    </w:rPr>
  </w:style>
  <w:style w:type="paragraph" w:customStyle="1" w:styleId="Original">
    <w:name w:val="Original"/>
    <w:basedOn w:val="Normal"/>
    <w:rsid w:val="00AF57D7"/>
    <w:pPr>
      <w:spacing w:before="60"/>
      <w:ind w:left="1276"/>
    </w:pPr>
    <w:rPr>
      <w:b/>
      <w:sz w:val="22"/>
    </w:rPr>
  </w:style>
  <w:style w:type="paragraph" w:styleId="Date">
    <w:name w:val="Date"/>
    <w:basedOn w:val="Normal"/>
    <w:rsid w:val="00AF57D7"/>
    <w:pPr>
      <w:spacing w:line="340" w:lineRule="exact"/>
      <w:ind w:left="1276"/>
    </w:pPr>
    <w:rPr>
      <w:b/>
      <w:sz w:val="22"/>
    </w:rPr>
  </w:style>
  <w:style w:type="paragraph" w:styleId="Header">
    <w:name w:val="header"/>
    <w:link w:val="HeaderChar"/>
    <w:autoRedefine/>
    <w:rsid w:val="00177014"/>
    <w:pPr>
      <w:jc w:val="center"/>
    </w:pPr>
    <w:rPr>
      <w:rFonts w:ascii="Arial" w:hAnsi="Arial"/>
    </w:rPr>
  </w:style>
  <w:style w:type="paragraph" w:customStyle="1" w:styleId="bullet">
    <w:name w:val="bullet"/>
    <w:basedOn w:val="Normal"/>
    <w:pPr>
      <w:numPr>
        <w:numId w:val="1"/>
      </w:numPr>
      <w:tabs>
        <w:tab w:val="clear" w:pos="360"/>
        <w:tab w:val="left" w:pos="993"/>
      </w:tabs>
      <w:ind w:left="992" w:hanging="425"/>
    </w:pPr>
    <w:rPr>
      <w:sz w:val="22"/>
    </w:rPr>
  </w:style>
  <w:style w:type="paragraph" w:customStyle="1" w:styleId="chaptitle">
    <w:name w:val="chaptitle"/>
    <w:basedOn w:val="Normal"/>
    <w:pPr>
      <w:pBdr>
        <w:bottom w:val="single" w:sz="4" w:space="2" w:color="auto"/>
      </w:pBdr>
      <w:tabs>
        <w:tab w:val="right" w:pos="9071"/>
      </w:tabs>
      <w:spacing w:after="240"/>
      <w:jc w:val="center"/>
    </w:pPr>
    <w:rPr>
      <w:b/>
      <w:sz w:val="18"/>
    </w:rPr>
  </w:style>
  <w:style w:type="paragraph" w:styleId="Closing">
    <w:name w:val="Closing"/>
    <w:basedOn w:val="Normal"/>
    <w:rsid w:val="00AF57D7"/>
    <w:pPr>
      <w:ind w:left="4536"/>
      <w:jc w:val="center"/>
    </w:pPr>
  </w:style>
  <w:style w:type="paragraph" w:styleId="CommentText">
    <w:name w:val="annotation text"/>
    <w:basedOn w:val="Normal"/>
    <w:semiHidden/>
    <w:rsid w:val="00AF57D7"/>
    <w:pPr>
      <w:jc w:val="left"/>
    </w:pPr>
    <w:rPr>
      <w:rFonts w:ascii="Times New Roman" w:hAnsi="Times New Roman"/>
      <w:sz w:val="22"/>
    </w:rPr>
  </w:style>
  <w:style w:type="paragraph" w:styleId="Title">
    <w:name w:val="Title"/>
    <w:basedOn w:val="Normal"/>
    <w:qFormat/>
    <w:rsid w:val="00AF57D7"/>
    <w:pPr>
      <w:spacing w:after="300"/>
      <w:jc w:val="center"/>
    </w:pPr>
    <w:rPr>
      <w:b/>
      <w:caps/>
      <w:kern w:val="28"/>
      <w:sz w:val="30"/>
    </w:rPr>
  </w:style>
  <w:style w:type="paragraph" w:customStyle="1" w:styleId="Committee">
    <w:name w:val="Committee"/>
    <w:basedOn w:val="Title"/>
    <w:rPr>
      <w:caps w:val="0"/>
    </w:rPr>
  </w:style>
  <w:style w:type="paragraph" w:customStyle="1" w:styleId="DecisionParagraphs">
    <w:name w:val="DecisionParagraphs"/>
    <w:basedOn w:val="Normal"/>
    <w:rsid w:val="00AF57D7"/>
    <w:pPr>
      <w:tabs>
        <w:tab w:val="left" w:pos="5387"/>
      </w:tabs>
      <w:ind w:left="4820"/>
    </w:pPr>
    <w:rPr>
      <w:i/>
    </w:rPr>
  </w:style>
  <w:style w:type="paragraph" w:styleId="DocumentMap">
    <w:name w:val="Document Map"/>
    <w:basedOn w:val="Normal"/>
    <w:link w:val="DocumentMapChar"/>
    <w:rsid w:val="00AF57D7"/>
    <w:pPr>
      <w:shd w:val="clear" w:color="auto" w:fill="000080"/>
    </w:pPr>
    <w:rPr>
      <w:rFonts w:ascii="Tahoma" w:hAnsi="Tahoma" w:cs="Tahoma"/>
      <w:sz w:val="24"/>
      <w:szCs w:val="24"/>
      <w:lang w:eastAsia="ja-JP" w:bidi="th-TH"/>
    </w:rPr>
  </w:style>
  <w:style w:type="paragraph" w:customStyle="1" w:styleId="Draft">
    <w:name w:val="Draft"/>
    <w:basedOn w:val="Normal"/>
    <w:next w:val="Normal"/>
    <w:rsid w:val="00AF57D7"/>
    <w:pPr>
      <w:spacing w:before="120" w:after="120"/>
      <w:jc w:val="center"/>
    </w:pPr>
    <w:rPr>
      <w:caps/>
      <w:sz w:val="28"/>
    </w:rPr>
  </w:style>
  <w:style w:type="character" w:styleId="EndnoteReference">
    <w:name w:val="endnote reference"/>
    <w:semiHidden/>
    <w:rsid w:val="00AF57D7"/>
    <w:rPr>
      <w:vertAlign w:val="superscript"/>
    </w:rPr>
  </w:style>
  <w:style w:type="paragraph" w:styleId="EndnoteText">
    <w:name w:val="endnote text"/>
    <w:basedOn w:val="Normal"/>
    <w:link w:val="EndnoteTextChar"/>
    <w:semiHidden/>
    <w:rsid w:val="00AF57D7"/>
  </w:style>
  <w:style w:type="paragraph" w:styleId="Index1">
    <w:name w:val="index 1"/>
    <w:basedOn w:val="Normal"/>
    <w:next w:val="Normal"/>
    <w:semiHidden/>
    <w:rsid w:val="00AF57D7"/>
    <w:pPr>
      <w:tabs>
        <w:tab w:val="right" w:leader="dot" w:pos="9071"/>
      </w:tabs>
      <w:ind w:left="284" w:hanging="284"/>
    </w:pPr>
    <w:rPr>
      <w:sz w:val="24"/>
    </w:rPr>
  </w:style>
  <w:style w:type="paragraph" w:styleId="Index2">
    <w:name w:val="index 2"/>
    <w:basedOn w:val="Normal"/>
    <w:next w:val="Normal"/>
    <w:semiHidden/>
    <w:rsid w:val="00AF57D7"/>
    <w:pPr>
      <w:tabs>
        <w:tab w:val="right" w:leader="dot" w:pos="9071"/>
      </w:tabs>
      <w:ind w:left="568" w:hanging="284"/>
    </w:pPr>
    <w:rPr>
      <w:sz w:val="24"/>
    </w:rPr>
  </w:style>
  <w:style w:type="paragraph" w:styleId="Index3">
    <w:name w:val="index 3"/>
    <w:basedOn w:val="Normal"/>
    <w:next w:val="Normal"/>
    <w:semiHidden/>
    <w:rsid w:val="00AF57D7"/>
    <w:pPr>
      <w:tabs>
        <w:tab w:val="right" w:leader="dot" w:pos="9071"/>
      </w:tabs>
      <w:ind w:left="851" w:hanging="284"/>
    </w:pPr>
    <w:rPr>
      <w:sz w:val="24"/>
    </w:rPr>
  </w:style>
  <w:style w:type="paragraph" w:styleId="MacroText">
    <w:name w:val="macro"/>
    <w:semiHidden/>
    <w:rsid w:val="00AF57D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ession">
    <w:name w:val="Session"/>
    <w:basedOn w:val="Normal"/>
    <w:rsid w:val="00AF57D7"/>
    <w:pPr>
      <w:spacing w:before="60"/>
      <w:jc w:val="center"/>
    </w:pPr>
    <w:rPr>
      <w:b/>
    </w:rPr>
  </w:style>
  <w:style w:type="paragraph" w:customStyle="1" w:styleId="PlaceAndDate">
    <w:name w:val="PlaceAndDate"/>
    <w:basedOn w:val="Session"/>
    <w:rsid w:val="00AF57D7"/>
  </w:style>
  <w:style w:type="paragraph" w:customStyle="1" w:styleId="Standard">
    <w:name w:val="Standard"/>
    <w:rPr>
      <w:sz w:val="24"/>
      <w:lang w:val="de-DE"/>
    </w:rPr>
  </w:style>
  <w:style w:type="paragraph" w:styleId="TOC1">
    <w:name w:val="toc 1"/>
    <w:next w:val="Normal"/>
    <w:autoRedefine/>
    <w:uiPriority w:val="39"/>
    <w:rsid w:val="00AF57D7"/>
    <w:pPr>
      <w:tabs>
        <w:tab w:val="right" w:leader="dot" w:pos="9639"/>
      </w:tabs>
      <w:spacing w:before="240" w:after="120"/>
      <w:ind w:left="284" w:right="284" w:hanging="284"/>
    </w:pPr>
    <w:rPr>
      <w:rFonts w:ascii="Arial" w:hAnsi="Arial"/>
      <w:b/>
      <w:caps/>
      <w:noProof/>
      <w:sz w:val="18"/>
    </w:rPr>
  </w:style>
  <w:style w:type="paragraph" w:styleId="TOC2">
    <w:name w:val="toc 2"/>
    <w:next w:val="Normal"/>
    <w:autoRedefine/>
    <w:uiPriority w:val="39"/>
    <w:rsid w:val="00AF57D7"/>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F57D7"/>
    <w:pPr>
      <w:tabs>
        <w:tab w:val="left" w:pos="1418"/>
        <w:tab w:val="right" w:leader="dot" w:pos="9639"/>
      </w:tabs>
      <w:ind w:left="1418" w:right="851" w:hanging="709"/>
      <w:contextualSpacing/>
    </w:pPr>
    <w:rPr>
      <w:rFonts w:ascii="Arial" w:hAnsi="Arial"/>
      <w:i/>
      <w:noProof/>
      <w:sz w:val="18"/>
      <w:szCs w:val="18"/>
      <w:lang w:val="fr-FR"/>
    </w:rPr>
  </w:style>
  <w:style w:type="paragraph" w:styleId="TOC4">
    <w:name w:val="toc 4"/>
    <w:next w:val="Normal"/>
    <w:autoRedefine/>
    <w:uiPriority w:val="39"/>
    <w:rsid w:val="00AF57D7"/>
    <w:pPr>
      <w:tabs>
        <w:tab w:val="left" w:pos="2126"/>
        <w:tab w:val="right" w:leader="dot" w:pos="9639"/>
      </w:tabs>
      <w:ind w:left="1843" w:right="851" w:hanging="709"/>
      <w:contextualSpacing/>
    </w:pPr>
    <w:rPr>
      <w:rFonts w:ascii="Arial" w:hAnsi="Arial"/>
      <w:i/>
      <w:noProof/>
      <w:sz w:val="18"/>
    </w:rPr>
  </w:style>
  <w:style w:type="paragraph" w:styleId="TOC5">
    <w:name w:val="toc 5"/>
    <w:next w:val="Normal"/>
    <w:autoRedefine/>
    <w:uiPriority w:val="39"/>
    <w:rsid w:val="00AF57D7"/>
    <w:pPr>
      <w:tabs>
        <w:tab w:val="left" w:pos="2552"/>
        <w:tab w:val="right" w:leader="dot" w:pos="9639"/>
      </w:tabs>
      <w:ind w:left="2126" w:right="851" w:hanging="425"/>
      <w:contextualSpacing/>
      <w:jc w:val="both"/>
    </w:pPr>
    <w:rPr>
      <w:rFonts w:ascii="Arial" w:hAnsi="Arial"/>
      <w:noProof/>
      <w:sz w:val="18"/>
      <w:lang w:val="fr-FR"/>
    </w:rPr>
  </w:style>
  <w:style w:type="paragraph" w:styleId="TOC6">
    <w:name w:val="toc 6"/>
    <w:basedOn w:val="Normal"/>
    <w:next w:val="Normal"/>
    <w:autoRedefine/>
    <w:uiPriority w:val="39"/>
    <w:rsid w:val="00AF57D7"/>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F57D7"/>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F57D7"/>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F57D7"/>
    <w:pPr>
      <w:tabs>
        <w:tab w:val="right" w:leader="dot" w:pos="9639"/>
      </w:tabs>
      <w:spacing w:before="60" w:after="120"/>
      <w:ind w:left="992" w:right="851" w:hanging="567"/>
      <w:contextualSpacing/>
      <w:jc w:val="left"/>
    </w:pPr>
    <w:rPr>
      <w:smallCaps/>
      <w:noProof/>
      <w:sz w:val="18"/>
      <w:lang w:val="fr-FR" w:eastAsia="ja-JP"/>
    </w:rPr>
  </w:style>
  <w:style w:type="character" w:styleId="FootnoteReference">
    <w:name w:val="footnote reference"/>
    <w:semiHidden/>
    <w:rsid w:val="00502A89"/>
    <w:rPr>
      <w:rFonts w:ascii="Arial" w:hAnsi="Arial"/>
      <w:sz w:val="16"/>
      <w:vertAlign w:val="superscript"/>
    </w:rPr>
  </w:style>
  <w:style w:type="paragraph" w:styleId="BodyText">
    <w:name w:val="Body Text"/>
    <w:basedOn w:val="Normal"/>
    <w:link w:val="BodyTextChar"/>
    <w:rsid w:val="00AF57D7"/>
  </w:style>
  <w:style w:type="character" w:styleId="CommentReference">
    <w:name w:val="annotation reference"/>
    <w:semiHidden/>
    <w:rPr>
      <w:sz w:val="16"/>
    </w:rPr>
  </w:style>
  <w:style w:type="paragraph" w:styleId="BalloonText">
    <w:name w:val="Balloon Text"/>
    <w:basedOn w:val="Normal"/>
    <w:semiHidden/>
    <w:rsid w:val="00AF57D7"/>
    <w:rPr>
      <w:rFonts w:ascii="Tahoma" w:hAnsi="Tahoma" w:cs="Tahoma"/>
      <w:sz w:val="16"/>
      <w:szCs w:val="16"/>
    </w:rPr>
  </w:style>
  <w:style w:type="paragraph" w:customStyle="1" w:styleId="Annex">
    <w:name w:val="Annex"/>
    <w:basedOn w:val="Heading1"/>
    <w:next w:val="Normal"/>
    <w:rsid w:val="00AF57D7"/>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Code">
    <w:name w:val="Code"/>
    <w:basedOn w:val="Normal"/>
    <w:link w:val="CodeChar"/>
    <w:semiHidden/>
    <w:rsid w:val="00AF57D7"/>
    <w:pPr>
      <w:spacing w:line="340" w:lineRule="atLeast"/>
      <w:ind w:left="1276"/>
    </w:pPr>
    <w:rPr>
      <w:b/>
      <w:bCs/>
      <w:spacing w:val="10"/>
    </w:rPr>
  </w:style>
  <w:style w:type="character" w:customStyle="1" w:styleId="CodeChar">
    <w:name w:val="Code Char"/>
    <w:link w:val="Code"/>
    <w:rsid w:val="00AF57D7"/>
    <w:rPr>
      <w:rFonts w:ascii="Arial" w:hAnsi="Arial"/>
      <w:b/>
      <w:bCs/>
      <w:spacing w:val="10"/>
    </w:rPr>
  </w:style>
  <w:style w:type="paragraph" w:customStyle="1" w:styleId="Country">
    <w:name w:val="Country"/>
    <w:basedOn w:val="Normal"/>
    <w:semiHidden/>
    <w:rsid w:val="00AF57D7"/>
    <w:pPr>
      <w:spacing w:before="60" w:after="480"/>
      <w:jc w:val="center"/>
    </w:pPr>
  </w:style>
  <w:style w:type="character" w:customStyle="1" w:styleId="Doclang">
    <w:name w:val="Doc_lang"/>
    <w:rsid w:val="00AF57D7"/>
    <w:rPr>
      <w:rFonts w:ascii="Arial" w:hAnsi="Arial"/>
      <w:sz w:val="20"/>
      <w:lang w:val="en-US"/>
    </w:rPr>
  </w:style>
  <w:style w:type="paragraph" w:customStyle="1" w:styleId="Docoriginal">
    <w:name w:val="Doc_original"/>
    <w:basedOn w:val="Normal"/>
    <w:link w:val="DocoriginalChar"/>
    <w:rsid w:val="00AF57D7"/>
    <w:pPr>
      <w:spacing w:line="280" w:lineRule="exact"/>
      <w:ind w:left="1361"/>
    </w:pPr>
    <w:rPr>
      <w:b/>
      <w:bCs/>
      <w:spacing w:val="10"/>
    </w:rPr>
  </w:style>
  <w:style w:type="character" w:customStyle="1" w:styleId="DocoriginalChar">
    <w:name w:val="Doc_original Char"/>
    <w:link w:val="Docoriginal"/>
    <w:rsid w:val="00AF57D7"/>
    <w:rPr>
      <w:rFonts w:ascii="Arial" w:hAnsi="Arial"/>
      <w:b/>
      <w:bCs/>
      <w:spacing w:val="10"/>
    </w:rPr>
  </w:style>
  <w:style w:type="character" w:customStyle="1" w:styleId="DocumentMapChar">
    <w:name w:val="Document Map Char"/>
    <w:link w:val="DocumentMap"/>
    <w:rsid w:val="00AF57D7"/>
    <w:rPr>
      <w:rFonts w:ascii="Tahoma" w:hAnsi="Tahoma" w:cs="Tahoma"/>
      <w:sz w:val="24"/>
      <w:szCs w:val="24"/>
      <w:shd w:val="clear" w:color="auto" w:fill="000080"/>
      <w:lang w:eastAsia="ja-JP" w:bidi="th-TH"/>
    </w:rPr>
  </w:style>
  <w:style w:type="paragraph" w:customStyle="1" w:styleId="endofdoc">
    <w:name w:val="end_of_doc"/>
    <w:autoRedefine/>
    <w:rsid w:val="00AF57D7"/>
    <w:pPr>
      <w:spacing w:before="480"/>
      <w:ind w:left="567" w:hanging="567"/>
      <w:jc w:val="right"/>
    </w:pPr>
    <w:rPr>
      <w:rFonts w:ascii="Arial" w:hAnsi="Arial"/>
    </w:rPr>
  </w:style>
  <w:style w:type="character" w:customStyle="1" w:styleId="EndnoteTextChar">
    <w:name w:val="Endnote Text Char"/>
    <w:link w:val="EndnoteText"/>
    <w:semiHidden/>
    <w:rsid w:val="00AF57D7"/>
    <w:rPr>
      <w:rFonts w:ascii="Arial" w:hAnsi="Arial"/>
    </w:rPr>
  </w:style>
  <w:style w:type="character" w:customStyle="1" w:styleId="HeaderChar">
    <w:name w:val="Header Char"/>
    <w:link w:val="Header"/>
    <w:rsid w:val="00177014"/>
    <w:rPr>
      <w:rFonts w:ascii="Arial" w:hAnsi="Arial"/>
    </w:rPr>
  </w:style>
  <w:style w:type="character" w:customStyle="1" w:styleId="Heading2Char">
    <w:name w:val="Heading 2 Char"/>
    <w:link w:val="Heading2"/>
    <w:rsid w:val="00AF57D7"/>
    <w:rPr>
      <w:rFonts w:ascii="Arial" w:hAnsi="Arial"/>
      <w:b/>
    </w:rPr>
  </w:style>
  <w:style w:type="character" w:customStyle="1" w:styleId="Heading6Char">
    <w:name w:val="Heading 6 Char"/>
    <w:link w:val="Heading6"/>
    <w:rsid w:val="00AF57D7"/>
    <w:rPr>
      <w:rFonts w:ascii="Arial" w:hAnsi="Arial" w:cs="Angsana New"/>
      <w:i/>
      <w:iCs/>
      <w:szCs w:val="24"/>
      <w:u w:val="single"/>
      <w:lang w:eastAsia="ja-JP" w:bidi="th-TH"/>
    </w:rPr>
  </w:style>
  <w:style w:type="character" w:customStyle="1" w:styleId="Heading8Char">
    <w:name w:val="Heading 8 Char"/>
    <w:link w:val="Heading8"/>
    <w:rsid w:val="00AF57D7"/>
    <w:rPr>
      <w:rFonts w:ascii="Arial" w:hAnsi="Arial" w:cs="Angsana New"/>
      <w:i/>
      <w:iCs/>
      <w:szCs w:val="22"/>
      <w:lang w:eastAsia="ja-JP" w:bidi="th-TH"/>
    </w:rPr>
  </w:style>
  <w:style w:type="paragraph" w:customStyle="1" w:styleId="Lettrine">
    <w:name w:val="Lettrine"/>
    <w:basedOn w:val="Normal"/>
    <w:rsid w:val="00AF57D7"/>
    <w:pPr>
      <w:spacing w:after="120" w:line="340" w:lineRule="atLeast"/>
      <w:jc w:val="right"/>
    </w:pPr>
    <w:rPr>
      <w:b/>
      <w:bCs/>
      <w:sz w:val="56"/>
    </w:rPr>
  </w:style>
  <w:style w:type="paragraph" w:styleId="ListParagraph">
    <w:name w:val="List Paragraph"/>
    <w:basedOn w:val="Normal"/>
    <w:uiPriority w:val="34"/>
    <w:qFormat/>
    <w:rsid w:val="00AF57D7"/>
    <w:pPr>
      <w:ind w:left="720"/>
      <w:contextualSpacing/>
    </w:pPr>
  </w:style>
  <w:style w:type="paragraph" w:customStyle="1" w:styleId="LogoUPOV">
    <w:name w:val="LogoUPOV"/>
    <w:basedOn w:val="Normal"/>
    <w:rsid w:val="00AF57D7"/>
    <w:pPr>
      <w:spacing w:before="720"/>
      <w:jc w:val="center"/>
    </w:pPr>
  </w:style>
  <w:style w:type="paragraph" w:customStyle="1" w:styleId="preparedby">
    <w:name w:val="prepared_by"/>
    <w:basedOn w:val="Normal"/>
    <w:rsid w:val="00AF57D7"/>
    <w:pPr>
      <w:spacing w:before="240" w:after="600"/>
      <w:jc w:val="center"/>
    </w:pPr>
    <w:rPr>
      <w:i/>
    </w:rPr>
  </w:style>
  <w:style w:type="paragraph" w:customStyle="1" w:styleId="SessionMeetingPlace">
    <w:name w:val="Session_MeetingPlace"/>
    <w:basedOn w:val="Normal"/>
    <w:semiHidden/>
    <w:rsid w:val="00AF57D7"/>
    <w:pPr>
      <w:spacing w:before="480"/>
      <w:jc w:val="center"/>
    </w:pPr>
    <w:rPr>
      <w:b/>
      <w:bCs/>
      <w:kern w:val="28"/>
      <w:sz w:val="24"/>
    </w:rPr>
  </w:style>
  <w:style w:type="paragraph" w:customStyle="1" w:styleId="StyleSessionAllcaps">
    <w:name w:val="Style Session + All caps"/>
    <w:basedOn w:val="Session"/>
    <w:semiHidden/>
    <w:rsid w:val="00AF57D7"/>
    <w:pPr>
      <w:spacing w:before="480"/>
    </w:pPr>
    <w:rPr>
      <w:bCs/>
      <w:caps/>
      <w:kern w:val="28"/>
      <w:sz w:val="24"/>
    </w:rPr>
  </w:style>
  <w:style w:type="paragraph" w:customStyle="1" w:styleId="Sessiontc">
    <w:name w:val="Session_tc"/>
    <w:basedOn w:val="StyleSessionAllcaps"/>
    <w:rsid w:val="00AF57D7"/>
    <w:pPr>
      <w:spacing w:before="240"/>
    </w:pPr>
  </w:style>
  <w:style w:type="paragraph" w:customStyle="1" w:styleId="Sessiontcplacedate">
    <w:name w:val="Session_tc_place_date"/>
    <w:basedOn w:val="SessionMeetingPlace"/>
    <w:rsid w:val="00AF57D7"/>
    <w:pPr>
      <w:spacing w:before="240"/>
    </w:pPr>
  </w:style>
  <w:style w:type="character" w:customStyle="1" w:styleId="StyleDoclangBold">
    <w:name w:val="Style Doc_lang + Bold"/>
    <w:rsid w:val="00AF57D7"/>
    <w:rPr>
      <w:rFonts w:ascii="Arial" w:hAnsi="Arial"/>
      <w:b/>
      <w:bCs/>
      <w:sz w:val="20"/>
      <w:lang w:val="en-US"/>
    </w:rPr>
  </w:style>
  <w:style w:type="paragraph" w:customStyle="1" w:styleId="StyleDocnumber">
    <w:name w:val="Style Doc_number"/>
    <w:basedOn w:val="Docoriginal"/>
    <w:rsid w:val="00AF57D7"/>
    <w:pPr>
      <w:ind w:left="1589"/>
    </w:pPr>
  </w:style>
  <w:style w:type="paragraph" w:customStyle="1" w:styleId="StyleDocoriginal">
    <w:name w:val="Style Doc_original"/>
    <w:basedOn w:val="Docoriginal"/>
    <w:link w:val="StyleDocoriginalChar"/>
    <w:rsid w:val="00AF57D7"/>
  </w:style>
  <w:style w:type="character" w:customStyle="1" w:styleId="StyleDocoriginalChar">
    <w:name w:val="Style Doc_original Char"/>
    <w:link w:val="StyleDocoriginal"/>
    <w:rsid w:val="00AF57D7"/>
    <w:rPr>
      <w:rFonts w:ascii="Arial" w:hAnsi="Arial"/>
      <w:b/>
      <w:bCs/>
      <w:spacing w:val="10"/>
    </w:rPr>
  </w:style>
  <w:style w:type="paragraph" w:customStyle="1" w:styleId="StyleDocoriginalNotBold">
    <w:name w:val="Style Doc_original + Not Bold"/>
    <w:basedOn w:val="Docoriginal"/>
    <w:link w:val="StyleDocoriginalNotBoldChar"/>
    <w:autoRedefine/>
    <w:rsid w:val="00AF57D7"/>
    <w:pPr>
      <w:ind w:left="1589"/>
      <w:jc w:val="left"/>
    </w:pPr>
  </w:style>
  <w:style w:type="character" w:customStyle="1" w:styleId="StyleDocoriginalNotBoldChar">
    <w:name w:val="Style Doc_original + Not Bold Char"/>
    <w:link w:val="StyleDocoriginalNotBold"/>
    <w:rsid w:val="00AF57D7"/>
    <w:rPr>
      <w:rFonts w:ascii="Arial" w:hAnsi="Arial"/>
      <w:b/>
      <w:bCs/>
      <w:spacing w:val="10"/>
    </w:rPr>
  </w:style>
  <w:style w:type="character" w:customStyle="1" w:styleId="StyleDocoriginalNotBold1">
    <w:name w:val="Style Doc_original + Not Bold1"/>
    <w:rsid w:val="00AF57D7"/>
    <w:rPr>
      <w:rFonts w:ascii="Arial" w:hAnsi="Arial"/>
      <w:b/>
      <w:bCs/>
      <w:spacing w:val="10"/>
      <w:lang w:val="en-US" w:eastAsia="en-US" w:bidi="ar-SA"/>
    </w:rPr>
  </w:style>
  <w:style w:type="paragraph" w:customStyle="1" w:styleId="StyleHeading2Justified">
    <w:name w:val="Style Heading 2 + Justified"/>
    <w:basedOn w:val="Heading2"/>
    <w:rsid w:val="00AF57D7"/>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customStyle="1" w:styleId="StyleStyleDocoriginalNotBoldNotBold">
    <w:name w:val="Style Style Doc_original + Not Bold + Not Bold"/>
    <w:basedOn w:val="StyleDocoriginalNotBold"/>
    <w:link w:val="StyleStyleDocoriginalNotBoldNotBoldChar"/>
    <w:rsid w:val="00AF57D7"/>
    <w:rPr>
      <w:b w:val="0"/>
      <w:bCs w:val="0"/>
      <w:spacing w:val="0"/>
    </w:rPr>
  </w:style>
  <w:style w:type="character" w:customStyle="1" w:styleId="StyleStyleDocoriginalNotBoldNotBoldChar">
    <w:name w:val="Style Style Doc_original + Not Bold + Not Bold Char"/>
    <w:link w:val="StyleStyleDocoriginalNotBoldNotBold"/>
    <w:rsid w:val="00AF57D7"/>
    <w:rPr>
      <w:rFonts w:ascii="Arial" w:hAnsi="Arial"/>
    </w:rPr>
  </w:style>
  <w:style w:type="paragraph" w:customStyle="1" w:styleId="StyleTitleofSectionArial10ptBefore0ptAfter0pt">
    <w:name w:val="Style Title of Section + Arial 10 pt Before:  0 pt After:  0 pt..."/>
    <w:basedOn w:val="Normal"/>
    <w:autoRedefine/>
    <w:rsid w:val="00AF57D7"/>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table" w:styleId="TableGrid">
    <w:name w:val="Table Grid"/>
    <w:basedOn w:val="TableNormal"/>
    <w:rsid w:val="00AF57D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doc0">
    <w:name w:val="Title_of_doc"/>
    <w:basedOn w:val="Normal"/>
    <w:rsid w:val="00AF57D7"/>
    <w:pPr>
      <w:spacing w:before="600"/>
      <w:jc w:val="center"/>
    </w:pPr>
    <w:rPr>
      <w:caps/>
    </w:rPr>
  </w:style>
  <w:style w:type="paragraph" w:customStyle="1" w:styleId="TitreUpov">
    <w:name w:val="TitreUpov"/>
    <w:basedOn w:val="Normal"/>
    <w:semiHidden/>
    <w:rsid w:val="00AF57D7"/>
    <w:pPr>
      <w:spacing w:before="60"/>
      <w:jc w:val="center"/>
    </w:pPr>
    <w:rPr>
      <w:b/>
      <w:sz w:val="24"/>
    </w:rPr>
  </w:style>
  <w:style w:type="character" w:customStyle="1" w:styleId="TOC9Char">
    <w:name w:val="TOC 9 Char"/>
    <w:link w:val="TOC9"/>
    <w:uiPriority w:val="39"/>
    <w:rsid w:val="00AF57D7"/>
    <w:rPr>
      <w:rFonts w:ascii="Arial" w:hAnsi="Arial"/>
      <w:smallCaps/>
      <w:noProof/>
      <w:sz w:val="18"/>
      <w:lang w:val="fr-FR" w:eastAsia="ja-JP"/>
    </w:rPr>
  </w:style>
  <w:style w:type="paragraph" w:customStyle="1" w:styleId="upove">
    <w:name w:val="upov_e"/>
    <w:basedOn w:val="Normal"/>
    <w:rsid w:val="00AF57D7"/>
    <w:pPr>
      <w:spacing w:before="60"/>
      <w:jc w:val="center"/>
    </w:pPr>
    <w:rPr>
      <w:b/>
      <w:bCs/>
      <w:spacing w:val="8"/>
      <w:sz w:val="24"/>
    </w:rPr>
  </w:style>
  <w:style w:type="character" w:customStyle="1" w:styleId="BodyTextChar">
    <w:name w:val="Body Text Char"/>
    <w:link w:val="BodyText"/>
    <w:rsid w:val="009627D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74AA8-8230-4686-AD34-AB67AC59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12700</Words>
  <Characters>75395</Characters>
  <Application>Microsoft Office Word</Application>
  <DocSecurity>0</DocSecurity>
  <Lines>628</Lines>
  <Paragraphs>175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87920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Examining distinctness</dc:subject>
  <dc:description>Changed date from April 27, 2005, and to be posted on website June 1, 2006 TWV,TWA,TWC,TWO, TWF CAJ msb  TWC OK June 1  TWA/TWV June 2</dc:description>
  <cp:lastModifiedBy>SANCHEZ-VIZCAINO GOMEZ Rosa Maria</cp:lastModifiedBy>
  <cp:revision>18</cp:revision>
  <cp:lastPrinted>2015-09-28T16:38:00Z</cp:lastPrinted>
  <dcterms:created xsi:type="dcterms:W3CDTF">2015-04-20T10:49:00Z</dcterms:created>
  <dcterms:modified xsi:type="dcterms:W3CDTF">2015-09-28T16:38:00Z</dcterms:modified>
</cp:coreProperties>
</file>