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charts/chart2.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1" w:type="dxa"/>
        <w:jc w:val="center"/>
        <w:tblLayout w:type="fixed"/>
        <w:tblCellMar>
          <w:left w:w="0" w:type="dxa"/>
          <w:right w:w="0" w:type="dxa"/>
        </w:tblCellMar>
        <w:tblLook w:val="0000" w:firstRow="0" w:lastRow="0" w:firstColumn="0" w:lastColumn="0" w:noHBand="0" w:noVBand="0"/>
      </w:tblPr>
      <w:tblGrid>
        <w:gridCol w:w="4243"/>
        <w:gridCol w:w="1646"/>
        <w:gridCol w:w="4242"/>
      </w:tblGrid>
      <w:tr w:rsidR="00AD789A" w:rsidRPr="008E0042" w:rsidTr="00294032">
        <w:trPr>
          <w:trHeight w:val="1760"/>
          <w:jc w:val="center"/>
        </w:trPr>
        <w:tc>
          <w:tcPr>
            <w:tcW w:w="4243" w:type="dxa"/>
          </w:tcPr>
          <w:p w:rsidR="00AD789A" w:rsidRPr="008E0042" w:rsidRDefault="00AD789A" w:rsidP="005F217E"/>
        </w:tc>
        <w:tc>
          <w:tcPr>
            <w:tcW w:w="1646" w:type="dxa"/>
          </w:tcPr>
          <w:p w:rsidR="00AD789A" w:rsidRPr="003D40B8" w:rsidRDefault="009D38DC" w:rsidP="005F217E">
            <w:pPr>
              <w:pStyle w:val="LogoUPOV"/>
            </w:pPr>
            <w:r w:rsidRPr="003D40B8">
              <w:rPr>
                <w:noProof/>
              </w:rPr>
              <w:drawing>
                <wp:inline distT="0" distB="0" distL="0" distR="0" wp14:anchorId="57F0EAE9" wp14:editId="5070DBD6">
                  <wp:extent cx="1047750" cy="5729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438"/>
                          <a:stretch>
                            <a:fillRect/>
                          </a:stretch>
                        </pic:blipFill>
                        <pic:spPr bwMode="auto">
                          <a:xfrm>
                            <a:off x="0" y="0"/>
                            <a:ext cx="1047750" cy="572988"/>
                          </a:xfrm>
                          <a:prstGeom prst="rect">
                            <a:avLst/>
                          </a:prstGeom>
                          <a:noFill/>
                          <a:ln>
                            <a:noFill/>
                          </a:ln>
                        </pic:spPr>
                      </pic:pic>
                    </a:graphicData>
                  </a:graphic>
                </wp:inline>
              </w:drawing>
            </w:r>
          </w:p>
        </w:tc>
        <w:tc>
          <w:tcPr>
            <w:tcW w:w="4242" w:type="dxa"/>
            <w:vAlign w:val="center"/>
          </w:tcPr>
          <w:p w:rsidR="00AD789A" w:rsidRPr="003D40B8" w:rsidRDefault="00AD789A" w:rsidP="005F217E">
            <w:pPr>
              <w:pStyle w:val="Lettrine"/>
              <w:ind w:right="284"/>
            </w:pPr>
            <w:r w:rsidRPr="003D40B8">
              <w:t>E</w:t>
            </w:r>
          </w:p>
          <w:p w:rsidR="00AD789A" w:rsidRPr="003D40B8" w:rsidRDefault="00AD789A" w:rsidP="005F217E">
            <w:pPr>
              <w:pStyle w:val="Code"/>
              <w:spacing w:line="280" w:lineRule="exact"/>
            </w:pPr>
            <w:r w:rsidRPr="003D40B8">
              <w:t>TGP/</w:t>
            </w:r>
            <w:r w:rsidR="00E61B42" w:rsidRPr="003D40B8">
              <w:t>8/2 Draft 1</w:t>
            </w:r>
          </w:p>
          <w:p w:rsidR="00AD789A" w:rsidRPr="003D40B8" w:rsidRDefault="00AD789A" w:rsidP="005F217E">
            <w:pPr>
              <w:pStyle w:val="Code"/>
              <w:spacing w:line="280" w:lineRule="exact"/>
              <w:rPr>
                <w:spacing w:val="0"/>
              </w:rPr>
            </w:pPr>
            <w:r w:rsidRPr="003D40B8">
              <w:rPr>
                <w:spacing w:val="0"/>
              </w:rPr>
              <w:t xml:space="preserve">ORIGINAL:  </w:t>
            </w:r>
            <w:r w:rsidRPr="003D40B8">
              <w:rPr>
                <w:b w:val="0"/>
                <w:spacing w:val="0"/>
              </w:rPr>
              <w:t>English</w:t>
            </w:r>
          </w:p>
          <w:p w:rsidR="00AD789A" w:rsidRPr="008E0042" w:rsidRDefault="00AD789A" w:rsidP="003D40B8">
            <w:pPr>
              <w:pStyle w:val="Code"/>
              <w:spacing w:line="280" w:lineRule="exact"/>
            </w:pPr>
            <w:r w:rsidRPr="003D40B8">
              <w:rPr>
                <w:spacing w:val="0"/>
              </w:rPr>
              <w:t>DATE:</w:t>
            </w:r>
            <w:r w:rsidRPr="003D40B8">
              <w:rPr>
                <w:b w:val="0"/>
                <w:spacing w:val="0"/>
              </w:rPr>
              <w:t xml:space="preserve">  </w:t>
            </w:r>
            <w:r w:rsidR="00E61B42" w:rsidRPr="003D40B8">
              <w:rPr>
                <w:b w:val="0"/>
                <w:spacing w:val="0"/>
              </w:rPr>
              <w:t xml:space="preserve">September </w:t>
            </w:r>
            <w:r w:rsidR="00A04E62" w:rsidRPr="003D40B8">
              <w:rPr>
                <w:b w:val="0"/>
                <w:spacing w:val="0"/>
              </w:rPr>
              <w:t>2</w:t>
            </w:r>
            <w:r w:rsidR="003D40B8" w:rsidRPr="003D40B8">
              <w:rPr>
                <w:b w:val="0"/>
                <w:spacing w:val="0"/>
              </w:rPr>
              <w:t>5</w:t>
            </w:r>
            <w:r w:rsidR="00E61B42" w:rsidRPr="003D40B8">
              <w:rPr>
                <w:b w:val="0"/>
                <w:spacing w:val="0"/>
              </w:rPr>
              <w:t>, 2014</w:t>
            </w:r>
          </w:p>
        </w:tc>
      </w:tr>
      <w:tr w:rsidR="00AD789A" w:rsidRPr="008E0042" w:rsidTr="00294032">
        <w:trPr>
          <w:jc w:val="center"/>
        </w:trPr>
        <w:tc>
          <w:tcPr>
            <w:tcW w:w="10131" w:type="dxa"/>
            <w:gridSpan w:val="3"/>
          </w:tcPr>
          <w:p w:rsidR="00AD789A" w:rsidRPr="008E0042" w:rsidRDefault="00AD789A" w:rsidP="005F217E">
            <w:pPr>
              <w:pStyle w:val="TitreUpov"/>
              <w:rPr>
                <w:spacing w:val="10"/>
                <w:szCs w:val="24"/>
              </w:rPr>
            </w:pPr>
            <w:r w:rsidRPr="008E0042">
              <w:rPr>
                <w:snapToGrid w:val="0"/>
                <w:spacing w:val="10"/>
                <w:szCs w:val="24"/>
              </w:rPr>
              <w:t xml:space="preserve">INTERNATIONAL UNION FOR THE PROTECTION OF NEW VARIETIES OF PLANTS </w:t>
            </w:r>
          </w:p>
        </w:tc>
      </w:tr>
      <w:tr w:rsidR="00AD789A" w:rsidRPr="008E0042" w:rsidTr="00294032">
        <w:trPr>
          <w:jc w:val="center"/>
        </w:trPr>
        <w:tc>
          <w:tcPr>
            <w:tcW w:w="10131" w:type="dxa"/>
            <w:gridSpan w:val="3"/>
          </w:tcPr>
          <w:p w:rsidR="00AD789A" w:rsidRPr="008E0042" w:rsidRDefault="00AD789A" w:rsidP="005F217E">
            <w:pPr>
              <w:pStyle w:val="Country"/>
            </w:pPr>
            <w:r w:rsidRPr="008E0042">
              <w:t>Geneva</w:t>
            </w:r>
          </w:p>
        </w:tc>
      </w:tr>
    </w:tbl>
    <w:p w:rsidR="00294032" w:rsidRPr="008E0042" w:rsidRDefault="00294032" w:rsidP="005F217E">
      <w:bookmarkStart w:id="0" w:name="_GoBack"/>
      <w:bookmarkEnd w:id="0"/>
    </w:p>
    <w:p w:rsidR="00294032" w:rsidRPr="008E0042" w:rsidRDefault="00294032" w:rsidP="005F217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294032" w:rsidRPr="008E0042" w:rsidTr="002721DF">
        <w:tc>
          <w:tcPr>
            <w:tcW w:w="9639" w:type="dxa"/>
            <w:shd w:val="pct15" w:color="auto" w:fill="FFFFFF"/>
            <w:vAlign w:val="center"/>
          </w:tcPr>
          <w:p w:rsidR="00294032" w:rsidRPr="008E0042" w:rsidRDefault="00294032" w:rsidP="005F217E">
            <w:pPr>
              <w:pStyle w:val="TitleofSection"/>
              <w:spacing w:before="240" w:after="240"/>
              <w:rPr>
                <w:lang w:val="en-US"/>
              </w:rPr>
            </w:pPr>
            <w:r w:rsidRPr="008E0042">
              <w:rPr>
                <w:lang w:val="en-US"/>
              </w:rPr>
              <w:t>DRAFT</w:t>
            </w:r>
          </w:p>
        </w:tc>
      </w:tr>
    </w:tbl>
    <w:p w:rsidR="00294032" w:rsidRPr="008E0042" w:rsidRDefault="00294032" w:rsidP="005F217E"/>
    <w:p w:rsidR="00294032" w:rsidRPr="008E0042" w:rsidRDefault="00294032" w:rsidP="005F217E"/>
    <w:p w:rsidR="00AD789A" w:rsidRPr="008E0042" w:rsidRDefault="00AD789A" w:rsidP="005F217E">
      <w:pPr>
        <w:jc w:val="center"/>
        <w:rPr>
          <w:u w:val="single"/>
        </w:rPr>
      </w:pPr>
      <w:r w:rsidRPr="008E0042">
        <w:rPr>
          <w:u w:val="single"/>
        </w:rPr>
        <w:t>Associated Document</w:t>
      </w:r>
      <w:r w:rsidRPr="008E0042">
        <w:rPr>
          <w:u w:val="single"/>
        </w:rPr>
        <w:br/>
        <w:t xml:space="preserve">to the </w:t>
      </w:r>
      <w:r w:rsidRPr="008E0042">
        <w:rPr>
          <w:u w:val="single"/>
        </w:rPr>
        <w:br/>
        <w:t xml:space="preserve">General Introduction to the Examination </w:t>
      </w:r>
      <w:r w:rsidRPr="008E0042">
        <w:rPr>
          <w:u w:val="single"/>
        </w:rPr>
        <w:br/>
        <w:t xml:space="preserve">of Distinctness, Uniformity and Stability and the </w:t>
      </w:r>
      <w:r w:rsidRPr="008E0042">
        <w:rPr>
          <w:u w:val="single"/>
        </w:rPr>
        <w:br/>
        <w:t>Development of Harmonized Descriptions of New Varieties of Plants (document TG/1/3)</w:t>
      </w:r>
    </w:p>
    <w:p w:rsidR="00AD789A" w:rsidRPr="008E0042" w:rsidRDefault="00AD789A" w:rsidP="005F217E">
      <w:pPr>
        <w:pStyle w:val="TitleofDoc"/>
      </w:pPr>
      <w:r w:rsidRPr="008E0042">
        <w:rPr>
          <w:color w:val="000000"/>
        </w:rPr>
        <w:t>Document TGP/</w:t>
      </w:r>
      <w:r w:rsidR="00E61B42" w:rsidRPr="008E0042">
        <w:rPr>
          <w:color w:val="000000"/>
        </w:rPr>
        <w:t>8</w:t>
      </w:r>
      <w:r w:rsidRPr="008E0042">
        <w:rPr>
          <w:color w:val="000000"/>
        </w:rPr>
        <w:br/>
      </w:r>
      <w:r w:rsidRPr="008E0042">
        <w:br/>
      </w:r>
      <w:r w:rsidR="00E61B42" w:rsidRPr="008E0042">
        <w:t xml:space="preserve">TRIAL DESIGN AND TECHNIQUES USED IN THE EXAMINATION OF </w:t>
      </w:r>
      <w:r w:rsidR="00E61B42" w:rsidRPr="008E0042">
        <w:br/>
        <w:t>DISTINCTNESS, UNIFORMITY AND STABILITY</w:t>
      </w:r>
    </w:p>
    <w:p w:rsidR="00294032" w:rsidRPr="008E0042" w:rsidRDefault="00294032" w:rsidP="005F217E">
      <w:pPr>
        <w:pStyle w:val="TitleofDoc"/>
      </w:pPr>
    </w:p>
    <w:p w:rsidR="00294032" w:rsidRPr="008E0042" w:rsidRDefault="00294032" w:rsidP="005F217E">
      <w:pPr>
        <w:jc w:val="center"/>
        <w:rPr>
          <w:i/>
        </w:rPr>
      </w:pPr>
      <w:r w:rsidRPr="008E0042">
        <w:rPr>
          <w:i/>
        </w:rPr>
        <w:t>Document prepared by the Office of the Union</w:t>
      </w:r>
      <w:r w:rsidRPr="008E0042">
        <w:rPr>
          <w:i/>
        </w:rPr>
        <w:br/>
      </w:r>
      <w:r w:rsidRPr="008E0042">
        <w:rPr>
          <w:i/>
        </w:rPr>
        <w:br/>
        <w:t xml:space="preserve">to be considered by the Council at its </w:t>
      </w:r>
      <w:r w:rsidR="00E61B42" w:rsidRPr="008E0042">
        <w:rPr>
          <w:i/>
        </w:rPr>
        <w:t xml:space="preserve">forty-eighth </w:t>
      </w:r>
      <w:r w:rsidRPr="008E0042">
        <w:rPr>
          <w:i/>
        </w:rPr>
        <w:t>ordinary session</w:t>
      </w:r>
      <w:r w:rsidRPr="008E0042">
        <w:rPr>
          <w:i/>
        </w:rPr>
        <w:br/>
        <w:t xml:space="preserve">to be held in Geneva on </w:t>
      </w:r>
      <w:r w:rsidR="00E61B42" w:rsidRPr="008E0042">
        <w:rPr>
          <w:i/>
        </w:rPr>
        <w:t>October 16, 2014</w:t>
      </w:r>
      <w:r w:rsidRPr="008E0042">
        <w:rPr>
          <w:i/>
        </w:rPr>
        <w:br/>
      </w:r>
      <w:r w:rsidRPr="008E0042">
        <w:rPr>
          <w:i/>
        </w:rPr>
        <w:br/>
      </w:r>
      <w:r w:rsidRPr="008E0042">
        <w:br/>
      </w:r>
      <w:r w:rsidRPr="008E0042">
        <w:rPr>
          <w:i/>
          <w:color w:val="A6A6A6" w:themeColor="background1" w:themeShade="A6"/>
        </w:rPr>
        <w:t>Disclaimer:  this document does not represent UPOV policies or guidance</w:t>
      </w:r>
    </w:p>
    <w:p w:rsidR="00294032" w:rsidRPr="008E0042" w:rsidRDefault="00294032" w:rsidP="005F217E">
      <w:pPr>
        <w:jc w:val="center"/>
        <w:rPr>
          <w:rFonts w:cs="Arial"/>
          <w:b/>
        </w:rPr>
      </w:pPr>
    </w:p>
    <w:p w:rsidR="00047D7F" w:rsidRPr="008E0042" w:rsidRDefault="00047D7F" w:rsidP="005F217E"/>
    <w:p w:rsidR="00E61B42" w:rsidRPr="008E0042" w:rsidRDefault="00E61B42" w:rsidP="005F217E">
      <w:pPr>
        <w:jc w:val="left"/>
      </w:pPr>
      <w:r w:rsidRPr="008E0042">
        <w:br w:type="page"/>
      </w:r>
    </w:p>
    <w:p w:rsidR="00AB2F2F" w:rsidRPr="008E0042" w:rsidRDefault="00AB2F2F" w:rsidP="00D033E9">
      <w:pPr>
        <w:tabs>
          <w:tab w:val="right" w:pos="9638"/>
        </w:tabs>
        <w:spacing w:after="120"/>
        <w:rPr>
          <w:u w:val="single"/>
        </w:rPr>
      </w:pPr>
      <w:r w:rsidRPr="008E0042">
        <w:rPr>
          <w:u w:val="single"/>
        </w:rPr>
        <w:lastRenderedPageBreak/>
        <w:t>TABLE OF CONTENTS</w:t>
      </w:r>
      <w:r w:rsidRPr="008E0042">
        <w:tab/>
      </w:r>
      <w:r w:rsidRPr="008E0042">
        <w:rPr>
          <w:u w:val="single"/>
        </w:rPr>
        <w:t>PAGE</w:t>
      </w:r>
    </w:p>
    <w:p w:rsidR="00B45222" w:rsidRDefault="00B443DD">
      <w:pPr>
        <w:pStyle w:val="TOC1"/>
        <w:rPr>
          <w:rFonts w:asciiTheme="minorHAnsi" w:eastAsiaTheme="minorEastAsia" w:hAnsiTheme="minorHAnsi" w:cstheme="minorBidi"/>
          <w:b w:val="0"/>
          <w:caps w:val="0"/>
          <w:sz w:val="22"/>
          <w:szCs w:val="22"/>
        </w:rPr>
      </w:pPr>
      <w:r w:rsidRPr="008E0042">
        <w:rPr>
          <w:i/>
          <w:noProof w:val="0"/>
        </w:rPr>
        <w:fldChar w:fldCharType="begin"/>
      </w:r>
      <w:r w:rsidRPr="008E0042">
        <w:rPr>
          <w:i/>
          <w:noProof w:val="0"/>
        </w:rPr>
        <w:instrText xml:space="preserve"> TOC \o "1-7" </w:instrText>
      </w:r>
      <w:r w:rsidRPr="008E0042">
        <w:rPr>
          <w:i/>
          <w:noProof w:val="0"/>
        </w:rPr>
        <w:fldChar w:fldCharType="separate"/>
      </w:r>
      <w:r w:rsidR="00B45222">
        <w:t>introduction</w:t>
      </w:r>
      <w:r w:rsidR="00B45222">
        <w:tab/>
      </w:r>
      <w:r w:rsidR="00B45222">
        <w:fldChar w:fldCharType="begin"/>
      </w:r>
      <w:r w:rsidR="00B45222">
        <w:instrText xml:space="preserve"> PAGEREF _Toc399419781 \h </w:instrText>
      </w:r>
      <w:r w:rsidR="00B45222">
        <w:fldChar w:fldCharType="separate"/>
      </w:r>
      <w:r w:rsidR="00B45222">
        <w:t>5</w:t>
      </w:r>
      <w:r w:rsidR="00B45222">
        <w:fldChar w:fldCharType="end"/>
      </w:r>
    </w:p>
    <w:p w:rsidR="00B45222" w:rsidRDefault="00B45222">
      <w:pPr>
        <w:pStyle w:val="TOC1"/>
        <w:rPr>
          <w:rFonts w:asciiTheme="minorHAnsi" w:eastAsiaTheme="minorEastAsia" w:hAnsiTheme="minorHAnsi" w:cstheme="minorBidi"/>
          <w:b w:val="0"/>
          <w:caps w:val="0"/>
          <w:sz w:val="22"/>
          <w:szCs w:val="22"/>
        </w:rPr>
      </w:pPr>
      <w:r>
        <w:t>PART I:  DUS TRIAL DESIGN AND DATA ANALYSIS</w:t>
      </w:r>
      <w:r>
        <w:tab/>
      </w:r>
      <w:r>
        <w:fldChar w:fldCharType="begin"/>
      </w:r>
      <w:r>
        <w:instrText xml:space="preserve"> PAGEREF _Toc399419782 \h </w:instrText>
      </w:r>
      <w:r>
        <w:fldChar w:fldCharType="separate"/>
      </w:r>
      <w:r>
        <w:t>6</w:t>
      </w:r>
      <w:r>
        <w:fldChar w:fldCharType="end"/>
      </w:r>
    </w:p>
    <w:p w:rsidR="00B45222" w:rsidRDefault="00B45222">
      <w:pPr>
        <w:pStyle w:val="TOC2"/>
        <w:rPr>
          <w:rFonts w:asciiTheme="minorHAnsi" w:eastAsiaTheme="minorEastAsia" w:hAnsiTheme="minorHAnsi" w:cstheme="minorBidi"/>
          <w:smallCaps w:val="0"/>
          <w:sz w:val="22"/>
          <w:szCs w:val="22"/>
        </w:rPr>
      </w:pPr>
      <w:r>
        <w:t>1.</w:t>
      </w:r>
      <w:r>
        <w:rPr>
          <w:rFonts w:asciiTheme="minorHAnsi" w:eastAsiaTheme="minorEastAsia" w:hAnsiTheme="minorHAnsi" w:cstheme="minorBidi"/>
          <w:smallCaps w:val="0"/>
          <w:sz w:val="22"/>
          <w:szCs w:val="22"/>
        </w:rPr>
        <w:tab/>
      </w:r>
      <w:r>
        <w:t>DUS TRIAL DESIGN</w:t>
      </w:r>
      <w:r>
        <w:tab/>
      </w:r>
      <w:r>
        <w:fldChar w:fldCharType="begin"/>
      </w:r>
      <w:r>
        <w:instrText xml:space="preserve"> PAGEREF _Toc399419783 \h </w:instrText>
      </w:r>
      <w:r>
        <w:fldChar w:fldCharType="separate"/>
      </w:r>
      <w:r>
        <w:t>6</w:t>
      </w:r>
      <w:r>
        <w:fldChar w:fldCharType="end"/>
      </w:r>
    </w:p>
    <w:p w:rsidR="00B45222" w:rsidRDefault="00B45222">
      <w:pPr>
        <w:pStyle w:val="TOC3"/>
        <w:rPr>
          <w:rFonts w:asciiTheme="minorHAnsi" w:eastAsiaTheme="minorEastAsia" w:hAnsiTheme="minorHAnsi" w:cstheme="minorBidi"/>
          <w:i w:val="0"/>
          <w:sz w:val="22"/>
          <w:szCs w:val="22"/>
          <w:lang w:val="en-US"/>
        </w:rPr>
      </w:pPr>
      <w:r>
        <w:t>1.1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_Toc399419784 \h </w:instrText>
      </w:r>
      <w:r>
        <w:fldChar w:fldCharType="separate"/>
      </w:r>
      <w:r>
        <w:t>6</w:t>
      </w:r>
      <w:r>
        <w:fldChar w:fldCharType="end"/>
      </w:r>
    </w:p>
    <w:p w:rsidR="00B45222" w:rsidRDefault="00B45222">
      <w:pPr>
        <w:pStyle w:val="TOC3"/>
        <w:rPr>
          <w:rFonts w:asciiTheme="minorHAnsi" w:eastAsiaTheme="minorEastAsia" w:hAnsiTheme="minorHAnsi" w:cstheme="minorBidi"/>
          <w:i w:val="0"/>
          <w:sz w:val="22"/>
          <w:szCs w:val="22"/>
          <w:lang w:val="en-US"/>
        </w:rPr>
      </w:pPr>
      <w:r>
        <w:t>1.2</w:t>
      </w:r>
      <w:r>
        <w:rPr>
          <w:rFonts w:asciiTheme="minorHAnsi" w:eastAsiaTheme="minorEastAsia" w:hAnsiTheme="minorHAnsi" w:cstheme="minorBidi"/>
          <w:i w:val="0"/>
          <w:sz w:val="22"/>
          <w:szCs w:val="22"/>
          <w:lang w:val="en-US"/>
        </w:rPr>
        <w:tab/>
      </w:r>
      <w:r>
        <w:t>Growing cycles</w:t>
      </w:r>
      <w:r>
        <w:tab/>
      </w:r>
      <w:r>
        <w:fldChar w:fldCharType="begin"/>
      </w:r>
      <w:r>
        <w:instrText xml:space="preserve"> PAGEREF _Toc399419785 \h </w:instrText>
      </w:r>
      <w:r>
        <w:fldChar w:fldCharType="separate"/>
      </w:r>
      <w:r>
        <w:t>6</w:t>
      </w:r>
      <w:r>
        <w:fldChar w:fldCharType="end"/>
      </w:r>
    </w:p>
    <w:p w:rsidR="00B45222" w:rsidRDefault="00B45222">
      <w:pPr>
        <w:pStyle w:val="TOC4"/>
        <w:rPr>
          <w:rFonts w:asciiTheme="minorHAnsi" w:eastAsiaTheme="minorEastAsia" w:hAnsiTheme="minorHAnsi" w:cstheme="minorBidi"/>
          <w:i w:val="0"/>
          <w:sz w:val="22"/>
          <w:szCs w:val="22"/>
        </w:rPr>
      </w:pPr>
      <w:r>
        <w:t>1.2.1</w:t>
      </w:r>
      <w:r>
        <w:rPr>
          <w:rFonts w:asciiTheme="minorHAnsi" w:eastAsiaTheme="minorEastAsia" w:hAnsiTheme="minorHAnsi" w:cstheme="minorBidi"/>
          <w:i w:val="0"/>
          <w:sz w:val="22"/>
          <w:szCs w:val="22"/>
        </w:rPr>
        <w:tab/>
      </w:r>
      <w:r>
        <w:t>Introduction</w:t>
      </w:r>
      <w:r>
        <w:tab/>
      </w:r>
      <w:r>
        <w:fldChar w:fldCharType="begin"/>
      </w:r>
      <w:r>
        <w:instrText xml:space="preserve"> PAGEREF _Toc399419786 \h </w:instrText>
      </w:r>
      <w:r>
        <w:fldChar w:fldCharType="separate"/>
      </w:r>
      <w:r>
        <w:t>6</w:t>
      </w:r>
      <w:r>
        <w:fldChar w:fldCharType="end"/>
      </w:r>
    </w:p>
    <w:p w:rsidR="00B45222" w:rsidRDefault="00B45222">
      <w:pPr>
        <w:pStyle w:val="TOC4"/>
        <w:rPr>
          <w:rFonts w:asciiTheme="minorHAnsi" w:eastAsiaTheme="minorEastAsia" w:hAnsiTheme="minorHAnsi" w:cstheme="minorBidi"/>
          <w:i w:val="0"/>
          <w:sz w:val="22"/>
          <w:szCs w:val="22"/>
        </w:rPr>
      </w:pPr>
      <w:r>
        <w:t>1.2.2</w:t>
      </w:r>
      <w:r>
        <w:rPr>
          <w:rFonts w:asciiTheme="minorHAnsi" w:eastAsiaTheme="minorEastAsia" w:hAnsiTheme="minorHAnsi" w:cstheme="minorBidi"/>
          <w:i w:val="0"/>
          <w:sz w:val="22"/>
          <w:szCs w:val="22"/>
        </w:rPr>
        <w:tab/>
      </w:r>
      <w:r>
        <w:t>Independent growing cycles</w:t>
      </w:r>
      <w:r>
        <w:tab/>
      </w:r>
      <w:r>
        <w:fldChar w:fldCharType="begin"/>
      </w:r>
      <w:r>
        <w:instrText xml:space="preserve"> PAGEREF _Toc399419787 \h </w:instrText>
      </w:r>
      <w:r>
        <w:fldChar w:fldCharType="separate"/>
      </w:r>
      <w:r>
        <w:t>7</w:t>
      </w:r>
      <w:r>
        <w:fldChar w:fldCharType="end"/>
      </w:r>
    </w:p>
    <w:p w:rsidR="00B45222" w:rsidRDefault="00B45222">
      <w:pPr>
        <w:pStyle w:val="TOC3"/>
        <w:rPr>
          <w:rFonts w:asciiTheme="minorHAnsi" w:eastAsiaTheme="minorEastAsia" w:hAnsiTheme="minorHAnsi" w:cstheme="minorBidi"/>
          <w:i w:val="0"/>
          <w:sz w:val="22"/>
          <w:szCs w:val="22"/>
          <w:lang w:val="en-US"/>
        </w:rPr>
      </w:pPr>
      <w:r>
        <w:t>1.3</w:t>
      </w:r>
      <w:r>
        <w:rPr>
          <w:rFonts w:asciiTheme="minorHAnsi" w:eastAsiaTheme="minorEastAsia" w:hAnsiTheme="minorHAnsi" w:cstheme="minorBidi"/>
          <w:i w:val="0"/>
          <w:sz w:val="22"/>
          <w:szCs w:val="22"/>
          <w:lang w:val="en-US"/>
        </w:rPr>
        <w:tab/>
      </w:r>
      <w:r>
        <w:t>Testing Place</w:t>
      </w:r>
      <w:r>
        <w:tab/>
      </w:r>
      <w:r>
        <w:fldChar w:fldCharType="begin"/>
      </w:r>
      <w:r>
        <w:instrText xml:space="preserve"> PAGEREF _Toc399419788 \h </w:instrText>
      </w:r>
      <w:r>
        <w:fldChar w:fldCharType="separate"/>
      </w:r>
      <w:r>
        <w:t>7</w:t>
      </w:r>
      <w:r>
        <w:fldChar w:fldCharType="end"/>
      </w:r>
    </w:p>
    <w:p w:rsidR="00B45222" w:rsidRDefault="00B45222">
      <w:pPr>
        <w:pStyle w:val="TOC4"/>
        <w:rPr>
          <w:rFonts w:asciiTheme="minorHAnsi" w:eastAsiaTheme="minorEastAsia" w:hAnsiTheme="minorHAnsi" w:cstheme="minorBidi"/>
          <w:i w:val="0"/>
          <w:sz w:val="22"/>
          <w:szCs w:val="22"/>
        </w:rPr>
      </w:pPr>
      <w:r>
        <w:t>1.3.1</w:t>
      </w:r>
      <w:r>
        <w:rPr>
          <w:rFonts w:asciiTheme="minorHAnsi" w:eastAsiaTheme="minorEastAsia" w:hAnsiTheme="minorHAnsi" w:cstheme="minorBidi"/>
          <w:i w:val="0"/>
          <w:sz w:val="22"/>
          <w:szCs w:val="22"/>
        </w:rPr>
        <w:tab/>
      </w:r>
      <w:r>
        <w:t>Purpose</w:t>
      </w:r>
      <w:r>
        <w:tab/>
      </w:r>
      <w:r>
        <w:fldChar w:fldCharType="begin"/>
      </w:r>
      <w:r>
        <w:instrText xml:space="preserve"> PAGEREF _Toc399419789 \h </w:instrText>
      </w:r>
      <w:r>
        <w:fldChar w:fldCharType="separate"/>
      </w:r>
      <w:r>
        <w:t>7</w:t>
      </w:r>
      <w:r>
        <w:fldChar w:fldCharType="end"/>
      </w:r>
    </w:p>
    <w:p w:rsidR="00B45222" w:rsidRDefault="00B45222">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Minimizing the overall testing period</w:t>
      </w:r>
      <w:r>
        <w:tab/>
      </w:r>
      <w:r>
        <w:fldChar w:fldCharType="begin"/>
      </w:r>
      <w:r>
        <w:instrText xml:space="preserve"> PAGEREF _Toc399419790 \h </w:instrText>
      </w:r>
      <w:r>
        <w:fldChar w:fldCharType="separate"/>
      </w:r>
      <w:r>
        <w:t>7</w:t>
      </w:r>
      <w:r>
        <w:fldChar w:fldCharType="end"/>
      </w:r>
    </w:p>
    <w:p w:rsidR="00B45222" w:rsidRDefault="00B45222">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Reserve Trial</w:t>
      </w:r>
      <w:r>
        <w:tab/>
      </w:r>
      <w:r>
        <w:fldChar w:fldCharType="begin"/>
      </w:r>
      <w:r>
        <w:instrText xml:space="preserve"> PAGEREF _Toc399419791 \h </w:instrText>
      </w:r>
      <w:r>
        <w:fldChar w:fldCharType="separate"/>
      </w:r>
      <w:r>
        <w:t>7</w:t>
      </w:r>
      <w:r>
        <w:fldChar w:fldCharType="end"/>
      </w:r>
    </w:p>
    <w:p w:rsidR="00B45222" w:rsidRDefault="00B45222">
      <w:pPr>
        <w:pStyle w:val="TOC5"/>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Different agro-climatic conditions</w:t>
      </w:r>
      <w:r>
        <w:tab/>
      </w:r>
      <w:r>
        <w:fldChar w:fldCharType="begin"/>
      </w:r>
      <w:r>
        <w:instrText xml:space="preserve"> PAGEREF _Toc399419792 \h </w:instrText>
      </w:r>
      <w:r>
        <w:fldChar w:fldCharType="separate"/>
      </w:r>
      <w:r>
        <w:t>8</w:t>
      </w:r>
      <w:r>
        <w:fldChar w:fldCharType="end"/>
      </w:r>
    </w:p>
    <w:p w:rsidR="00B45222" w:rsidRDefault="00B45222">
      <w:pPr>
        <w:pStyle w:val="TOC4"/>
        <w:rPr>
          <w:rFonts w:asciiTheme="minorHAnsi" w:eastAsiaTheme="minorEastAsia" w:hAnsiTheme="minorHAnsi" w:cstheme="minorBidi"/>
          <w:i w:val="0"/>
          <w:sz w:val="22"/>
          <w:szCs w:val="22"/>
        </w:rPr>
      </w:pPr>
      <w:r>
        <w:t>1.3.2</w:t>
      </w:r>
      <w:r>
        <w:rPr>
          <w:rFonts w:asciiTheme="minorHAnsi" w:eastAsiaTheme="minorEastAsia" w:hAnsiTheme="minorHAnsi" w:cstheme="minorBidi"/>
          <w:i w:val="0"/>
          <w:sz w:val="22"/>
          <w:szCs w:val="22"/>
        </w:rPr>
        <w:tab/>
      </w:r>
      <w:r>
        <w:t>Use of information from multiple locations</w:t>
      </w:r>
      <w:r>
        <w:tab/>
      </w:r>
      <w:r>
        <w:fldChar w:fldCharType="begin"/>
      </w:r>
      <w:r>
        <w:instrText xml:space="preserve"> PAGEREF _Toc399419793 \h </w:instrText>
      </w:r>
      <w:r>
        <w:fldChar w:fldCharType="separate"/>
      </w:r>
      <w:r>
        <w:t>8</w:t>
      </w:r>
      <w:r>
        <w:fldChar w:fldCharType="end"/>
      </w:r>
    </w:p>
    <w:p w:rsidR="00B45222" w:rsidRDefault="00B45222">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Additional tests</w:t>
      </w:r>
      <w:r>
        <w:tab/>
      </w:r>
      <w:r>
        <w:fldChar w:fldCharType="begin"/>
      </w:r>
      <w:r>
        <w:instrText xml:space="preserve"> PAGEREF _Toc399419794 \h </w:instrText>
      </w:r>
      <w:r>
        <w:fldChar w:fldCharType="separate"/>
      </w:r>
      <w:r>
        <w:t>8</w:t>
      </w:r>
      <w:r>
        <w:fldChar w:fldCharType="end"/>
      </w:r>
    </w:p>
    <w:p w:rsidR="00B45222" w:rsidRDefault="00B45222">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DUS examined on the basis of data for the same characteristics examined at different locations</w:t>
      </w:r>
      <w:r>
        <w:tab/>
      </w:r>
      <w:r>
        <w:fldChar w:fldCharType="begin"/>
      </w:r>
      <w:r>
        <w:instrText xml:space="preserve"> PAGEREF _Toc399419795 \h </w:instrText>
      </w:r>
      <w:r>
        <w:fldChar w:fldCharType="separate"/>
      </w:r>
      <w:r>
        <w:t>8</w:t>
      </w:r>
      <w:r>
        <w:fldChar w:fldCharType="end"/>
      </w:r>
    </w:p>
    <w:p w:rsidR="00B45222" w:rsidRDefault="00B45222">
      <w:pPr>
        <w:pStyle w:val="TOC3"/>
        <w:rPr>
          <w:rFonts w:asciiTheme="minorHAnsi" w:eastAsiaTheme="minorEastAsia" w:hAnsiTheme="minorHAnsi" w:cstheme="minorBidi"/>
          <w:i w:val="0"/>
          <w:sz w:val="22"/>
          <w:szCs w:val="22"/>
          <w:lang w:val="en-US"/>
        </w:rPr>
      </w:pPr>
      <w:r>
        <w:t>1.4</w:t>
      </w:r>
      <w:r>
        <w:rPr>
          <w:rFonts w:asciiTheme="minorHAnsi" w:eastAsiaTheme="minorEastAsia" w:hAnsiTheme="minorHAnsi" w:cstheme="minorBidi"/>
          <w:i w:val="0"/>
          <w:sz w:val="22"/>
          <w:szCs w:val="22"/>
          <w:lang w:val="en-US"/>
        </w:rPr>
        <w:tab/>
      </w:r>
      <w:r>
        <w:t>Conditions for conducting the examination</w:t>
      </w:r>
      <w:r>
        <w:tab/>
      </w:r>
      <w:r>
        <w:fldChar w:fldCharType="begin"/>
      </w:r>
      <w:r>
        <w:instrText xml:space="preserve"> PAGEREF _Toc399419796 \h </w:instrText>
      </w:r>
      <w:r>
        <w:fldChar w:fldCharType="separate"/>
      </w:r>
      <w:r>
        <w:t>8</w:t>
      </w:r>
      <w:r>
        <w:fldChar w:fldCharType="end"/>
      </w:r>
    </w:p>
    <w:p w:rsidR="00B45222" w:rsidRDefault="00B45222">
      <w:pPr>
        <w:pStyle w:val="TOC3"/>
        <w:rPr>
          <w:rFonts w:asciiTheme="minorHAnsi" w:eastAsiaTheme="minorEastAsia" w:hAnsiTheme="minorHAnsi" w:cstheme="minorBidi"/>
          <w:i w:val="0"/>
          <w:sz w:val="22"/>
          <w:szCs w:val="22"/>
          <w:lang w:val="en-US"/>
        </w:rPr>
      </w:pPr>
      <w:r>
        <w:t>1.5</w:t>
      </w:r>
      <w:r>
        <w:rPr>
          <w:rFonts w:asciiTheme="minorHAnsi" w:eastAsiaTheme="minorEastAsia" w:hAnsiTheme="minorHAnsi" w:cstheme="minorBidi"/>
          <w:i w:val="0"/>
          <w:sz w:val="22"/>
          <w:szCs w:val="22"/>
          <w:lang w:val="en-US"/>
        </w:rPr>
        <w:tab/>
      </w:r>
      <w:r>
        <w:t>Test Design</w:t>
      </w:r>
      <w:r>
        <w:tab/>
      </w:r>
      <w:r>
        <w:fldChar w:fldCharType="begin"/>
      </w:r>
      <w:r>
        <w:instrText xml:space="preserve"> PAGEREF _Toc399419797 \h </w:instrText>
      </w:r>
      <w:r>
        <w:fldChar w:fldCharType="separate"/>
      </w:r>
      <w:r>
        <w:t>8</w:t>
      </w:r>
      <w:r>
        <w:fldChar w:fldCharType="end"/>
      </w:r>
    </w:p>
    <w:p w:rsidR="00B45222" w:rsidRDefault="00B45222">
      <w:pPr>
        <w:pStyle w:val="TOC4"/>
        <w:rPr>
          <w:rFonts w:asciiTheme="minorHAnsi" w:eastAsiaTheme="minorEastAsia" w:hAnsiTheme="minorHAnsi" w:cstheme="minorBidi"/>
          <w:i w:val="0"/>
          <w:sz w:val="22"/>
          <w:szCs w:val="22"/>
        </w:rPr>
      </w:pPr>
      <w:r>
        <w:t>1.5.1</w:t>
      </w:r>
      <w:r>
        <w:rPr>
          <w:rFonts w:asciiTheme="minorHAnsi" w:eastAsiaTheme="minorEastAsia" w:hAnsiTheme="minorHAnsi" w:cstheme="minorBidi"/>
          <w:i w:val="0"/>
          <w:sz w:val="22"/>
          <w:szCs w:val="22"/>
        </w:rPr>
        <w:tab/>
      </w:r>
      <w:r>
        <w:t>Introduction</w:t>
      </w:r>
      <w:r>
        <w:tab/>
      </w:r>
      <w:r>
        <w:fldChar w:fldCharType="begin"/>
      </w:r>
      <w:r>
        <w:instrText xml:space="preserve"> PAGEREF _Toc399419798 \h </w:instrText>
      </w:r>
      <w:r>
        <w:fldChar w:fldCharType="separate"/>
      </w:r>
      <w:r>
        <w:t>8</w:t>
      </w:r>
      <w:r>
        <w:fldChar w:fldCharType="end"/>
      </w:r>
    </w:p>
    <w:p w:rsidR="00B45222" w:rsidRDefault="00B45222">
      <w:pPr>
        <w:pStyle w:val="TOC4"/>
        <w:rPr>
          <w:rFonts w:asciiTheme="minorHAnsi" w:eastAsiaTheme="minorEastAsia" w:hAnsiTheme="minorHAnsi" w:cstheme="minorBidi"/>
          <w:i w:val="0"/>
          <w:sz w:val="22"/>
          <w:szCs w:val="22"/>
        </w:rPr>
      </w:pPr>
      <w:r>
        <w:t>1.5.2</w:t>
      </w:r>
      <w:r>
        <w:rPr>
          <w:rFonts w:asciiTheme="minorHAnsi" w:eastAsiaTheme="minorEastAsia" w:hAnsiTheme="minorHAnsi" w:cstheme="minorBidi"/>
          <w:i w:val="0"/>
          <w:sz w:val="22"/>
          <w:szCs w:val="22"/>
        </w:rPr>
        <w:tab/>
      </w:r>
      <w:r>
        <w:t>Number of Plants in the trial</w:t>
      </w:r>
      <w:r>
        <w:tab/>
      </w:r>
      <w:r>
        <w:fldChar w:fldCharType="begin"/>
      </w:r>
      <w:r>
        <w:instrText xml:space="preserve"> PAGEREF _Toc399419799 \h </w:instrText>
      </w:r>
      <w:r>
        <w:fldChar w:fldCharType="separate"/>
      </w:r>
      <w:r>
        <w:t>9</w:t>
      </w:r>
      <w:r>
        <w:fldChar w:fldCharType="end"/>
      </w:r>
    </w:p>
    <w:p w:rsidR="00B45222" w:rsidRDefault="00B45222">
      <w:pPr>
        <w:pStyle w:val="TOC4"/>
        <w:rPr>
          <w:rFonts w:asciiTheme="minorHAnsi" w:eastAsiaTheme="minorEastAsia" w:hAnsiTheme="minorHAnsi" w:cstheme="minorBidi"/>
          <w:i w:val="0"/>
          <w:sz w:val="22"/>
          <w:szCs w:val="22"/>
        </w:rPr>
      </w:pPr>
      <w:r>
        <w:t>1.5.3</w:t>
      </w:r>
      <w:r>
        <w:rPr>
          <w:rFonts w:asciiTheme="minorHAnsi" w:eastAsiaTheme="minorEastAsia" w:hAnsiTheme="minorHAnsi" w:cstheme="minorBidi"/>
          <w:i w:val="0"/>
          <w:sz w:val="22"/>
          <w:szCs w:val="22"/>
        </w:rPr>
        <w:tab/>
      </w:r>
      <w:r>
        <w:t>Trial layout</w:t>
      </w:r>
      <w:r>
        <w:tab/>
      </w:r>
      <w:r>
        <w:fldChar w:fldCharType="begin"/>
      </w:r>
      <w:r>
        <w:instrText xml:space="preserve"> PAGEREF _Toc399419800 \h </w:instrText>
      </w:r>
      <w:r>
        <w:fldChar w:fldCharType="separate"/>
      </w:r>
      <w:r>
        <w:t>9</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1.5.3.1</w:t>
      </w:r>
      <w:r>
        <w:rPr>
          <w:rFonts w:asciiTheme="minorHAnsi" w:eastAsiaTheme="minorEastAsia" w:hAnsiTheme="minorHAnsi" w:cstheme="minorBidi"/>
          <w:sz w:val="22"/>
          <w:szCs w:val="22"/>
          <w:lang w:val="en-US"/>
        </w:rPr>
        <w:tab/>
      </w:r>
      <w:r>
        <w:t>Introduction</w:t>
      </w:r>
      <w:r>
        <w:tab/>
      </w:r>
      <w:r>
        <w:fldChar w:fldCharType="begin"/>
      </w:r>
      <w:r>
        <w:instrText xml:space="preserve"> PAGEREF _Toc399419801 \h </w:instrText>
      </w:r>
      <w:r>
        <w:fldChar w:fldCharType="separate"/>
      </w:r>
      <w:r>
        <w:t>9</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1.5.3.2</w:t>
      </w:r>
      <w:r>
        <w:rPr>
          <w:rFonts w:asciiTheme="minorHAnsi" w:eastAsiaTheme="minorEastAsia" w:hAnsiTheme="minorHAnsi" w:cstheme="minorBidi"/>
          <w:sz w:val="22"/>
          <w:szCs w:val="22"/>
          <w:lang w:val="en-US"/>
        </w:rPr>
        <w:tab/>
      </w:r>
      <w:r>
        <w:t>Single plots</w:t>
      </w:r>
      <w:r>
        <w:tab/>
      </w:r>
      <w:r>
        <w:fldChar w:fldCharType="begin"/>
      </w:r>
      <w:r>
        <w:instrText xml:space="preserve"> PAGEREF _Toc399419802 \h </w:instrText>
      </w:r>
      <w:r>
        <w:fldChar w:fldCharType="separate"/>
      </w:r>
      <w:r>
        <w:t>11</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1.5.3.3</w:t>
      </w:r>
      <w:r>
        <w:rPr>
          <w:rFonts w:asciiTheme="minorHAnsi" w:eastAsiaTheme="minorEastAsia" w:hAnsiTheme="minorHAnsi" w:cstheme="minorBidi"/>
          <w:sz w:val="22"/>
          <w:szCs w:val="22"/>
          <w:lang w:val="en-US"/>
        </w:rPr>
        <w:tab/>
      </w:r>
      <w:r>
        <w:t>Replicate plots (statistical analysis)</w:t>
      </w:r>
      <w:r>
        <w:tab/>
      </w:r>
      <w:r>
        <w:fldChar w:fldCharType="begin"/>
      </w:r>
      <w:r>
        <w:instrText xml:space="preserve"> PAGEREF _Toc399419803 \h </w:instrText>
      </w:r>
      <w:r>
        <w:fldChar w:fldCharType="separate"/>
      </w:r>
      <w:r>
        <w:t>11</w:t>
      </w:r>
      <w:r>
        <w:fldChar w:fldCharType="end"/>
      </w:r>
    </w:p>
    <w:p w:rsidR="00B45222" w:rsidRDefault="00B45222">
      <w:pPr>
        <w:pStyle w:val="TOC6"/>
        <w:rPr>
          <w:rFonts w:asciiTheme="minorHAnsi" w:eastAsiaTheme="minorEastAsia" w:hAnsiTheme="minorHAnsi" w:cstheme="minorBidi"/>
          <w:sz w:val="22"/>
          <w:szCs w:val="22"/>
          <w:lang w:eastAsia="en-US" w:bidi="ar-SA"/>
        </w:rPr>
      </w:pPr>
      <w:r>
        <w:t>1.5.3.3.1</w:t>
      </w:r>
      <w:r>
        <w:rPr>
          <w:rFonts w:asciiTheme="minorHAnsi" w:eastAsiaTheme="minorEastAsia" w:hAnsiTheme="minorHAnsi" w:cstheme="minorBidi"/>
          <w:sz w:val="22"/>
          <w:szCs w:val="22"/>
          <w:lang w:eastAsia="en-US" w:bidi="ar-SA"/>
        </w:rPr>
        <w:tab/>
      </w:r>
      <w:r>
        <w:t>Introduction</w:t>
      </w:r>
      <w:r>
        <w:tab/>
      </w:r>
      <w:r>
        <w:fldChar w:fldCharType="begin"/>
      </w:r>
      <w:r>
        <w:instrText xml:space="preserve"> PAGEREF _Toc399419804 \h </w:instrText>
      </w:r>
      <w:r>
        <w:fldChar w:fldCharType="separate"/>
      </w:r>
      <w:r>
        <w:t>11</w:t>
      </w:r>
      <w:r>
        <w:fldChar w:fldCharType="end"/>
      </w:r>
    </w:p>
    <w:p w:rsidR="00B45222" w:rsidRDefault="00B45222">
      <w:pPr>
        <w:pStyle w:val="TOC6"/>
        <w:rPr>
          <w:rFonts w:asciiTheme="minorHAnsi" w:eastAsiaTheme="minorEastAsia" w:hAnsiTheme="minorHAnsi" w:cstheme="minorBidi"/>
          <w:sz w:val="22"/>
          <w:szCs w:val="22"/>
          <w:lang w:eastAsia="en-US" w:bidi="ar-SA"/>
        </w:rPr>
      </w:pPr>
      <w:r>
        <w:t>1.5.3.3.2</w:t>
      </w:r>
      <w:r>
        <w:rPr>
          <w:rFonts w:asciiTheme="minorHAnsi" w:eastAsiaTheme="minorEastAsia" w:hAnsiTheme="minorHAnsi" w:cstheme="minorBidi"/>
          <w:sz w:val="22"/>
          <w:szCs w:val="22"/>
          <w:lang w:eastAsia="en-US" w:bidi="ar-SA"/>
        </w:rPr>
        <w:tab/>
      </w:r>
      <w:r>
        <w:t>Replicate plots for statistical analysis of individual plant data</w:t>
      </w:r>
      <w:r>
        <w:tab/>
      </w:r>
      <w:r>
        <w:fldChar w:fldCharType="begin"/>
      </w:r>
      <w:r>
        <w:instrText xml:space="preserve"> PAGEREF _Toc399419805 \h </w:instrText>
      </w:r>
      <w:r>
        <w:fldChar w:fldCharType="separate"/>
      </w:r>
      <w:r>
        <w:t>11</w:t>
      </w:r>
      <w:r>
        <w:fldChar w:fldCharType="end"/>
      </w:r>
    </w:p>
    <w:p w:rsidR="00B45222" w:rsidRDefault="00B45222">
      <w:pPr>
        <w:pStyle w:val="TOC6"/>
        <w:rPr>
          <w:rFonts w:asciiTheme="minorHAnsi" w:eastAsiaTheme="minorEastAsia" w:hAnsiTheme="minorHAnsi" w:cstheme="minorBidi"/>
          <w:sz w:val="22"/>
          <w:szCs w:val="22"/>
          <w:lang w:eastAsia="en-US" w:bidi="ar-SA"/>
        </w:rPr>
      </w:pPr>
      <w:r>
        <w:t>1.5.3.3.3</w:t>
      </w:r>
      <w:r>
        <w:rPr>
          <w:rFonts w:asciiTheme="minorHAnsi" w:eastAsiaTheme="minorEastAsia" w:hAnsiTheme="minorHAnsi" w:cstheme="minorBidi"/>
          <w:sz w:val="22"/>
          <w:szCs w:val="22"/>
          <w:lang w:eastAsia="en-US" w:bidi="ar-SA"/>
        </w:rPr>
        <w:tab/>
      </w:r>
      <w:r>
        <w:t>Randomization</w:t>
      </w:r>
      <w:r>
        <w:tab/>
      </w:r>
      <w:r>
        <w:fldChar w:fldCharType="begin"/>
      </w:r>
      <w:r>
        <w:instrText xml:space="preserve"> PAGEREF _Toc399419806 \h </w:instrText>
      </w:r>
      <w:r>
        <w:fldChar w:fldCharType="separate"/>
      </w:r>
      <w:r>
        <w:t>11</w:t>
      </w:r>
      <w:r>
        <w:fldChar w:fldCharType="end"/>
      </w:r>
    </w:p>
    <w:p w:rsidR="00B45222" w:rsidRDefault="00B45222">
      <w:pPr>
        <w:pStyle w:val="TOC6"/>
        <w:rPr>
          <w:rFonts w:asciiTheme="minorHAnsi" w:eastAsiaTheme="minorEastAsia" w:hAnsiTheme="minorHAnsi" w:cstheme="minorBidi"/>
          <w:sz w:val="22"/>
          <w:szCs w:val="22"/>
          <w:lang w:eastAsia="en-US" w:bidi="ar-SA"/>
        </w:rPr>
      </w:pPr>
      <w:r>
        <w:t>1.5.3.3.4</w:t>
      </w:r>
      <w:r>
        <w:rPr>
          <w:rFonts w:asciiTheme="minorHAnsi" w:eastAsiaTheme="minorEastAsia" w:hAnsiTheme="minorHAnsi" w:cstheme="minorBidi"/>
          <w:sz w:val="22"/>
          <w:szCs w:val="22"/>
          <w:lang w:eastAsia="en-US" w:bidi="ar-SA"/>
        </w:rPr>
        <w:tab/>
      </w:r>
      <w:r>
        <w:t>Randomized incomplete block designs</w:t>
      </w:r>
      <w:r>
        <w:tab/>
      </w:r>
      <w:r>
        <w:fldChar w:fldCharType="begin"/>
      </w:r>
      <w:r>
        <w:instrText xml:space="preserve"> PAGEREF _Toc399419807 \h </w:instrText>
      </w:r>
      <w:r>
        <w:fldChar w:fldCharType="separate"/>
      </w:r>
      <w:r>
        <w:t>14</w:t>
      </w:r>
      <w:r>
        <w:fldChar w:fldCharType="end"/>
      </w:r>
    </w:p>
    <w:p w:rsidR="00B45222" w:rsidRDefault="00B45222">
      <w:pPr>
        <w:pStyle w:val="TOC6"/>
        <w:rPr>
          <w:rFonts w:asciiTheme="minorHAnsi" w:eastAsiaTheme="minorEastAsia" w:hAnsiTheme="minorHAnsi" w:cstheme="minorBidi"/>
          <w:sz w:val="22"/>
          <w:szCs w:val="22"/>
          <w:lang w:eastAsia="en-US" w:bidi="ar-SA"/>
        </w:rPr>
      </w:pPr>
      <w:r>
        <w:t>1.5.3.3.5</w:t>
      </w:r>
      <w:r>
        <w:rPr>
          <w:rFonts w:asciiTheme="minorHAnsi" w:eastAsiaTheme="minorEastAsia" w:hAnsiTheme="minorHAnsi" w:cstheme="minorBidi"/>
          <w:sz w:val="22"/>
          <w:szCs w:val="22"/>
          <w:lang w:eastAsia="en-US" w:bidi="ar-SA"/>
        </w:rPr>
        <w:tab/>
      </w:r>
      <w:r>
        <w:t>Design for pair-wise comparisons between particular varieties</w:t>
      </w:r>
      <w:r>
        <w:tab/>
      </w:r>
      <w:r>
        <w:fldChar w:fldCharType="begin"/>
      </w:r>
      <w:r>
        <w:instrText xml:space="preserve"> PAGEREF _Toc399419808 \h </w:instrText>
      </w:r>
      <w:r>
        <w:fldChar w:fldCharType="separate"/>
      </w:r>
      <w:r>
        <w:t>15</w:t>
      </w:r>
      <w:r>
        <w:fldChar w:fldCharType="end"/>
      </w:r>
    </w:p>
    <w:p w:rsidR="00B45222" w:rsidRDefault="00B45222">
      <w:pPr>
        <w:pStyle w:val="TOC6"/>
        <w:rPr>
          <w:rFonts w:asciiTheme="minorHAnsi" w:eastAsiaTheme="minorEastAsia" w:hAnsiTheme="minorHAnsi" w:cstheme="minorBidi"/>
          <w:sz w:val="22"/>
          <w:szCs w:val="22"/>
          <w:lang w:eastAsia="en-US" w:bidi="ar-SA"/>
        </w:rPr>
      </w:pPr>
      <w:r>
        <w:t>1.5.3.3.6</w:t>
      </w:r>
      <w:r>
        <w:rPr>
          <w:rFonts w:asciiTheme="minorHAnsi" w:eastAsiaTheme="minorEastAsia" w:hAnsiTheme="minorHAnsi" w:cstheme="minorBidi"/>
          <w:sz w:val="22"/>
          <w:szCs w:val="22"/>
          <w:lang w:eastAsia="en-US" w:bidi="ar-SA"/>
        </w:rPr>
        <w:tab/>
      </w:r>
      <w:r>
        <w:t>Further statistical aspects of trial design</w:t>
      </w:r>
      <w:r>
        <w:tab/>
      </w:r>
      <w:r>
        <w:fldChar w:fldCharType="begin"/>
      </w:r>
      <w:r>
        <w:instrText xml:space="preserve"> PAGEREF _Toc399419809 \h </w:instrText>
      </w:r>
      <w:r>
        <w:fldChar w:fldCharType="separate"/>
      </w:r>
      <w:r>
        <w:t>15</w:t>
      </w:r>
      <w:r>
        <w:fldChar w:fldCharType="end"/>
      </w:r>
    </w:p>
    <w:p w:rsidR="00B45222" w:rsidRDefault="00B45222">
      <w:pPr>
        <w:pStyle w:val="TOC7"/>
        <w:rPr>
          <w:rFonts w:asciiTheme="minorHAnsi" w:eastAsiaTheme="minorEastAsia" w:hAnsiTheme="minorHAnsi" w:cstheme="minorBidi"/>
          <w:noProof/>
          <w:sz w:val="22"/>
          <w:szCs w:val="22"/>
          <w:lang w:eastAsia="en-US" w:bidi="ar-SA"/>
        </w:rPr>
      </w:pPr>
      <w:r>
        <w:rPr>
          <w:noProof/>
        </w:rPr>
        <w:t>1.5.3.3.6.1</w:t>
      </w:r>
      <w:r>
        <w:rPr>
          <w:rFonts w:asciiTheme="minorHAnsi" w:eastAsiaTheme="minorEastAsia" w:hAnsiTheme="minorHAnsi" w:cstheme="minorBidi"/>
          <w:noProof/>
          <w:sz w:val="22"/>
          <w:szCs w:val="22"/>
          <w:lang w:eastAsia="en-US" w:bidi="ar-SA"/>
        </w:rPr>
        <w:tab/>
      </w:r>
      <w:r>
        <w:rPr>
          <w:noProof/>
        </w:rPr>
        <w:t>Introduction</w:t>
      </w:r>
      <w:r>
        <w:rPr>
          <w:noProof/>
        </w:rPr>
        <w:tab/>
      </w:r>
      <w:r>
        <w:rPr>
          <w:noProof/>
        </w:rPr>
        <w:fldChar w:fldCharType="begin"/>
      </w:r>
      <w:r>
        <w:rPr>
          <w:noProof/>
        </w:rPr>
        <w:instrText xml:space="preserve"> PAGEREF _Toc399419810 \h </w:instrText>
      </w:r>
      <w:r>
        <w:rPr>
          <w:noProof/>
        </w:rPr>
      </w:r>
      <w:r>
        <w:rPr>
          <w:noProof/>
        </w:rPr>
        <w:fldChar w:fldCharType="separate"/>
      </w:r>
      <w:r>
        <w:rPr>
          <w:noProof/>
        </w:rPr>
        <w:t>15</w:t>
      </w:r>
      <w:r>
        <w:rPr>
          <w:noProof/>
        </w:rPr>
        <w:fldChar w:fldCharType="end"/>
      </w:r>
    </w:p>
    <w:p w:rsidR="00B45222" w:rsidRDefault="00B45222">
      <w:pPr>
        <w:pStyle w:val="TOC7"/>
        <w:rPr>
          <w:rFonts w:asciiTheme="minorHAnsi" w:eastAsiaTheme="minorEastAsia" w:hAnsiTheme="minorHAnsi" w:cstheme="minorBidi"/>
          <w:noProof/>
          <w:sz w:val="22"/>
          <w:szCs w:val="22"/>
          <w:lang w:eastAsia="en-US" w:bidi="ar-SA"/>
        </w:rPr>
      </w:pPr>
      <w:r>
        <w:rPr>
          <w:noProof/>
        </w:rPr>
        <w:t>1.5.3.3.6.2</w:t>
      </w:r>
      <w:r>
        <w:rPr>
          <w:rFonts w:asciiTheme="minorHAnsi" w:eastAsiaTheme="minorEastAsia" w:hAnsiTheme="minorHAnsi" w:cstheme="minorBidi"/>
          <w:noProof/>
          <w:sz w:val="22"/>
          <w:szCs w:val="22"/>
          <w:lang w:eastAsia="en-US" w:bidi="ar-SA"/>
        </w:rPr>
        <w:tab/>
      </w:r>
      <w:r>
        <w:rPr>
          <w:noProof/>
        </w:rPr>
        <w:t>The hypotheses under test</w:t>
      </w:r>
      <w:r>
        <w:rPr>
          <w:noProof/>
        </w:rPr>
        <w:tab/>
      </w:r>
      <w:r>
        <w:rPr>
          <w:noProof/>
        </w:rPr>
        <w:fldChar w:fldCharType="begin"/>
      </w:r>
      <w:r>
        <w:rPr>
          <w:noProof/>
        </w:rPr>
        <w:instrText xml:space="preserve"> PAGEREF _Toc399419811 \h </w:instrText>
      </w:r>
      <w:r>
        <w:rPr>
          <w:noProof/>
        </w:rPr>
      </w:r>
      <w:r>
        <w:rPr>
          <w:noProof/>
        </w:rPr>
        <w:fldChar w:fldCharType="separate"/>
      </w:r>
      <w:r>
        <w:rPr>
          <w:noProof/>
        </w:rPr>
        <w:t>15</w:t>
      </w:r>
      <w:r>
        <w:rPr>
          <w:noProof/>
        </w:rPr>
        <w:fldChar w:fldCharType="end"/>
      </w:r>
    </w:p>
    <w:p w:rsidR="00B45222" w:rsidRDefault="00B45222">
      <w:pPr>
        <w:pStyle w:val="TOC7"/>
        <w:rPr>
          <w:rFonts w:asciiTheme="minorHAnsi" w:eastAsiaTheme="minorEastAsia" w:hAnsiTheme="minorHAnsi" w:cstheme="minorBidi"/>
          <w:noProof/>
          <w:sz w:val="22"/>
          <w:szCs w:val="22"/>
          <w:lang w:eastAsia="en-US" w:bidi="ar-SA"/>
        </w:rPr>
      </w:pPr>
      <w:r>
        <w:rPr>
          <w:noProof/>
        </w:rPr>
        <w:t>1.5.3.3.6.3</w:t>
      </w:r>
      <w:r>
        <w:rPr>
          <w:rFonts w:asciiTheme="minorHAnsi" w:eastAsiaTheme="minorEastAsia" w:hAnsiTheme="minorHAnsi" w:cstheme="minorBidi"/>
          <w:noProof/>
          <w:sz w:val="22"/>
          <w:szCs w:val="22"/>
          <w:lang w:eastAsia="en-US" w:bidi="ar-SA"/>
        </w:rPr>
        <w:tab/>
      </w:r>
      <w:r>
        <w:rPr>
          <w:noProof/>
        </w:rPr>
        <w:t>Determining optimal sample size</w:t>
      </w:r>
      <w:r>
        <w:rPr>
          <w:noProof/>
        </w:rPr>
        <w:tab/>
      </w:r>
      <w:r>
        <w:rPr>
          <w:noProof/>
        </w:rPr>
        <w:fldChar w:fldCharType="begin"/>
      </w:r>
      <w:r>
        <w:rPr>
          <w:noProof/>
        </w:rPr>
        <w:instrText xml:space="preserve"> PAGEREF _Toc399419812 \h </w:instrText>
      </w:r>
      <w:r>
        <w:rPr>
          <w:noProof/>
        </w:rPr>
      </w:r>
      <w:r>
        <w:rPr>
          <w:noProof/>
        </w:rPr>
        <w:fldChar w:fldCharType="separate"/>
      </w:r>
      <w:r>
        <w:rPr>
          <w:noProof/>
        </w:rPr>
        <w:t>17</w:t>
      </w:r>
      <w:r>
        <w:rPr>
          <w:noProof/>
        </w:rPr>
        <w:fldChar w:fldCharType="end"/>
      </w:r>
    </w:p>
    <w:p w:rsidR="00B45222" w:rsidRDefault="00B45222">
      <w:pPr>
        <w:pStyle w:val="TOC6"/>
        <w:rPr>
          <w:rFonts w:asciiTheme="minorHAnsi" w:eastAsiaTheme="minorEastAsia" w:hAnsiTheme="minorHAnsi" w:cstheme="minorBidi"/>
          <w:sz w:val="22"/>
          <w:szCs w:val="22"/>
          <w:lang w:eastAsia="en-US" w:bidi="ar-SA"/>
        </w:rPr>
      </w:pPr>
      <w:r>
        <w:t>1.5.3.3.7</w:t>
      </w:r>
      <w:r>
        <w:rPr>
          <w:rFonts w:asciiTheme="minorHAnsi" w:eastAsiaTheme="minorEastAsia" w:hAnsiTheme="minorHAnsi" w:cstheme="minorBidi"/>
          <w:sz w:val="22"/>
          <w:szCs w:val="22"/>
          <w:lang w:eastAsia="en-US" w:bidi="ar-SA"/>
        </w:rPr>
        <w:tab/>
      </w:r>
      <w:r>
        <w:t>Trial elements when statistical analysis is used</w:t>
      </w:r>
      <w:r>
        <w:tab/>
      </w:r>
      <w:r>
        <w:fldChar w:fldCharType="begin"/>
      </w:r>
      <w:r>
        <w:instrText xml:space="preserve"> PAGEREF _Toc399419813 \h </w:instrText>
      </w:r>
      <w:r>
        <w:fldChar w:fldCharType="separate"/>
      </w:r>
      <w:r>
        <w:t>17</w:t>
      </w:r>
      <w:r>
        <w:fldChar w:fldCharType="end"/>
      </w:r>
    </w:p>
    <w:p w:rsidR="00B45222" w:rsidRDefault="00B45222">
      <w:pPr>
        <w:pStyle w:val="TOC7"/>
        <w:rPr>
          <w:rFonts w:asciiTheme="minorHAnsi" w:eastAsiaTheme="minorEastAsia" w:hAnsiTheme="minorHAnsi" w:cstheme="minorBidi"/>
          <w:noProof/>
          <w:sz w:val="22"/>
          <w:szCs w:val="22"/>
          <w:lang w:eastAsia="en-US" w:bidi="ar-SA"/>
        </w:rPr>
      </w:pPr>
      <w:r>
        <w:rPr>
          <w:noProof/>
        </w:rPr>
        <w:t>1.5.3.3.7.1</w:t>
      </w:r>
      <w:r>
        <w:rPr>
          <w:rFonts w:asciiTheme="minorHAnsi" w:eastAsiaTheme="minorEastAsia" w:hAnsiTheme="minorHAnsi" w:cstheme="minorBidi"/>
          <w:noProof/>
          <w:sz w:val="22"/>
          <w:szCs w:val="22"/>
          <w:lang w:eastAsia="en-US" w:bidi="ar-SA"/>
        </w:rPr>
        <w:tab/>
      </w:r>
      <w:r>
        <w:rPr>
          <w:noProof/>
        </w:rPr>
        <w:t>Introduction</w:t>
      </w:r>
      <w:r>
        <w:rPr>
          <w:noProof/>
        </w:rPr>
        <w:tab/>
      </w:r>
      <w:r>
        <w:rPr>
          <w:noProof/>
        </w:rPr>
        <w:fldChar w:fldCharType="begin"/>
      </w:r>
      <w:r>
        <w:rPr>
          <w:noProof/>
        </w:rPr>
        <w:instrText xml:space="preserve"> PAGEREF _Toc399419814 \h </w:instrText>
      </w:r>
      <w:r>
        <w:rPr>
          <w:noProof/>
        </w:rPr>
      </w:r>
      <w:r>
        <w:rPr>
          <w:noProof/>
        </w:rPr>
        <w:fldChar w:fldCharType="separate"/>
      </w:r>
      <w:r>
        <w:rPr>
          <w:noProof/>
        </w:rPr>
        <w:t>17</w:t>
      </w:r>
      <w:r>
        <w:rPr>
          <w:noProof/>
        </w:rPr>
        <w:fldChar w:fldCharType="end"/>
      </w:r>
    </w:p>
    <w:p w:rsidR="00B45222" w:rsidRDefault="00B45222">
      <w:pPr>
        <w:pStyle w:val="TOC7"/>
        <w:rPr>
          <w:rFonts w:asciiTheme="minorHAnsi" w:eastAsiaTheme="minorEastAsia" w:hAnsiTheme="minorHAnsi" w:cstheme="minorBidi"/>
          <w:noProof/>
          <w:sz w:val="22"/>
          <w:szCs w:val="22"/>
          <w:lang w:eastAsia="en-US" w:bidi="ar-SA"/>
        </w:rPr>
      </w:pPr>
      <w:r>
        <w:rPr>
          <w:noProof/>
        </w:rPr>
        <w:t>1.5.3.3.7.2</w:t>
      </w:r>
      <w:r>
        <w:rPr>
          <w:rFonts w:asciiTheme="minorHAnsi" w:eastAsiaTheme="minorEastAsia" w:hAnsiTheme="minorHAnsi" w:cstheme="minorBidi"/>
          <w:noProof/>
          <w:sz w:val="22"/>
          <w:szCs w:val="22"/>
          <w:lang w:eastAsia="en-US" w:bidi="ar-SA"/>
        </w:rPr>
        <w:tab/>
      </w:r>
      <w:r>
        <w:rPr>
          <w:noProof/>
        </w:rPr>
        <w:t>Plots and blocks</w:t>
      </w:r>
      <w:r>
        <w:rPr>
          <w:noProof/>
        </w:rPr>
        <w:tab/>
      </w:r>
      <w:r>
        <w:rPr>
          <w:noProof/>
        </w:rPr>
        <w:fldChar w:fldCharType="begin"/>
      </w:r>
      <w:r>
        <w:rPr>
          <w:noProof/>
        </w:rPr>
        <w:instrText xml:space="preserve"> PAGEREF _Toc399419815 \h </w:instrText>
      </w:r>
      <w:r>
        <w:rPr>
          <w:noProof/>
        </w:rPr>
      </w:r>
      <w:r>
        <w:rPr>
          <w:noProof/>
        </w:rPr>
        <w:fldChar w:fldCharType="separate"/>
      </w:r>
      <w:r>
        <w:rPr>
          <w:noProof/>
        </w:rPr>
        <w:t>18</w:t>
      </w:r>
      <w:r>
        <w:rPr>
          <w:noProof/>
        </w:rPr>
        <w:fldChar w:fldCharType="end"/>
      </w:r>
    </w:p>
    <w:p w:rsidR="00B45222" w:rsidRDefault="00B45222">
      <w:pPr>
        <w:pStyle w:val="TOC7"/>
        <w:rPr>
          <w:rFonts w:asciiTheme="minorHAnsi" w:eastAsiaTheme="minorEastAsia" w:hAnsiTheme="minorHAnsi" w:cstheme="minorBidi"/>
          <w:noProof/>
          <w:sz w:val="22"/>
          <w:szCs w:val="22"/>
          <w:lang w:eastAsia="en-US" w:bidi="ar-SA"/>
        </w:rPr>
      </w:pPr>
      <w:r>
        <w:rPr>
          <w:noProof/>
        </w:rPr>
        <w:t>1.5.3.3.7.3</w:t>
      </w:r>
      <w:r>
        <w:rPr>
          <w:rFonts w:asciiTheme="minorHAnsi" w:eastAsiaTheme="minorEastAsia" w:hAnsiTheme="minorHAnsi" w:cstheme="minorBidi"/>
          <w:noProof/>
          <w:sz w:val="22"/>
          <w:szCs w:val="22"/>
          <w:lang w:eastAsia="en-US" w:bidi="ar-SA"/>
        </w:rPr>
        <w:tab/>
      </w:r>
      <w:r>
        <w:rPr>
          <w:noProof/>
        </w:rPr>
        <w:t>Allocation of varieties to plots</w:t>
      </w:r>
      <w:r>
        <w:rPr>
          <w:noProof/>
        </w:rPr>
        <w:tab/>
      </w:r>
      <w:r>
        <w:rPr>
          <w:noProof/>
        </w:rPr>
        <w:fldChar w:fldCharType="begin"/>
      </w:r>
      <w:r>
        <w:rPr>
          <w:noProof/>
        </w:rPr>
        <w:instrText xml:space="preserve"> PAGEREF _Toc399419816 \h </w:instrText>
      </w:r>
      <w:r>
        <w:rPr>
          <w:noProof/>
        </w:rPr>
      </w:r>
      <w:r>
        <w:rPr>
          <w:noProof/>
        </w:rPr>
        <w:fldChar w:fldCharType="separate"/>
      </w:r>
      <w:r>
        <w:rPr>
          <w:noProof/>
        </w:rPr>
        <w:t>18</w:t>
      </w:r>
      <w:r>
        <w:rPr>
          <w:noProof/>
        </w:rPr>
        <w:fldChar w:fldCharType="end"/>
      </w:r>
    </w:p>
    <w:p w:rsidR="00B45222" w:rsidRDefault="00B45222">
      <w:pPr>
        <w:pStyle w:val="TOC7"/>
        <w:rPr>
          <w:rFonts w:asciiTheme="minorHAnsi" w:eastAsiaTheme="minorEastAsia" w:hAnsiTheme="minorHAnsi" w:cstheme="minorBidi"/>
          <w:noProof/>
          <w:sz w:val="22"/>
          <w:szCs w:val="22"/>
          <w:lang w:eastAsia="en-US" w:bidi="ar-SA"/>
        </w:rPr>
      </w:pPr>
      <w:r>
        <w:rPr>
          <w:noProof/>
        </w:rPr>
        <w:t>1.5.3.3.7.4</w:t>
      </w:r>
      <w:r>
        <w:rPr>
          <w:rFonts w:asciiTheme="minorHAnsi" w:eastAsiaTheme="minorEastAsia" w:hAnsiTheme="minorHAnsi" w:cstheme="minorBidi"/>
          <w:noProof/>
          <w:sz w:val="22"/>
          <w:szCs w:val="22"/>
          <w:lang w:eastAsia="en-US" w:bidi="ar-SA"/>
        </w:rPr>
        <w:tab/>
      </w:r>
      <w:r>
        <w:rPr>
          <w:noProof/>
        </w:rPr>
        <w:t>Plot size, shape and configuration</w:t>
      </w:r>
      <w:r>
        <w:rPr>
          <w:noProof/>
        </w:rPr>
        <w:tab/>
      </w:r>
      <w:r>
        <w:rPr>
          <w:noProof/>
        </w:rPr>
        <w:fldChar w:fldCharType="begin"/>
      </w:r>
      <w:r>
        <w:rPr>
          <w:noProof/>
        </w:rPr>
        <w:instrText xml:space="preserve"> PAGEREF _Toc399419817 \h </w:instrText>
      </w:r>
      <w:r>
        <w:rPr>
          <w:noProof/>
        </w:rPr>
      </w:r>
      <w:r>
        <w:rPr>
          <w:noProof/>
        </w:rPr>
        <w:fldChar w:fldCharType="separate"/>
      </w:r>
      <w:r>
        <w:rPr>
          <w:noProof/>
        </w:rPr>
        <w:t>19</w:t>
      </w:r>
      <w:r>
        <w:rPr>
          <w:noProof/>
        </w:rPr>
        <w:fldChar w:fldCharType="end"/>
      </w:r>
    </w:p>
    <w:p w:rsidR="00B45222" w:rsidRDefault="00B45222">
      <w:pPr>
        <w:pStyle w:val="TOC7"/>
        <w:rPr>
          <w:rFonts w:asciiTheme="minorHAnsi" w:eastAsiaTheme="minorEastAsia" w:hAnsiTheme="minorHAnsi" w:cstheme="minorBidi"/>
          <w:noProof/>
          <w:sz w:val="22"/>
          <w:szCs w:val="22"/>
          <w:lang w:eastAsia="en-US" w:bidi="ar-SA"/>
        </w:rPr>
      </w:pPr>
      <w:r>
        <w:rPr>
          <w:noProof/>
        </w:rPr>
        <w:t>1.5.3.3.7.5</w:t>
      </w:r>
      <w:r>
        <w:rPr>
          <w:rFonts w:asciiTheme="minorHAnsi" w:eastAsiaTheme="minorEastAsia" w:hAnsiTheme="minorHAnsi" w:cstheme="minorBidi"/>
          <w:noProof/>
          <w:sz w:val="22"/>
          <w:szCs w:val="22"/>
          <w:lang w:eastAsia="en-US" w:bidi="ar-SA"/>
        </w:rPr>
        <w:tab/>
      </w:r>
      <w:r>
        <w:rPr>
          <w:noProof/>
        </w:rPr>
        <w:t>Independence of plots</w:t>
      </w:r>
      <w:r>
        <w:rPr>
          <w:noProof/>
        </w:rPr>
        <w:tab/>
      </w:r>
      <w:r>
        <w:rPr>
          <w:noProof/>
        </w:rPr>
        <w:fldChar w:fldCharType="begin"/>
      </w:r>
      <w:r>
        <w:rPr>
          <w:noProof/>
        </w:rPr>
        <w:instrText xml:space="preserve"> PAGEREF _Toc399419818 \h </w:instrText>
      </w:r>
      <w:r>
        <w:rPr>
          <w:noProof/>
        </w:rPr>
      </w:r>
      <w:r>
        <w:rPr>
          <w:noProof/>
        </w:rPr>
        <w:fldChar w:fldCharType="separate"/>
      </w:r>
      <w:r>
        <w:rPr>
          <w:noProof/>
        </w:rPr>
        <w:t>19</w:t>
      </w:r>
      <w:r>
        <w:rPr>
          <w:noProof/>
        </w:rPr>
        <w:fldChar w:fldCharType="end"/>
      </w:r>
    </w:p>
    <w:p w:rsidR="00B45222" w:rsidRDefault="00B45222">
      <w:pPr>
        <w:pStyle w:val="TOC7"/>
        <w:rPr>
          <w:rFonts w:asciiTheme="minorHAnsi" w:eastAsiaTheme="minorEastAsia" w:hAnsiTheme="minorHAnsi" w:cstheme="minorBidi"/>
          <w:noProof/>
          <w:sz w:val="22"/>
          <w:szCs w:val="22"/>
          <w:lang w:eastAsia="en-US" w:bidi="ar-SA"/>
        </w:rPr>
      </w:pPr>
      <w:r>
        <w:rPr>
          <w:noProof/>
        </w:rPr>
        <w:t>1.5.3.3.7.6</w:t>
      </w:r>
      <w:r>
        <w:rPr>
          <w:rFonts w:asciiTheme="minorHAnsi" w:eastAsiaTheme="minorEastAsia" w:hAnsiTheme="minorHAnsi" w:cstheme="minorBidi"/>
          <w:noProof/>
          <w:sz w:val="22"/>
          <w:szCs w:val="22"/>
          <w:lang w:eastAsia="en-US" w:bidi="ar-SA"/>
        </w:rPr>
        <w:tab/>
      </w:r>
      <w:r>
        <w:rPr>
          <w:noProof/>
        </w:rPr>
        <w:t>The arrangement of the plants within the plot/ Type of plot for observation</w:t>
      </w:r>
      <w:r>
        <w:rPr>
          <w:noProof/>
        </w:rPr>
        <w:tab/>
      </w:r>
      <w:r>
        <w:rPr>
          <w:noProof/>
        </w:rPr>
        <w:fldChar w:fldCharType="begin"/>
      </w:r>
      <w:r>
        <w:rPr>
          <w:noProof/>
        </w:rPr>
        <w:instrText xml:space="preserve"> PAGEREF _Toc399419819 \h </w:instrText>
      </w:r>
      <w:r>
        <w:rPr>
          <w:noProof/>
        </w:rPr>
      </w:r>
      <w:r>
        <w:rPr>
          <w:noProof/>
        </w:rPr>
        <w:fldChar w:fldCharType="separate"/>
      </w:r>
      <w:r>
        <w:rPr>
          <w:noProof/>
        </w:rPr>
        <w:t>19</w:t>
      </w:r>
      <w:r>
        <w:rPr>
          <w:noProof/>
        </w:rP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1.5.3</w:t>
      </w:r>
      <w:r w:rsidRPr="00AC547E">
        <w:rPr>
          <w:color w:val="000000"/>
        </w:rPr>
        <w:t>.4</w:t>
      </w:r>
      <w:r>
        <w:rPr>
          <w:rFonts w:asciiTheme="minorHAnsi" w:eastAsiaTheme="minorEastAsia" w:hAnsiTheme="minorHAnsi" w:cstheme="minorBidi"/>
          <w:sz w:val="22"/>
          <w:szCs w:val="22"/>
          <w:lang w:val="en-US"/>
        </w:rPr>
        <w:tab/>
      </w:r>
      <w:r>
        <w:t>Blind Randomized Trials</w:t>
      </w:r>
      <w:r>
        <w:tab/>
      </w:r>
      <w:r>
        <w:fldChar w:fldCharType="begin"/>
      </w:r>
      <w:r>
        <w:instrText xml:space="preserve"> PAGEREF _Toc399419820 \h </w:instrText>
      </w:r>
      <w:r>
        <w:fldChar w:fldCharType="separate"/>
      </w:r>
      <w:r>
        <w:t>19</w:t>
      </w:r>
      <w:r>
        <w:fldChar w:fldCharType="end"/>
      </w:r>
    </w:p>
    <w:p w:rsidR="00B45222" w:rsidRDefault="00B45222">
      <w:pPr>
        <w:pStyle w:val="TOC3"/>
        <w:rPr>
          <w:rFonts w:asciiTheme="minorHAnsi" w:eastAsiaTheme="minorEastAsia" w:hAnsiTheme="minorHAnsi" w:cstheme="minorBidi"/>
          <w:i w:val="0"/>
          <w:sz w:val="22"/>
          <w:szCs w:val="22"/>
          <w:lang w:val="en-US"/>
        </w:rPr>
      </w:pPr>
      <w:r>
        <w:t>1.6</w:t>
      </w:r>
      <w:r>
        <w:rPr>
          <w:rFonts w:asciiTheme="minorHAnsi" w:eastAsiaTheme="minorEastAsia" w:hAnsiTheme="minorHAnsi" w:cstheme="minorBidi"/>
          <w:i w:val="0"/>
          <w:sz w:val="22"/>
          <w:szCs w:val="22"/>
          <w:lang w:val="en-US"/>
        </w:rPr>
        <w:tab/>
      </w:r>
      <w:r>
        <w:t>Changing Methods</w:t>
      </w:r>
      <w:r>
        <w:tab/>
      </w:r>
      <w:r>
        <w:fldChar w:fldCharType="begin"/>
      </w:r>
      <w:r>
        <w:instrText xml:space="preserve"> PAGEREF _Toc399419821 \h </w:instrText>
      </w:r>
      <w:r>
        <w:fldChar w:fldCharType="separate"/>
      </w:r>
      <w:r>
        <w:t>20</w:t>
      </w:r>
      <w:r>
        <w:fldChar w:fldCharType="end"/>
      </w:r>
    </w:p>
    <w:p w:rsidR="00B45222" w:rsidRDefault="00B45222">
      <w:pPr>
        <w:pStyle w:val="TOC2"/>
        <w:rPr>
          <w:rFonts w:asciiTheme="minorHAnsi" w:eastAsiaTheme="minorEastAsia" w:hAnsiTheme="minorHAnsi" w:cstheme="minorBidi"/>
          <w:smallCaps w:val="0"/>
          <w:sz w:val="22"/>
          <w:szCs w:val="22"/>
        </w:rPr>
      </w:pPr>
      <w:r>
        <w:t>2.</w:t>
      </w:r>
      <w:r>
        <w:rPr>
          <w:rFonts w:asciiTheme="minorHAnsi" w:eastAsiaTheme="minorEastAsia" w:hAnsiTheme="minorHAnsi" w:cstheme="minorBidi"/>
          <w:smallCaps w:val="0"/>
          <w:sz w:val="22"/>
          <w:szCs w:val="22"/>
        </w:rPr>
        <w:tab/>
      </w:r>
      <w:r>
        <w:t>DATA TO BE RECORDED</w:t>
      </w:r>
      <w:r>
        <w:tab/>
      </w:r>
      <w:r>
        <w:fldChar w:fldCharType="begin"/>
      </w:r>
      <w:r>
        <w:instrText xml:space="preserve"> PAGEREF _Toc399419822 \h </w:instrText>
      </w:r>
      <w:r>
        <w:fldChar w:fldCharType="separate"/>
      </w:r>
      <w:r>
        <w:t>21</w:t>
      </w:r>
      <w:r>
        <w:fldChar w:fldCharType="end"/>
      </w:r>
    </w:p>
    <w:p w:rsidR="00B45222" w:rsidRDefault="00B45222">
      <w:pPr>
        <w:pStyle w:val="TOC3"/>
        <w:rPr>
          <w:rFonts w:asciiTheme="minorHAnsi" w:eastAsiaTheme="minorEastAsia" w:hAnsiTheme="minorHAnsi" w:cstheme="minorBidi"/>
          <w:i w:val="0"/>
          <w:sz w:val="22"/>
          <w:szCs w:val="22"/>
          <w:lang w:val="en-US"/>
        </w:rPr>
      </w:pPr>
      <w:r>
        <w:t>2.1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_Toc399419823 \h </w:instrText>
      </w:r>
      <w:r>
        <w:fldChar w:fldCharType="separate"/>
      </w:r>
      <w:r>
        <w:t>21</w:t>
      </w:r>
      <w:r>
        <w:fldChar w:fldCharType="end"/>
      </w:r>
    </w:p>
    <w:p w:rsidR="00B45222" w:rsidRDefault="00B45222">
      <w:pPr>
        <w:pStyle w:val="TOC3"/>
        <w:rPr>
          <w:rFonts w:asciiTheme="minorHAnsi" w:eastAsiaTheme="minorEastAsia" w:hAnsiTheme="minorHAnsi" w:cstheme="minorBidi"/>
          <w:i w:val="0"/>
          <w:sz w:val="22"/>
          <w:szCs w:val="22"/>
          <w:lang w:val="en-US"/>
        </w:rPr>
      </w:pPr>
      <w:r>
        <w:t>2.2</w:t>
      </w:r>
      <w:r>
        <w:rPr>
          <w:rFonts w:asciiTheme="minorHAnsi" w:eastAsiaTheme="minorEastAsia" w:hAnsiTheme="minorHAnsi" w:cstheme="minorBidi"/>
          <w:i w:val="0"/>
          <w:sz w:val="22"/>
          <w:szCs w:val="22"/>
          <w:lang w:val="en-US"/>
        </w:rPr>
        <w:tab/>
      </w:r>
      <w:r>
        <w:t>Types of expression of characteristics</w:t>
      </w:r>
      <w:r>
        <w:tab/>
      </w:r>
      <w:r>
        <w:fldChar w:fldCharType="begin"/>
      </w:r>
      <w:r>
        <w:instrText xml:space="preserve"> PAGEREF _Toc399419824 \h </w:instrText>
      </w:r>
      <w:r>
        <w:fldChar w:fldCharType="separate"/>
      </w:r>
      <w:r>
        <w:t>21</w:t>
      </w:r>
      <w:r>
        <w:fldChar w:fldCharType="end"/>
      </w:r>
    </w:p>
    <w:p w:rsidR="00B45222" w:rsidRDefault="00B45222">
      <w:pPr>
        <w:pStyle w:val="TOC3"/>
        <w:rPr>
          <w:rFonts w:asciiTheme="minorHAnsi" w:eastAsiaTheme="minorEastAsia" w:hAnsiTheme="minorHAnsi" w:cstheme="minorBidi"/>
          <w:i w:val="0"/>
          <w:sz w:val="22"/>
          <w:szCs w:val="22"/>
          <w:lang w:val="en-US"/>
        </w:rPr>
      </w:pPr>
      <w:r>
        <w:t>2.3</w:t>
      </w:r>
      <w:r>
        <w:rPr>
          <w:rFonts w:asciiTheme="minorHAnsi" w:eastAsiaTheme="minorEastAsia" w:hAnsiTheme="minorHAnsi" w:cstheme="minorBidi"/>
          <w:i w:val="0"/>
          <w:sz w:val="22"/>
          <w:szCs w:val="22"/>
          <w:lang w:val="en-US"/>
        </w:rPr>
        <w:tab/>
      </w:r>
      <w:r>
        <w:t>Types of scales of data</w:t>
      </w:r>
      <w:r>
        <w:tab/>
      </w:r>
      <w:r>
        <w:fldChar w:fldCharType="begin"/>
      </w:r>
      <w:r>
        <w:instrText xml:space="preserve"> PAGEREF _Toc399419825 \h </w:instrText>
      </w:r>
      <w:r>
        <w:fldChar w:fldCharType="separate"/>
      </w:r>
      <w:r>
        <w:t>22</w:t>
      </w:r>
      <w:r>
        <w:fldChar w:fldCharType="end"/>
      </w:r>
    </w:p>
    <w:p w:rsidR="00B45222" w:rsidRDefault="00B45222">
      <w:pPr>
        <w:pStyle w:val="TOC4"/>
        <w:rPr>
          <w:rFonts w:asciiTheme="minorHAnsi" w:eastAsiaTheme="minorEastAsia" w:hAnsiTheme="minorHAnsi" w:cstheme="minorBidi"/>
          <w:i w:val="0"/>
          <w:sz w:val="22"/>
          <w:szCs w:val="22"/>
        </w:rPr>
      </w:pPr>
      <w:r>
        <w:t>2.3.1</w:t>
      </w:r>
      <w:r>
        <w:rPr>
          <w:rFonts w:asciiTheme="minorHAnsi" w:eastAsiaTheme="minorEastAsia" w:hAnsiTheme="minorHAnsi" w:cstheme="minorBidi"/>
          <w:i w:val="0"/>
          <w:sz w:val="22"/>
          <w:szCs w:val="22"/>
        </w:rPr>
        <w:tab/>
      </w:r>
      <w:r>
        <w:t>Data from qualitative characteristics</w:t>
      </w:r>
      <w:r>
        <w:tab/>
      </w:r>
      <w:r>
        <w:fldChar w:fldCharType="begin"/>
      </w:r>
      <w:r>
        <w:instrText xml:space="preserve"> PAGEREF _Toc399419826 \h </w:instrText>
      </w:r>
      <w:r>
        <w:fldChar w:fldCharType="separate"/>
      </w:r>
      <w:r>
        <w:t>22</w:t>
      </w:r>
      <w:r>
        <w:fldChar w:fldCharType="end"/>
      </w:r>
    </w:p>
    <w:p w:rsidR="00B45222" w:rsidRDefault="00B45222">
      <w:pPr>
        <w:pStyle w:val="TOC4"/>
        <w:rPr>
          <w:rFonts w:asciiTheme="minorHAnsi" w:eastAsiaTheme="minorEastAsia" w:hAnsiTheme="minorHAnsi" w:cstheme="minorBidi"/>
          <w:i w:val="0"/>
          <w:sz w:val="22"/>
          <w:szCs w:val="22"/>
        </w:rPr>
      </w:pPr>
      <w:r>
        <w:t>2.3.2</w:t>
      </w:r>
      <w:r>
        <w:rPr>
          <w:rFonts w:asciiTheme="minorHAnsi" w:eastAsiaTheme="minorEastAsia" w:hAnsiTheme="minorHAnsi" w:cstheme="minorBidi"/>
          <w:i w:val="0"/>
          <w:sz w:val="22"/>
          <w:szCs w:val="22"/>
        </w:rPr>
        <w:tab/>
      </w:r>
      <w:r>
        <w:t>Data from quantitative characteristics</w:t>
      </w:r>
      <w:r>
        <w:tab/>
      </w:r>
      <w:r>
        <w:fldChar w:fldCharType="begin"/>
      </w:r>
      <w:r>
        <w:instrText xml:space="preserve"> PAGEREF _Toc399419827 \h </w:instrText>
      </w:r>
      <w:r>
        <w:fldChar w:fldCharType="separate"/>
      </w:r>
      <w:r>
        <w:t>22</w:t>
      </w:r>
      <w:r>
        <w:fldChar w:fldCharType="end"/>
      </w:r>
    </w:p>
    <w:p w:rsidR="00B45222" w:rsidRDefault="00B45222">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Ratio scale</w:t>
      </w:r>
      <w:r>
        <w:tab/>
      </w:r>
      <w:r>
        <w:fldChar w:fldCharType="begin"/>
      </w:r>
      <w:r>
        <w:instrText xml:space="preserve"> PAGEREF _Toc399419828 \h </w:instrText>
      </w:r>
      <w:r>
        <w:fldChar w:fldCharType="separate"/>
      </w:r>
      <w:r>
        <w:t>23</w:t>
      </w:r>
      <w:r>
        <w:fldChar w:fldCharType="end"/>
      </w:r>
    </w:p>
    <w:p w:rsidR="00B45222" w:rsidRDefault="00B45222">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Interval scale</w:t>
      </w:r>
      <w:r>
        <w:tab/>
      </w:r>
      <w:r>
        <w:fldChar w:fldCharType="begin"/>
      </w:r>
      <w:r>
        <w:instrText xml:space="preserve"> PAGEREF _Toc399419829 \h </w:instrText>
      </w:r>
      <w:r>
        <w:fldChar w:fldCharType="separate"/>
      </w:r>
      <w:r>
        <w:t>23</w:t>
      </w:r>
      <w:r>
        <w:fldChar w:fldCharType="end"/>
      </w:r>
    </w:p>
    <w:p w:rsidR="00B45222" w:rsidRDefault="00B45222">
      <w:pPr>
        <w:pStyle w:val="TOC5"/>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Ordinal scale</w:t>
      </w:r>
      <w:r>
        <w:tab/>
      </w:r>
      <w:r>
        <w:fldChar w:fldCharType="begin"/>
      </w:r>
      <w:r>
        <w:instrText xml:space="preserve"> PAGEREF _Toc399419830 \h </w:instrText>
      </w:r>
      <w:r>
        <w:fldChar w:fldCharType="separate"/>
      </w:r>
      <w:r>
        <w:t>24</w:t>
      </w:r>
      <w:r>
        <w:fldChar w:fldCharType="end"/>
      </w:r>
    </w:p>
    <w:p w:rsidR="00B45222" w:rsidRDefault="00B45222">
      <w:pPr>
        <w:pStyle w:val="TOC4"/>
        <w:rPr>
          <w:rFonts w:asciiTheme="minorHAnsi" w:eastAsiaTheme="minorEastAsia" w:hAnsiTheme="minorHAnsi" w:cstheme="minorBidi"/>
          <w:i w:val="0"/>
          <w:sz w:val="22"/>
          <w:szCs w:val="22"/>
        </w:rPr>
      </w:pPr>
      <w:r>
        <w:t>2.3.3</w:t>
      </w:r>
      <w:r>
        <w:rPr>
          <w:rFonts w:asciiTheme="minorHAnsi" w:eastAsiaTheme="minorEastAsia" w:hAnsiTheme="minorHAnsi" w:cstheme="minorBidi"/>
          <w:i w:val="0"/>
          <w:sz w:val="22"/>
          <w:szCs w:val="22"/>
        </w:rPr>
        <w:tab/>
      </w:r>
      <w:r>
        <w:t>Data from pseudo-qualitative characteristics</w:t>
      </w:r>
      <w:r>
        <w:tab/>
      </w:r>
      <w:r>
        <w:fldChar w:fldCharType="begin"/>
      </w:r>
      <w:r>
        <w:instrText xml:space="preserve"> PAGEREF _Toc399419831 \h </w:instrText>
      </w:r>
      <w:r>
        <w:fldChar w:fldCharType="separate"/>
      </w:r>
      <w:r>
        <w:t>24</w:t>
      </w:r>
      <w:r>
        <w:fldChar w:fldCharType="end"/>
      </w:r>
    </w:p>
    <w:p w:rsidR="00B45222" w:rsidRDefault="00B45222">
      <w:pPr>
        <w:pStyle w:val="TOC4"/>
        <w:rPr>
          <w:rFonts w:asciiTheme="minorHAnsi" w:eastAsiaTheme="minorEastAsia" w:hAnsiTheme="minorHAnsi" w:cstheme="minorBidi"/>
          <w:i w:val="0"/>
          <w:sz w:val="22"/>
          <w:szCs w:val="22"/>
        </w:rPr>
      </w:pPr>
      <w:r>
        <w:t>2.3.4</w:t>
      </w:r>
      <w:r>
        <w:rPr>
          <w:rFonts w:asciiTheme="minorHAnsi" w:eastAsiaTheme="minorEastAsia" w:hAnsiTheme="minorHAnsi" w:cstheme="minorBidi"/>
          <w:i w:val="0"/>
          <w:sz w:val="22"/>
          <w:szCs w:val="22"/>
        </w:rPr>
        <w:tab/>
      </w:r>
      <w:r>
        <w:t>Summary of the different types of scales</w:t>
      </w:r>
      <w:r>
        <w:tab/>
      </w:r>
      <w:r>
        <w:fldChar w:fldCharType="begin"/>
      </w:r>
      <w:r>
        <w:instrText xml:space="preserve"> PAGEREF _Toc399419832 \h </w:instrText>
      </w:r>
      <w:r>
        <w:fldChar w:fldCharType="separate"/>
      </w:r>
      <w:r>
        <w:t>25</w:t>
      </w:r>
      <w:r>
        <w:fldChar w:fldCharType="end"/>
      </w:r>
    </w:p>
    <w:p w:rsidR="00B45222" w:rsidRDefault="00B45222">
      <w:pPr>
        <w:pStyle w:val="TOC4"/>
        <w:rPr>
          <w:rFonts w:asciiTheme="minorHAnsi" w:eastAsiaTheme="minorEastAsia" w:hAnsiTheme="minorHAnsi" w:cstheme="minorBidi"/>
          <w:i w:val="0"/>
          <w:sz w:val="22"/>
          <w:szCs w:val="22"/>
        </w:rPr>
      </w:pPr>
      <w:r>
        <w:t>2.3.5</w:t>
      </w:r>
      <w:r>
        <w:rPr>
          <w:rFonts w:asciiTheme="minorHAnsi" w:eastAsiaTheme="minorEastAsia" w:hAnsiTheme="minorHAnsi" w:cstheme="minorBidi"/>
          <w:i w:val="0"/>
          <w:sz w:val="22"/>
          <w:szCs w:val="22"/>
        </w:rPr>
        <w:tab/>
      </w:r>
      <w:r>
        <w:t>Scale levels for variety description</w:t>
      </w:r>
      <w:r>
        <w:tab/>
      </w:r>
      <w:r>
        <w:fldChar w:fldCharType="begin"/>
      </w:r>
      <w:r>
        <w:instrText xml:space="preserve"> PAGEREF _Toc399419833 \h </w:instrText>
      </w:r>
      <w:r>
        <w:fldChar w:fldCharType="separate"/>
      </w:r>
      <w:r>
        <w:t>25</w:t>
      </w:r>
      <w:r>
        <w:fldChar w:fldCharType="end"/>
      </w:r>
    </w:p>
    <w:p w:rsidR="00B45222" w:rsidRDefault="00B45222">
      <w:pPr>
        <w:pStyle w:val="TOC4"/>
        <w:rPr>
          <w:rFonts w:asciiTheme="minorHAnsi" w:eastAsiaTheme="minorEastAsia" w:hAnsiTheme="minorHAnsi" w:cstheme="minorBidi"/>
          <w:i w:val="0"/>
          <w:sz w:val="22"/>
          <w:szCs w:val="22"/>
        </w:rPr>
      </w:pPr>
      <w:r>
        <w:t>2.3.6</w:t>
      </w:r>
      <w:r>
        <w:rPr>
          <w:rFonts w:asciiTheme="minorHAnsi" w:eastAsiaTheme="minorEastAsia" w:hAnsiTheme="minorHAnsi" w:cstheme="minorBidi"/>
          <w:i w:val="0"/>
          <w:sz w:val="22"/>
          <w:szCs w:val="22"/>
        </w:rPr>
        <w:tab/>
      </w:r>
      <w:r>
        <w:t>Relation between types of expression of</w:t>
      </w:r>
      <w:r w:rsidRPr="00AC547E">
        <w:rPr>
          <w:spacing w:val="-1"/>
        </w:rPr>
        <w:t xml:space="preserve"> </w:t>
      </w:r>
      <w:r>
        <w:t>characteristics and scale levels of</w:t>
      </w:r>
      <w:r w:rsidRPr="00AC547E">
        <w:rPr>
          <w:spacing w:val="-1"/>
        </w:rPr>
        <w:t xml:space="preserve"> </w:t>
      </w:r>
      <w:r>
        <w:t>data</w:t>
      </w:r>
      <w:r>
        <w:tab/>
      </w:r>
      <w:r>
        <w:fldChar w:fldCharType="begin"/>
      </w:r>
      <w:r>
        <w:instrText xml:space="preserve"> PAGEREF _Toc399419834 \h </w:instrText>
      </w:r>
      <w:r>
        <w:fldChar w:fldCharType="separate"/>
      </w:r>
      <w:r>
        <w:t>25</w:t>
      </w:r>
      <w:r>
        <w:fldChar w:fldCharType="end"/>
      </w:r>
    </w:p>
    <w:p w:rsidR="00B45222" w:rsidRDefault="00B45222">
      <w:pPr>
        <w:pStyle w:val="TOC4"/>
        <w:rPr>
          <w:rFonts w:asciiTheme="minorHAnsi" w:eastAsiaTheme="minorEastAsia" w:hAnsiTheme="minorHAnsi" w:cstheme="minorBidi"/>
          <w:i w:val="0"/>
          <w:sz w:val="22"/>
          <w:szCs w:val="22"/>
        </w:rPr>
      </w:pPr>
      <w:r>
        <w:t>2.3.7</w:t>
      </w:r>
      <w:r>
        <w:rPr>
          <w:rFonts w:asciiTheme="minorHAnsi" w:eastAsiaTheme="minorEastAsia" w:hAnsiTheme="minorHAnsi" w:cstheme="minorBidi"/>
          <w:i w:val="0"/>
          <w:sz w:val="22"/>
          <w:szCs w:val="22"/>
        </w:rPr>
        <w:tab/>
      </w:r>
      <w:r>
        <w:t>Relation</w:t>
      </w:r>
      <w:r w:rsidRPr="00AC547E">
        <w:rPr>
          <w:spacing w:val="1"/>
        </w:rPr>
        <w:t xml:space="preserve"> </w:t>
      </w:r>
      <w:r>
        <w:t>between</w:t>
      </w:r>
      <w:r w:rsidRPr="00AC547E">
        <w:rPr>
          <w:spacing w:val="1"/>
        </w:rPr>
        <w:t xml:space="preserve"> </w:t>
      </w:r>
      <w:r w:rsidRPr="00AC547E">
        <w:rPr>
          <w:spacing w:val="-2"/>
        </w:rPr>
        <w:t>m</w:t>
      </w:r>
      <w:r>
        <w:t>ethod</w:t>
      </w:r>
      <w:r w:rsidRPr="00AC547E">
        <w:rPr>
          <w:spacing w:val="1"/>
        </w:rPr>
        <w:t xml:space="preserve"> </w:t>
      </w:r>
      <w:r>
        <w:t>of</w:t>
      </w:r>
      <w:r w:rsidRPr="00AC547E">
        <w:rPr>
          <w:spacing w:val="1"/>
        </w:rPr>
        <w:t xml:space="preserve"> </w:t>
      </w:r>
      <w:r>
        <w:t>observation</w:t>
      </w:r>
      <w:r w:rsidRPr="00AC547E">
        <w:rPr>
          <w:spacing w:val="1"/>
        </w:rPr>
        <w:t xml:space="preserve"> </w:t>
      </w:r>
      <w:r>
        <w:t>of</w:t>
      </w:r>
      <w:r w:rsidRPr="00AC547E">
        <w:rPr>
          <w:spacing w:val="1"/>
        </w:rPr>
        <w:t xml:space="preserve"> </w:t>
      </w:r>
      <w:r>
        <w:t>c</w:t>
      </w:r>
      <w:r w:rsidRPr="00AC547E">
        <w:rPr>
          <w:spacing w:val="-4"/>
        </w:rPr>
        <w:t>h</w:t>
      </w:r>
      <w:r>
        <w:t>aracteristics,</w:t>
      </w:r>
      <w:r w:rsidRPr="00AC547E">
        <w:rPr>
          <w:spacing w:val="2"/>
        </w:rPr>
        <w:t xml:space="preserve"> </w:t>
      </w:r>
      <w:r>
        <w:t>scale</w:t>
      </w:r>
      <w:r w:rsidRPr="00AC547E">
        <w:rPr>
          <w:spacing w:val="-1"/>
        </w:rPr>
        <w:t xml:space="preserve"> </w:t>
      </w:r>
      <w:r>
        <w:t>levels of data and recom</w:t>
      </w:r>
      <w:r w:rsidRPr="00AC547E">
        <w:rPr>
          <w:spacing w:val="-2"/>
        </w:rPr>
        <w:t>m</w:t>
      </w:r>
      <w:r>
        <w:t>ended statistical procedures</w:t>
      </w:r>
      <w:r>
        <w:tab/>
      </w:r>
      <w:r>
        <w:fldChar w:fldCharType="begin"/>
      </w:r>
      <w:r>
        <w:instrText xml:space="preserve"> PAGEREF _Toc399419835 \h </w:instrText>
      </w:r>
      <w:r>
        <w:fldChar w:fldCharType="separate"/>
      </w:r>
      <w:r>
        <w:t>26</w:t>
      </w:r>
      <w:r>
        <w:fldChar w:fldCharType="end"/>
      </w:r>
    </w:p>
    <w:p w:rsidR="00B45222" w:rsidRDefault="00B45222">
      <w:pPr>
        <w:pStyle w:val="TOC3"/>
        <w:rPr>
          <w:rFonts w:asciiTheme="minorHAnsi" w:eastAsiaTheme="minorEastAsia" w:hAnsiTheme="minorHAnsi" w:cstheme="minorBidi"/>
          <w:i w:val="0"/>
          <w:sz w:val="22"/>
          <w:szCs w:val="22"/>
          <w:lang w:val="en-US"/>
        </w:rPr>
      </w:pPr>
      <w:r>
        <w:t>2.4</w:t>
      </w:r>
      <w:r>
        <w:rPr>
          <w:rFonts w:asciiTheme="minorHAnsi" w:eastAsiaTheme="minorEastAsia" w:hAnsiTheme="minorHAnsi" w:cstheme="minorBidi"/>
          <w:i w:val="0"/>
          <w:sz w:val="22"/>
          <w:szCs w:val="22"/>
          <w:lang w:val="en-US"/>
        </w:rPr>
        <w:tab/>
      </w:r>
      <w:r>
        <w:t xml:space="preserve">Different levels to </w:t>
      </w:r>
      <w:r w:rsidRPr="00AC547E">
        <w:rPr>
          <w:spacing w:val="1"/>
        </w:rPr>
        <w:t>l</w:t>
      </w:r>
      <w:r>
        <w:t>ook at a characteristic</w:t>
      </w:r>
      <w:r>
        <w:tab/>
      </w:r>
      <w:r>
        <w:fldChar w:fldCharType="begin"/>
      </w:r>
      <w:r>
        <w:instrText xml:space="preserve"> PAGEREF _Toc399419836 \h </w:instrText>
      </w:r>
      <w:r>
        <w:fldChar w:fldCharType="separate"/>
      </w:r>
      <w:r>
        <w:t>28</w:t>
      </w:r>
      <w:r>
        <w:fldChar w:fldCharType="end"/>
      </w:r>
    </w:p>
    <w:p w:rsidR="00B45222" w:rsidRDefault="00B45222">
      <w:pPr>
        <w:pStyle w:val="TOC2"/>
        <w:rPr>
          <w:rFonts w:asciiTheme="minorHAnsi" w:eastAsiaTheme="minorEastAsia" w:hAnsiTheme="minorHAnsi" w:cstheme="minorBidi"/>
          <w:smallCaps w:val="0"/>
          <w:sz w:val="22"/>
          <w:szCs w:val="22"/>
        </w:rPr>
      </w:pPr>
      <w:r>
        <w:t>3.</w:t>
      </w:r>
      <w:r>
        <w:rPr>
          <w:rFonts w:asciiTheme="minorHAnsi" w:eastAsiaTheme="minorEastAsia" w:hAnsiTheme="minorHAnsi" w:cstheme="minorBidi"/>
          <w:smallCaps w:val="0"/>
          <w:sz w:val="22"/>
          <w:szCs w:val="22"/>
        </w:rPr>
        <w:tab/>
      </w:r>
      <w:r>
        <w:t>VALIDATION OF DATA AND ASSUMPTIONS</w:t>
      </w:r>
      <w:r>
        <w:tab/>
      </w:r>
      <w:r>
        <w:fldChar w:fldCharType="begin"/>
      </w:r>
      <w:r>
        <w:instrText xml:space="preserve"> PAGEREF _Toc399419837 \h </w:instrText>
      </w:r>
      <w:r>
        <w:fldChar w:fldCharType="separate"/>
      </w:r>
      <w:r>
        <w:t>32</w:t>
      </w:r>
      <w:r>
        <w:fldChar w:fldCharType="end"/>
      </w:r>
    </w:p>
    <w:p w:rsidR="00B45222" w:rsidRDefault="00B45222">
      <w:pPr>
        <w:pStyle w:val="TOC3"/>
        <w:rPr>
          <w:rFonts w:asciiTheme="minorHAnsi" w:eastAsiaTheme="minorEastAsia" w:hAnsiTheme="minorHAnsi" w:cstheme="minorBidi"/>
          <w:i w:val="0"/>
          <w:sz w:val="22"/>
          <w:szCs w:val="22"/>
          <w:lang w:val="en-US"/>
        </w:rPr>
      </w:pPr>
      <w:r>
        <w:t>3.1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_Toc399419838 \h </w:instrText>
      </w:r>
      <w:r>
        <w:fldChar w:fldCharType="separate"/>
      </w:r>
      <w:r>
        <w:t>32</w:t>
      </w:r>
      <w:r>
        <w:fldChar w:fldCharType="end"/>
      </w:r>
    </w:p>
    <w:p w:rsidR="00B45222" w:rsidRDefault="00B45222">
      <w:pPr>
        <w:pStyle w:val="TOC3"/>
        <w:rPr>
          <w:rFonts w:asciiTheme="minorHAnsi" w:eastAsiaTheme="minorEastAsia" w:hAnsiTheme="minorHAnsi" w:cstheme="minorBidi"/>
          <w:i w:val="0"/>
          <w:sz w:val="22"/>
          <w:szCs w:val="22"/>
          <w:lang w:val="en-US"/>
        </w:rPr>
      </w:pPr>
      <w:r>
        <w:t>3.2</w:t>
      </w:r>
      <w:r>
        <w:rPr>
          <w:rFonts w:asciiTheme="minorHAnsi" w:eastAsiaTheme="minorEastAsia" w:hAnsiTheme="minorHAnsi" w:cstheme="minorBidi"/>
          <w:i w:val="0"/>
          <w:sz w:val="22"/>
          <w:szCs w:val="22"/>
          <w:lang w:val="en-US"/>
        </w:rPr>
        <w:tab/>
      </w:r>
      <w:r>
        <w:t>Validation of data</w:t>
      </w:r>
      <w:r>
        <w:tab/>
      </w:r>
      <w:r>
        <w:fldChar w:fldCharType="begin"/>
      </w:r>
      <w:r>
        <w:instrText xml:space="preserve"> PAGEREF _Toc399419839 \h </w:instrText>
      </w:r>
      <w:r>
        <w:fldChar w:fldCharType="separate"/>
      </w:r>
      <w:r>
        <w:t>32</w:t>
      </w:r>
      <w:r>
        <w:fldChar w:fldCharType="end"/>
      </w:r>
    </w:p>
    <w:p w:rsidR="00B45222" w:rsidRDefault="00B45222">
      <w:pPr>
        <w:pStyle w:val="TOC3"/>
        <w:rPr>
          <w:rFonts w:asciiTheme="minorHAnsi" w:eastAsiaTheme="minorEastAsia" w:hAnsiTheme="minorHAnsi" w:cstheme="minorBidi"/>
          <w:i w:val="0"/>
          <w:sz w:val="22"/>
          <w:szCs w:val="22"/>
          <w:lang w:val="en-US"/>
        </w:rPr>
      </w:pPr>
      <w:r>
        <w:t>3.3</w:t>
      </w:r>
      <w:r>
        <w:rPr>
          <w:rFonts w:asciiTheme="minorHAnsi" w:eastAsiaTheme="minorEastAsia" w:hAnsiTheme="minorHAnsi" w:cstheme="minorBidi"/>
          <w:i w:val="0"/>
          <w:sz w:val="22"/>
          <w:szCs w:val="22"/>
          <w:lang w:val="en-US"/>
        </w:rPr>
        <w:tab/>
      </w:r>
      <w:r>
        <w:t>Assumptions for statistical analysis and the validation of these assumptions</w:t>
      </w:r>
      <w:r>
        <w:tab/>
      </w:r>
      <w:r>
        <w:fldChar w:fldCharType="begin"/>
      </w:r>
      <w:r>
        <w:instrText xml:space="preserve"> PAGEREF _Toc399419840 \h </w:instrText>
      </w:r>
      <w:r>
        <w:fldChar w:fldCharType="separate"/>
      </w:r>
      <w:r>
        <w:t>33</w:t>
      </w:r>
      <w:r>
        <w:fldChar w:fldCharType="end"/>
      </w:r>
    </w:p>
    <w:p w:rsidR="00B45222" w:rsidRDefault="00B45222">
      <w:pPr>
        <w:pStyle w:val="TOC4"/>
        <w:rPr>
          <w:rFonts w:asciiTheme="minorHAnsi" w:eastAsiaTheme="minorEastAsia" w:hAnsiTheme="minorHAnsi" w:cstheme="minorBidi"/>
          <w:i w:val="0"/>
          <w:sz w:val="22"/>
          <w:szCs w:val="22"/>
        </w:rPr>
      </w:pPr>
      <w:r>
        <w:t>3.3.1</w:t>
      </w:r>
      <w:r>
        <w:rPr>
          <w:rFonts w:asciiTheme="minorHAnsi" w:eastAsiaTheme="minorEastAsia" w:hAnsiTheme="minorHAnsi" w:cstheme="minorBidi"/>
          <w:i w:val="0"/>
          <w:sz w:val="22"/>
          <w:szCs w:val="22"/>
        </w:rPr>
        <w:tab/>
      </w:r>
      <w:r>
        <w:t>Assumptions for statistical analysis involving analysis of variance</w:t>
      </w:r>
      <w:r>
        <w:tab/>
      </w:r>
      <w:r>
        <w:fldChar w:fldCharType="begin"/>
      </w:r>
      <w:r>
        <w:instrText xml:space="preserve"> PAGEREF _Toc399419841 \h </w:instrText>
      </w:r>
      <w:r>
        <w:fldChar w:fldCharType="separate"/>
      </w:r>
      <w:r>
        <w:t>34</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3.3.1.1</w:t>
      </w:r>
      <w:r>
        <w:rPr>
          <w:rFonts w:asciiTheme="minorHAnsi" w:eastAsiaTheme="minorEastAsia" w:hAnsiTheme="minorHAnsi" w:cstheme="minorBidi"/>
          <w:sz w:val="22"/>
          <w:szCs w:val="22"/>
          <w:lang w:val="en-US"/>
        </w:rPr>
        <w:tab/>
      </w:r>
      <w:r>
        <w:t>Introduction</w:t>
      </w:r>
      <w:r>
        <w:tab/>
      </w:r>
      <w:r>
        <w:fldChar w:fldCharType="begin"/>
      </w:r>
      <w:r>
        <w:instrText xml:space="preserve"> PAGEREF _Toc399419842 \h </w:instrText>
      </w:r>
      <w:r>
        <w:fldChar w:fldCharType="separate"/>
      </w:r>
      <w:r>
        <w:t>34</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3.3.1.2</w:t>
      </w:r>
      <w:r>
        <w:rPr>
          <w:rFonts w:asciiTheme="minorHAnsi" w:eastAsiaTheme="minorEastAsia" w:hAnsiTheme="minorHAnsi" w:cstheme="minorBidi"/>
          <w:sz w:val="22"/>
          <w:szCs w:val="22"/>
          <w:lang w:val="en-US"/>
        </w:rPr>
        <w:tab/>
      </w:r>
      <w:r>
        <w:t>Independent observations</w:t>
      </w:r>
      <w:r>
        <w:tab/>
      </w:r>
      <w:r>
        <w:fldChar w:fldCharType="begin"/>
      </w:r>
      <w:r>
        <w:instrText xml:space="preserve"> PAGEREF _Toc399419843 \h </w:instrText>
      </w:r>
      <w:r>
        <w:fldChar w:fldCharType="separate"/>
      </w:r>
      <w:r>
        <w:t>34</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3.3.1.3</w:t>
      </w:r>
      <w:r>
        <w:rPr>
          <w:rFonts w:asciiTheme="minorHAnsi" w:eastAsiaTheme="minorEastAsia" w:hAnsiTheme="minorHAnsi" w:cstheme="minorBidi"/>
          <w:sz w:val="22"/>
          <w:szCs w:val="22"/>
          <w:lang w:val="en-US"/>
        </w:rPr>
        <w:tab/>
      </w:r>
      <w:r>
        <w:t>Variance homogeneity</w:t>
      </w:r>
      <w:r>
        <w:tab/>
      </w:r>
      <w:r>
        <w:fldChar w:fldCharType="begin"/>
      </w:r>
      <w:r>
        <w:instrText xml:space="preserve"> PAGEREF _Toc399419844 \h </w:instrText>
      </w:r>
      <w:r>
        <w:fldChar w:fldCharType="separate"/>
      </w:r>
      <w:r>
        <w:t>34</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3.3.1.4</w:t>
      </w:r>
      <w:r>
        <w:rPr>
          <w:rFonts w:asciiTheme="minorHAnsi" w:eastAsiaTheme="minorEastAsia" w:hAnsiTheme="minorHAnsi" w:cstheme="minorBidi"/>
          <w:sz w:val="22"/>
          <w:szCs w:val="22"/>
          <w:lang w:val="en-US"/>
        </w:rPr>
        <w:tab/>
      </w:r>
      <w:r>
        <w:t>Normal distributed observations</w:t>
      </w:r>
      <w:r>
        <w:tab/>
      </w:r>
      <w:r>
        <w:fldChar w:fldCharType="begin"/>
      </w:r>
      <w:r>
        <w:instrText xml:space="preserve"> PAGEREF _Toc399419845 \h </w:instrText>
      </w:r>
      <w:r>
        <w:fldChar w:fldCharType="separate"/>
      </w:r>
      <w:r>
        <w:t>35</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3.3.1.5</w:t>
      </w:r>
      <w:r>
        <w:rPr>
          <w:rFonts w:asciiTheme="minorHAnsi" w:eastAsiaTheme="minorEastAsia" w:hAnsiTheme="minorHAnsi" w:cstheme="minorBidi"/>
          <w:sz w:val="22"/>
          <w:szCs w:val="22"/>
          <w:lang w:val="en-US"/>
        </w:rPr>
        <w:tab/>
      </w:r>
      <w:r>
        <w:t>Additivity of block and variety effects</w:t>
      </w:r>
      <w:r>
        <w:tab/>
      </w:r>
      <w:r>
        <w:fldChar w:fldCharType="begin"/>
      </w:r>
      <w:r>
        <w:instrText xml:space="preserve"> PAGEREF _Toc399419846 \h </w:instrText>
      </w:r>
      <w:r>
        <w:fldChar w:fldCharType="separate"/>
      </w:r>
      <w:r>
        <w:t>35</w:t>
      </w:r>
      <w:r>
        <w:fldChar w:fldCharType="end"/>
      </w:r>
    </w:p>
    <w:p w:rsidR="00B45222" w:rsidRDefault="00B45222">
      <w:pPr>
        <w:pStyle w:val="TOC4"/>
        <w:rPr>
          <w:rFonts w:asciiTheme="minorHAnsi" w:eastAsiaTheme="minorEastAsia" w:hAnsiTheme="minorHAnsi" w:cstheme="minorBidi"/>
          <w:i w:val="0"/>
          <w:sz w:val="22"/>
          <w:szCs w:val="22"/>
        </w:rPr>
      </w:pPr>
      <w:r>
        <w:t>3.3.2</w:t>
      </w:r>
      <w:r>
        <w:rPr>
          <w:rFonts w:asciiTheme="minorHAnsi" w:eastAsiaTheme="minorEastAsia" w:hAnsiTheme="minorHAnsi" w:cstheme="minorBidi"/>
          <w:i w:val="0"/>
          <w:sz w:val="22"/>
          <w:szCs w:val="22"/>
        </w:rPr>
        <w:tab/>
      </w:r>
      <w:r>
        <w:t>Validation of assumptions for statistical analysis</w:t>
      </w:r>
      <w:r>
        <w:tab/>
      </w:r>
      <w:r>
        <w:fldChar w:fldCharType="begin"/>
      </w:r>
      <w:r>
        <w:instrText xml:space="preserve"> PAGEREF _Toc399419847 \h </w:instrText>
      </w:r>
      <w:r>
        <w:fldChar w:fldCharType="separate"/>
      </w:r>
      <w:r>
        <w:t>36</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3.3.2.1</w:t>
      </w:r>
      <w:r>
        <w:rPr>
          <w:rFonts w:asciiTheme="minorHAnsi" w:eastAsiaTheme="minorEastAsia" w:hAnsiTheme="minorHAnsi" w:cstheme="minorBidi"/>
          <w:sz w:val="22"/>
          <w:szCs w:val="22"/>
          <w:lang w:val="en-US"/>
        </w:rPr>
        <w:tab/>
      </w:r>
      <w:r>
        <w:t>Introduction</w:t>
      </w:r>
      <w:r>
        <w:tab/>
      </w:r>
      <w:r>
        <w:fldChar w:fldCharType="begin"/>
      </w:r>
      <w:r>
        <w:instrText xml:space="preserve"> PAGEREF _Toc399419848 \h </w:instrText>
      </w:r>
      <w:r>
        <w:fldChar w:fldCharType="separate"/>
      </w:r>
      <w:r>
        <w:t>36</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3.3.2.2</w:t>
      </w:r>
      <w:r>
        <w:rPr>
          <w:rFonts w:asciiTheme="minorHAnsi" w:eastAsiaTheme="minorEastAsia" w:hAnsiTheme="minorHAnsi" w:cstheme="minorBidi"/>
          <w:sz w:val="22"/>
          <w:szCs w:val="22"/>
          <w:lang w:val="en-US"/>
        </w:rPr>
        <w:tab/>
      </w:r>
      <w:r>
        <w:t>Looking through the data</w:t>
      </w:r>
      <w:r>
        <w:tab/>
      </w:r>
      <w:r>
        <w:fldChar w:fldCharType="begin"/>
      </w:r>
      <w:r>
        <w:instrText xml:space="preserve"> PAGEREF _Toc399419849 \h </w:instrText>
      </w:r>
      <w:r>
        <w:fldChar w:fldCharType="separate"/>
      </w:r>
      <w:r>
        <w:t>36</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3.3.2.3</w:t>
      </w:r>
      <w:r>
        <w:rPr>
          <w:rFonts w:asciiTheme="minorHAnsi" w:eastAsiaTheme="minorEastAsia" w:hAnsiTheme="minorHAnsi" w:cstheme="minorBidi"/>
          <w:sz w:val="22"/>
          <w:szCs w:val="22"/>
          <w:lang w:val="en-US"/>
        </w:rPr>
        <w:tab/>
      </w:r>
      <w:r>
        <w:t>Using figures</w:t>
      </w:r>
      <w:r>
        <w:tab/>
      </w:r>
      <w:r>
        <w:fldChar w:fldCharType="begin"/>
      </w:r>
      <w:r>
        <w:instrText xml:space="preserve"> PAGEREF _Toc399419850 \h </w:instrText>
      </w:r>
      <w:r>
        <w:fldChar w:fldCharType="separate"/>
      </w:r>
      <w:r>
        <w:t>37</w:t>
      </w:r>
      <w:r>
        <w:fldChar w:fldCharType="end"/>
      </w:r>
    </w:p>
    <w:p w:rsidR="00B45222" w:rsidRDefault="00B45222">
      <w:pPr>
        <w:pStyle w:val="TOC2"/>
        <w:rPr>
          <w:rFonts w:asciiTheme="minorHAnsi" w:eastAsiaTheme="minorEastAsia" w:hAnsiTheme="minorHAnsi" w:cstheme="minorBidi"/>
          <w:smallCaps w:val="0"/>
          <w:sz w:val="22"/>
          <w:szCs w:val="22"/>
        </w:rPr>
      </w:pPr>
      <w:r>
        <w:t>4.</w:t>
      </w:r>
      <w:r>
        <w:rPr>
          <w:rFonts w:asciiTheme="minorHAnsi" w:eastAsiaTheme="minorEastAsia" w:hAnsiTheme="minorHAnsi" w:cstheme="minorBidi"/>
          <w:smallCaps w:val="0"/>
          <w:sz w:val="22"/>
          <w:szCs w:val="22"/>
        </w:rPr>
        <w:tab/>
      </w:r>
      <w:r>
        <w:t>CHOICE OF STATISTICAL METHODS FOR EXAMINING DISTINCTNESS</w:t>
      </w:r>
      <w:r>
        <w:tab/>
      </w:r>
      <w:r>
        <w:fldChar w:fldCharType="begin"/>
      </w:r>
      <w:r>
        <w:instrText xml:space="preserve"> PAGEREF _Toc399419851 \h </w:instrText>
      </w:r>
      <w:r>
        <w:fldChar w:fldCharType="separate"/>
      </w:r>
      <w:r>
        <w:t>41</w:t>
      </w:r>
      <w:r>
        <w:fldChar w:fldCharType="end"/>
      </w:r>
    </w:p>
    <w:p w:rsidR="00B45222" w:rsidRDefault="00B45222">
      <w:pPr>
        <w:pStyle w:val="TOC3"/>
        <w:rPr>
          <w:rFonts w:asciiTheme="minorHAnsi" w:eastAsiaTheme="minorEastAsia" w:hAnsiTheme="minorHAnsi" w:cstheme="minorBidi"/>
          <w:i w:val="0"/>
          <w:sz w:val="22"/>
          <w:szCs w:val="22"/>
          <w:lang w:val="en-US"/>
        </w:rPr>
      </w:pPr>
      <w:r>
        <w:t>4.1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_Toc399419852 \h </w:instrText>
      </w:r>
      <w:r>
        <w:fldChar w:fldCharType="separate"/>
      </w:r>
      <w:r>
        <w:t>41</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caps/>
        </w:rPr>
        <w:t>4.2</w:t>
      </w:r>
      <w:r>
        <w:rPr>
          <w:rFonts w:asciiTheme="minorHAnsi" w:eastAsiaTheme="minorEastAsia" w:hAnsiTheme="minorHAnsi" w:cstheme="minorBidi"/>
          <w:i w:val="0"/>
          <w:sz w:val="22"/>
          <w:szCs w:val="22"/>
          <w:lang w:val="en-US"/>
        </w:rPr>
        <w:tab/>
      </w:r>
      <w:r>
        <w:t>Statistical methods for use with two or more independent growing cycles</w:t>
      </w:r>
      <w:r>
        <w:tab/>
      </w:r>
      <w:r>
        <w:fldChar w:fldCharType="begin"/>
      </w:r>
      <w:r>
        <w:instrText xml:space="preserve"> PAGEREF _Toc399419853 \h </w:instrText>
      </w:r>
      <w:r>
        <w:fldChar w:fldCharType="separate"/>
      </w:r>
      <w:r>
        <w:t>41</w:t>
      </w:r>
      <w:r>
        <w:fldChar w:fldCharType="end"/>
      </w:r>
    </w:p>
    <w:p w:rsidR="00B45222" w:rsidRDefault="00B45222">
      <w:pPr>
        <w:pStyle w:val="TOC4"/>
        <w:rPr>
          <w:rFonts w:asciiTheme="minorHAnsi" w:eastAsiaTheme="minorEastAsia" w:hAnsiTheme="minorHAnsi" w:cstheme="minorBidi"/>
          <w:i w:val="0"/>
          <w:sz w:val="22"/>
          <w:szCs w:val="22"/>
        </w:rPr>
      </w:pPr>
      <w:r w:rsidRPr="00AC547E">
        <w:rPr>
          <w:caps/>
        </w:rPr>
        <w:t>4.</w:t>
      </w:r>
      <w:r>
        <w:t>2.1</w:t>
      </w:r>
      <w:r>
        <w:rPr>
          <w:rFonts w:asciiTheme="minorHAnsi" w:eastAsiaTheme="minorEastAsia" w:hAnsiTheme="minorHAnsi" w:cstheme="minorBidi"/>
          <w:i w:val="0"/>
          <w:sz w:val="22"/>
          <w:szCs w:val="22"/>
        </w:rPr>
        <w:tab/>
      </w:r>
      <w:r>
        <w:t>Introduction</w:t>
      </w:r>
      <w:r>
        <w:tab/>
      </w:r>
      <w:r>
        <w:fldChar w:fldCharType="begin"/>
      </w:r>
      <w:r>
        <w:instrText xml:space="preserve"> PAGEREF _Toc399419854 \h </w:instrText>
      </w:r>
      <w:r>
        <w:fldChar w:fldCharType="separate"/>
      </w:r>
      <w:r>
        <w:t>41</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caps/>
        </w:rPr>
        <w:t>4.3</w:t>
      </w:r>
      <w:r>
        <w:rPr>
          <w:rFonts w:asciiTheme="minorHAnsi" w:eastAsiaTheme="minorEastAsia" w:hAnsiTheme="minorHAnsi" w:cstheme="minorBidi"/>
          <w:i w:val="0"/>
          <w:sz w:val="22"/>
          <w:szCs w:val="22"/>
          <w:lang w:val="en-US"/>
        </w:rPr>
        <w:tab/>
      </w:r>
      <w:r>
        <w:t>Summary of selected statistical methods for examining distinctness</w:t>
      </w:r>
      <w:r>
        <w:tab/>
      </w:r>
      <w:r>
        <w:fldChar w:fldCharType="begin"/>
      </w:r>
      <w:r>
        <w:instrText xml:space="preserve"> PAGEREF _Toc399419855 \h </w:instrText>
      </w:r>
      <w:r>
        <w:fldChar w:fldCharType="separate"/>
      </w:r>
      <w:r>
        <w:t>43</w:t>
      </w:r>
      <w:r>
        <w:fldChar w:fldCharType="end"/>
      </w:r>
    </w:p>
    <w:p w:rsidR="00B45222" w:rsidRDefault="00B45222">
      <w:pPr>
        <w:pStyle w:val="TOC3"/>
        <w:rPr>
          <w:rFonts w:asciiTheme="minorHAnsi" w:eastAsiaTheme="minorEastAsia" w:hAnsiTheme="minorHAnsi" w:cstheme="minorBidi"/>
          <w:i w:val="0"/>
          <w:sz w:val="22"/>
          <w:szCs w:val="22"/>
          <w:lang w:val="en-US"/>
        </w:rPr>
      </w:pPr>
      <w:r>
        <w:t>4.4</w:t>
      </w:r>
      <w:r>
        <w:rPr>
          <w:rFonts w:asciiTheme="minorHAnsi" w:eastAsiaTheme="minorEastAsia" w:hAnsiTheme="minorHAnsi" w:cstheme="minorBidi"/>
          <w:i w:val="0"/>
          <w:sz w:val="22"/>
          <w:szCs w:val="22"/>
          <w:lang w:val="en-US"/>
        </w:rPr>
        <w:tab/>
      </w:r>
      <w:r>
        <w:t>Requirements for statistical methods for distinctness assessment</w:t>
      </w:r>
      <w:r>
        <w:tab/>
      </w:r>
      <w:r>
        <w:fldChar w:fldCharType="begin"/>
      </w:r>
      <w:r>
        <w:instrText xml:space="preserve"> PAGEREF _Toc399419856 \h </w:instrText>
      </w:r>
      <w:r>
        <w:fldChar w:fldCharType="separate"/>
      </w:r>
      <w:r>
        <w:t>44</w:t>
      </w:r>
      <w:r>
        <w:fldChar w:fldCharType="end"/>
      </w:r>
    </w:p>
    <w:p w:rsidR="00B45222" w:rsidRDefault="00B45222">
      <w:pPr>
        <w:pStyle w:val="TOC2"/>
        <w:rPr>
          <w:rFonts w:asciiTheme="minorHAnsi" w:eastAsiaTheme="minorEastAsia" w:hAnsiTheme="minorHAnsi" w:cstheme="minorBidi"/>
          <w:smallCaps w:val="0"/>
          <w:sz w:val="22"/>
          <w:szCs w:val="22"/>
        </w:rPr>
      </w:pPr>
      <w:r>
        <w:t>5.</w:t>
      </w:r>
      <w:r>
        <w:rPr>
          <w:rFonts w:asciiTheme="minorHAnsi" w:eastAsiaTheme="minorEastAsia" w:hAnsiTheme="minorHAnsi" w:cstheme="minorBidi"/>
          <w:smallCaps w:val="0"/>
          <w:sz w:val="22"/>
          <w:szCs w:val="22"/>
        </w:rPr>
        <w:tab/>
      </w:r>
      <w:r>
        <w:t>CYCLIC PLANTING OF VARIETIES FROM THE VARIETY COLLECTION TO REDUCE TRIAL SIZE</w:t>
      </w:r>
      <w:r>
        <w:tab/>
      </w:r>
      <w:r>
        <w:fldChar w:fldCharType="begin"/>
      </w:r>
      <w:r>
        <w:instrText xml:space="preserve"> PAGEREF _Toc399419857 \h </w:instrText>
      </w:r>
      <w:r>
        <w:fldChar w:fldCharType="separate"/>
      </w:r>
      <w:r>
        <w:t>45</w:t>
      </w:r>
      <w:r>
        <w:fldChar w:fldCharType="end"/>
      </w:r>
    </w:p>
    <w:p w:rsidR="00B45222" w:rsidRDefault="00B45222">
      <w:pPr>
        <w:pStyle w:val="TOC3"/>
        <w:rPr>
          <w:rFonts w:asciiTheme="minorHAnsi" w:eastAsiaTheme="minorEastAsia" w:hAnsiTheme="minorHAnsi" w:cstheme="minorBidi"/>
          <w:i w:val="0"/>
          <w:sz w:val="22"/>
          <w:szCs w:val="22"/>
          <w:lang w:val="en-US"/>
        </w:rPr>
      </w:pPr>
      <w:r>
        <w:t>5.1</w:t>
      </w:r>
      <w:r>
        <w:rPr>
          <w:rFonts w:asciiTheme="minorHAnsi" w:eastAsiaTheme="minorEastAsia" w:hAnsiTheme="minorHAnsi" w:cstheme="minorBidi"/>
          <w:i w:val="0"/>
          <w:sz w:val="22"/>
          <w:szCs w:val="22"/>
          <w:lang w:val="en-US"/>
        </w:rPr>
        <w:tab/>
      </w:r>
      <w:r>
        <w:t>Summary of requirements for application of method</w:t>
      </w:r>
      <w:r>
        <w:tab/>
      </w:r>
      <w:r>
        <w:fldChar w:fldCharType="begin"/>
      </w:r>
      <w:r>
        <w:instrText xml:space="preserve"> PAGEREF _Toc399419858 \h </w:instrText>
      </w:r>
      <w:r>
        <w:fldChar w:fldCharType="separate"/>
      </w:r>
      <w:r>
        <w:t>45</w:t>
      </w:r>
      <w:r>
        <w:fldChar w:fldCharType="end"/>
      </w:r>
    </w:p>
    <w:p w:rsidR="00B45222" w:rsidRDefault="00B45222">
      <w:pPr>
        <w:pStyle w:val="TOC3"/>
        <w:rPr>
          <w:rFonts w:asciiTheme="minorHAnsi" w:eastAsiaTheme="minorEastAsia" w:hAnsiTheme="minorHAnsi" w:cstheme="minorBidi"/>
          <w:i w:val="0"/>
          <w:sz w:val="22"/>
          <w:szCs w:val="22"/>
          <w:lang w:val="en-US"/>
        </w:rPr>
      </w:pPr>
      <w:r>
        <w:t>5.2</w:t>
      </w:r>
      <w:r>
        <w:rPr>
          <w:rFonts w:asciiTheme="minorHAnsi" w:eastAsiaTheme="minorEastAsia" w:hAnsiTheme="minorHAnsi" w:cstheme="minorBidi"/>
          <w:i w:val="0"/>
          <w:sz w:val="22"/>
          <w:szCs w:val="22"/>
          <w:lang w:val="en-US"/>
        </w:rPr>
        <w:tab/>
      </w:r>
      <w:r>
        <w:t>Summary</w:t>
      </w:r>
      <w:r>
        <w:tab/>
      </w:r>
      <w:r>
        <w:fldChar w:fldCharType="begin"/>
      </w:r>
      <w:r>
        <w:instrText xml:space="preserve"> PAGEREF _Toc399419859 \h </w:instrText>
      </w:r>
      <w:r>
        <w:fldChar w:fldCharType="separate"/>
      </w:r>
      <w:r>
        <w:t>45</w:t>
      </w:r>
      <w:r>
        <w:fldChar w:fldCharType="end"/>
      </w:r>
    </w:p>
    <w:p w:rsidR="00B45222" w:rsidRDefault="00B45222">
      <w:pPr>
        <w:pStyle w:val="TOC3"/>
        <w:rPr>
          <w:rFonts w:asciiTheme="minorHAnsi" w:eastAsiaTheme="minorEastAsia" w:hAnsiTheme="minorHAnsi" w:cstheme="minorBidi"/>
          <w:i w:val="0"/>
          <w:sz w:val="22"/>
          <w:szCs w:val="22"/>
          <w:lang w:val="en-US"/>
        </w:rPr>
      </w:pPr>
      <w:r>
        <w:t>5.3</w:t>
      </w:r>
      <w:r>
        <w:rPr>
          <w:rFonts w:asciiTheme="minorHAnsi" w:eastAsiaTheme="minorEastAsia" w:hAnsiTheme="minorHAnsi" w:cstheme="minorBidi"/>
          <w:i w:val="0"/>
          <w:sz w:val="22"/>
          <w:szCs w:val="22"/>
          <w:lang w:val="en-US"/>
        </w:rPr>
        <w:tab/>
      </w:r>
      <w:r>
        <w:t>Cyclic Planting of Established Varieties in Trial</w:t>
      </w:r>
      <w:r>
        <w:tab/>
      </w:r>
      <w:r>
        <w:fldChar w:fldCharType="begin"/>
      </w:r>
      <w:r>
        <w:instrText xml:space="preserve"> PAGEREF _Toc399419860 \h </w:instrText>
      </w:r>
      <w:r>
        <w:fldChar w:fldCharType="separate"/>
      </w:r>
      <w:r>
        <w:t>45</w:t>
      </w:r>
      <w:r>
        <w:fldChar w:fldCharType="end"/>
      </w:r>
    </w:p>
    <w:p w:rsidR="00B45222" w:rsidRDefault="00B45222">
      <w:pPr>
        <w:pStyle w:val="TOC4"/>
        <w:rPr>
          <w:rFonts w:asciiTheme="minorHAnsi" w:eastAsiaTheme="minorEastAsia" w:hAnsiTheme="minorHAnsi" w:cstheme="minorBidi"/>
          <w:i w:val="0"/>
          <w:sz w:val="22"/>
          <w:szCs w:val="22"/>
        </w:rPr>
      </w:pPr>
      <w:r>
        <w:t>5.3.1</w:t>
      </w:r>
      <w:r>
        <w:rPr>
          <w:rFonts w:asciiTheme="minorHAnsi" w:eastAsiaTheme="minorEastAsia" w:hAnsiTheme="minorHAnsi" w:cstheme="minorBidi"/>
          <w:i w:val="0"/>
          <w:sz w:val="22"/>
          <w:szCs w:val="22"/>
        </w:rPr>
        <w:tab/>
      </w:r>
      <w:r>
        <w:t>The assessment of distinctness by data compensation</w:t>
      </w:r>
      <w:r>
        <w:tab/>
      </w:r>
      <w:r>
        <w:fldChar w:fldCharType="begin"/>
      </w:r>
      <w:r>
        <w:instrText xml:space="preserve"> PAGEREF _Toc399419861 \h </w:instrText>
      </w:r>
      <w:r>
        <w:fldChar w:fldCharType="separate"/>
      </w:r>
      <w:r>
        <w:t>46</w:t>
      </w:r>
      <w:r>
        <w:fldChar w:fldCharType="end"/>
      </w:r>
    </w:p>
    <w:p w:rsidR="00B45222" w:rsidRDefault="00B45222">
      <w:pPr>
        <w:pStyle w:val="TOC4"/>
        <w:rPr>
          <w:rFonts w:asciiTheme="minorHAnsi" w:eastAsiaTheme="minorEastAsia" w:hAnsiTheme="minorHAnsi" w:cstheme="minorBidi"/>
          <w:i w:val="0"/>
          <w:sz w:val="22"/>
          <w:szCs w:val="22"/>
        </w:rPr>
      </w:pPr>
      <w:r>
        <w:t>5.3.2</w:t>
      </w:r>
      <w:r>
        <w:rPr>
          <w:rFonts w:asciiTheme="minorHAnsi" w:eastAsiaTheme="minorEastAsia" w:hAnsiTheme="minorHAnsi" w:cstheme="minorBidi"/>
          <w:i w:val="0"/>
          <w:sz w:val="22"/>
          <w:szCs w:val="22"/>
        </w:rPr>
        <w:tab/>
      </w:r>
      <w:r>
        <w:t>Method of analysis for distinctness assessment</w:t>
      </w:r>
      <w:r>
        <w:tab/>
      </w:r>
      <w:r>
        <w:fldChar w:fldCharType="begin"/>
      </w:r>
      <w:r>
        <w:instrText xml:space="preserve"> PAGEREF _Toc399419862 \h </w:instrText>
      </w:r>
      <w:r>
        <w:fldChar w:fldCharType="separate"/>
      </w:r>
      <w:r>
        <w:t>47</w:t>
      </w:r>
      <w:r>
        <w:fldChar w:fldCharType="end"/>
      </w:r>
    </w:p>
    <w:p w:rsidR="00B45222" w:rsidRDefault="00B45222">
      <w:pPr>
        <w:pStyle w:val="TOC4"/>
        <w:rPr>
          <w:rFonts w:asciiTheme="minorHAnsi" w:eastAsiaTheme="minorEastAsia" w:hAnsiTheme="minorHAnsi" w:cstheme="minorBidi"/>
          <w:i w:val="0"/>
          <w:sz w:val="22"/>
          <w:szCs w:val="22"/>
        </w:rPr>
      </w:pPr>
      <w:r>
        <w:t>5.3.3</w:t>
      </w:r>
      <w:r>
        <w:rPr>
          <w:rFonts w:asciiTheme="minorHAnsi" w:eastAsiaTheme="minorEastAsia" w:hAnsiTheme="minorHAnsi" w:cstheme="minorBidi"/>
          <w:i w:val="0"/>
          <w:sz w:val="22"/>
          <w:szCs w:val="22"/>
        </w:rPr>
        <w:tab/>
      </w:r>
      <w:r>
        <w:t>The assessment of uniformity</w:t>
      </w:r>
      <w:r>
        <w:tab/>
      </w:r>
      <w:r>
        <w:fldChar w:fldCharType="begin"/>
      </w:r>
      <w:r>
        <w:instrText xml:space="preserve"> PAGEREF _Toc399419863 \h </w:instrText>
      </w:r>
      <w:r>
        <w:fldChar w:fldCharType="separate"/>
      </w:r>
      <w:r>
        <w:t>47</w:t>
      </w:r>
      <w:r>
        <w:fldChar w:fldCharType="end"/>
      </w:r>
    </w:p>
    <w:p w:rsidR="00B45222" w:rsidRDefault="00B45222">
      <w:pPr>
        <w:pStyle w:val="TOC3"/>
        <w:rPr>
          <w:rFonts w:asciiTheme="minorHAnsi" w:eastAsiaTheme="minorEastAsia" w:hAnsiTheme="minorHAnsi" w:cstheme="minorBidi"/>
          <w:i w:val="0"/>
          <w:sz w:val="22"/>
          <w:szCs w:val="22"/>
          <w:lang w:val="en-US"/>
        </w:rPr>
      </w:pPr>
      <w:r>
        <w:t>5.4</w:t>
      </w:r>
      <w:r>
        <w:rPr>
          <w:rFonts w:asciiTheme="minorHAnsi" w:eastAsiaTheme="minorEastAsia" w:hAnsiTheme="minorHAnsi" w:cstheme="minorBidi"/>
          <w:i w:val="0"/>
          <w:sz w:val="22"/>
          <w:szCs w:val="22"/>
          <w:lang w:val="en-US"/>
        </w:rPr>
        <w:tab/>
      </w:r>
      <w:r>
        <w:t>Comparison of the cyclic planting system with the existing system</w:t>
      </w:r>
      <w:r>
        <w:tab/>
      </w:r>
      <w:r>
        <w:fldChar w:fldCharType="begin"/>
      </w:r>
      <w:r>
        <w:instrText xml:space="preserve"> PAGEREF _Toc399419864 \h </w:instrText>
      </w:r>
      <w:r>
        <w:fldChar w:fldCharType="separate"/>
      </w:r>
      <w:r>
        <w:t>47</w:t>
      </w:r>
      <w:r>
        <w:fldChar w:fldCharType="end"/>
      </w:r>
    </w:p>
    <w:p w:rsidR="00B45222" w:rsidRDefault="00B45222">
      <w:pPr>
        <w:pStyle w:val="TOC3"/>
        <w:rPr>
          <w:rFonts w:asciiTheme="minorHAnsi" w:eastAsiaTheme="minorEastAsia" w:hAnsiTheme="minorHAnsi" w:cstheme="minorBidi"/>
          <w:i w:val="0"/>
          <w:sz w:val="22"/>
          <w:szCs w:val="22"/>
          <w:lang w:val="en-US"/>
        </w:rPr>
      </w:pPr>
      <w:r>
        <w:t>5.5</w:t>
      </w:r>
      <w:r>
        <w:rPr>
          <w:rFonts w:asciiTheme="minorHAnsi" w:eastAsiaTheme="minorEastAsia" w:hAnsiTheme="minorHAnsi" w:cstheme="minorBidi"/>
          <w:i w:val="0"/>
          <w:sz w:val="22"/>
          <w:szCs w:val="22"/>
          <w:lang w:val="en-US"/>
        </w:rPr>
        <w:tab/>
      </w:r>
      <w:r>
        <w:t>Cyclic planting system software</w:t>
      </w:r>
      <w:r>
        <w:tab/>
      </w:r>
      <w:r>
        <w:fldChar w:fldCharType="begin"/>
      </w:r>
      <w:r>
        <w:instrText xml:space="preserve"> PAGEREF _Toc399419865 \h </w:instrText>
      </w:r>
      <w:r>
        <w:fldChar w:fldCharType="separate"/>
      </w:r>
      <w:r>
        <w:t>47</w:t>
      </w:r>
      <w:r>
        <w:fldChar w:fldCharType="end"/>
      </w:r>
    </w:p>
    <w:p w:rsidR="00B45222" w:rsidRDefault="00B45222">
      <w:pPr>
        <w:pStyle w:val="TOC3"/>
        <w:rPr>
          <w:rFonts w:asciiTheme="minorHAnsi" w:eastAsiaTheme="minorEastAsia" w:hAnsiTheme="minorHAnsi" w:cstheme="minorBidi"/>
          <w:i w:val="0"/>
          <w:sz w:val="22"/>
          <w:szCs w:val="22"/>
          <w:lang w:val="en-US"/>
        </w:rPr>
      </w:pPr>
      <w:r>
        <w:t>5.6</w:t>
      </w:r>
      <w:r>
        <w:rPr>
          <w:rFonts w:asciiTheme="minorHAnsi" w:eastAsiaTheme="minorEastAsia" w:hAnsiTheme="minorHAnsi" w:cstheme="minorBidi"/>
          <w:i w:val="0"/>
          <w:sz w:val="22"/>
          <w:szCs w:val="22"/>
          <w:lang w:val="en-US"/>
        </w:rPr>
        <w:tab/>
      </w:r>
      <w:r>
        <w:t>Additional technical detail and example of analysis for distinctness assessment</w:t>
      </w:r>
      <w:r>
        <w:tab/>
      </w:r>
      <w:r>
        <w:fldChar w:fldCharType="begin"/>
      </w:r>
      <w:r>
        <w:instrText xml:space="preserve"> PAGEREF _Toc399419866 \h </w:instrText>
      </w:r>
      <w:r>
        <w:fldChar w:fldCharType="separate"/>
      </w:r>
      <w:r>
        <w:t>47</w:t>
      </w:r>
      <w:r>
        <w:fldChar w:fldCharType="end"/>
      </w:r>
    </w:p>
    <w:p w:rsidR="00B45222" w:rsidRDefault="00B45222">
      <w:pPr>
        <w:pStyle w:val="TOC4"/>
        <w:rPr>
          <w:rFonts w:asciiTheme="minorHAnsi" w:eastAsiaTheme="minorEastAsia" w:hAnsiTheme="minorHAnsi" w:cstheme="minorBidi"/>
          <w:i w:val="0"/>
          <w:sz w:val="22"/>
          <w:szCs w:val="22"/>
        </w:rPr>
      </w:pPr>
      <w:r>
        <w:t>5.6.1</w:t>
      </w:r>
      <w:r>
        <w:rPr>
          <w:rFonts w:asciiTheme="minorHAnsi" w:eastAsiaTheme="minorEastAsia" w:hAnsiTheme="minorHAnsi" w:cstheme="minorBidi"/>
          <w:i w:val="0"/>
          <w:sz w:val="22"/>
          <w:szCs w:val="22"/>
        </w:rPr>
        <w:tab/>
      </w:r>
      <w:r>
        <w:t>Example of distinctness assessment</w:t>
      </w:r>
      <w:r>
        <w:tab/>
      </w:r>
      <w:r>
        <w:fldChar w:fldCharType="begin"/>
      </w:r>
      <w:r>
        <w:instrText xml:space="preserve"> PAGEREF _Toc399419867 \h </w:instrText>
      </w:r>
      <w:r>
        <w:fldChar w:fldCharType="separate"/>
      </w:r>
      <w:r>
        <w:t>48</w:t>
      </w:r>
      <w:r>
        <w:fldChar w:fldCharType="end"/>
      </w:r>
    </w:p>
    <w:p w:rsidR="00B45222" w:rsidRDefault="00B45222">
      <w:pPr>
        <w:pStyle w:val="TOC3"/>
        <w:rPr>
          <w:rFonts w:asciiTheme="minorHAnsi" w:eastAsiaTheme="minorEastAsia" w:hAnsiTheme="minorHAnsi" w:cstheme="minorBidi"/>
          <w:i w:val="0"/>
          <w:sz w:val="22"/>
          <w:szCs w:val="22"/>
          <w:lang w:val="en-US"/>
        </w:rPr>
      </w:pPr>
      <w:r>
        <w:t>5.7</w:t>
      </w:r>
      <w:r>
        <w:rPr>
          <w:rFonts w:asciiTheme="minorHAnsi" w:eastAsiaTheme="minorEastAsia" w:hAnsiTheme="minorHAnsi" w:cstheme="minorBidi"/>
          <w:i w:val="0"/>
          <w:sz w:val="22"/>
          <w:szCs w:val="22"/>
          <w:lang w:val="en-US"/>
        </w:rPr>
        <w:tab/>
      </w:r>
      <w:r>
        <w:t>References</w:t>
      </w:r>
      <w:r>
        <w:tab/>
      </w:r>
      <w:r>
        <w:fldChar w:fldCharType="begin"/>
      </w:r>
      <w:r>
        <w:instrText xml:space="preserve"> PAGEREF _Toc399419868 \h </w:instrText>
      </w:r>
      <w:r>
        <w:fldChar w:fldCharType="separate"/>
      </w:r>
      <w:r>
        <w:t>49</w:t>
      </w:r>
      <w:r>
        <w:fldChar w:fldCharType="end"/>
      </w:r>
    </w:p>
    <w:p w:rsidR="00B45222" w:rsidRDefault="00B45222">
      <w:pPr>
        <w:pStyle w:val="TOC1"/>
        <w:rPr>
          <w:rFonts w:asciiTheme="minorHAnsi" w:eastAsiaTheme="minorEastAsia" w:hAnsiTheme="minorHAnsi" w:cstheme="minorBidi"/>
          <w:b w:val="0"/>
          <w:caps w:val="0"/>
          <w:sz w:val="22"/>
          <w:szCs w:val="22"/>
        </w:rPr>
      </w:pPr>
      <w:r>
        <w:t>PART II:  Selected TECHNIQUES used in DUS examination</w:t>
      </w:r>
      <w:r>
        <w:tab/>
      </w:r>
      <w:r>
        <w:fldChar w:fldCharType="begin"/>
      </w:r>
      <w:r>
        <w:instrText xml:space="preserve"> PAGEREF _Toc399419869 \h </w:instrText>
      </w:r>
      <w:r>
        <w:fldChar w:fldCharType="separate"/>
      </w:r>
      <w:r>
        <w:t>50</w:t>
      </w:r>
      <w:r>
        <w:fldChar w:fldCharType="end"/>
      </w:r>
    </w:p>
    <w:p w:rsidR="00B45222" w:rsidRDefault="00B45222">
      <w:pPr>
        <w:pStyle w:val="TOC2"/>
        <w:rPr>
          <w:rFonts w:asciiTheme="minorHAnsi" w:eastAsiaTheme="minorEastAsia" w:hAnsiTheme="minorHAnsi" w:cstheme="minorBidi"/>
          <w:smallCaps w:val="0"/>
          <w:sz w:val="22"/>
          <w:szCs w:val="22"/>
        </w:rPr>
      </w:pPr>
      <w:r>
        <w:t>1.</w:t>
      </w:r>
      <w:r>
        <w:rPr>
          <w:rFonts w:asciiTheme="minorHAnsi" w:eastAsiaTheme="minorEastAsia" w:hAnsiTheme="minorHAnsi" w:cstheme="minorBidi"/>
          <w:smallCaps w:val="0"/>
          <w:sz w:val="22"/>
          <w:szCs w:val="22"/>
        </w:rPr>
        <w:tab/>
      </w:r>
      <w:r>
        <w:t>THE GAIA METHODOLOGY</w:t>
      </w:r>
      <w:r>
        <w:tab/>
      </w:r>
      <w:r>
        <w:fldChar w:fldCharType="begin"/>
      </w:r>
      <w:r>
        <w:instrText xml:space="preserve"> PAGEREF _Toc399419870 \h </w:instrText>
      </w:r>
      <w:r>
        <w:fldChar w:fldCharType="separate"/>
      </w:r>
      <w:r>
        <w:t>50</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snapToGrid w:val="0"/>
        </w:rPr>
        <w:t>1.1</w:t>
      </w:r>
      <w:r>
        <w:rPr>
          <w:rFonts w:asciiTheme="minorHAnsi" w:eastAsiaTheme="minorEastAsia" w:hAnsiTheme="minorHAnsi" w:cstheme="minorBidi"/>
          <w:i w:val="0"/>
          <w:sz w:val="22"/>
          <w:szCs w:val="22"/>
          <w:lang w:val="en-US"/>
        </w:rPr>
        <w:tab/>
      </w:r>
      <w:r w:rsidRPr="00AC547E">
        <w:rPr>
          <w:snapToGrid w:val="0"/>
        </w:rPr>
        <w:t>Some reasons to sum and weight observed differences</w:t>
      </w:r>
      <w:r>
        <w:tab/>
      </w:r>
      <w:r>
        <w:fldChar w:fldCharType="begin"/>
      </w:r>
      <w:r>
        <w:instrText xml:space="preserve"> PAGEREF _Toc399419871 \h </w:instrText>
      </w:r>
      <w:r>
        <w:fldChar w:fldCharType="separate"/>
      </w:r>
      <w:r>
        <w:t>50</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snapToGrid w:val="0"/>
        </w:rPr>
        <w:t>1.2</w:t>
      </w:r>
      <w:r>
        <w:rPr>
          <w:rFonts w:asciiTheme="minorHAnsi" w:eastAsiaTheme="minorEastAsia" w:hAnsiTheme="minorHAnsi" w:cstheme="minorBidi"/>
          <w:i w:val="0"/>
          <w:sz w:val="22"/>
          <w:szCs w:val="22"/>
          <w:lang w:val="en-US"/>
        </w:rPr>
        <w:tab/>
      </w:r>
      <w:r w:rsidRPr="00AC547E">
        <w:rPr>
          <w:snapToGrid w:val="0"/>
        </w:rPr>
        <w:t>Computing GAIA phenotypic distance</w:t>
      </w:r>
      <w:r>
        <w:tab/>
      </w:r>
      <w:r>
        <w:fldChar w:fldCharType="begin"/>
      </w:r>
      <w:r>
        <w:instrText xml:space="preserve"> PAGEREF _Toc399419872 \h </w:instrText>
      </w:r>
      <w:r>
        <w:fldChar w:fldCharType="separate"/>
      </w:r>
      <w:r>
        <w:t>50</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snapToGrid w:val="0"/>
        </w:rPr>
        <w:t>1</w:t>
      </w:r>
      <w:r>
        <w:t>.3</w:t>
      </w:r>
      <w:r>
        <w:rPr>
          <w:rFonts w:asciiTheme="minorHAnsi" w:eastAsiaTheme="minorEastAsia" w:hAnsiTheme="minorHAnsi" w:cstheme="minorBidi"/>
          <w:i w:val="0"/>
          <w:sz w:val="22"/>
          <w:szCs w:val="22"/>
          <w:lang w:val="en-US"/>
        </w:rPr>
        <w:tab/>
      </w:r>
      <w:r>
        <w:t>Detailed information on the GAIA methodology</w:t>
      </w:r>
      <w:r>
        <w:tab/>
      </w:r>
      <w:r>
        <w:fldChar w:fldCharType="begin"/>
      </w:r>
      <w:r>
        <w:instrText xml:space="preserve"> PAGEREF _Toc399419873 \h </w:instrText>
      </w:r>
      <w:r>
        <w:fldChar w:fldCharType="separate"/>
      </w:r>
      <w:r>
        <w:t>51</w:t>
      </w:r>
      <w:r>
        <w:fldChar w:fldCharType="end"/>
      </w:r>
    </w:p>
    <w:p w:rsidR="00B45222" w:rsidRDefault="00B45222">
      <w:pPr>
        <w:pStyle w:val="TOC4"/>
        <w:rPr>
          <w:rFonts w:asciiTheme="minorHAnsi" w:eastAsiaTheme="minorEastAsia" w:hAnsiTheme="minorHAnsi" w:cstheme="minorBidi"/>
          <w:i w:val="0"/>
          <w:sz w:val="22"/>
          <w:szCs w:val="22"/>
        </w:rPr>
      </w:pPr>
      <w:r w:rsidRPr="00AC547E">
        <w:rPr>
          <w:snapToGrid w:val="0"/>
        </w:rPr>
        <w:t>1</w:t>
      </w:r>
      <w:r>
        <w:t>.3.1</w:t>
      </w:r>
      <w:r>
        <w:rPr>
          <w:rFonts w:asciiTheme="minorHAnsi" w:eastAsiaTheme="minorEastAsia" w:hAnsiTheme="minorHAnsi" w:cstheme="minorBidi"/>
          <w:i w:val="0"/>
          <w:sz w:val="22"/>
          <w:szCs w:val="22"/>
        </w:rPr>
        <w:tab/>
      </w:r>
      <w:r>
        <w:t>Weighting of characteristics</w:t>
      </w:r>
      <w:r>
        <w:tab/>
      </w:r>
      <w:r>
        <w:fldChar w:fldCharType="begin"/>
      </w:r>
      <w:r>
        <w:instrText xml:space="preserve"> PAGEREF _Toc399419874 \h </w:instrText>
      </w:r>
      <w:r>
        <w:fldChar w:fldCharType="separate"/>
      </w:r>
      <w:r>
        <w:t>51</w:t>
      </w:r>
      <w:r>
        <w:fldChar w:fldCharType="end"/>
      </w:r>
    </w:p>
    <w:p w:rsidR="00B45222" w:rsidRDefault="00B45222">
      <w:pPr>
        <w:pStyle w:val="TOC4"/>
        <w:rPr>
          <w:rFonts w:asciiTheme="minorHAnsi" w:eastAsiaTheme="minorEastAsia" w:hAnsiTheme="minorHAnsi" w:cstheme="minorBidi"/>
          <w:i w:val="0"/>
          <w:sz w:val="22"/>
          <w:szCs w:val="22"/>
        </w:rPr>
      </w:pPr>
      <w:r w:rsidRPr="00AC547E">
        <w:rPr>
          <w:snapToGrid w:val="0"/>
        </w:rPr>
        <w:t>1</w:t>
      </w:r>
      <w:r>
        <w:t>.3.2</w:t>
      </w:r>
      <w:r>
        <w:rPr>
          <w:rFonts w:asciiTheme="minorHAnsi" w:eastAsiaTheme="minorEastAsia" w:hAnsiTheme="minorHAnsi" w:cstheme="minorBidi"/>
          <w:i w:val="0"/>
          <w:sz w:val="22"/>
          <w:szCs w:val="22"/>
        </w:rPr>
        <w:tab/>
      </w:r>
      <w:r>
        <w:t>Examples of use</w:t>
      </w:r>
      <w:r>
        <w:tab/>
      </w:r>
      <w:r>
        <w:fldChar w:fldCharType="begin"/>
      </w:r>
      <w:r>
        <w:instrText xml:space="preserve"> PAGEREF _Toc399419875 \h </w:instrText>
      </w:r>
      <w:r>
        <w:fldChar w:fldCharType="separate"/>
      </w:r>
      <w:r>
        <w:t>52</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rsidRPr="00AC547E">
        <w:rPr>
          <w:snapToGrid w:val="0"/>
        </w:rPr>
        <w:t>1</w:t>
      </w:r>
      <w:r>
        <w:t>.3.2.1</w:t>
      </w:r>
      <w:r>
        <w:rPr>
          <w:rFonts w:asciiTheme="minorHAnsi" w:eastAsiaTheme="minorEastAsia" w:hAnsiTheme="minorHAnsi" w:cstheme="minorBidi"/>
          <w:sz w:val="22"/>
          <w:szCs w:val="22"/>
          <w:lang w:val="en-US"/>
        </w:rPr>
        <w:tab/>
      </w:r>
      <w:r>
        <w:t>Determining “Distinctness Plus”</w:t>
      </w:r>
      <w:r>
        <w:tab/>
      </w:r>
      <w:r>
        <w:fldChar w:fldCharType="begin"/>
      </w:r>
      <w:r>
        <w:instrText xml:space="preserve"> PAGEREF _Toc399419876 \h </w:instrText>
      </w:r>
      <w:r>
        <w:fldChar w:fldCharType="separate"/>
      </w:r>
      <w:r>
        <w:t>52</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rsidRPr="00AC547E">
        <w:rPr>
          <w:snapToGrid w:val="0"/>
        </w:rPr>
        <w:t>1</w:t>
      </w:r>
      <w:r>
        <w:t>.3.2.2</w:t>
      </w:r>
      <w:r>
        <w:rPr>
          <w:rFonts w:asciiTheme="minorHAnsi" w:eastAsiaTheme="minorEastAsia" w:hAnsiTheme="minorHAnsi" w:cstheme="minorBidi"/>
          <w:sz w:val="22"/>
          <w:szCs w:val="22"/>
          <w:lang w:val="en-US"/>
        </w:rPr>
        <w:tab/>
      </w:r>
      <w:r>
        <w:t>Other examples of use</w:t>
      </w:r>
      <w:r>
        <w:tab/>
      </w:r>
      <w:r>
        <w:fldChar w:fldCharType="begin"/>
      </w:r>
      <w:r>
        <w:instrText xml:space="preserve"> PAGEREF _Toc399419877 \h </w:instrText>
      </w:r>
      <w:r>
        <w:fldChar w:fldCharType="separate"/>
      </w:r>
      <w:r>
        <w:t>53</w:t>
      </w:r>
      <w:r>
        <w:fldChar w:fldCharType="end"/>
      </w:r>
    </w:p>
    <w:p w:rsidR="00B45222" w:rsidRDefault="00B45222">
      <w:pPr>
        <w:pStyle w:val="TOC4"/>
        <w:rPr>
          <w:rFonts w:asciiTheme="minorHAnsi" w:eastAsiaTheme="minorEastAsia" w:hAnsiTheme="minorHAnsi" w:cstheme="minorBidi"/>
          <w:i w:val="0"/>
          <w:sz w:val="22"/>
          <w:szCs w:val="22"/>
        </w:rPr>
      </w:pPr>
      <w:r w:rsidRPr="00AC547E">
        <w:rPr>
          <w:snapToGrid w:val="0"/>
        </w:rPr>
        <w:t>1</w:t>
      </w:r>
      <w:r>
        <w:t xml:space="preserve">.3.3 </w:t>
      </w:r>
      <w:r>
        <w:rPr>
          <w:rFonts w:asciiTheme="minorHAnsi" w:eastAsiaTheme="minorEastAsia" w:hAnsiTheme="minorHAnsi" w:cstheme="minorBidi"/>
          <w:i w:val="0"/>
          <w:sz w:val="22"/>
          <w:szCs w:val="22"/>
        </w:rPr>
        <w:tab/>
      </w:r>
      <w:r>
        <w:t>Computing GAIA phenotypic distance</w:t>
      </w:r>
      <w:r>
        <w:tab/>
      </w:r>
      <w:r>
        <w:fldChar w:fldCharType="begin"/>
      </w:r>
      <w:r>
        <w:instrText xml:space="preserve"> PAGEREF _Toc399419878 \h </w:instrText>
      </w:r>
      <w:r>
        <w:fldChar w:fldCharType="separate"/>
      </w:r>
      <w:r>
        <w:t>53</w:t>
      </w:r>
      <w:r>
        <w:fldChar w:fldCharType="end"/>
      </w:r>
    </w:p>
    <w:p w:rsidR="00B45222" w:rsidRDefault="00B45222">
      <w:pPr>
        <w:pStyle w:val="TOC4"/>
        <w:rPr>
          <w:rFonts w:asciiTheme="minorHAnsi" w:eastAsiaTheme="minorEastAsia" w:hAnsiTheme="minorHAnsi" w:cstheme="minorBidi"/>
          <w:i w:val="0"/>
          <w:sz w:val="22"/>
          <w:szCs w:val="22"/>
        </w:rPr>
      </w:pPr>
      <w:r w:rsidRPr="00AC547E">
        <w:rPr>
          <w:snapToGrid w:val="0"/>
        </w:rPr>
        <w:t>1</w:t>
      </w:r>
      <w:r>
        <w:t>.3.4</w:t>
      </w:r>
      <w:r>
        <w:rPr>
          <w:rFonts w:asciiTheme="minorHAnsi" w:eastAsiaTheme="minorEastAsia" w:hAnsiTheme="minorHAnsi" w:cstheme="minorBidi"/>
          <w:i w:val="0"/>
          <w:sz w:val="22"/>
          <w:szCs w:val="22"/>
        </w:rPr>
        <w:tab/>
      </w:r>
      <w:r>
        <w:t>GAIA software</w:t>
      </w:r>
      <w:r>
        <w:tab/>
      </w:r>
      <w:r>
        <w:fldChar w:fldCharType="begin"/>
      </w:r>
      <w:r>
        <w:instrText xml:space="preserve"> PAGEREF _Toc399419879 \h </w:instrText>
      </w:r>
      <w:r>
        <w:fldChar w:fldCharType="separate"/>
      </w:r>
      <w:r>
        <w:t>54</w:t>
      </w:r>
      <w:r>
        <w:fldChar w:fldCharType="end"/>
      </w:r>
    </w:p>
    <w:p w:rsidR="00B45222" w:rsidRDefault="00B45222">
      <w:pPr>
        <w:pStyle w:val="TOC4"/>
        <w:rPr>
          <w:rFonts w:asciiTheme="minorHAnsi" w:eastAsiaTheme="minorEastAsia" w:hAnsiTheme="minorHAnsi" w:cstheme="minorBidi"/>
          <w:i w:val="0"/>
          <w:sz w:val="22"/>
          <w:szCs w:val="22"/>
        </w:rPr>
      </w:pPr>
      <w:r w:rsidRPr="00AC547E">
        <w:rPr>
          <w:snapToGrid w:val="0"/>
        </w:rPr>
        <w:t>1</w:t>
      </w:r>
      <w:r>
        <w:t>.3.5</w:t>
      </w:r>
      <w:r>
        <w:rPr>
          <w:rFonts w:asciiTheme="minorHAnsi" w:eastAsiaTheme="minorEastAsia" w:hAnsiTheme="minorHAnsi" w:cstheme="minorBidi"/>
          <w:i w:val="0"/>
          <w:sz w:val="22"/>
          <w:szCs w:val="22"/>
        </w:rPr>
        <w:tab/>
      </w:r>
      <w:r>
        <w:t>Example with Zea mays data</w:t>
      </w:r>
      <w:r>
        <w:tab/>
      </w:r>
      <w:r>
        <w:fldChar w:fldCharType="begin"/>
      </w:r>
      <w:r>
        <w:instrText xml:space="preserve"> PAGEREF _Toc399419880 \h </w:instrText>
      </w:r>
      <w:r>
        <w:fldChar w:fldCharType="separate"/>
      </w:r>
      <w:r>
        <w:t>55</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rsidRPr="00AC547E">
        <w:rPr>
          <w:snapToGrid w:val="0"/>
        </w:rPr>
        <w:t>1</w:t>
      </w:r>
      <w:r>
        <w:t>.3.5.1</w:t>
      </w:r>
      <w:r>
        <w:rPr>
          <w:rFonts w:asciiTheme="minorHAnsi" w:eastAsiaTheme="minorEastAsia" w:hAnsiTheme="minorHAnsi" w:cstheme="minorBidi"/>
          <w:sz w:val="22"/>
          <w:szCs w:val="22"/>
          <w:lang w:val="en-US"/>
        </w:rPr>
        <w:tab/>
      </w:r>
      <w:r>
        <w:t>Introduction</w:t>
      </w:r>
      <w:r>
        <w:tab/>
      </w:r>
      <w:r>
        <w:fldChar w:fldCharType="begin"/>
      </w:r>
      <w:r>
        <w:instrText xml:space="preserve"> PAGEREF _Toc399419881 \h </w:instrText>
      </w:r>
      <w:r>
        <w:fldChar w:fldCharType="separate"/>
      </w:r>
      <w:r>
        <w:t>55</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rsidRPr="00AC547E">
        <w:rPr>
          <w:snapToGrid w:val="0"/>
        </w:rPr>
        <w:t>1</w:t>
      </w:r>
      <w:r>
        <w:t>.3.5.2</w:t>
      </w:r>
      <w:r>
        <w:rPr>
          <w:rFonts w:asciiTheme="minorHAnsi" w:eastAsiaTheme="minorEastAsia" w:hAnsiTheme="minorHAnsi" w:cstheme="minorBidi"/>
          <w:sz w:val="22"/>
          <w:szCs w:val="22"/>
          <w:lang w:val="en-US"/>
        </w:rPr>
        <w:tab/>
      </w:r>
      <w:r>
        <w:t>Analysis of notes</w:t>
      </w:r>
      <w:r>
        <w:tab/>
      </w:r>
      <w:r>
        <w:fldChar w:fldCharType="begin"/>
      </w:r>
      <w:r>
        <w:instrText xml:space="preserve"> PAGEREF _Toc399419882 \h </w:instrText>
      </w:r>
      <w:r>
        <w:fldChar w:fldCharType="separate"/>
      </w:r>
      <w:r>
        <w:t>55</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rsidRPr="00AC547E">
        <w:rPr>
          <w:snapToGrid w:val="0"/>
        </w:rPr>
        <w:t>1</w:t>
      </w:r>
      <w:r>
        <w:t>.3.5.3</w:t>
      </w:r>
      <w:r>
        <w:rPr>
          <w:rFonts w:asciiTheme="minorHAnsi" w:eastAsiaTheme="minorEastAsia" w:hAnsiTheme="minorHAnsi" w:cstheme="minorBidi"/>
          <w:sz w:val="22"/>
          <w:szCs w:val="22"/>
          <w:lang w:val="en-US"/>
        </w:rPr>
        <w:tab/>
      </w:r>
      <w:r>
        <w:t>Electrophoresis analysis</w:t>
      </w:r>
      <w:r>
        <w:tab/>
      </w:r>
      <w:r>
        <w:fldChar w:fldCharType="begin"/>
      </w:r>
      <w:r>
        <w:instrText xml:space="preserve"> PAGEREF _Toc399419883 \h </w:instrText>
      </w:r>
      <w:r>
        <w:fldChar w:fldCharType="separate"/>
      </w:r>
      <w:r>
        <w:t>56</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rsidRPr="00AC547E">
        <w:rPr>
          <w:snapToGrid w:val="0"/>
        </w:rPr>
        <w:t>1</w:t>
      </w:r>
      <w:r>
        <w:t>.3.5.4</w:t>
      </w:r>
      <w:r>
        <w:rPr>
          <w:rFonts w:asciiTheme="minorHAnsi" w:eastAsiaTheme="minorEastAsia" w:hAnsiTheme="minorHAnsi" w:cstheme="minorBidi"/>
          <w:sz w:val="22"/>
          <w:szCs w:val="22"/>
          <w:lang w:val="en-US"/>
        </w:rPr>
        <w:tab/>
      </w:r>
      <w:r>
        <w:t>Analysis of measurements</w:t>
      </w:r>
      <w:r>
        <w:tab/>
      </w:r>
      <w:r>
        <w:fldChar w:fldCharType="begin"/>
      </w:r>
      <w:r>
        <w:instrText xml:space="preserve"> PAGEREF _Toc399419884 \h </w:instrText>
      </w:r>
      <w:r>
        <w:fldChar w:fldCharType="separate"/>
      </w:r>
      <w:r>
        <w:t>58</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rsidRPr="00AC547E">
        <w:rPr>
          <w:snapToGrid w:val="0"/>
        </w:rPr>
        <w:t>1</w:t>
      </w:r>
      <w:r>
        <w:t>.3.5.5</w:t>
      </w:r>
      <w:r>
        <w:rPr>
          <w:rFonts w:asciiTheme="minorHAnsi" w:eastAsiaTheme="minorEastAsia" w:hAnsiTheme="minorHAnsi" w:cstheme="minorBidi"/>
          <w:sz w:val="22"/>
          <w:szCs w:val="22"/>
          <w:lang w:val="en-US"/>
        </w:rPr>
        <w:tab/>
      </w:r>
      <w:r>
        <w:t>Measurements and 1 to 9 scale on the same characteristic</w:t>
      </w:r>
      <w:r>
        <w:tab/>
      </w:r>
      <w:r>
        <w:fldChar w:fldCharType="begin"/>
      </w:r>
      <w:r>
        <w:instrText xml:space="preserve"> PAGEREF _Toc399419885 \h </w:instrText>
      </w:r>
      <w:r>
        <w:fldChar w:fldCharType="separate"/>
      </w:r>
      <w:r>
        <w:t>59</w:t>
      </w:r>
      <w:r>
        <w:fldChar w:fldCharType="end"/>
      </w:r>
    </w:p>
    <w:p w:rsidR="00B45222" w:rsidRDefault="00B45222">
      <w:pPr>
        <w:pStyle w:val="TOC4"/>
        <w:rPr>
          <w:rFonts w:asciiTheme="minorHAnsi" w:eastAsiaTheme="minorEastAsia" w:hAnsiTheme="minorHAnsi" w:cstheme="minorBidi"/>
          <w:i w:val="0"/>
          <w:sz w:val="22"/>
          <w:szCs w:val="22"/>
        </w:rPr>
      </w:pPr>
      <w:r w:rsidRPr="00AC547E">
        <w:rPr>
          <w:snapToGrid w:val="0"/>
        </w:rPr>
        <w:t>1</w:t>
      </w:r>
      <w:r>
        <w:t>.3.6</w:t>
      </w:r>
      <w:r>
        <w:rPr>
          <w:rFonts w:asciiTheme="minorHAnsi" w:eastAsiaTheme="minorEastAsia" w:hAnsiTheme="minorHAnsi" w:cstheme="minorBidi"/>
          <w:i w:val="0"/>
          <w:sz w:val="22"/>
          <w:szCs w:val="22"/>
        </w:rPr>
        <w:tab/>
      </w:r>
      <w:r>
        <w:t>Example of GAIA screen copy</w:t>
      </w:r>
      <w:r>
        <w:tab/>
      </w:r>
      <w:r>
        <w:fldChar w:fldCharType="begin"/>
      </w:r>
      <w:r>
        <w:instrText xml:space="preserve"> PAGEREF _Toc399419886 \h </w:instrText>
      </w:r>
      <w:r>
        <w:fldChar w:fldCharType="separate"/>
      </w:r>
      <w:r>
        <w:t>60</w:t>
      </w:r>
      <w:r>
        <w:fldChar w:fldCharType="end"/>
      </w:r>
    </w:p>
    <w:p w:rsidR="00B45222" w:rsidRDefault="00B45222">
      <w:pPr>
        <w:pStyle w:val="TOC2"/>
        <w:rPr>
          <w:rFonts w:asciiTheme="minorHAnsi" w:eastAsiaTheme="minorEastAsia" w:hAnsiTheme="minorHAnsi" w:cstheme="minorBidi"/>
          <w:smallCaps w:val="0"/>
          <w:sz w:val="22"/>
          <w:szCs w:val="22"/>
        </w:rPr>
      </w:pPr>
      <w:r>
        <w:t>2.</w:t>
      </w:r>
      <w:r>
        <w:rPr>
          <w:rFonts w:asciiTheme="minorHAnsi" w:eastAsiaTheme="minorEastAsia" w:hAnsiTheme="minorHAnsi" w:cstheme="minorBidi"/>
          <w:smallCaps w:val="0"/>
          <w:sz w:val="22"/>
          <w:szCs w:val="22"/>
        </w:rPr>
        <w:tab/>
      </w:r>
      <w:r>
        <w:t>PARENT FORMULA OF HYBRID VARIETIES</w:t>
      </w:r>
      <w:r>
        <w:tab/>
      </w:r>
      <w:r>
        <w:fldChar w:fldCharType="begin"/>
      </w:r>
      <w:r>
        <w:instrText xml:space="preserve"> PAGEREF _Toc399419887 \h </w:instrText>
      </w:r>
      <w:r>
        <w:fldChar w:fldCharType="separate"/>
      </w:r>
      <w:r>
        <w:t>63</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bCs/>
        </w:rPr>
        <w:t>2</w:t>
      </w:r>
      <w:r>
        <w:t>.1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_Toc399419888 \h </w:instrText>
      </w:r>
      <w:r>
        <w:fldChar w:fldCharType="separate"/>
      </w:r>
      <w:r>
        <w:t>63</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bCs/>
        </w:rPr>
        <w:t>2</w:t>
      </w:r>
      <w:r>
        <w:t>.2</w:t>
      </w:r>
      <w:r>
        <w:rPr>
          <w:rFonts w:asciiTheme="minorHAnsi" w:eastAsiaTheme="minorEastAsia" w:hAnsiTheme="minorHAnsi" w:cstheme="minorBidi"/>
          <w:i w:val="0"/>
          <w:sz w:val="22"/>
          <w:szCs w:val="22"/>
          <w:lang w:val="en-US"/>
        </w:rPr>
        <w:tab/>
      </w:r>
      <w:r>
        <w:t>Requirements of the method</w:t>
      </w:r>
      <w:r>
        <w:tab/>
      </w:r>
      <w:r>
        <w:fldChar w:fldCharType="begin"/>
      </w:r>
      <w:r>
        <w:instrText xml:space="preserve"> PAGEREF _Toc399419889 \h </w:instrText>
      </w:r>
      <w:r>
        <w:fldChar w:fldCharType="separate"/>
      </w:r>
      <w:r>
        <w:t>63</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bCs/>
        </w:rPr>
        <w:t>2</w:t>
      </w:r>
      <w:r>
        <w:t>.3</w:t>
      </w:r>
      <w:r>
        <w:rPr>
          <w:rFonts w:asciiTheme="minorHAnsi" w:eastAsiaTheme="minorEastAsia" w:hAnsiTheme="minorHAnsi" w:cstheme="minorBidi"/>
          <w:i w:val="0"/>
          <w:sz w:val="22"/>
          <w:szCs w:val="22"/>
          <w:lang w:val="en-US"/>
        </w:rPr>
        <w:tab/>
      </w:r>
      <w:r>
        <w:t>Assessing the originality of a new parent line</w:t>
      </w:r>
      <w:r>
        <w:tab/>
      </w:r>
      <w:r>
        <w:fldChar w:fldCharType="begin"/>
      </w:r>
      <w:r>
        <w:instrText xml:space="preserve"> PAGEREF _Toc399419890 \h </w:instrText>
      </w:r>
      <w:r>
        <w:fldChar w:fldCharType="separate"/>
      </w:r>
      <w:r>
        <w:t>63</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bCs/>
        </w:rPr>
        <w:t>2</w:t>
      </w:r>
      <w:r>
        <w:t>.4</w:t>
      </w:r>
      <w:r>
        <w:rPr>
          <w:rFonts w:asciiTheme="minorHAnsi" w:eastAsiaTheme="minorEastAsia" w:hAnsiTheme="minorHAnsi" w:cstheme="minorBidi"/>
          <w:i w:val="0"/>
          <w:sz w:val="22"/>
          <w:szCs w:val="22"/>
          <w:lang w:val="en-US"/>
        </w:rPr>
        <w:tab/>
      </w:r>
      <w:r>
        <w:t>Verification of the formula</w:t>
      </w:r>
      <w:r>
        <w:tab/>
      </w:r>
      <w:r>
        <w:fldChar w:fldCharType="begin"/>
      </w:r>
      <w:r>
        <w:instrText xml:space="preserve"> PAGEREF _Toc399419891 \h </w:instrText>
      </w:r>
      <w:r>
        <w:fldChar w:fldCharType="separate"/>
      </w:r>
      <w:r>
        <w:t>64</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bCs/>
        </w:rPr>
        <w:t>2</w:t>
      </w:r>
      <w:r>
        <w:t>.5</w:t>
      </w:r>
      <w:r>
        <w:rPr>
          <w:rFonts w:asciiTheme="minorHAnsi" w:eastAsiaTheme="minorEastAsia" w:hAnsiTheme="minorHAnsi" w:cstheme="minorBidi"/>
          <w:i w:val="0"/>
          <w:sz w:val="22"/>
          <w:szCs w:val="22"/>
          <w:lang w:val="en-US"/>
        </w:rPr>
        <w:tab/>
      </w:r>
      <w:r w:rsidRPr="00AC547E">
        <w:rPr>
          <w:snapToGrid w:val="0"/>
        </w:rPr>
        <w:t>Uniformity and stability of parent lines</w:t>
      </w:r>
      <w:r>
        <w:tab/>
      </w:r>
      <w:r>
        <w:fldChar w:fldCharType="begin"/>
      </w:r>
      <w:r>
        <w:instrText xml:space="preserve"> PAGEREF _Toc399419892 \h </w:instrText>
      </w:r>
      <w:r>
        <w:fldChar w:fldCharType="separate"/>
      </w:r>
      <w:r>
        <w:t>64</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bCs/>
        </w:rPr>
        <w:t>2</w:t>
      </w:r>
      <w:r>
        <w:t>.6</w:t>
      </w:r>
      <w:r>
        <w:rPr>
          <w:rFonts w:asciiTheme="minorHAnsi" w:eastAsiaTheme="minorEastAsia" w:hAnsiTheme="minorHAnsi" w:cstheme="minorBidi"/>
          <w:i w:val="0"/>
          <w:sz w:val="22"/>
          <w:szCs w:val="22"/>
          <w:lang w:val="en-US"/>
        </w:rPr>
        <w:tab/>
      </w:r>
      <w:r>
        <w:t>Description of the hybrid</w:t>
      </w:r>
      <w:r>
        <w:tab/>
      </w:r>
      <w:r>
        <w:fldChar w:fldCharType="begin"/>
      </w:r>
      <w:r>
        <w:instrText xml:space="preserve"> PAGEREF _Toc399419893 \h </w:instrText>
      </w:r>
      <w:r>
        <w:fldChar w:fldCharType="separate"/>
      </w:r>
      <w:r>
        <w:t>64</w:t>
      </w:r>
      <w:r>
        <w:fldChar w:fldCharType="end"/>
      </w:r>
    </w:p>
    <w:p w:rsidR="00B45222" w:rsidRDefault="00B45222">
      <w:pPr>
        <w:pStyle w:val="TOC2"/>
        <w:rPr>
          <w:rFonts w:asciiTheme="minorHAnsi" w:eastAsiaTheme="minorEastAsia" w:hAnsiTheme="minorHAnsi" w:cstheme="minorBidi"/>
          <w:smallCaps w:val="0"/>
          <w:sz w:val="22"/>
          <w:szCs w:val="22"/>
        </w:rPr>
      </w:pPr>
      <w:r>
        <w:t>3.</w:t>
      </w:r>
      <w:r>
        <w:rPr>
          <w:rFonts w:asciiTheme="minorHAnsi" w:eastAsiaTheme="minorEastAsia" w:hAnsiTheme="minorHAnsi" w:cstheme="minorBidi"/>
          <w:smallCaps w:val="0"/>
          <w:sz w:val="22"/>
          <w:szCs w:val="22"/>
        </w:rPr>
        <w:tab/>
      </w:r>
      <w:r>
        <w:t>THE COMBINED OVER-YEARS CRITERIA FOR DISTINCTNESS (COYD)</w:t>
      </w:r>
      <w:r>
        <w:tab/>
      </w:r>
      <w:r>
        <w:fldChar w:fldCharType="begin"/>
      </w:r>
      <w:r>
        <w:instrText xml:space="preserve"> PAGEREF _Toc399419894 \h </w:instrText>
      </w:r>
      <w:r>
        <w:fldChar w:fldCharType="separate"/>
      </w:r>
      <w:r>
        <w:t>65</w:t>
      </w:r>
      <w:r>
        <w:fldChar w:fldCharType="end"/>
      </w:r>
    </w:p>
    <w:p w:rsidR="00B45222" w:rsidRDefault="00B45222">
      <w:pPr>
        <w:pStyle w:val="TOC3"/>
        <w:rPr>
          <w:rFonts w:asciiTheme="minorHAnsi" w:eastAsiaTheme="minorEastAsia" w:hAnsiTheme="minorHAnsi" w:cstheme="minorBidi"/>
          <w:i w:val="0"/>
          <w:sz w:val="22"/>
          <w:szCs w:val="22"/>
          <w:lang w:val="en-US"/>
        </w:rPr>
      </w:pPr>
      <w:r>
        <w:t>3.1</w:t>
      </w:r>
      <w:r>
        <w:rPr>
          <w:rFonts w:asciiTheme="minorHAnsi" w:eastAsiaTheme="minorEastAsia" w:hAnsiTheme="minorHAnsi" w:cstheme="minorBidi"/>
          <w:i w:val="0"/>
          <w:sz w:val="22"/>
          <w:szCs w:val="22"/>
          <w:lang w:val="en-US"/>
        </w:rPr>
        <w:tab/>
      </w:r>
      <w:r>
        <w:t>Summary of requirements for application of method</w:t>
      </w:r>
      <w:r>
        <w:tab/>
      </w:r>
      <w:r>
        <w:fldChar w:fldCharType="begin"/>
      </w:r>
      <w:r>
        <w:instrText xml:space="preserve"> PAGEREF _Toc399419895 \h </w:instrText>
      </w:r>
      <w:r>
        <w:fldChar w:fldCharType="separate"/>
      </w:r>
      <w:r>
        <w:t>65</w:t>
      </w:r>
      <w:r>
        <w:fldChar w:fldCharType="end"/>
      </w:r>
    </w:p>
    <w:p w:rsidR="00B45222" w:rsidRDefault="00B45222">
      <w:pPr>
        <w:pStyle w:val="TOC3"/>
        <w:rPr>
          <w:rFonts w:asciiTheme="minorHAnsi" w:eastAsiaTheme="minorEastAsia" w:hAnsiTheme="minorHAnsi" w:cstheme="minorBidi"/>
          <w:i w:val="0"/>
          <w:sz w:val="22"/>
          <w:szCs w:val="22"/>
          <w:lang w:val="en-US"/>
        </w:rPr>
      </w:pPr>
      <w:r>
        <w:t>3.2</w:t>
      </w:r>
      <w:r>
        <w:rPr>
          <w:rFonts w:asciiTheme="minorHAnsi" w:eastAsiaTheme="minorEastAsia" w:hAnsiTheme="minorHAnsi" w:cstheme="minorBidi"/>
          <w:i w:val="0"/>
          <w:sz w:val="22"/>
          <w:szCs w:val="22"/>
          <w:lang w:val="en-US"/>
        </w:rPr>
        <w:tab/>
      </w:r>
      <w:r>
        <w:t>Summary</w:t>
      </w:r>
      <w:r>
        <w:tab/>
      </w:r>
      <w:r>
        <w:fldChar w:fldCharType="begin"/>
      </w:r>
      <w:r>
        <w:instrText xml:space="preserve"> PAGEREF _Toc399419896 \h </w:instrText>
      </w:r>
      <w:r>
        <w:fldChar w:fldCharType="separate"/>
      </w:r>
      <w:r>
        <w:t>65</w:t>
      </w:r>
      <w:r>
        <w:fldChar w:fldCharType="end"/>
      </w:r>
    </w:p>
    <w:p w:rsidR="00B45222" w:rsidRDefault="00B45222">
      <w:pPr>
        <w:pStyle w:val="TOC3"/>
        <w:rPr>
          <w:rFonts w:asciiTheme="minorHAnsi" w:eastAsiaTheme="minorEastAsia" w:hAnsiTheme="minorHAnsi" w:cstheme="minorBidi"/>
          <w:i w:val="0"/>
          <w:sz w:val="22"/>
          <w:szCs w:val="22"/>
          <w:lang w:val="en-US"/>
        </w:rPr>
      </w:pPr>
      <w:r>
        <w:t>3.3</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_Toc399419897 \h </w:instrText>
      </w:r>
      <w:r>
        <w:fldChar w:fldCharType="separate"/>
      </w:r>
      <w:r>
        <w:t>65</w:t>
      </w:r>
      <w:r>
        <w:fldChar w:fldCharType="end"/>
      </w:r>
    </w:p>
    <w:p w:rsidR="00B45222" w:rsidRDefault="00B45222">
      <w:pPr>
        <w:pStyle w:val="TOC3"/>
        <w:rPr>
          <w:rFonts w:asciiTheme="minorHAnsi" w:eastAsiaTheme="minorEastAsia" w:hAnsiTheme="minorHAnsi" w:cstheme="minorBidi"/>
          <w:i w:val="0"/>
          <w:sz w:val="22"/>
          <w:szCs w:val="22"/>
          <w:lang w:val="en-US"/>
        </w:rPr>
      </w:pPr>
      <w:r>
        <w:t>3.4</w:t>
      </w:r>
      <w:r>
        <w:rPr>
          <w:rFonts w:asciiTheme="minorHAnsi" w:eastAsiaTheme="minorEastAsia" w:hAnsiTheme="minorHAnsi" w:cstheme="minorBidi"/>
          <w:i w:val="0"/>
          <w:sz w:val="22"/>
          <w:szCs w:val="22"/>
          <w:lang w:val="en-US"/>
        </w:rPr>
        <w:tab/>
      </w:r>
      <w:r>
        <w:t>The COYD method</w:t>
      </w:r>
      <w:r>
        <w:tab/>
      </w:r>
      <w:r>
        <w:fldChar w:fldCharType="begin"/>
      </w:r>
      <w:r>
        <w:instrText xml:space="preserve"> PAGEREF _Toc399419898 \h </w:instrText>
      </w:r>
      <w:r>
        <w:fldChar w:fldCharType="separate"/>
      </w:r>
      <w:r>
        <w:t>66</w:t>
      </w:r>
      <w:r>
        <w:fldChar w:fldCharType="end"/>
      </w:r>
    </w:p>
    <w:p w:rsidR="00B45222" w:rsidRDefault="00B45222">
      <w:pPr>
        <w:pStyle w:val="TOC3"/>
        <w:rPr>
          <w:rFonts w:asciiTheme="minorHAnsi" w:eastAsiaTheme="minorEastAsia" w:hAnsiTheme="minorHAnsi" w:cstheme="minorBidi"/>
          <w:i w:val="0"/>
          <w:sz w:val="22"/>
          <w:szCs w:val="22"/>
          <w:lang w:val="en-US"/>
        </w:rPr>
      </w:pPr>
      <w:r>
        <w:t>3.5</w:t>
      </w:r>
      <w:r>
        <w:rPr>
          <w:rFonts w:asciiTheme="minorHAnsi" w:eastAsiaTheme="minorEastAsia" w:hAnsiTheme="minorHAnsi" w:cstheme="minorBidi"/>
          <w:i w:val="0"/>
          <w:sz w:val="22"/>
          <w:szCs w:val="22"/>
          <w:lang w:val="en-US"/>
        </w:rPr>
        <w:tab/>
      </w:r>
      <w:r>
        <w:t>Use of COYD</w:t>
      </w:r>
      <w:r>
        <w:tab/>
      </w:r>
      <w:r>
        <w:fldChar w:fldCharType="begin"/>
      </w:r>
      <w:r>
        <w:instrText xml:space="preserve"> PAGEREF _Toc399419899 \h </w:instrText>
      </w:r>
      <w:r>
        <w:fldChar w:fldCharType="separate"/>
      </w:r>
      <w:r>
        <w:t>66</w:t>
      </w:r>
      <w:r>
        <w:fldChar w:fldCharType="end"/>
      </w:r>
    </w:p>
    <w:p w:rsidR="00B45222" w:rsidRDefault="00B45222">
      <w:pPr>
        <w:pStyle w:val="TOC3"/>
        <w:rPr>
          <w:rFonts w:asciiTheme="minorHAnsi" w:eastAsiaTheme="minorEastAsia" w:hAnsiTheme="minorHAnsi" w:cstheme="minorBidi"/>
          <w:i w:val="0"/>
          <w:sz w:val="22"/>
          <w:szCs w:val="22"/>
          <w:lang w:val="en-US"/>
        </w:rPr>
      </w:pPr>
      <w:r>
        <w:t>3.6</w:t>
      </w:r>
      <w:r>
        <w:rPr>
          <w:rFonts w:asciiTheme="minorHAnsi" w:eastAsiaTheme="minorEastAsia" w:hAnsiTheme="minorHAnsi" w:cstheme="minorBidi"/>
          <w:i w:val="0"/>
          <w:sz w:val="22"/>
          <w:szCs w:val="22"/>
          <w:lang w:val="en-US"/>
        </w:rPr>
        <w:tab/>
      </w:r>
      <w:r>
        <w:t>Adapting COYD to special circumstances</w:t>
      </w:r>
      <w:r>
        <w:tab/>
      </w:r>
      <w:r>
        <w:fldChar w:fldCharType="begin"/>
      </w:r>
      <w:r>
        <w:instrText xml:space="preserve"> PAGEREF _Toc399419900 \h </w:instrText>
      </w:r>
      <w:r>
        <w:fldChar w:fldCharType="separate"/>
      </w:r>
      <w:r>
        <w:t>67</w:t>
      </w:r>
      <w:r>
        <w:fldChar w:fldCharType="end"/>
      </w:r>
    </w:p>
    <w:p w:rsidR="00B45222" w:rsidRDefault="00B45222">
      <w:pPr>
        <w:pStyle w:val="TOC4"/>
        <w:rPr>
          <w:rFonts w:asciiTheme="minorHAnsi" w:eastAsiaTheme="minorEastAsia" w:hAnsiTheme="minorHAnsi" w:cstheme="minorBidi"/>
          <w:i w:val="0"/>
          <w:sz w:val="22"/>
          <w:szCs w:val="22"/>
        </w:rPr>
      </w:pPr>
      <w:r>
        <w:t>3.6.1</w:t>
      </w:r>
      <w:r>
        <w:rPr>
          <w:rFonts w:asciiTheme="minorHAnsi" w:eastAsiaTheme="minorEastAsia" w:hAnsiTheme="minorHAnsi" w:cstheme="minorBidi"/>
          <w:i w:val="0"/>
          <w:sz w:val="22"/>
          <w:szCs w:val="22"/>
        </w:rPr>
        <w:tab/>
      </w:r>
      <w:r>
        <w:t>Differences between years in the range of expression of a characteristic</w:t>
      </w:r>
      <w:r>
        <w:tab/>
      </w:r>
      <w:r>
        <w:fldChar w:fldCharType="begin"/>
      </w:r>
      <w:r>
        <w:instrText xml:space="preserve"> PAGEREF _Toc399419901 \h </w:instrText>
      </w:r>
      <w:r>
        <w:fldChar w:fldCharType="separate"/>
      </w:r>
      <w:r>
        <w:t>67</w:t>
      </w:r>
      <w:r>
        <w:fldChar w:fldCharType="end"/>
      </w:r>
    </w:p>
    <w:p w:rsidR="00B45222" w:rsidRDefault="00B45222">
      <w:pPr>
        <w:pStyle w:val="TOC4"/>
        <w:rPr>
          <w:rFonts w:asciiTheme="minorHAnsi" w:eastAsiaTheme="minorEastAsia" w:hAnsiTheme="minorHAnsi" w:cstheme="minorBidi"/>
          <w:i w:val="0"/>
          <w:sz w:val="22"/>
          <w:szCs w:val="22"/>
        </w:rPr>
      </w:pPr>
      <w:r>
        <w:t>3.6.2</w:t>
      </w:r>
      <w:r>
        <w:rPr>
          <w:rFonts w:asciiTheme="minorHAnsi" w:eastAsiaTheme="minorEastAsia" w:hAnsiTheme="minorHAnsi" w:cstheme="minorBidi"/>
          <w:i w:val="0"/>
          <w:sz w:val="22"/>
          <w:szCs w:val="22"/>
        </w:rPr>
        <w:tab/>
      </w:r>
      <w:r>
        <w:t>Small numbers of varieties in trials:  Long-Term COYD</w:t>
      </w:r>
      <w:r>
        <w:tab/>
      </w:r>
      <w:r>
        <w:fldChar w:fldCharType="begin"/>
      </w:r>
      <w:r>
        <w:instrText xml:space="preserve"> PAGEREF _Toc399419902 \h </w:instrText>
      </w:r>
      <w:r>
        <w:fldChar w:fldCharType="separate"/>
      </w:r>
      <w:r>
        <w:t>68</w:t>
      </w:r>
      <w:r>
        <w:fldChar w:fldCharType="end"/>
      </w:r>
    </w:p>
    <w:p w:rsidR="00B45222" w:rsidRDefault="00B45222">
      <w:pPr>
        <w:pStyle w:val="TOC4"/>
        <w:rPr>
          <w:rFonts w:asciiTheme="minorHAnsi" w:eastAsiaTheme="minorEastAsia" w:hAnsiTheme="minorHAnsi" w:cstheme="minorBidi"/>
          <w:i w:val="0"/>
          <w:sz w:val="22"/>
          <w:szCs w:val="22"/>
        </w:rPr>
      </w:pPr>
      <w:r>
        <w:t>3.6.3</w:t>
      </w:r>
      <w:r>
        <w:rPr>
          <w:rFonts w:asciiTheme="minorHAnsi" w:eastAsiaTheme="minorEastAsia" w:hAnsiTheme="minorHAnsi" w:cstheme="minorBidi"/>
          <w:i w:val="0"/>
          <w:sz w:val="22"/>
          <w:szCs w:val="22"/>
        </w:rPr>
        <w:tab/>
      </w:r>
      <w:r>
        <w:t>Crops with grouping characteristics</w:t>
      </w:r>
      <w:r>
        <w:tab/>
      </w:r>
      <w:r>
        <w:fldChar w:fldCharType="begin"/>
      </w:r>
      <w:r>
        <w:instrText xml:space="preserve"> PAGEREF _Toc399419903 \h </w:instrText>
      </w:r>
      <w:r>
        <w:fldChar w:fldCharType="separate"/>
      </w:r>
      <w:r>
        <w:t>68</w:t>
      </w:r>
      <w:r>
        <w:fldChar w:fldCharType="end"/>
      </w:r>
    </w:p>
    <w:p w:rsidR="00B45222" w:rsidRDefault="00B45222">
      <w:pPr>
        <w:pStyle w:val="TOC3"/>
        <w:rPr>
          <w:rFonts w:asciiTheme="minorHAnsi" w:eastAsiaTheme="minorEastAsia" w:hAnsiTheme="minorHAnsi" w:cstheme="minorBidi"/>
          <w:i w:val="0"/>
          <w:sz w:val="22"/>
          <w:szCs w:val="22"/>
          <w:lang w:val="en-US"/>
        </w:rPr>
      </w:pPr>
      <w:r>
        <w:t>3.7</w:t>
      </w:r>
      <w:r>
        <w:rPr>
          <w:rFonts w:asciiTheme="minorHAnsi" w:eastAsiaTheme="minorEastAsia" w:hAnsiTheme="minorHAnsi" w:cstheme="minorBidi"/>
          <w:i w:val="0"/>
          <w:sz w:val="22"/>
          <w:szCs w:val="22"/>
          <w:lang w:val="en-US"/>
        </w:rPr>
        <w:tab/>
      </w:r>
      <w:r>
        <w:t>Implementing COYD</w:t>
      </w:r>
      <w:r>
        <w:tab/>
      </w:r>
      <w:r>
        <w:fldChar w:fldCharType="begin"/>
      </w:r>
      <w:r>
        <w:instrText xml:space="preserve"> PAGEREF _Toc399419904 \h </w:instrText>
      </w:r>
      <w:r>
        <w:fldChar w:fldCharType="separate"/>
      </w:r>
      <w:r>
        <w:t>69</w:t>
      </w:r>
      <w:r>
        <w:fldChar w:fldCharType="end"/>
      </w:r>
    </w:p>
    <w:p w:rsidR="00B45222" w:rsidRDefault="00B45222">
      <w:pPr>
        <w:pStyle w:val="TOC3"/>
        <w:rPr>
          <w:rFonts w:asciiTheme="minorHAnsi" w:eastAsiaTheme="minorEastAsia" w:hAnsiTheme="minorHAnsi" w:cstheme="minorBidi"/>
          <w:i w:val="0"/>
          <w:sz w:val="22"/>
          <w:szCs w:val="22"/>
          <w:lang w:val="en-US"/>
        </w:rPr>
      </w:pPr>
      <w:r>
        <w:t>3.8</w:t>
      </w:r>
      <w:r>
        <w:rPr>
          <w:rFonts w:asciiTheme="minorHAnsi" w:eastAsiaTheme="minorEastAsia" w:hAnsiTheme="minorHAnsi" w:cstheme="minorBidi"/>
          <w:i w:val="0"/>
          <w:sz w:val="22"/>
          <w:szCs w:val="22"/>
          <w:lang w:val="en-US"/>
        </w:rPr>
        <w:tab/>
      </w:r>
      <w:r>
        <w:t>References</w:t>
      </w:r>
      <w:r>
        <w:tab/>
      </w:r>
      <w:r>
        <w:fldChar w:fldCharType="begin"/>
      </w:r>
      <w:r>
        <w:instrText xml:space="preserve"> PAGEREF _Toc399419905 \h </w:instrText>
      </w:r>
      <w:r>
        <w:fldChar w:fldCharType="separate"/>
      </w:r>
      <w:r>
        <w:t>69</w:t>
      </w:r>
      <w:r>
        <w:fldChar w:fldCharType="end"/>
      </w:r>
    </w:p>
    <w:p w:rsidR="00B45222" w:rsidRDefault="00B45222">
      <w:pPr>
        <w:pStyle w:val="TOC3"/>
        <w:rPr>
          <w:rFonts w:asciiTheme="minorHAnsi" w:eastAsiaTheme="minorEastAsia" w:hAnsiTheme="minorHAnsi" w:cstheme="minorBidi"/>
          <w:i w:val="0"/>
          <w:sz w:val="22"/>
          <w:szCs w:val="22"/>
          <w:lang w:val="en-US"/>
        </w:rPr>
      </w:pPr>
      <w:r>
        <w:t>3.9</w:t>
      </w:r>
      <w:r>
        <w:rPr>
          <w:rFonts w:asciiTheme="minorHAnsi" w:eastAsiaTheme="minorEastAsia" w:hAnsiTheme="minorHAnsi" w:cstheme="minorBidi"/>
          <w:i w:val="0"/>
          <w:sz w:val="22"/>
          <w:szCs w:val="22"/>
          <w:lang w:val="en-US"/>
        </w:rPr>
        <w:tab/>
      </w:r>
      <w:r>
        <w:t>COYD statistical methods</w:t>
      </w:r>
      <w:r>
        <w:tab/>
      </w:r>
      <w:r>
        <w:fldChar w:fldCharType="begin"/>
      </w:r>
      <w:r>
        <w:instrText xml:space="preserve"> PAGEREF _Toc399419906 \h </w:instrText>
      </w:r>
      <w:r>
        <w:fldChar w:fldCharType="separate"/>
      </w:r>
      <w:r>
        <w:t>72</w:t>
      </w:r>
      <w:r>
        <w:fldChar w:fldCharType="end"/>
      </w:r>
    </w:p>
    <w:p w:rsidR="00B45222" w:rsidRDefault="00B45222">
      <w:pPr>
        <w:pStyle w:val="TOC4"/>
        <w:rPr>
          <w:rFonts w:asciiTheme="minorHAnsi" w:eastAsiaTheme="minorEastAsia" w:hAnsiTheme="minorHAnsi" w:cstheme="minorBidi"/>
          <w:i w:val="0"/>
          <w:sz w:val="22"/>
          <w:szCs w:val="22"/>
        </w:rPr>
      </w:pPr>
      <w:r>
        <w:t>3.9.1</w:t>
      </w:r>
      <w:r>
        <w:rPr>
          <w:rFonts w:asciiTheme="minorHAnsi" w:eastAsiaTheme="minorEastAsia" w:hAnsiTheme="minorHAnsi" w:cstheme="minorBidi"/>
          <w:i w:val="0"/>
          <w:sz w:val="22"/>
          <w:szCs w:val="22"/>
        </w:rPr>
        <w:tab/>
      </w:r>
      <w:r>
        <w:t>Analysis of variance</w:t>
      </w:r>
      <w:r>
        <w:tab/>
      </w:r>
      <w:r>
        <w:fldChar w:fldCharType="begin"/>
      </w:r>
      <w:r>
        <w:instrText xml:space="preserve"> PAGEREF _Toc399419907 \h </w:instrText>
      </w:r>
      <w:r>
        <w:fldChar w:fldCharType="separate"/>
      </w:r>
      <w:r>
        <w:t>72</w:t>
      </w:r>
      <w:r>
        <w:fldChar w:fldCharType="end"/>
      </w:r>
    </w:p>
    <w:p w:rsidR="00B45222" w:rsidRDefault="00B45222">
      <w:pPr>
        <w:pStyle w:val="TOC4"/>
        <w:rPr>
          <w:rFonts w:asciiTheme="minorHAnsi" w:eastAsiaTheme="minorEastAsia" w:hAnsiTheme="minorHAnsi" w:cstheme="minorBidi"/>
          <w:i w:val="0"/>
          <w:sz w:val="22"/>
          <w:szCs w:val="22"/>
        </w:rPr>
      </w:pPr>
      <w:r>
        <w:t>3.9.2</w:t>
      </w:r>
      <w:r>
        <w:rPr>
          <w:rFonts w:asciiTheme="minorHAnsi" w:eastAsiaTheme="minorEastAsia" w:hAnsiTheme="minorHAnsi" w:cstheme="minorBidi"/>
          <w:i w:val="0"/>
          <w:sz w:val="22"/>
          <w:szCs w:val="22"/>
        </w:rPr>
        <w:tab/>
      </w:r>
      <w:r>
        <w:t>Modified joint regression analysis (MJRA)</w:t>
      </w:r>
      <w:r>
        <w:tab/>
      </w:r>
      <w:r>
        <w:fldChar w:fldCharType="begin"/>
      </w:r>
      <w:r>
        <w:instrText xml:space="preserve"> PAGEREF _Toc399419908 \h </w:instrText>
      </w:r>
      <w:r>
        <w:fldChar w:fldCharType="separate"/>
      </w:r>
      <w:r>
        <w:t>72</w:t>
      </w:r>
      <w:r>
        <w:fldChar w:fldCharType="end"/>
      </w:r>
    </w:p>
    <w:p w:rsidR="00B45222" w:rsidRDefault="00B45222">
      <w:pPr>
        <w:pStyle w:val="TOC4"/>
        <w:rPr>
          <w:rFonts w:asciiTheme="minorHAnsi" w:eastAsiaTheme="minorEastAsia" w:hAnsiTheme="minorHAnsi" w:cstheme="minorBidi"/>
          <w:i w:val="0"/>
          <w:sz w:val="22"/>
          <w:szCs w:val="22"/>
        </w:rPr>
      </w:pPr>
      <w:r>
        <w:t>3.9.3</w:t>
      </w:r>
      <w:r>
        <w:rPr>
          <w:rFonts w:asciiTheme="minorHAnsi" w:eastAsiaTheme="minorEastAsia" w:hAnsiTheme="minorHAnsi" w:cstheme="minorBidi"/>
          <w:i w:val="0"/>
          <w:sz w:val="22"/>
          <w:szCs w:val="22"/>
        </w:rPr>
        <w:tab/>
      </w:r>
      <w:r>
        <w:t>Comparison of COYD with other criteria</w:t>
      </w:r>
      <w:r>
        <w:tab/>
      </w:r>
      <w:r>
        <w:fldChar w:fldCharType="begin"/>
      </w:r>
      <w:r>
        <w:instrText xml:space="preserve"> PAGEREF _Toc399419909 \h </w:instrText>
      </w:r>
      <w:r>
        <w:fldChar w:fldCharType="separate"/>
      </w:r>
      <w:r>
        <w:t>73</w:t>
      </w:r>
      <w:r>
        <w:fldChar w:fldCharType="end"/>
      </w:r>
    </w:p>
    <w:p w:rsidR="00B45222" w:rsidRDefault="00B45222">
      <w:pPr>
        <w:pStyle w:val="TOC3"/>
        <w:rPr>
          <w:rFonts w:asciiTheme="minorHAnsi" w:eastAsiaTheme="minorEastAsia" w:hAnsiTheme="minorHAnsi" w:cstheme="minorBidi"/>
          <w:i w:val="0"/>
          <w:sz w:val="22"/>
          <w:szCs w:val="22"/>
          <w:lang w:val="en-US"/>
        </w:rPr>
      </w:pPr>
      <w:r>
        <w:t>3.10</w:t>
      </w:r>
      <w:r>
        <w:rPr>
          <w:rFonts w:asciiTheme="minorHAnsi" w:eastAsiaTheme="minorEastAsia" w:hAnsiTheme="minorHAnsi" w:cstheme="minorBidi"/>
          <w:i w:val="0"/>
          <w:sz w:val="22"/>
          <w:szCs w:val="22"/>
          <w:lang w:val="en-US"/>
        </w:rPr>
        <w:tab/>
      </w:r>
      <w:r>
        <w:t>COYD software</w:t>
      </w:r>
      <w:r>
        <w:tab/>
      </w:r>
      <w:r>
        <w:fldChar w:fldCharType="begin"/>
      </w:r>
      <w:r>
        <w:instrText xml:space="preserve"> PAGEREF _Toc399419910 \h </w:instrText>
      </w:r>
      <w:r>
        <w:fldChar w:fldCharType="separate"/>
      </w:r>
      <w:r>
        <w:t>73</w:t>
      </w:r>
      <w:r>
        <w:fldChar w:fldCharType="end"/>
      </w:r>
    </w:p>
    <w:p w:rsidR="00B45222" w:rsidRDefault="00B45222">
      <w:pPr>
        <w:pStyle w:val="TOC3"/>
        <w:rPr>
          <w:rFonts w:asciiTheme="minorHAnsi" w:eastAsiaTheme="minorEastAsia" w:hAnsiTheme="minorHAnsi" w:cstheme="minorBidi"/>
          <w:i w:val="0"/>
          <w:sz w:val="22"/>
          <w:szCs w:val="22"/>
          <w:lang w:val="en-US"/>
        </w:rPr>
      </w:pPr>
      <w:r>
        <w:t>3.11</w:t>
      </w:r>
      <w:r>
        <w:rPr>
          <w:rFonts w:asciiTheme="minorHAnsi" w:eastAsiaTheme="minorEastAsia" w:hAnsiTheme="minorHAnsi" w:cstheme="minorBidi"/>
          <w:i w:val="0"/>
          <w:sz w:val="22"/>
          <w:szCs w:val="22"/>
          <w:lang w:val="en-US"/>
        </w:rPr>
        <w:tab/>
      </w:r>
      <w:r>
        <w:t>Schemes used for the application of COYD</w:t>
      </w:r>
      <w:r>
        <w:tab/>
      </w:r>
      <w:r>
        <w:fldChar w:fldCharType="begin"/>
      </w:r>
      <w:r>
        <w:instrText xml:space="preserve"> PAGEREF _Toc399419911 \h </w:instrText>
      </w:r>
      <w:r>
        <w:fldChar w:fldCharType="separate"/>
      </w:r>
      <w:r>
        <w:t>80</w:t>
      </w:r>
      <w:r>
        <w:fldChar w:fldCharType="end"/>
      </w:r>
    </w:p>
    <w:p w:rsidR="00B45222" w:rsidRDefault="00B45222">
      <w:pPr>
        <w:pStyle w:val="TOC2"/>
        <w:rPr>
          <w:rFonts w:asciiTheme="minorHAnsi" w:eastAsiaTheme="minorEastAsia" w:hAnsiTheme="minorHAnsi" w:cstheme="minorBidi"/>
          <w:smallCaps w:val="0"/>
          <w:sz w:val="22"/>
          <w:szCs w:val="22"/>
        </w:rPr>
      </w:pPr>
      <w:r>
        <w:t>4.</w:t>
      </w:r>
      <w:r>
        <w:rPr>
          <w:rFonts w:asciiTheme="minorHAnsi" w:eastAsiaTheme="minorEastAsia" w:hAnsiTheme="minorHAnsi" w:cstheme="minorBidi"/>
          <w:smallCaps w:val="0"/>
          <w:sz w:val="22"/>
          <w:szCs w:val="22"/>
        </w:rPr>
        <w:tab/>
      </w:r>
      <w:r>
        <w:t>2X1% METHOD</w:t>
      </w:r>
      <w:r>
        <w:tab/>
      </w:r>
      <w:r>
        <w:fldChar w:fldCharType="begin"/>
      </w:r>
      <w:r>
        <w:instrText xml:space="preserve"> PAGEREF _Toc399419912 \h </w:instrText>
      </w:r>
      <w:r>
        <w:fldChar w:fldCharType="separate"/>
      </w:r>
      <w:r>
        <w:t>83</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caps/>
        </w:rPr>
        <w:t>4.1</w:t>
      </w:r>
      <w:r>
        <w:rPr>
          <w:rFonts w:asciiTheme="minorHAnsi" w:eastAsiaTheme="minorEastAsia" w:hAnsiTheme="minorHAnsi" w:cstheme="minorBidi"/>
          <w:i w:val="0"/>
          <w:sz w:val="22"/>
          <w:szCs w:val="22"/>
          <w:lang w:val="en-US"/>
        </w:rPr>
        <w:tab/>
      </w:r>
      <w:r>
        <w:t>Requirements for application of method</w:t>
      </w:r>
      <w:r>
        <w:tab/>
      </w:r>
      <w:r>
        <w:fldChar w:fldCharType="begin"/>
      </w:r>
      <w:r>
        <w:instrText xml:space="preserve"> PAGEREF _Toc399419913 \h </w:instrText>
      </w:r>
      <w:r>
        <w:fldChar w:fldCharType="separate"/>
      </w:r>
      <w:r>
        <w:t>83</w:t>
      </w:r>
      <w:r>
        <w:fldChar w:fldCharType="end"/>
      </w:r>
    </w:p>
    <w:p w:rsidR="00B45222" w:rsidRDefault="00B45222">
      <w:pPr>
        <w:pStyle w:val="TOC3"/>
        <w:rPr>
          <w:rFonts w:asciiTheme="minorHAnsi" w:eastAsiaTheme="minorEastAsia" w:hAnsiTheme="minorHAnsi" w:cstheme="minorBidi"/>
          <w:i w:val="0"/>
          <w:sz w:val="22"/>
          <w:szCs w:val="22"/>
          <w:lang w:val="en-US"/>
        </w:rPr>
      </w:pPr>
      <w:r w:rsidRPr="00AC547E">
        <w:rPr>
          <w:caps/>
        </w:rPr>
        <w:t>4.2</w:t>
      </w:r>
      <w:r>
        <w:rPr>
          <w:rFonts w:asciiTheme="minorHAnsi" w:eastAsiaTheme="minorEastAsia" w:hAnsiTheme="minorHAnsi" w:cstheme="minorBidi"/>
          <w:i w:val="0"/>
          <w:sz w:val="22"/>
          <w:szCs w:val="22"/>
          <w:lang w:val="en-US"/>
        </w:rPr>
        <w:tab/>
      </w:r>
      <w:r>
        <w:t>The 2x1% Criterion (Method)</w:t>
      </w:r>
      <w:r>
        <w:tab/>
      </w:r>
      <w:r>
        <w:fldChar w:fldCharType="begin"/>
      </w:r>
      <w:r>
        <w:instrText xml:space="preserve"> PAGEREF _Toc399419914 \h </w:instrText>
      </w:r>
      <w:r>
        <w:fldChar w:fldCharType="separate"/>
      </w:r>
      <w:r>
        <w:t>83</w:t>
      </w:r>
      <w:r>
        <w:fldChar w:fldCharType="end"/>
      </w:r>
    </w:p>
    <w:p w:rsidR="00B45222" w:rsidRDefault="00B45222">
      <w:pPr>
        <w:pStyle w:val="TOC2"/>
        <w:rPr>
          <w:rFonts w:asciiTheme="minorHAnsi" w:eastAsiaTheme="minorEastAsia" w:hAnsiTheme="minorHAnsi" w:cstheme="minorBidi"/>
          <w:smallCaps w:val="0"/>
          <w:sz w:val="22"/>
          <w:szCs w:val="22"/>
        </w:rPr>
      </w:pPr>
      <w:r>
        <w:t xml:space="preserve">5. </w:t>
      </w:r>
      <w:r>
        <w:rPr>
          <w:rFonts w:asciiTheme="minorHAnsi" w:eastAsiaTheme="minorEastAsia" w:hAnsiTheme="minorHAnsi" w:cstheme="minorBidi"/>
          <w:smallCaps w:val="0"/>
          <w:sz w:val="22"/>
          <w:szCs w:val="22"/>
        </w:rPr>
        <w:tab/>
      </w:r>
      <w:r>
        <w:t>PEARSON’S CHI-SQUARE TEST APPLIED TO CONTINGENCY TABLES</w:t>
      </w:r>
      <w:r>
        <w:tab/>
      </w:r>
      <w:r>
        <w:fldChar w:fldCharType="begin"/>
      </w:r>
      <w:r>
        <w:instrText xml:space="preserve"> PAGEREF _Toc399419915 \h </w:instrText>
      </w:r>
      <w:r>
        <w:fldChar w:fldCharType="separate"/>
      </w:r>
      <w:r>
        <w:t>85</w:t>
      </w:r>
      <w:r>
        <w:fldChar w:fldCharType="end"/>
      </w:r>
    </w:p>
    <w:p w:rsidR="00B45222" w:rsidRDefault="00B45222">
      <w:pPr>
        <w:pStyle w:val="TOC2"/>
        <w:rPr>
          <w:rFonts w:asciiTheme="minorHAnsi" w:eastAsiaTheme="minorEastAsia" w:hAnsiTheme="minorHAnsi" w:cstheme="minorBidi"/>
          <w:smallCaps w:val="0"/>
          <w:sz w:val="22"/>
          <w:szCs w:val="22"/>
        </w:rPr>
      </w:pPr>
      <w:r>
        <w:t>6.</w:t>
      </w:r>
      <w:r>
        <w:rPr>
          <w:rFonts w:asciiTheme="minorHAnsi" w:eastAsiaTheme="minorEastAsia" w:hAnsiTheme="minorHAnsi" w:cstheme="minorBidi"/>
          <w:smallCaps w:val="0"/>
          <w:sz w:val="22"/>
          <w:szCs w:val="22"/>
        </w:rPr>
        <w:tab/>
      </w:r>
      <w:r>
        <w:t>FISHER’S EXACT TEST</w:t>
      </w:r>
      <w:r>
        <w:tab/>
      </w:r>
      <w:r>
        <w:fldChar w:fldCharType="begin"/>
      </w:r>
      <w:r>
        <w:instrText xml:space="preserve"> PAGEREF _Toc399419916 \h </w:instrText>
      </w:r>
      <w:r>
        <w:fldChar w:fldCharType="separate"/>
      </w:r>
      <w:r>
        <w:t>88</w:t>
      </w:r>
      <w:r>
        <w:fldChar w:fldCharType="end"/>
      </w:r>
    </w:p>
    <w:p w:rsidR="00B45222" w:rsidRDefault="00B45222">
      <w:pPr>
        <w:pStyle w:val="TOC3"/>
        <w:rPr>
          <w:rFonts w:asciiTheme="minorHAnsi" w:eastAsiaTheme="minorEastAsia" w:hAnsiTheme="minorHAnsi" w:cstheme="minorBidi"/>
          <w:i w:val="0"/>
          <w:sz w:val="22"/>
          <w:szCs w:val="22"/>
          <w:lang w:val="en-US"/>
        </w:rPr>
      </w:pPr>
      <w:r>
        <w:t>6.1</w:t>
      </w:r>
      <w:r>
        <w:rPr>
          <w:rFonts w:asciiTheme="minorHAnsi" w:eastAsiaTheme="minorEastAsia" w:hAnsiTheme="minorHAnsi" w:cstheme="minorBidi"/>
          <w:i w:val="0"/>
          <w:sz w:val="22"/>
          <w:szCs w:val="22"/>
          <w:lang w:val="en-US"/>
        </w:rPr>
        <w:tab/>
      </w:r>
      <w:r>
        <w:t>Assessment of Distinctness</w:t>
      </w:r>
      <w:r>
        <w:tab/>
      </w:r>
      <w:r>
        <w:fldChar w:fldCharType="begin"/>
      </w:r>
      <w:r>
        <w:instrText xml:space="preserve"> PAGEREF _Toc399419917 \h </w:instrText>
      </w:r>
      <w:r>
        <w:fldChar w:fldCharType="separate"/>
      </w:r>
      <w:r>
        <w:t>88</w:t>
      </w:r>
      <w:r>
        <w:fldChar w:fldCharType="end"/>
      </w:r>
    </w:p>
    <w:p w:rsidR="00B45222" w:rsidRDefault="00B45222">
      <w:pPr>
        <w:pStyle w:val="TOC2"/>
        <w:rPr>
          <w:rFonts w:asciiTheme="minorHAnsi" w:eastAsiaTheme="minorEastAsia" w:hAnsiTheme="minorHAnsi" w:cstheme="minorBidi"/>
          <w:smallCaps w:val="0"/>
          <w:sz w:val="22"/>
          <w:szCs w:val="22"/>
        </w:rPr>
      </w:pPr>
      <w:r w:rsidRPr="00AC547E">
        <w:rPr>
          <w:rFonts w:eastAsia="PMingLiU"/>
        </w:rPr>
        <w:t>7.</w:t>
      </w:r>
      <w:r>
        <w:rPr>
          <w:rFonts w:asciiTheme="minorHAnsi" w:eastAsiaTheme="minorEastAsia" w:hAnsiTheme="minorHAnsi" w:cstheme="minorBidi"/>
          <w:smallCaps w:val="0"/>
          <w:sz w:val="22"/>
          <w:szCs w:val="22"/>
        </w:rPr>
        <w:tab/>
      </w:r>
      <w:r w:rsidRPr="00AC547E">
        <w:rPr>
          <w:rFonts w:eastAsia="PMingLiU"/>
        </w:rPr>
        <w:t>MATCH APPROACH</w:t>
      </w:r>
      <w:r>
        <w:tab/>
      </w:r>
      <w:r>
        <w:fldChar w:fldCharType="begin"/>
      </w:r>
      <w:r>
        <w:instrText xml:space="preserve"> PAGEREF _Toc399419918 \h </w:instrText>
      </w:r>
      <w:r>
        <w:fldChar w:fldCharType="separate"/>
      </w:r>
      <w:r>
        <w:t>90</w:t>
      </w:r>
      <w:r>
        <w:fldChar w:fldCharType="end"/>
      </w:r>
    </w:p>
    <w:p w:rsidR="00B45222" w:rsidRDefault="00B45222">
      <w:pPr>
        <w:pStyle w:val="TOC3"/>
        <w:rPr>
          <w:rFonts w:asciiTheme="minorHAnsi" w:eastAsiaTheme="minorEastAsia" w:hAnsiTheme="minorHAnsi" w:cstheme="minorBidi"/>
          <w:i w:val="0"/>
          <w:sz w:val="22"/>
          <w:szCs w:val="22"/>
          <w:lang w:val="en-US"/>
        </w:rPr>
      </w:pPr>
      <w:r>
        <w:t>7.1</w:t>
      </w:r>
      <w:r>
        <w:rPr>
          <w:rFonts w:asciiTheme="minorHAnsi" w:eastAsiaTheme="minorEastAsia" w:hAnsiTheme="minorHAnsi" w:cstheme="minorBidi"/>
          <w:i w:val="0"/>
          <w:sz w:val="22"/>
          <w:szCs w:val="22"/>
          <w:lang w:val="en-US"/>
        </w:rPr>
        <w:tab/>
      </w:r>
      <w:r>
        <w:t>Requirements for application of method</w:t>
      </w:r>
      <w:r>
        <w:tab/>
      </w:r>
      <w:r>
        <w:fldChar w:fldCharType="begin"/>
      </w:r>
      <w:r>
        <w:instrText xml:space="preserve"> PAGEREF _Toc399419919 \h </w:instrText>
      </w:r>
      <w:r>
        <w:fldChar w:fldCharType="separate"/>
      </w:r>
      <w:r>
        <w:t>90</w:t>
      </w:r>
      <w:r>
        <w:fldChar w:fldCharType="end"/>
      </w:r>
    </w:p>
    <w:p w:rsidR="00B45222" w:rsidRDefault="00B45222">
      <w:pPr>
        <w:pStyle w:val="TOC3"/>
        <w:rPr>
          <w:rFonts w:asciiTheme="minorHAnsi" w:eastAsiaTheme="minorEastAsia" w:hAnsiTheme="minorHAnsi" w:cstheme="minorBidi"/>
          <w:i w:val="0"/>
          <w:sz w:val="22"/>
          <w:szCs w:val="22"/>
          <w:lang w:val="en-US"/>
        </w:rPr>
      </w:pPr>
      <w:r>
        <w:t>7.2</w:t>
      </w:r>
      <w:r>
        <w:rPr>
          <w:rFonts w:asciiTheme="minorHAnsi" w:eastAsiaTheme="minorEastAsia" w:hAnsiTheme="minorHAnsi" w:cstheme="minorBidi"/>
          <w:i w:val="0"/>
          <w:sz w:val="22"/>
          <w:szCs w:val="22"/>
          <w:lang w:val="en-US"/>
        </w:rPr>
        <w:tab/>
      </w:r>
      <w:r>
        <w:t>Match Method</w:t>
      </w:r>
      <w:r>
        <w:tab/>
      </w:r>
      <w:r>
        <w:fldChar w:fldCharType="begin"/>
      </w:r>
      <w:r>
        <w:instrText xml:space="preserve"> PAGEREF _Toc399419920 \h </w:instrText>
      </w:r>
      <w:r>
        <w:fldChar w:fldCharType="separate"/>
      </w:r>
      <w:r>
        <w:t>90</w:t>
      </w:r>
      <w:r>
        <w:fldChar w:fldCharType="end"/>
      </w:r>
    </w:p>
    <w:p w:rsidR="00B45222" w:rsidRDefault="00B45222">
      <w:pPr>
        <w:pStyle w:val="TOC2"/>
        <w:rPr>
          <w:rFonts w:asciiTheme="minorHAnsi" w:eastAsiaTheme="minorEastAsia" w:hAnsiTheme="minorHAnsi" w:cstheme="minorBidi"/>
          <w:smallCaps w:val="0"/>
          <w:sz w:val="22"/>
          <w:szCs w:val="22"/>
        </w:rPr>
      </w:pPr>
      <w:r>
        <w:t>8.</w:t>
      </w:r>
      <w:r>
        <w:rPr>
          <w:rFonts w:asciiTheme="minorHAnsi" w:eastAsiaTheme="minorEastAsia" w:hAnsiTheme="minorHAnsi" w:cstheme="minorBidi"/>
          <w:smallCaps w:val="0"/>
          <w:sz w:val="22"/>
          <w:szCs w:val="22"/>
        </w:rPr>
        <w:tab/>
      </w:r>
      <w:r>
        <w:t>THE METHOD OF UNIFORMITY ASSESSMENT ON THE BASIS OF OFF</w:t>
      </w:r>
      <w:r>
        <w:noBreakHyphen/>
        <w:t>TYPES</w:t>
      </w:r>
      <w:r>
        <w:tab/>
      </w:r>
      <w:r>
        <w:fldChar w:fldCharType="begin"/>
      </w:r>
      <w:r>
        <w:instrText xml:space="preserve"> PAGEREF _Toc399419921 \h </w:instrText>
      </w:r>
      <w:r>
        <w:fldChar w:fldCharType="separate"/>
      </w:r>
      <w:r>
        <w:t>91</w:t>
      </w:r>
      <w:r>
        <w:fldChar w:fldCharType="end"/>
      </w:r>
    </w:p>
    <w:p w:rsidR="00B45222" w:rsidRDefault="00B45222">
      <w:pPr>
        <w:pStyle w:val="TOC3"/>
        <w:rPr>
          <w:rFonts w:asciiTheme="minorHAnsi" w:eastAsiaTheme="minorEastAsia" w:hAnsiTheme="minorHAnsi" w:cstheme="minorBidi"/>
          <w:i w:val="0"/>
          <w:sz w:val="22"/>
          <w:szCs w:val="22"/>
          <w:lang w:val="en-US"/>
        </w:rPr>
      </w:pPr>
      <w:r>
        <w:t>8.1</w:t>
      </w:r>
      <w:r>
        <w:rPr>
          <w:rFonts w:asciiTheme="minorHAnsi" w:eastAsiaTheme="minorEastAsia" w:hAnsiTheme="minorHAnsi" w:cstheme="minorBidi"/>
          <w:i w:val="0"/>
          <w:sz w:val="22"/>
          <w:szCs w:val="22"/>
          <w:lang w:val="en-US"/>
        </w:rPr>
        <w:tab/>
      </w:r>
      <w:r>
        <w:t>Fixed Population Standard</w:t>
      </w:r>
      <w:r>
        <w:tab/>
      </w:r>
      <w:r>
        <w:fldChar w:fldCharType="begin"/>
      </w:r>
      <w:r>
        <w:instrText xml:space="preserve"> PAGEREF _Toc399419922 \h </w:instrText>
      </w:r>
      <w:r>
        <w:fldChar w:fldCharType="separate"/>
      </w:r>
      <w:r>
        <w:t>91</w:t>
      </w:r>
      <w:r>
        <w:fldChar w:fldCharType="end"/>
      </w:r>
    </w:p>
    <w:p w:rsidR="00B45222" w:rsidRDefault="00B45222">
      <w:pPr>
        <w:pStyle w:val="TOC4"/>
        <w:rPr>
          <w:rFonts w:asciiTheme="minorHAnsi" w:eastAsiaTheme="minorEastAsia" w:hAnsiTheme="minorHAnsi" w:cstheme="minorBidi"/>
          <w:i w:val="0"/>
          <w:sz w:val="22"/>
          <w:szCs w:val="22"/>
        </w:rPr>
      </w:pPr>
      <w:r>
        <w:t>8.1.1</w:t>
      </w:r>
      <w:r>
        <w:rPr>
          <w:rFonts w:asciiTheme="minorHAnsi" w:eastAsiaTheme="minorEastAsia" w:hAnsiTheme="minorHAnsi" w:cstheme="minorBidi"/>
          <w:i w:val="0"/>
          <w:sz w:val="22"/>
          <w:szCs w:val="22"/>
        </w:rPr>
        <w:tab/>
      </w:r>
      <w:r>
        <w:t>Introduction</w:t>
      </w:r>
      <w:r>
        <w:tab/>
      </w:r>
      <w:r>
        <w:fldChar w:fldCharType="begin"/>
      </w:r>
      <w:r>
        <w:instrText xml:space="preserve"> PAGEREF _Toc399419923 \h </w:instrText>
      </w:r>
      <w:r>
        <w:fldChar w:fldCharType="separate"/>
      </w:r>
      <w:r>
        <w:t>91</w:t>
      </w:r>
      <w:r>
        <w:fldChar w:fldCharType="end"/>
      </w:r>
    </w:p>
    <w:p w:rsidR="00B45222" w:rsidRDefault="00B45222">
      <w:pPr>
        <w:pStyle w:val="TOC4"/>
        <w:rPr>
          <w:rFonts w:asciiTheme="minorHAnsi" w:eastAsiaTheme="minorEastAsia" w:hAnsiTheme="minorHAnsi" w:cstheme="minorBidi"/>
          <w:i w:val="0"/>
          <w:sz w:val="22"/>
          <w:szCs w:val="22"/>
        </w:rPr>
      </w:pPr>
      <w:r>
        <w:t>8.1.2</w:t>
      </w:r>
      <w:r>
        <w:rPr>
          <w:rFonts w:asciiTheme="minorHAnsi" w:eastAsiaTheme="minorEastAsia" w:hAnsiTheme="minorHAnsi" w:cstheme="minorBidi"/>
          <w:i w:val="0"/>
          <w:sz w:val="22"/>
          <w:szCs w:val="22"/>
        </w:rPr>
        <w:tab/>
      </w:r>
      <w:r>
        <w:t>Using the approach to assess uniformity in a crop</w:t>
      </w:r>
      <w:r>
        <w:tab/>
      </w:r>
      <w:r>
        <w:fldChar w:fldCharType="begin"/>
      </w:r>
      <w:r>
        <w:instrText xml:space="preserve"> PAGEREF _Toc399419924 \h </w:instrText>
      </w:r>
      <w:r>
        <w:fldChar w:fldCharType="separate"/>
      </w:r>
      <w:r>
        <w:t>91</w:t>
      </w:r>
      <w:r>
        <w:fldChar w:fldCharType="end"/>
      </w:r>
    </w:p>
    <w:p w:rsidR="00B45222" w:rsidRDefault="00B45222">
      <w:pPr>
        <w:pStyle w:val="TOC4"/>
        <w:rPr>
          <w:rFonts w:asciiTheme="minorHAnsi" w:eastAsiaTheme="minorEastAsia" w:hAnsiTheme="minorHAnsi" w:cstheme="minorBidi"/>
          <w:i w:val="0"/>
          <w:sz w:val="22"/>
          <w:szCs w:val="22"/>
        </w:rPr>
      </w:pPr>
      <w:r>
        <w:t>8.1.3</w:t>
      </w:r>
      <w:r>
        <w:rPr>
          <w:rFonts w:asciiTheme="minorHAnsi" w:eastAsiaTheme="minorEastAsia" w:hAnsiTheme="minorHAnsi" w:cstheme="minorBidi"/>
          <w:i w:val="0"/>
          <w:sz w:val="22"/>
          <w:szCs w:val="22"/>
        </w:rPr>
        <w:tab/>
      </w:r>
      <w:r>
        <w:t>Issues to be considered when deciding on the use of the method</w:t>
      </w:r>
      <w:r>
        <w:tab/>
      </w:r>
      <w:r>
        <w:fldChar w:fldCharType="begin"/>
      </w:r>
      <w:r>
        <w:instrText xml:space="preserve"> PAGEREF _Toc399419925 \h </w:instrText>
      </w:r>
      <w:r>
        <w:fldChar w:fldCharType="separate"/>
      </w:r>
      <w:r>
        <w:t>92</w:t>
      </w:r>
      <w:r>
        <w:fldChar w:fldCharType="end"/>
      </w:r>
    </w:p>
    <w:p w:rsidR="00B45222" w:rsidRDefault="00B45222">
      <w:pPr>
        <w:pStyle w:val="TOC4"/>
        <w:rPr>
          <w:rFonts w:asciiTheme="minorHAnsi" w:eastAsiaTheme="minorEastAsia" w:hAnsiTheme="minorHAnsi" w:cstheme="minorBidi"/>
          <w:i w:val="0"/>
          <w:sz w:val="22"/>
          <w:szCs w:val="22"/>
        </w:rPr>
      </w:pPr>
      <w:r>
        <w:t>8.1.4</w:t>
      </w:r>
      <w:r>
        <w:rPr>
          <w:rFonts w:asciiTheme="minorHAnsi" w:eastAsiaTheme="minorEastAsia" w:hAnsiTheme="minorHAnsi" w:cstheme="minorBidi"/>
          <w:i w:val="0"/>
          <w:sz w:val="22"/>
          <w:szCs w:val="22"/>
        </w:rPr>
        <w:tab/>
      </w:r>
      <w:r>
        <w:t>Examples</w:t>
      </w:r>
      <w:r>
        <w:tab/>
      </w:r>
      <w:r>
        <w:fldChar w:fldCharType="begin"/>
      </w:r>
      <w:r>
        <w:instrText xml:space="preserve"> PAGEREF _Toc399419926 \h </w:instrText>
      </w:r>
      <w:r>
        <w:fldChar w:fldCharType="separate"/>
      </w:r>
      <w:r>
        <w:t>93</w:t>
      </w:r>
      <w:r>
        <w:fldChar w:fldCharType="end"/>
      </w:r>
    </w:p>
    <w:p w:rsidR="00B45222" w:rsidRDefault="00B45222">
      <w:pPr>
        <w:pStyle w:val="TOC4"/>
        <w:rPr>
          <w:rFonts w:asciiTheme="minorHAnsi" w:eastAsiaTheme="minorEastAsia" w:hAnsiTheme="minorHAnsi" w:cstheme="minorBidi"/>
          <w:i w:val="0"/>
          <w:sz w:val="22"/>
          <w:szCs w:val="22"/>
        </w:rPr>
      </w:pPr>
      <w:r>
        <w:t>8.1.5</w:t>
      </w:r>
      <w:r>
        <w:rPr>
          <w:rFonts w:asciiTheme="minorHAnsi" w:eastAsiaTheme="minorEastAsia" w:hAnsiTheme="minorHAnsi" w:cstheme="minorBidi"/>
          <w:i w:val="0"/>
          <w:sz w:val="22"/>
          <w:szCs w:val="22"/>
        </w:rPr>
        <w:tab/>
      </w:r>
      <w:r>
        <w:t>Introduction to the tables and figures</w:t>
      </w:r>
      <w:r>
        <w:tab/>
      </w:r>
      <w:r>
        <w:fldChar w:fldCharType="begin"/>
      </w:r>
      <w:r>
        <w:instrText xml:space="preserve"> PAGEREF _Toc399419927 \h </w:instrText>
      </w:r>
      <w:r>
        <w:fldChar w:fldCharType="separate"/>
      </w:r>
      <w:r>
        <w:t>96</w:t>
      </w:r>
      <w:r>
        <w:fldChar w:fldCharType="end"/>
      </w:r>
    </w:p>
    <w:p w:rsidR="00B45222" w:rsidRDefault="00B45222">
      <w:pPr>
        <w:pStyle w:val="TOC4"/>
        <w:rPr>
          <w:rFonts w:asciiTheme="minorHAnsi" w:eastAsiaTheme="minorEastAsia" w:hAnsiTheme="minorHAnsi" w:cstheme="minorBidi"/>
          <w:i w:val="0"/>
          <w:sz w:val="22"/>
          <w:szCs w:val="22"/>
        </w:rPr>
      </w:pPr>
      <w:r>
        <w:t>8.1.6</w:t>
      </w:r>
      <w:r>
        <w:rPr>
          <w:rFonts w:asciiTheme="minorHAnsi" w:eastAsiaTheme="minorEastAsia" w:hAnsiTheme="minorHAnsi" w:cstheme="minorBidi"/>
          <w:i w:val="0"/>
          <w:sz w:val="22"/>
          <w:szCs w:val="22"/>
        </w:rPr>
        <w:tab/>
      </w:r>
      <w:r>
        <w:t>Method for one single test</w:t>
      </w:r>
      <w:r>
        <w:tab/>
      </w:r>
      <w:r>
        <w:fldChar w:fldCharType="begin"/>
      </w:r>
      <w:r>
        <w:instrText xml:space="preserve"> PAGEREF _Toc399419928 \h </w:instrText>
      </w:r>
      <w:r>
        <w:fldChar w:fldCharType="separate"/>
      </w:r>
      <w:r>
        <w:t>97</w:t>
      </w:r>
      <w:r>
        <w:fldChar w:fldCharType="end"/>
      </w:r>
    </w:p>
    <w:p w:rsidR="00B45222" w:rsidRDefault="00B45222">
      <w:pPr>
        <w:pStyle w:val="TOC4"/>
        <w:rPr>
          <w:rFonts w:asciiTheme="minorHAnsi" w:eastAsiaTheme="minorEastAsia" w:hAnsiTheme="minorHAnsi" w:cstheme="minorBidi"/>
          <w:i w:val="0"/>
          <w:sz w:val="22"/>
          <w:szCs w:val="22"/>
        </w:rPr>
      </w:pPr>
      <w:r>
        <w:t>8.1.7</w:t>
      </w:r>
      <w:r>
        <w:rPr>
          <w:rFonts w:asciiTheme="minorHAnsi" w:eastAsiaTheme="minorEastAsia" w:hAnsiTheme="minorHAnsi" w:cstheme="minorBidi"/>
          <w:i w:val="0"/>
          <w:sz w:val="22"/>
          <w:szCs w:val="22"/>
        </w:rPr>
        <w:tab/>
      </w:r>
      <w:r>
        <w:t>Method for more than one single test (year)</w:t>
      </w:r>
      <w:r>
        <w:tab/>
      </w:r>
      <w:r>
        <w:fldChar w:fldCharType="begin"/>
      </w:r>
      <w:r>
        <w:instrText xml:space="preserve"> PAGEREF _Toc399419929 \h </w:instrText>
      </w:r>
      <w:r>
        <w:fldChar w:fldCharType="separate"/>
      </w:r>
      <w:r>
        <w:t>98</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8.1.7.1</w:t>
      </w:r>
      <w:r>
        <w:rPr>
          <w:rFonts w:asciiTheme="minorHAnsi" w:eastAsiaTheme="minorEastAsia" w:hAnsiTheme="minorHAnsi" w:cstheme="minorBidi"/>
          <w:sz w:val="22"/>
          <w:szCs w:val="22"/>
          <w:lang w:val="en-US"/>
        </w:rPr>
        <w:tab/>
      </w:r>
      <w:r>
        <w:t>Introduction</w:t>
      </w:r>
      <w:r>
        <w:tab/>
      </w:r>
      <w:r>
        <w:fldChar w:fldCharType="begin"/>
      </w:r>
      <w:r>
        <w:instrText xml:space="preserve"> PAGEREF _Toc399419930 \h </w:instrText>
      </w:r>
      <w:r>
        <w:fldChar w:fldCharType="separate"/>
      </w:r>
      <w:r>
        <w:t>98</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8.1.7.2</w:t>
      </w:r>
      <w:r>
        <w:rPr>
          <w:rFonts w:asciiTheme="minorHAnsi" w:eastAsiaTheme="minorEastAsia" w:hAnsiTheme="minorHAnsi" w:cstheme="minorBidi"/>
          <w:sz w:val="22"/>
          <w:szCs w:val="22"/>
          <w:lang w:val="en-US"/>
        </w:rPr>
        <w:tab/>
      </w:r>
      <w:r>
        <w:t>Combined test</w:t>
      </w:r>
      <w:r>
        <w:tab/>
      </w:r>
      <w:r>
        <w:fldChar w:fldCharType="begin"/>
      </w:r>
      <w:r>
        <w:instrText xml:space="preserve"> PAGEREF _Toc399419931 \h </w:instrText>
      </w:r>
      <w:r>
        <w:fldChar w:fldCharType="separate"/>
      </w:r>
      <w:r>
        <w:t>98</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8.1.7.3</w:t>
      </w:r>
      <w:r>
        <w:rPr>
          <w:rFonts w:asciiTheme="minorHAnsi" w:eastAsiaTheme="minorEastAsia" w:hAnsiTheme="minorHAnsi" w:cstheme="minorBidi"/>
          <w:sz w:val="22"/>
          <w:szCs w:val="22"/>
          <w:lang w:val="en-US"/>
        </w:rPr>
        <w:tab/>
      </w:r>
      <w:r>
        <w:t>Two-stage test</w:t>
      </w:r>
      <w:r>
        <w:tab/>
      </w:r>
      <w:r>
        <w:fldChar w:fldCharType="begin"/>
      </w:r>
      <w:r>
        <w:instrText xml:space="preserve"> PAGEREF _Toc399419932 \h </w:instrText>
      </w:r>
      <w:r>
        <w:fldChar w:fldCharType="separate"/>
      </w:r>
      <w:r>
        <w:t>98</w:t>
      </w:r>
      <w:r>
        <w:fldChar w:fldCharType="end"/>
      </w:r>
    </w:p>
    <w:p w:rsidR="00B45222" w:rsidRDefault="00B45222">
      <w:pPr>
        <w:pStyle w:val="TOC5"/>
        <w:tabs>
          <w:tab w:val="left" w:pos="2471"/>
        </w:tabs>
        <w:rPr>
          <w:rFonts w:asciiTheme="minorHAnsi" w:eastAsiaTheme="minorEastAsia" w:hAnsiTheme="minorHAnsi" w:cstheme="minorBidi"/>
          <w:sz w:val="22"/>
          <w:szCs w:val="22"/>
          <w:lang w:val="en-US"/>
        </w:rPr>
      </w:pPr>
      <w:r>
        <w:t>8.1.7.4</w:t>
      </w:r>
      <w:r>
        <w:rPr>
          <w:rFonts w:asciiTheme="minorHAnsi" w:eastAsiaTheme="minorEastAsia" w:hAnsiTheme="minorHAnsi" w:cstheme="minorBidi"/>
          <w:sz w:val="22"/>
          <w:szCs w:val="22"/>
          <w:lang w:val="en-US"/>
        </w:rPr>
        <w:tab/>
      </w:r>
      <w:r>
        <w:t>Sequential tests</w:t>
      </w:r>
      <w:r>
        <w:tab/>
      </w:r>
      <w:r>
        <w:fldChar w:fldCharType="begin"/>
      </w:r>
      <w:r>
        <w:instrText xml:space="preserve"> PAGEREF _Toc399419933 \h </w:instrText>
      </w:r>
      <w:r>
        <w:fldChar w:fldCharType="separate"/>
      </w:r>
      <w:r>
        <w:t>99</w:t>
      </w:r>
      <w:r>
        <w:fldChar w:fldCharType="end"/>
      </w:r>
    </w:p>
    <w:p w:rsidR="00B45222" w:rsidRDefault="00B45222">
      <w:pPr>
        <w:pStyle w:val="TOC4"/>
        <w:rPr>
          <w:rFonts w:asciiTheme="minorHAnsi" w:eastAsiaTheme="minorEastAsia" w:hAnsiTheme="minorHAnsi" w:cstheme="minorBidi"/>
          <w:i w:val="0"/>
          <w:sz w:val="22"/>
          <w:szCs w:val="22"/>
        </w:rPr>
      </w:pPr>
      <w:r>
        <w:t>8.1.8</w:t>
      </w:r>
      <w:r>
        <w:rPr>
          <w:rFonts w:asciiTheme="minorHAnsi" w:eastAsiaTheme="minorEastAsia" w:hAnsiTheme="minorHAnsi" w:cstheme="minorBidi"/>
          <w:i w:val="0"/>
          <w:sz w:val="22"/>
          <w:szCs w:val="22"/>
        </w:rPr>
        <w:tab/>
      </w:r>
      <w:r>
        <w:t>Note on balancing the Type I and Type II errors</w:t>
      </w:r>
      <w:r>
        <w:tab/>
      </w:r>
      <w:r>
        <w:fldChar w:fldCharType="begin"/>
      </w:r>
      <w:r>
        <w:instrText xml:space="preserve"> PAGEREF _Toc399419934 \h </w:instrText>
      </w:r>
      <w:r>
        <w:fldChar w:fldCharType="separate"/>
      </w:r>
      <w:r>
        <w:t>99</w:t>
      </w:r>
      <w:r>
        <w:fldChar w:fldCharType="end"/>
      </w:r>
    </w:p>
    <w:p w:rsidR="00B45222" w:rsidRDefault="00B45222">
      <w:pPr>
        <w:pStyle w:val="TOC4"/>
        <w:rPr>
          <w:rFonts w:asciiTheme="minorHAnsi" w:eastAsiaTheme="minorEastAsia" w:hAnsiTheme="minorHAnsi" w:cstheme="minorBidi"/>
          <w:i w:val="0"/>
          <w:sz w:val="22"/>
          <w:szCs w:val="22"/>
        </w:rPr>
      </w:pPr>
      <w:r>
        <w:t>8.1.9</w:t>
      </w:r>
      <w:r>
        <w:rPr>
          <w:rFonts w:asciiTheme="minorHAnsi" w:eastAsiaTheme="minorEastAsia" w:hAnsiTheme="minorHAnsi" w:cstheme="minorBidi"/>
          <w:i w:val="0"/>
          <w:sz w:val="22"/>
          <w:szCs w:val="22"/>
        </w:rPr>
        <w:tab/>
      </w:r>
      <w:r>
        <w:t>Definition of statistical terms and symbols</w:t>
      </w:r>
      <w:r>
        <w:tab/>
      </w:r>
      <w:r>
        <w:fldChar w:fldCharType="begin"/>
      </w:r>
      <w:r>
        <w:instrText xml:space="preserve"> PAGEREF _Toc399419935 \h </w:instrText>
      </w:r>
      <w:r>
        <w:fldChar w:fldCharType="separate"/>
      </w:r>
      <w:r>
        <w:t>100</w:t>
      </w:r>
      <w:r>
        <w:fldChar w:fldCharType="end"/>
      </w:r>
    </w:p>
    <w:p w:rsidR="00B45222" w:rsidRDefault="00B45222">
      <w:pPr>
        <w:pStyle w:val="TOC4"/>
        <w:rPr>
          <w:rFonts w:asciiTheme="minorHAnsi" w:eastAsiaTheme="minorEastAsia" w:hAnsiTheme="minorHAnsi" w:cstheme="minorBidi"/>
          <w:i w:val="0"/>
          <w:sz w:val="22"/>
          <w:szCs w:val="22"/>
        </w:rPr>
      </w:pPr>
      <w:r>
        <w:t>8.1.10</w:t>
      </w:r>
      <w:r>
        <w:rPr>
          <w:rFonts w:asciiTheme="minorHAnsi" w:eastAsiaTheme="minorEastAsia" w:hAnsiTheme="minorHAnsi" w:cstheme="minorBidi"/>
          <w:i w:val="0"/>
          <w:sz w:val="22"/>
          <w:szCs w:val="22"/>
        </w:rPr>
        <w:tab/>
      </w:r>
      <w:r>
        <w:t>Tables and figures</w:t>
      </w:r>
      <w:r>
        <w:tab/>
      </w:r>
      <w:r>
        <w:fldChar w:fldCharType="begin"/>
      </w:r>
      <w:r>
        <w:instrText xml:space="preserve"> PAGEREF _Toc399419936 \h </w:instrText>
      </w:r>
      <w:r>
        <w:fldChar w:fldCharType="separate"/>
      </w:r>
      <w:r>
        <w:t>101</w:t>
      </w:r>
      <w:r>
        <w:fldChar w:fldCharType="end"/>
      </w:r>
    </w:p>
    <w:p w:rsidR="00B45222" w:rsidRDefault="00B45222">
      <w:pPr>
        <w:pStyle w:val="TOC2"/>
        <w:rPr>
          <w:rFonts w:asciiTheme="minorHAnsi" w:eastAsiaTheme="minorEastAsia" w:hAnsiTheme="minorHAnsi" w:cstheme="minorBidi"/>
          <w:smallCaps w:val="0"/>
          <w:sz w:val="22"/>
          <w:szCs w:val="22"/>
        </w:rPr>
      </w:pPr>
      <w:r>
        <w:t>9.</w:t>
      </w:r>
      <w:r>
        <w:rPr>
          <w:rFonts w:asciiTheme="minorHAnsi" w:eastAsiaTheme="minorEastAsia" w:hAnsiTheme="minorHAnsi" w:cstheme="minorBidi"/>
          <w:smallCaps w:val="0"/>
          <w:sz w:val="22"/>
          <w:szCs w:val="22"/>
        </w:rPr>
        <w:tab/>
      </w:r>
      <w:r>
        <w:t>THE COMBINED-OVER-YEARS UNIFORMITY CRITERION (COYU)</w:t>
      </w:r>
      <w:r>
        <w:tab/>
      </w:r>
      <w:r>
        <w:fldChar w:fldCharType="begin"/>
      </w:r>
      <w:r>
        <w:instrText xml:space="preserve"> PAGEREF _Toc399419937 \h </w:instrText>
      </w:r>
      <w:r>
        <w:fldChar w:fldCharType="separate"/>
      </w:r>
      <w:r>
        <w:t>108</w:t>
      </w:r>
      <w:r>
        <w:fldChar w:fldCharType="end"/>
      </w:r>
    </w:p>
    <w:p w:rsidR="00B45222" w:rsidRDefault="00B45222">
      <w:pPr>
        <w:pStyle w:val="TOC3"/>
        <w:rPr>
          <w:rFonts w:asciiTheme="minorHAnsi" w:eastAsiaTheme="minorEastAsia" w:hAnsiTheme="minorHAnsi" w:cstheme="minorBidi"/>
          <w:i w:val="0"/>
          <w:sz w:val="22"/>
          <w:szCs w:val="22"/>
          <w:lang w:val="en-US"/>
        </w:rPr>
      </w:pPr>
      <w:r>
        <w:t>9.1</w:t>
      </w:r>
      <w:r>
        <w:rPr>
          <w:rFonts w:asciiTheme="minorHAnsi" w:eastAsiaTheme="minorEastAsia" w:hAnsiTheme="minorHAnsi" w:cstheme="minorBidi"/>
          <w:i w:val="0"/>
          <w:sz w:val="22"/>
          <w:szCs w:val="22"/>
          <w:lang w:val="en-US"/>
        </w:rPr>
        <w:tab/>
      </w:r>
      <w:r>
        <w:t>Summary of requirements for application of method</w:t>
      </w:r>
      <w:r>
        <w:tab/>
      </w:r>
      <w:r>
        <w:fldChar w:fldCharType="begin"/>
      </w:r>
      <w:r>
        <w:instrText xml:space="preserve"> PAGEREF _Toc399419938 \h </w:instrText>
      </w:r>
      <w:r>
        <w:fldChar w:fldCharType="separate"/>
      </w:r>
      <w:r>
        <w:t>108</w:t>
      </w:r>
      <w:r>
        <w:fldChar w:fldCharType="end"/>
      </w:r>
    </w:p>
    <w:p w:rsidR="00B45222" w:rsidRDefault="00B45222">
      <w:pPr>
        <w:pStyle w:val="TOC3"/>
        <w:rPr>
          <w:rFonts w:asciiTheme="minorHAnsi" w:eastAsiaTheme="minorEastAsia" w:hAnsiTheme="minorHAnsi" w:cstheme="minorBidi"/>
          <w:i w:val="0"/>
          <w:sz w:val="22"/>
          <w:szCs w:val="22"/>
          <w:lang w:val="en-US"/>
        </w:rPr>
      </w:pPr>
      <w:r>
        <w:t>9.2</w:t>
      </w:r>
      <w:r>
        <w:rPr>
          <w:rFonts w:asciiTheme="minorHAnsi" w:eastAsiaTheme="minorEastAsia" w:hAnsiTheme="minorHAnsi" w:cstheme="minorBidi"/>
          <w:i w:val="0"/>
          <w:sz w:val="22"/>
          <w:szCs w:val="22"/>
          <w:lang w:val="en-US"/>
        </w:rPr>
        <w:tab/>
      </w:r>
      <w:r>
        <w:t>Summary</w:t>
      </w:r>
      <w:r>
        <w:tab/>
      </w:r>
      <w:r>
        <w:fldChar w:fldCharType="begin"/>
      </w:r>
      <w:r>
        <w:instrText xml:space="preserve"> PAGEREF _Toc399419939 \h </w:instrText>
      </w:r>
      <w:r>
        <w:fldChar w:fldCharType="separate"/>
      </w:r>
      <w:r>
        <w:t>108</w:t>
      </w:r>
      <w:r>
        <w:fldChar w:fldCharType="end"/>
      </w:r>
    </w:p>
    <w:p w:rsidR="00B45222" w:rsidRDefault="00B45222">
      <w:pPr>
        <w:pStyle w:val="TOC3"/>
        <w:rPr>
          <w:rFonts w:asciiTheme="minorHAnsi" w:eastAsiaTheme="minorEastAsia" w:hAnsiTheme="minorHAnsi" w:cstheme="minorBidi"/>
          <w:i w:val="0"/>
          <w:sz w:val="22"/>
          <w:szCs w:val="22"/>
          <w:lang w:val="en-US"/>
        </w:rPr>
      </w:pPr>
      <w:r>
        <w:t>9.3</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_Toc399419940 \h </w:instrText>
      </w:r>
      <w:r>
        <w:fldChar w:fldCharType="separate"/>
      </w:r>
      <w:r>
        <w:t>109</w:t>
      </w:r>
      <w:r>
        <w:fldChar w:fldCharType="end"/>
      </w:r>
    </w:p>
    <w:p w:rsidR="00B45222" w:rsidRDefault="00B45222">
      <w:pPr>
        <w:pStyle w:val="TOC3"/>
        <w:rPr>
          <w:rFonts w:asciiTheme="minorHAnsi" w:eastAsiaTheme="minorEastAsia" w:hAnsiTheme="minorHAnsi" w:cstheme="minorBidi"/>
          <w:i w:val="0"/>
          <w:sz w:val="22"/>
          <w:szCs w:val="22"/>
          <w:lang w:val="en-US"/>
        </w:rPr>
      </w:pPr>
      <w:r>
        <w:t>9.4</w:t>
      </w:r>
      <w:r>
        <w:rPr>
          <w:rFonts w:asciiTheme="minorHAnsi" w:eastAsiaTheme="minorEastAsia" w:hAnsiTheme="minorHAnsi" w:cstheme="minorBidi"/>
          <w:i w:val="0"/>
          <w:sz w:val="22"/>
          <w:szCs w:val="22"/>
          <w:lang w:val="en-US"/>
        </w:rPr>
        <w:tab/>
      </w:r>
      <w:r>
        <w:t>The COYU Criterion</w:t>
      </w:r>
      <w:r>
        <w:tab/>
      </w:r>
      <w:r>
        <w:fldChar w:fldCharType="begin"/>
      </w:r>
      <w:r>
        <w:instrText xml:space="preserve"> PAGEREF _Toc399419941 \h </w:instrText>
      </w:r>
      <w:r>
        <w:fldChar w:fldCharType="separate"/>
      </w:r>
      <w:r>
        <w:t>109</w:t>
      </w:r>
      <w:r>
        <w:fldChar w:fldCharType="end"/>
      </w:r>
    </w:p>
    <w:p w:rsidR="00B45222" w:rsidRDefault="00B45222">
      <w:pPr>
        <w:pStyle w:val="TOC3"/>
        <w:rPr>
          <w:rFonts w:asciiTheme="minorHAnsi" w:eastAsiaTheme="minorEastAsia" w:hAnsiTheme="minorHAnsi" w:cstheme="minorBidi"/>
          <w:i w:val="0"/>
          <w:sz w:val="22"/>
          <w:szCs w:val="22"/>
          <w:lang w:val="en-US"/>
        </w:rPr>
      </w:pPr>
      <w:r>
        <w:t>9.5</w:t>
      </w:r>
      <w:r>
        <w:rPr>
          <w:rFonts w:asciiTheme="minorHAnsi" w:eastAsiaTheme="minorEastAsia" w:hAnsiTheme="minorHAnsi" w:cstheme="minorBidi"/>
          <w:i w:val="0"/>
          <w:sz w:val="22"/>
          <w:szCs w:val="22"/>
          <w:lang w:val="en-US"/>
        </w:rPr>
        <w:tab/>
      </w:r>
      <w:r>
        <w:t>Use of COYU</w:t>
      </w:r>
      <w:r>
        <w:tab/>
      </w:r>
      <w:r>
        <w:fldChar w:fldCharType="begin"/>
      </w:r>
      <w:r>
        <w:instrText xml:space="preserve"> PAGEREF _Toc399419942 \h </w:instrText>
      </w:r>
      <w:r>
        <w:fldChar w:fldCharType="separate"/>
      </w:r>
      <w:r>
        <w:t>109</w:t>
      </w:r>
      <w:r>
        <w:fldChar w:fldCharType="end"/>
      </w:r>
    </w:p>
    <w:p w:rsidR="00B45222" w:rsidRDefault="00B45222">
      <w:pPr>
        <w:pStyle w:val="TOC3"/>
        <w:rPr>
          <w:rFonts w:asciiTheme="minorHAnsi" w:eastAsiaTheme="minorEastAsia" w:hAnsiTheme="minorHAnsi" w:cstheme="minorBidi"/>
          <w:i w:val="0"/>
          <w:sz w:val="22"/>
          <w:szCs w:val="22"/>
          <w:lang w:val="en-US"/>
        </w:rPr>
      </w:pPr>
      <w:r>
        <w:t>9.6</w:t>
      </w:r>
      <w:r>
        <w:rPr>
          <w:rFonts w:asciiTheme="minorHAnsi" w:eastAsiaTheme="minorEastAsia" w:hAnsiTheme="minorHAnsi" w:cstheme="minorBidi"/>
          <w:i w:val="0"/>
          <w:sz w:val="22"/>
          <w:szCs w:val="22"/>
          <w:lang w:val="en-US"/>
        </w:rPr>
        <w:tab/>
      </w:r>
      <w:r>
        <w:t>Mathematical details</w:t>
      </w:r>
      <w:r>
        <w:tab/>
      </w:r>
      <w:r>
        <w:fldChar w:fldCharType="begin"/>
      </w:r>
      <w:r>
        <w:instrText xml:space="preserve"> PAGEREF _Toc399419943 \h </w:instrText>
      </w:r>
      <w:r>
        <w:fldChar w:fldCharType="separate"/>
      </w:r>
      <w:r>
        <w:t>110</w:t>
      </w:r>
      <w:r>
        <w:fldChar w:fldCharType="end"/>
      </w:r>
    </w:p>
    <w:p w:rsidR="00B45222" w:rsidRDefault="00B45222">
      <w:pPr>
        <w:pStyle w:val="TOC3"/>
        <w:rPr>
          <w:rFonts w:asciiTheme="minorHAnsi" w:eastAsiaTheme="minorEastAsia" w:hAnsiTheme="minorHAnsi" w:cstheme="minorBidi"/>
          <w:i w:val="0"/>
          <w:sz w:val="22"/>
          <w:szCs w:val="22"/>
          <w:lang w:val="en-US"/>
        </w:rPr>
      </w:pPr>
      <w:r>
        <w:t>9.7</w:t>
      </w:r>
      <w:r>
        <w:rPr>
          <w:rFonts w:asciiTheme="minorHAnsi" w:eastAsiaTheme="minorEastAsia" w:hAnsiTheme="minorHAnsi" w:cstheme="minorBidi"/>
          <w:i w:val="0"/>
          <w:sz w:val="22"/>
          <w:szCs w:val="22"/>
          <w:lang w:val="en-US"/>
        </w:rPr>
        <w:tab/>
      </w:r>
      <w:r>
        <w:t>Early decisions for a three-year test</w:t>
      </w:r>
      <w:r>
        <w:tab/>
      </w:r>
      <w:r>
        <w:fldChar w:fldCharType="begin"/>
      </w:r>
      <w:r>
        <w:instrText xml:space="preserve"> PAGEREF _Toc399419944 \h </w:instrText>
      </w:r>
      <w:r>
        <w:fldChar w:fldCharType="separate"/>
      </w:r>
      <w:r>
        <w:t>112</w:t>
      </w:r>
      <w:r>
        <w:fldChar w:fldCharType="end"/>
      </w:r>
    </w:p>
    <w:p w:rsidR="00B45222" w:rsidRDefault="00B45222">
      <w:pPr>
        <w:pStyle w:val="TOC3"/>
        <w:rPr>
          <w:rFonts w:asciiTheme="minorHAnsi" w:eastAsiaTheme="minorEastAsia" w:hAnsiTheme="minorHAnsi" w:cstheme="minorBidi"/>
          <w:i w:val="0"/>
          <w:sz w:val="22"/>
          <w:szCs w:val="22"/>
          <w:lang w:val="en-US"/>
        </w:rPr>
      </w:pPr>
      <w:r>
        <w:t>9.8</w:t>
      </w:r>
      <w:r>
        <w:rPr>
          <w:rFonts w:asciiTheme="minorHAnsi" w:eastAsiaTheme="minorEastAsia" w:hAnsiTheme="minorHAnsi" w:cstheme="minorBidi"/>
          <w:i w:val="0"/>
          <w:sz w:val="22"/>
          <w:szCs w:val="22"/>
          <w:lang w:val="en-US"/>
        </w:rPr>
        <w:tab/>
      </w:r>
      <w:r>
        <w:t>Example of COYU calculations</w:t>
      </w:r>
      <w:r>
        <w:tab/>
      </w:r>
      <w:r>
        <w:fldChar w:fldCharType="begin"/>
      </w:r>
      <w:r>
        <w:instrText xml:space="preserve"> PAGEREF _Toc399419945 \h </w:instrText>
      </w:r>
      <w:r>
        <w:fldChar w:fldCharType="separate"/>
      </w:r>
      <w:r>
        <w:t>113</w:t>
      </w:r>
      <w:r>
        <w:fldChar w:fldCharType="end"/>
      </w:r>
    </w:p>
    <w:p w:rsidR="00B45222" w:rsidRDefault="00B45222">
      <w:pPr>
        <w:pStyle w:val="TOC3"/>
        <w:rPr>
          <w:rFonts w:asciiTheme="minorHAnsi" w:eastAsiaTheme="minorEastAsia" w:hAnsiTheme="minorHAnsi" w:cstheme="minorBidi"/>
          <w:i w:val="0"/>
          <w:sz w:val="22"/>
          <w:szCs w:val="22"/>
          <w:lang w:val="en-US"/>
        </w:rPr>
      </w:pPr>
      <w:r>
        <w:t>9.9</w:t>
      </w:r>
      <w:r>
        <w:rPr>
          <w:rFonts w:asciiTheme="minorHAnsi" w:eastAsiaTheme="minorEastAsia" w:hAnsiTheme="minorHAnsi" w:cstheme="minorBidi"/>
          <w:i w:val="0"/>
          <w:sz w:val="22"/>
          <w:szCs w:val="22"/>
          <w:lang w:val="en-US"/>
        </w:rPr>
        <w:tab/>
      </w:r>
      <w:r>
        <w:t>Implementing COYU</w:t>
      </w:r>
      <w:r>
        <w:tab/>
      </w:r>
      <w:r>
        <w:fldChar w:fldCharType="begin"/>
      </w:r>
      <w:r>
        <w:instrText xml:space="preserve"> PAGEREF _Toc399419946 \h </w:instrText>
      </w:r>
      <w:r>
        <w:fldChar w:fldCharType="separate"/>
      </w:r>
      <w:r>
        <w:t>114</w:t>
      </w:r>
      <w:r>
        <w:fldChar w:fldCharType="end"/>
      </w:r>
    </w:p>
    <w:p w:rsidR="00B45222" w:rsidRDefault="00B45222">
      <w:pPr>
        <w:pStyle w:val="TOC3"/>
        <w:rPr>
          <w:rFonts w:asciiTheme="minorHAnsi" w:eastAsiaTheme="minorEastAsia" w:hAnsiTheme="minorHAnsi" w:cstheme="minorBidi"/>
          <w:i w:val="0"/>
          <w:sz w:val="22"/>
          <w:szCs w:val="22"/>
          <w:lang w:val="en-US"/>
        </w:rPr>
      </w:pPr>
      <w:r>
        <w:t>9.10</w:t>
      </w:r>
      <w:r>
        <w:rPr>
          <w:rFonts w:asciiTheme="minorHAnsi" w:eastAsiaTheme="minorEastAsia" w:hAnsiTheme="minorHAnsi" w:cstheme="minorBidi"/>
          <w:i w:val="0"/>
          <w:sz w:val="22"/>
          <w:szCs w:val="22"/>
          <w:lang w:val="en-US"/>
        </w:rPr>
        <w:tab/>
      </w:r>
      <w:r>
        <w:t>COYU software</w:t>
      </w:r>
      <w:r>
        <w:tab/>
      </w:r>
      <w:r>
        <w:fldChar w:fldCharType="begin"/>
      </w:r>
      <w:r>
        <w:instrText xml:space="preserve"> PAGEREF _Toc399419947 \h </w:instrText>
      </w:r>
      <w:r>
        <w:fldChar w:fldCharType="separate"/>
      </w:r>
      <w:r>
        <w:t>114</w:t>
      </w:r>
      <w:r>
        <w:fldChar w:fldCharType="end"/>
      </w:r>
    </w:p>
    <w:p w:rsidR="00B45222" w:rsidRDefault="00B45222">
      <w:pPr>
        <w:pStyle w:val="TOC4"/>
        <w:rPr>
          <w:rFonts w:asciiTheme="minorHAnsi" w:eastAsiaTheme="minorEastAsia" w:hAnsiTheme="minorHAnsi" w:cstheme="minorBidi"/>
          <w:i w:val="0"/>
          <w:sz w:val="22"/>
          <w:szCs w:val="22"/>
        </w:rPr>
      </w:pPr>
      <w:r>
        <w:t>9.10.1</w:t>
      </w:r>
      <w:r>
        <w:rPr>
          <w:rFonts w:asciiTheme="minorHAnsi" w:eastAsiaTheme="minorEastAsia" w:hAnsiTheme="minorHAnsi" w:cstheme="minorBidi"/>
          <w:i w:val="0"/>
          <w:sz w:val="22"/>
          <w:szCs w:val="22"/>
        </w:rPr>
        <w:tab/>
      </w:r>
      <w:r>
        <w:t>DUST computer program</w:t>
      </w:r>
      <w:r>
        <w:tab/>
      </w:r>
      <w:r>
        <w:fldChar w:fldCharType="begin"/>
      </w:r>
      <w:r>
        <w:instrText xml:space="preserve"> PAGEREF _Toc399419948 \h </w:instrText>
      </w:r>
      <w:r>
        <w:fldChar w:fldCharType="separate"/>
      </w:r>
      <w:r>
        <w:t>114</w:t>
      </w:r>
      <w:r>
        <w:fldChar w:fldCharType="end"/>
      </w:r>
    </w:p>
    <w:p w:rsidR="00B45222" w:rsidRDefault="00B45222">
      <w:pPr>
        <w:pStyle w:val="TOC3"/>
        <w:rPr>
          <w:rFonts w:asciiTheme="minorHAnsi" w:eastAsiaTheme="minorEastAsia" w:hAnsiTheme="minorHAnsi" w:cstheme="minorBidi"/>
          <w:i w:val="0"/>
          <w:sz w:val="22"/>
          <w:szCs w:val="22"/>
          <w:lang w:val="en-US"/>
        </w:rPr>
      </w:pPr>
      <w:r>
        <w:t>9.11</w:t>
      </w:r>
      <w:r>
        <w:rPr>
          <w:rFonts w:asciiTheme="minorHAnsi" w:eastAsiaTheme="minorEastAsia" w:hAnsiTheme="minorHAnsi" w:cstheme="minorBidi"/>
          <w:i w:val="0"/>
          <w:sz w:val="22"/>
          <w:szCs w:val="22"/>
          <w:lang w:val="en-US"/>
        </w:rPr>
        <w:tab/>
      </w:r>
      <w:r>
        <w:t>Schemes used for the application of COYU</w:t>
      </w:r>
      <w:r>
        <w:tab/>
      </w:r>
      <w:r>
        <w:fldChar w:fldCharType="begin"/>
      </w:r>
      <w:r>
        <w:instrText xml:space="preserve"> PAGEREF _Toc399419949 \h </w:instrText>
      </w:r>
      <w:r>
        <w:fldChar w:fldCharType="separate"/>
      </w:r>
      <w:r>
        <w:t>118</w:t>
      </w:r>
      <w:r>
        <w:fldChar w:fldCharType="end"/>
      </w:r>
    </w:p>
    <w:p w:rsidR="00B45222" w:rsidRDefault="00B45222">
      <w:pPr>
        <w:pStyle w:val="TOC2"/>
        <w:rPr>
          <w:rFonts w:asciiTheme="minorHAnsi" w:eastAsiaTheme="minorEastAsia" w:hAnsiTheme="minorHAnsi" w:cstheme="minorBidi"/>
          <w:smallCaps w:val="0"/>
          <w:sz w:val="22"/>
          <w:szCs w:val="22"/>
        </w:rPr>
      </w:pPr>
      <w:r>
        <w:t>10.</w:t>
      </w:r>
      <w:r>
        <w:rPr>
          <w:rFonts w:asciiTheme="minorHAnsi" w:eastAsiaTheme="minorEastAsia" w:hAnsiTheme="minorHAnsi" w:cstheme="minorBidi"/>
          <w:smallCaps w:val="0"/>
          <w:sz w:val="22"/>
          <w:szCs w:val="22"/>
        </w:rPr>
        <w:tab/>
      </w:r>
      <w:r>
        <w:t>UNIFORMITY ASSESSMENT ON THE BASIS OF THE RELATIVE VARIANCE METHOD</w:t>
      </w:r>
      <w:r>
        <w:tab/>
      </w:r>
      <w:r>
        <w:fldChar w:fldCharType="begin"/>
      </w:r>
      <w:r>
        <w:instrText xml:space="preserve"> PAGEREF _Toc399419950 \h </w:instrText>
      </w:r>
      <w:r>
        <w:fldChar w:fldCharType="separate"/>
      </w:r>
      <w:r>
        <w:t>121</w:t>
      </w:r>
      <w:r>
        <w:fldChar w:fldCharType="end"/>
      </w:r>
    </w:p>
    <w:p w:rsidR="00B45222" w:rsidRDefault="00B45222">
      <w:pPr>
        <w:pStyle w:val="TOC3"/>
        <w:rPr>
          <w:rFonts w:asciiTheme="minorHAnsi" w:eastAsiaTheme="minorEastAsia" w:hAnsiTheme="minorHAnsi" w:cstheme="minorBidi"/>
          <w:i w:val="0"/>
          <w:sz w:val="22"/>
          <w:szCs w:val="22"/>
          <w:lang w:val="en-US"/>
        </w:rPr>
      </w:pPr>
      <w:r>
        <w:t>10.1</w:t>
      </w:r>
      <w:r>
        <w:rPr>
          <w:rFonts w:asciiTheme="minorHAnsi" w:eastAsiaTheme="minorEastAsia" w:hAnsiTheme="minorHAnsi" w:cstheme="minorBidi"/>
          <w:i w:val="0"/>
          <w:sz w:val="22"/>
          <w:szCs w:val="22"/>
          <w:lang w:val="en-US"/>
        </w:rPr>
        <w:tab/>
      </w:r>
      <w:r>
        <w:t>Use of the relative variance method</w:t>
      </w:r>
      <w:r>
        <w:tab/>
      </w:r>
      <w:r>
        <w:fldChar w:fldCharType="begin"/>
      </w:r>
      <w:r>
        <w:instrText xml:space="preserve"> PAGEREF _Toc399419951 \h </w:instrText>
      </w:r>
      <w:r>
        <w:fldChar w:fldCharType="separate"/>
      </w:r>
      <w:r>
        <w:t>121</w:t>
      </w:r>
      <w:r>
        <w:fldChar w:fldCharType="end"/>
      </w:r>
    </w:p>
    <w:p w:rsidR="00B45222" w:rsidRDefault="00B45222">
      <w:pPr>
        <w:pStyle w:val="TOC3"/>
        <w:rPr>
          <w:rFonts w:asciiTheme="minorHAnsi" w:eastAsiaTheme="minorEastAsia" w:hAnsiTheme="minorHAnsi" w:cstheme="minorBidi"/>
          <w:i w:val="0"/>
          <w:sz w:val="22"/>
          <w:szCs w:val="22"/>
          <w:lang w:val="en-US"/>
        </w:rPr>
      </w:pPr>
      <w:r>
        <w:t>10.2</w:t>
      </w:r>
      <w:r>
        <w:rPr>
          <w:rFonts w:asciiTheme="minorHAnsi" w:eastAsiaTheme="minorEastAsia" w:hAnsiTheme="minorHAnsi" w:cstheme="minorBidi"/>
          <w:i w:val="0"/>
          <w:sz w:val="22"/>
          <w:szCs w:val="22"/>
          <w:lang w:val="en-US"/>
        </w:rPr>
        <w:tab/>
      </w:r>
      <w:r>
        <w:t>Thresholds for different sample sizes</w:t>
      </w:r>
      <w:r>
        <w:tab/>
      </w:r>
      <w:r>
        <w:fldChar w:fldCharType="begin"/>
      </w:r>
      <w:r>
        <w:instrText xml:space="preserve"> PAGEREF _Toc399419952 \h </w:instrText>
      </w:r>
      <w:r>
        <w:fldChar w:fldCharType="separate"/>
      </w:r>
      <w:r>
        <w:t>121</w:t>
      </w:r>
      <w:r>
        <w:fldChar w:fldCharType="end"/>
      </w:r>
    </w:p>
    <w:p w:rsidR="00B45222" w:rsidRDefault="00B45222">
      <w:pPr>
        <w:pStyle w:val="TOC3"/>
        <w:rPr>
          <w:rFonts w:asciiTheme="minorHAnsi" w:eastAsiaTheme="minorEastAsia" w:hAnsiTheme="minorHAnsi" w:cstheme="minorBidi"/>
          <w:i w:val="0"/>
          <w:sz w:val="22"/>
          <w:szCs w:val="22"/>
          <w:lang w:val="en-US"/>
        </w:rPr>
      </w:pPr>
      <w:r>
        <w:t>10.3</w:t>
      </w:r>
      <w:r>
        <w:rPr>
          <w:rFonts w:asciiTheme="minorHAnsi" w:eastAsiaTheme="minorEastAsia" w:hAnsiTheme="minorHAnsi" w:cstheme="minorBidi"/>
          <w:i w:val="0"/>
          <w:sz w:val="22"/>
          <w:szCs w:val="22"/>
          <w:lang w:val="en-US"/>
        </w:rPr>
        <w:tab/>
      </w:r>
      <w:r>
        <w:t>The relative variance test in practice</w:t>
      </w:r>
      <w:r>
        <w:tab/>
      </w:r>
      <w:r>
        <w:fldChar w:fldCharType="begin"/>
      </w:r>
      <w:r>
        <w:instrText xml:space="preserve"> PAGEREF _Toc399419953 \h </w:instrText>
      </w:r>
      <w:r>
        <w:fldChar w:fldCharType="separate"/>
      </w:r>
      <w:r>
        <w:t>121</w:t>
      </w:r>
      <w:r>
        <w:fldChar w:fldCharType="end"/>
      </w:r>
    </w:p>
    <w:p w:rsidR="00B45222" w:rsidRDefault="00B45222">
      <w:pPr>
        <w:pStyle w:val="TOC3"/>
        <w:rPr>
          <w:rFonts w:asciiTheme="minorHAnsi" w:eastAsiaTheme="minorEastAsia" w:hAnsiTheme="minorHAnsi" w:cstheme="minorBidi"/>
          <w:i w:val="0"/>
          <w:sz w:val="22"/>
          <w:szCs w:val="22"/>
          <w:lang w:val="en-US"/>
        </w:rPr>
      </w:pPr>
      <w:r>
        <w:t>10.4</w:t>
      </w:r>
      <w:r>
        <w:rPr>
          <w:rFonts w:asciiTheme="minorHAnsi" w:eastAsiaTheme="minorEastAsia" w:hAnsiTheme="minorHAnsi" w:cstheme="minorBidi"/>
          <w:i w:val="0"/>
          <w:sz w:val="22"/>
          <w:szCs w:val="22"/>
          <w:lang w:val="en-US"/>
        </w:rPr>
        <w:tab/>
      </w:r>
      <w:r>
        <w:t>Example of relative variance method</w:t>
      </w:r>
      <w:r>
        <w:tab/>
      </w:r>
      <w:r>
        <w:fldChar w:fldCharType="begin"/>
      </w:r>
      <w:r>
        <w:instrText xml:space="preserve"> PAGEREF _Toc399419954 \h </w:instrText>
      </w:r>
      <w:r>
        <w:fldChar w:fldCharType="separate"/>
      </w:r>
      <w:r>
        <w:t>122</w:t>
      </w:r>
      <w:r>
        <w:fldChar w:fldCharType="end"/>
      </w:r>
    </w:p>
    <w:p w:rsidR="00B45222" w:rsidRDefault="00B45222">
      <w:pPr>
        <w:pStyle w:val="TOC3"/>
        <w:rPr>
          <w:rFonts w:asciiTheme="minorHAnsi" w:eastAsiaTheme="minorEastAsia" w:hAnsiTheme="minorHAnsi" w:cstheme="minorBidi"/>
          <w:i w:val="0"/>
          <w:sz w:val="22"/>
          <w:szCs w:val="22"/>
          <w:lang w:val="en-US"/>
        </w:rPr>
      </w:pPr>
      <w:r>
        <w:t>10.5</w:t>
      </w:r>
      <w:r>
        <w:rPr>
          <w:rFonts w:asciiTheme="minorHAnsi" w:eastAsiaTheme="minorEastAsia" w:hAnsiTheme="minorHAnsi" w:cstheme="minorBidi"/>
          <w:i w:val="0"/>
          <w:sz w:val="22"/>
          <w:szCs w:val="22"/>
          <w:lang w:val="en-US"/>
        </w:rPr>
        <w:tab/>
      </w:r>
      <w:r>
        <w:t>Relationship between relative variance and relative standard deviation</w:t>
      </w:r>
      <w:r>
        <w:tab/>
      </w:r>
      <w:r>
        <w:fldChar w:fldCharType="begin"/>
      </w:r>
      <w:r>
        <w:instrText xml:space="preserve"> PAGEREF _Toc399419955 \h </w:instrText>
      </w:r>
      <w:r>
        <w:fldChar w:fldCharType="separate"/>
      </w:r>
      <w:r>
        <w:t>122</w:t>
      </w:r>
      <w:r>
        <w:fldChar w:fldCharType="end"/>
      </w:r>
    </w:p>
    <w:p w:rsidR="00AB2F2F" w:rsidRPr="008E0042" w:rsidRDefault="00B443DD" w:rsidP="005F217E">
      <w:pPr>
        <w:pStyle w:val="TOC3"/>
        <w:tabs>
          <w:tab w:val="clear" w:pos="1418"/>
          <w:tab w:val="clear" w:pos="9639"/>
        </w:tabs>
        <w:rPr>
          <w:lang w:val="en-US"/>
        </w:rPr>
      </w:pPr>
      <w:r w:rsidRPr="008E0042">
        <w:rPr>
          <w:b/>
          <w:i w:val="0"/>
          <w:caps/>
          <w:noProof w:val="0"/>
          <w:szCs w:val="20"/>
          <w:lang w:val="en-US"/>
        </w:rPr>
        <w:fldChar w:fldCharType="end"/>
      </w:r>
    </w:p>
    <w:p w:rsidR="00AB2F2F" w:rsidRPr="008E0042" w:rsidRDefault="00AB2F2F" w:rsidP="005F217E">
      <w:pPr>
        <w:pStyle w:val="Heading1"/>
        <w:sectPr w:rsidR="00AB2F2F" w:rsidRPr="008E0042" w:rsidSect="00AB2F2F">
          <w:headerReference w:type="default" r:id="rId10"/>
          <w:pgSz w:w="11906" w:h="16838" w:code="9"/>
          <w:pgMar w:top="510" w:right="1134" w:bottom="1134" w:left="1134" w:header="510" w:footer="680" w:gutter="0"/>
          <w:cols w:space="708"/>
          <w:titlePg/>
          <w:docGrid w:linePitch="326"/>
        </w:sectPr>
      </w:pPr>
    </w:p>
    <w:p w:rsidR="00AB2F2F" w:rsidRPr="008E0042" w:rsidRDefault="00AB2F2F" w:rsidP="005F217E">
      <w:pPr>
        <w:pStyle w:val="Heading1"/>
      </w:pPr>
      <w:bookmarkStart w:id="1" w:name="_Toc399419781"/>
      <w:r w:rsidRPr="008E0042">
        <w:t>introduction</w:t>
      </w:r>
      <w:bookmarkEnd w:id="1"/>
    </w:p>
    <w:p w:rsidR="00AB2F2F" w:rsidRPr="008E0042" w:rsidRDefault="00AB2F2F" w:rsidP="005F217E">
      <w:r w:rsidRPr="008E0042">
        <w:t>The purpose of this document is to provide guidance on trial design and data analysis, and to provide information on certain techniques used for the examination of DUS.  This document is structured as follows:</w:t>
      </w:r>
    </w:p>
    <w:p w:rsidR="00AB2F2F" w:rsidRPr="008E0042" w:rsidRDefault="00AB2F2F" w:rsidP="005F217E"/>
    <w:p w:rsidR="00AB2F2F" w:rsidRPr="008E0042" w:rsidRDefault="00AB2F2F" w:rsidP="005F217E">
      <w:pPr>
        <w:ind w:left="567"/>
      </w:pPr>
      <w:r w:rsidRPr="008E0042">
        <w:t>PART I:  DUS TRIAL DESIGN AND DATA ANALYSIS: provides guidance on trial design, data validation, and assumptions to be fulfilled for statistical analysis.</w:t>
      </w:r>
    </w:p>
    <w:p w:rsidR="00AB2F2F" w:rsidRPr="008E0042" w:rsidRDefault="00AB2F2F" w:rsidP="005F217E">
      <w:pPr>
        <w:ind w:left="567"/>
      </w:pPr>
    </w:p>
    <w:p w:rsidR="00AB2F2F" w:rsidRPr="008E0042" w:rsidRDefault="00AB2F2F" w:rsidP="005F217E">
      <w:pPr>
        <w:ind w:left="567"/>
        <w:rPr>
          <w:u w:val="single"/>
        </w:rPr>
      </w:pPr>
      <w:r w:rsidRPr="008E0042">
        <w:t xml:space="preserve">PART II:  TECHNIQUES USED IN DUS EXAMINATION:  provides details on certain techniques referred to in documents TGP/9 “Examining Distinctness”, and TGP/10 Examining Uniformity where further guidance is considered appropriate. </w:t>
      </w:r>
    </w:p>
    <w:p w:rsidR="00AB2F2F" w:rsidRPr="008E0042" w:rsidRDefault="00AB2F2F" w:rsidP="005F217E"/>
    <w:p w:rsidR="00AB2F2F" w:rsidRPr="008E0042" w:rsidRDefault="00AB2F2F" w:rsidP="005F217E"/>
    <w:p w:rsidR="00AB2F2F" w:rsidRPr="008E0042" w:rsidRDefault="00AB2F2F" w:rsidP="005F217E">
      <w:r w:rsidRPr="008E0042">
        <w:t>An overview of the parts of the process of examining distinctness in which trial design and techniques covered in this document are relevant is provided in the schematic overview of the process of examining distinctness provided in document TGP/9 “Examining Distinctness”, section 1 “Introduction”.</w:t>
      </w:r>
    </w:p>
    <w:p w:rsidR="00AB2F2F" w:rsidRPr="008E0042" w:rsidRDefault="00AB2F2F" w:rsidP="005F217E">
      <w:pPr>
        <w:pStyle w:val="EndnoteText"/>
      </w:pPr>
    </w:p>
    <w:p w:rsidR="00AB2F2F" w:rsidRPr="008E0042" w:rsidRDefault="00AB2F2F" w:rsidP="005F217E"/>
    <w:p w:rsidR="00AB2F2F" w:rsidRPr="008E0042" w:rsidRDefault="00AB2F2F" w:rsidP="005F217E">
      <w:pPr>
        <w:rPr>
          <w:b/>
        </w:rPr>
      </w:pPr>
    </w:p>
    <w:p w:rsidR="00AB2F2F" w:rsidRPr="008E0042" w:rsidRDefault="00AB2F2F" w:rsidP="005F217E">
      <w:pPr>
        <w:pStyle w:val="Heading1"/>
        <w:sectPr w:rsidR="00AB2F2F" w:rsidRPr="008E0042" w:rsidSect="00AB2F2F">
          <w:headerReference w:type="first" r:id="rId11"/>
          <w:endnotePr>
            <w:numFmt w:val="lowerLetter"/>
          </w:endnotePr>
          <w:pgSz w:w="11906" w:h="16838" w:code="9"/>
          <w:pgMar w:top="510" w:right="1134" w:bottom="1134" w:left="1134" w:header="510" w:footer="680" w:gutter="0"/>
          <w:cols w:space="708"/>
          <w:titlePg/>
          <w:docGrid w:linePitch="326"/>
        </w:sectPr>
      </w:pPr>
    </w:p>
    <w:p w:rsidR="00AB2F2F" w:rsidRPr="008E0042" w:rsidRDefault="00AB2F2F" w:rsidP="005F217E">
      <w:pPr>
        <w:pStyle w:val="Heading1"/>
      </w:pPr>
      <w:bookmarkStart w:id="2" w:name="_Toc194980839"/>
      <w:bookmarkStart w:id="3" w:name="_Toc399419782"/>
      <w:r w:rsidRPr="008E0042">
        <w:t xml:space="preserve">PART I:  </w:t>
      </w:r>
      <w:bookmarkEnd w:id="2"/>
      <w:r w:rsidRPr="008E0042">
        <w:t>DUS TRIAL DESIGN AND DATA ANALYSIS</w:t>
      </w:r>
      <w:bookmarkEnd w:id="3"/>
    </w:p>
    <w:p w:rsidR="00AB2F2F" w:rsidRPr="008E0042" w:rsidRDefault="00AB2F2F" w:rsidP="00947DBE">
      <w:pPr>
        <w:pStyle w:val="Heading2"/>
      </w:pPr>
      <w:bookmarkStart w:id="4" w:name="_Toc399419783"/>
      <w:r w:rsidRPr="008E0042">
        <w:t>1.</w:t>
      </w:r>
      <w:r w:rsidRPr="008E0042">
        <w:tab/>
        <w:t>DUS TRIAL DESIGN</w:t>
      </w:r>
      <w:bookmarkEnd w:id="4"/>
    </w:p>
    <w:p w:rsidR="00AB2F2F" w:rsidRPr="008E0042" w:rsidRDefault="00AB2F2F" w:rsidP="005F217E">
      <w:pPr>
        <w:pStyle w:val="Heading3"/>
      </w:pPr>
      <w:bookmarkStart w:id="5" w:name="_Toc134606929"/>
      <w:bookmarkStart w:id="6" w:name="_Toc399419784"/>
      <w:r w:rsidRPr="008E0042">
        <w:t>1.1</w:t>
      </w:r>
      <w:r w:rsidRPr="008E0042">
        <w:tab/>
        <w:t>Introduction</w:t>
      </w:r>
      <w:bookmarkEnd w:id="5"/>
      <w:bookmarkEnd w:id="6"/>
    </w:p>
    <w:p w:rsidR="00AB2F2F" w:rsidRPr="008E0042" w:rsidRDefault="00AB2F2F" w:rsidP="005F217E">
      <w:r w:rsidRPr="008E0042">
        <w:t>1.1.1</w:t>
      </w:r>
      <w:r w:rsidRPr="008E0042">
        <w:tab/>
        <w:t>Guidance for conducting the examination is provided in the Test Guidelines where available.  A number of Test Guidelines have been developed and there are continual additions, an up</w:t>
      </w:r>
      <w:r w:rsidRPr="008E0042">
        <w:noBreakHyphen/>
        <w:t>to</w:t>
      </w:r>
      <w:r w:rsidRPr="008E0042">
        <w:noBreakHyphen/>
        <w:t xml:space="preserve">date list of which is provided in document </w:t>
      </w:r>
      <w:r w:rsidRPr="008E0042">
        <w:rPr>
          <w:szCs w:val="24"/>
        </w:rPr>
        <w:t>TGP/2,</w:t>
      </w:r>
      <w:r w:rsidRPr="008E0042">
        <w:t xml:space="preserve"> “List of Test Guidelines Adopted by UPOV” and on the UPOV website (</w:t>
      </w:r>
      <w:r w:rsidRPr="0032775F">
        <w:rPr>
          <w:rStyle w:val="Hyperlink"/>
        </w:rPr>
        <w:t>http://www.upov.int/en/publications/tg_rom/</w:t>
      </w:r>
      <w:r w:rsidRPr="008E0042">
        <w:t>).  However, UPOV recommends the following procedure to provide guidance on the testing of distinctness, uniformity and stability where there are no Test Guidelines.</w:t>
      </w:r>
    </w:p>
    <w:p w:rsidR="00AB2F2F" w:rsidRPr="008E0042" w:rsidRDefault="00AB2F2F" w:rsidP="005F217E"/>
    <w:p w:rsidR="00AB2F2F" w:rsidRPr="008E0042" w:rsidRDefault="00AB2F2F" w:rsidP="005F217E">
      <w:pPr>
        <w:rPr>
          <w:u w:val="single"/>
        </w:rPr>
      </w:pPr>
      <w:bookmarkStart w:id="7" w:name="_Toc7923428"/>
      <w:r w:rsidRPr="008E0042">
        <w:rPr>
          <w:color w:val="000000"/>
        </w:rPr>
        <w:tab/>
      </w:r>
      <w:r w:rsidRPr="008E0042">
        <w:rPr>
          <w:u w:val="single"/>
        </w:rPr>
        <w:t>DUS Testing Experience of Other Members of the Union</w:t>
      </w:r>
      <w:bookmarkEnd w:id="7"/>
    </w:p>
    <w:p w:rsidR="00AB2F2F" w:rsidRPr="008E0042" w:rsidRDefault="00AB2F2F" w:rsidP="005F217E"/>
    <w:p w:rsidR="00AB2F2F" w:rsidRPr="008E0042" w:rsidRDefault="00AB2F2F" w:rsidP="005F217E">
      <w:r w:rsidRPr="008E0042">
        <w:t>1.1.2</w:t>
      </w:r>
      <w:r w:rsidRPr="008E0042">
        <w:tab/>
        <w:t>The examining office is invited to consult document TGP/5, “Experience and Cooperation in DUS Testing,” (</w:t>
      </w:r>
      <w:r w:rsidRPr="0032775F">
        <w:rPr>
          <w:rStyle w:val="Hyperlink"/>
        </w:rPr>
        <w:t>http://www.upov.int/en/publications/tgp/</w:t>
      </w:r>
      <w:r w:rsidRPr="008E0042">
        <w:t>) and the GENIE Database (</w:t>
      </w:r>
      <w:r w:rsidRPr="0032775F">
        <w:rPr>
          <w:rStyle w:val="Hyperlink"/>
        </w:rPr>
        <w:t>http://www.upov.int/genie/en/</w:t>
      </w:r>
      <w:r w:rsidRPr="008E0042">
        <w:t>) to ascertain whether other members of the Union have practical experience in the examination of DUS.</w:t>
      </w:r>
    </w:p>
    <w:p w:rsidR="00AB2F2F" w:rsidRPr="008E0042" w:rsidRDefault="00AB2F2F" w:rsidP="005F217E">
      <w:pPr>
        <w:rPr>
          <w:szCs w:val="24"/>
        </w:rPr>
      </w:pPr>
    </w:p>
    <w:p w:rsidR="00AB2F2F" w:rsidRPr="008E0042" w:rsidRDefault="00AB2F2F" w:rsidP="005F217E">
      <w:r w:rsidRPr="008E0042">
        <w:t>1.1.3</w:t>
      </w:r>
      <w:r w:rsidRPr="008E0042">
        <w:tab/>
        <w:t xml:space="preserve">Where such experience is available experts are invited to approach the </w:t>
      </w:r>
      <w:r w:rsidRPr="008E0042">
        <w:rPr>
          <w:i/>
        </w:rPr>
        <w:t>members</w:t>
      </w:r>
      <w:r w:rsidRPr="008E0042">
        <w:t xml:space="preserve"> of the Union concerned and, in accordance with the principles in the General Introduction, seek to harmonize their testing procedures as far as possible.  As a next step, the members of the Union concerned are invited to inform UPOV of the existence of the harmonized testing procedure, according to the measures provided in document TGP/5, “Experience and Cooperation in DUS Testing,” or, if appropriate, recommend that UPOV prepare Test Guidelines for the species concerned.</w:t>
      </w:r>
    </w:p>
    <w:p w:rsidR="00AB2F2F" w:rsidRPr="008E0042" w:rsidRDefault="00AB2F2F" w:rsidP="005F217E">
      <w:pPr>
        <w:rPr>
          <w:szCs w:val="24"/>
        </w:rPr>
      </w:pPr>
    </w:p>
    <w:p w:rsidR="00AB2F2F" w:rsidRPr="008E0042" w:rsidRDefault="00AB2F2F" w:rsidP="005F217E">
      <w:pPr>
        <w:rPr>
          <w:szCs w:val="24"/>
          <w:u w:val="single"/>
        </w:rPr>
      </w:pPr>
      <w:bookmarkStart w:id="8" w:name="_Toc7923429"/>
      <w:r w:rsidRPr="008E0042">
        <w:rPr>
          <w:szCs w:val="24"/>
        </w:rPr>
        <w:tab/>
      </w:r>
      <w:r w:rsidRPr="008E0042">
        <w:rPr>
          <w:szCs w:val="24"/>
          <w:u w:val="single"/>
        </w:rPr>
        <w:t>DUS Testing Procedures for New Species or Variety Groupings</w:t>
      </w:r>
      <w:bookmarkEnd w:id="8"/>
    </w:p>
    <w:p w:rsidR="00AB2F2F" w:rsidRPr="008E0042" w:rsidRDefault="00AB2F2F" w:rsidP="005F217E">
      <w:pPr>
        <w:rPr>
          <w:color w:val="000000"/>
          <w:szCs w:val="24"/>
        </w:rPr>
      </w:pPr>
    </w:p>
    <w:p w:rsidR="00AB2F2F" w:rsidRPr="008E0042" w:rsidRDefault="00AB2F2F" w:rsidP="005F217E">
      <w:r w:rsidRPr="008E0042">
        <w:rPr>
          <w:color w:val="000000"/>
        </w:rPr>
        <w:t>1.1.4</w:t>
      </w:r>
      <w:r w:rsidRPr="008E0042">
        <w:tab/>
        <w:t xml:space="preserve">Where practical DUS testing experience is not available in other members of the Union for the species or variety grouping concerned, experts will need to develop their own testing procedures. </w:t>
      </w:r>
    </w:p>
    <w:p w:rsidR="00AB2F2F" w:rsidRPr="008E0042" w:rsidRDefault="00AB2F2F" w:rsidP="005F217E"/>
    <w:p w:rsidR="00AB2F2F" w:rsidRPr="008E0042" w:rsidRDefault="00AB2F2F" w:rsidP="005F217E">
      <w:r w:rsidRPr="008E0042">
        <w:rPr>
          <w:color w:val="000000"/>
        </w:rPr>
        <w:t>1.1.5</w:t>
      </w:r>
      <w:r w:rsidRPr="008E0042">
        <w:tab/>
        <w:t>When developing such testing procedures, offices are encouraged to align them on the principles set forth in the General Introduction (document TG/1/3), and the guidance for the development of Test Guidelines contained in document TGP/7, “Development of Test Guidelines.”  Further guidance is provided in document TGP/13 “Guidance for New Types and Species”.</w:t>
      </w:r>
    </w:p>
    <w:p w:rsidR="00AB2F2F" w:rsidRPr="008E0042" w:rsidRDefault="00AB2F2F" w:rsidP="005F217E"/>
    <w:p w:rsidR="00AB2F2F" w:rsidRPr="008E0042" w:rsidRDefault="00AB2F2F" w:rsidP="005F217E">
      <w:r w:rsidRPr="008E0042">
        <w:rPr>
          <w:color w:val="000000"/>
        </w:rPr>
        <w:t>1.1.6</w:t>
      </w:r>
      <w:r w:rsidRPr="008E0042">
        <w:tab/>
        <w:t>The testing procedure should be documented, in accordance with the requirements of Test Guidelines, to the extent that experience and information permit.</w:t>
      </w:r>
    </w:p>
    <w:p w:rsidR="00AB2F2F" w:rsidRPr="008E0042" w:rsidRDefault="00AB2F2F" w:rsidP="005F217E"/>
    <w:p w:rsidR="00AB2F2F" w:rsidRPr="008E0042" w:rsidRDefault="00AB2F2F" w:rsidP="005F217E">
      <w:r w:rsidRPr="008E0042">
        <w:rPr>
          <w:color w:val="000000"/>
        </w:rPr>
        <w:t>1.1.7</w:t>
      </w:r>
      <w:r w:rsidRPr="008E0042">
        <w:tab/>
        <w:t>In accordance with the guidance in the General Introduction and document TGP/7, this section follows the structure of section 3 “Method of Examination” of the UPOV Test Guidelines.</w:t>
      </w:r>
    </w:p>
    <w:p w:rsidR="00AB2F2F" w:rsidRPr="008E0042" w:rsidRDefault="00AB2F2F" w:rsidP="005F217E"/>
    <w:p w:rsidR="00745267" w:rsidRPr="008E0042" w:rsidRDefault="00745267" w:rsidP="005F217E"/>
    <w:p w:rsidR="00AB2F2F" w:rsidRPr="008E0042" w:rsidRDefault="00AB2F2F" w:rsidP="005F217E">
      <w:pPr>
        <w:pStyle w:val="Heading3"/>
        <w:keepLines/>
      </w:pPr>
      <w:bookmarkStart w:id="9" w:name="_Toc194424391"/>
      <w:bookmarkStart w:id="10" w:name="_Toc399419785"/>
      <w:r w:rsidRPr="008E0042">
        <w:t>1.2</w:t>
      </w:r>
      <w:r w:rsidRPr="008E0042">
        <w:tab/>
        <w:t>Growing cycles</w:t>
      </w:r>
      <w:bookmarkEnd w:id="9"/>
      <w:r w:rsidRPr="008E0042">
        <w:rPr>
          <w:rStyle w:val="FootnoteReference"/>
        </w:rPr>
        <w:footnoteReference w:id="2"/>
      </w:r>
      <w:bookmarkEnd w:id="10"/>
    </w:p>
    <w:p w:rsidR="00AB2F2F" w:rsidRPr="008E0042" w:rsidRDefault="00AB2F2F" w:rsidP="00525B4A">
      <w:pPr>
        <w:pStyle w:val="Heading4"/>
      </w:pPr>
      <w:bookmarkStart w:id="11" w:name="_Toc194424392"/>
      <w:bookmarkStart w:id="12" w:name="_Toc399419786"/>
      <w:r w:rsidRPr="008E0042">
        <w:t>1.2.1</w:t>
      </w:r>
      <w:r w:rsidRPr="008E0042">
        <w:tab/>
        <w:t>Introduction</w:t>
      </w:r>
      <w:bookmarkEnd w:id="11"/>
      <w:bookmarkEnd w:id="12"/>
    </w:p>
    <w:p w:rsidR="00AB2F2F" w:rsidRPr="008E0042" w:rsidRDefault="00AB2F2F" w:rsidP="005F217E">
      <w:r w:rsidRPr="008E0042">
        <w:t>1.2.1.1</w:t>
      </w:r>
      <w:r w:rsidRPr="008E0042">
        <w:tab/>
        <w:t>A key consideration with regard to growing trials is to determine the appropriate number of growing cycles.  In that respect, document TGP/7, Annex I:  TG Template, section 4.1.2, states:</w:t>
      </w:r>
    </w:p>
    <w:p w:rsidR="00AB2F2F" w:rsidRPr="008E0042" w:rsidRDefault="00AB2F2F" w:rsidP="005F217E"/>
    <w:p w:rsidR="00AB2F2F" w:rsidRPr="008E0042" w:rsidRDefault="00AB2F2F" w:rsidP="005F217E">
      <w:pPr>
        <w:ind w:left="851" w:right="850"/>
        <w:rPr>
          <w:sz w:val="18"/>
          <w:szCs w:val="18"/>
        </w:rPr>
      </w:pPr>
      <w:r w:rsidRPr="008E0042">
        <w:rPr>
          <w:sz w:val="18"/>
          <w:szCs w:val="18"/>
        </w:rPr>
        <w:t>“4.1.2</w:t>
      </w:r>
      <w:r w:rsidRPr="008E0042">
        <w:rPr>
          <w:sz w:val="18"/>
          <w:szCs w:val="18"/>
        </w:rPr>
        <w:tab/>
        <w:t>Consistent Differences</w:t>
      </w:r>
    </w:p>
    <w:p w:rsidR="00AB2F2F" w:rsidRPr="008E0042" w:rsidRDefault="00AB2F2F" w:rsidP="005F217E">
      <w:pPr>
        <w:ind w:left="851" w:right="850"/>
        <w:rPr>
          <w:sz w:val="18"/>
          <w:szCs w:val="18"/>
        </w:rPr>
      </w:pPr>
    </w:p>
    <w:p w:rsidR="00AB2F2F" w:rsidRPr="008E0042" w:rsidRDefault="005F217E" w:rsidP="005F217E">
      <w:pPr>
        <w:ind w:left="851" w:right="850"/>
        <w:rPr>
          <w:sz w:val="18"/>
          <w:szCs w:val="18"/>
        </w:rPr>
      </w:pPr>
      <w:r w:rsidRPr="008E0042">
        <w:rPr>
          <w:sz w:val="18"/>
          <w:szCs w:val="18"/>
        </w:rPr>
        <w:t>“</w:t>
      </w:r>
      <w:r w:rsidR="00AB2F2F" w:rsidRPr="008E0042">
        <w:rPr>
          <w:sz w:val="18"/>
          <w:szCs w:val="18"/>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rsidR="00AB2F2F" w:rsidRPr="008E0042" w:rsidRDefault="00AB2F2F" w:rsidP="005F217E"/>
    <w:p w:rsidR="00AB2F2F" w:rsidRPr="008E0042" w:rsidRDefault="00AB2F2F" w:rsidP="005F217E">
      <w:r w:rsidRPr="008E0042">
        <w:t>1.2.1.2</w:t>
      </w:r>
      <w:r w:rsidRPr="008E0042">
        <w:tab/>
        <w:t>The UPOV Test Guidelines, where available, specify the recommended number of growing cycles.  When making the recommendation, the experts drafting the UPOV Test Guidelines take into account factors such as the number of varieties to be compared in the growing trial, the influence of the environment on the expression of the characteristics, and the degree of variation within varieties, taking into account the features of propagation of the variety e.g. whether it is a vegetatively propagated, self-pollinated, cross-pollinated or a hybrid variety.</w:t>
      </w:r>
    </w:p>
    <w:p w:rsidR="00AB2F2F" w:rsidRPr="008E0042" w:rsidRDefault="00AB2F2F" w:rsidP="005F217E">
      <w:pPr>
        <w:rPr>
          <w:szCs w:val="24"/>
        </w:rPr>
      </w:pPr>
    </w:p>
    <w:p w:rsidR="00AB2F2F" w:rsidRPr="008E0042" w:rsidRDefault="00AB2F2F" w:rsidP="005F217E">
      <w:pPr>
        <w:rPr>
          <w:szCs w:val="24"/>
        </w:rPr>
      </w:pPr>
      <w:r w:rsidRPr="008E0042">
        <w:t>1.2.1.3</w:t>
      </w:r>
      <w:r w:rsidRPr="008E0042">
        <w:tab/>
        <w:t>Where UPOV has not established individual Test Guidelines for a particular species or other group(s), the examination should be carried out in accordance with the</w:t>
      </w:r>
      <w:r w:rsidRPr="008E0042">
        <w:rPr>
          <w:szCs w:val="24"/>
        </w:rPr>
        <w:t xml:space="preserve"> principles established in the General Introduction, in particular, the recommendations contained in section 9 “Conduct of DUS Testing in the Absence of Test Guidelines” (see paragraphs 1.1.1 to 1.1.7).</w:t>
      </w:r>
    </w:p>
    <w:p w:rsidR="00AB2F2F" w:rsidRPr="008E0042" w:rsidRDefault="00AB2F2F" w:rsidP="005F217E">
      <w:pPr>
        <w:rPr>
          <w:szCs w:val="24"/>
        </w:rPr>
      </w:pPr>
    </w:p>
    <w:p w:rsidR="00AB2F2F" w:rsidRPr="008E0042" w:rsidRDefault="00AB2F2F" w:rsidP="00525B4A">
      <w:pPr>
        <w:pStyle w:val="Heading4"/>
      </w:pPr>
      <w:bookmarkStart w:id="13" w:name="_Toc194424393"/>
      <w:bookmarkStart w:id="14" w:name="_Toc399419787"/>
      <w:r w:rsidRPr="008E0042">
        <w:t>1.2.2</w:t>
      </w:r>
      <w:r w:rsidRPr="008E0042">
        <w:tab/>
        <w:t>Independent growing cycles</w:t>
      </w:r>
      <w:bookmarkEnd w:id="13"/>
      <w:bookmarkEnd w:id="14"/>
    </w:p>
    <w:p w:rsidR="00AB2F2F" w:rsidRPr="008E0042" w:rsidRDefault="00AB2F2F" w:rsidP="005F217E">
      <w:r w:rsidRPr="008E0042">
        <w:t>1.2.2.1</w:t>
      </w:r>
      <w:r w:rsidRPr="008E0042">
        <w:tab/>
        <w:t xml:space="preserve">As indicated in section 1.2.1.1, one means of ensuring that a difference in a characteristic, observed in a growing trial, is sufficiently consistent is to examine the characteristic in at least two independent growing cycles. </w:t>
      </w:r>
    </w:p>
    <w:p w:rsidR="00AB2F2F" w:rsidRPr="008E0042" w:rsidRDefault="00AB2F2F" w:rsidP="005F217E"/>
    <w:p w:rsidR="00AB2F2F" w:rsidRPr="008E0042" w:rsidRDefault="00AB2F2F" w:rsidP="005F217E">
      <w:r w:rsidRPr="008E0042">
        <w:t>1.2.2.2</w:t>
      </w:r>
      <w:r w:rsidRPr="008E0042">
        <w:tab/>
        <w:t xml:space="preserve">In general, the assessment of independence is based on the experience of experts. </w:t>
      </w:r>
    </w:p>
    <w:p w:rsidR="00AB2F2F" w:rsidRPr="008E0042" w:rsidRDefault="00AB2F2F" w:rsidP="005F217E"/>
    <w:p w:rsidR="00AB2F2F" w:rsidRPr="008E0042" w:rsidRDefault="00AB2F2F" w:rsidP="005F217E">
      <w:r w:rsidRPr="008E0042">
        <w:t>1.2.2.3</w:t>
      </w:r>
      <w:r w:rsidRPr="008E0042">
        <w:tab/>
        <w:t xml:space="preserve">When a characteristic is observed in a growing trial in two independent growing cycles, it is generally observed in two separate plantings or sowings.  However, in some </w:t>
      </w:r>
      <w:r w:rsidRPr="008E0042">
        <w:rPr>
          <w:shd w:val="clear" w:color="auto" w:fill="FFFFFF"/>
        </w:rPr>
        <w:t>perennial crops,</w:t>
      </w:r>
      <w:r w:rsidRPr="008E0042">
        <w:t xml:space="preserve"> such as fruit trees, the growing cycles take the form of one trial observed in two successive years.  </w:t>
      </w:r>
    </w:p>
    <w:p w:rsidR="00AB2F2F" w:rsidRPr="008E0042" w:rsidRDefault="00AB2F2F" w:rsidP="005F217E"/>
    <w:p w:rsidR="00AB2F2F" w:rsidRPr="008E0042" w:rsidRDefault="00AB2F2F" w:rsidP="005F217E">
      <w:r w:rsidRPr="008E0042">
        <w:t>1.2.2.4</w:t>
      </w:r>
      <w:r w:rsidRPr="008E0042">
        <w:tab/>
        <w:t xml:space="preserve">When field or greenhouse crop trials are planted/sown in successive years, these are considered to be independent growing cycles. </w:t>
      </w:r>
    </w:p>
    <w:p w:rsidR="00AB2F2F" w:rsidRPr="008E0042" w:rsidRDefault="00AB2F2F" w:rsidP="005F217E"/>
    <w:p w:rsidR="00AB2F2F" w:rsidRPr="008E0042" w:rsidRDefault="00AB2F2F" w:rsidP="005F217E">
      <w:r w:rsidRPr="008E0042">
        <w:t>1.2.2.5</w:t>
      </w:r>
      <w:r w:rsidRPr="008E0042">
        <w:tab/>
        <w:t>Where the two growing trials are in the same location and the same year, a suitable time period between plantings may provide two independent growing cycles.  In the case of trials grown in greenhouses or other highly controlled environments, provided the time between two sowings is not “too short”, two growing cycles are considered to be independent growing cycles.</w:t>
      </w:r>
    </w:p>
    <w:p w:rsidR="00AB2F2F" w:rsidRPr="008E0042" w:rsidRDefault="00AB2F2F" w:rsidP="005F217E"/>
    <w:p w:rsidR="00AB2F2F" w:rsidRPr="008E0042" w:rsidRDefault="00AB2F2F" w:rsidP="005F217E">
      <w:r w:rsidRPr="008E0042">
        <w:t>1.2.2.6</w:t>
      </w:r>
      <w:r w:rsidRPr="008E0042">
        <w:tab/>
        <w:t xml:space="preserve">Where two growing cycles are conducted in the same year and at the same time, a suitable distance or a suitable difference in growing conditions between two locations may satisfy the requirement for independence. </w:t>
      </w:r>
    </w:p>
    <w:p w:rsidR="00AB2F2F" w:rsidRPr="008E0042" w:rsidRDefault="00AB2F2F" w:rsidP="005F217E"/>
    <w:p w:rsidR="00AB2F2F" w:rsidRPr="008E0042" w:rsidRDefault="00AB2F2F" w:rsidP="005F217E">
      <w:r w:rsidRPr="008E0042">
        <w:t>1.2.2.7</w:t>
      </w:r>
      <w:r w:rsidRPr="008E0042">
        <w:tab/>
        <w:t xml:space="preserve">The rationale for using independent growing cycles is that if the observed difference </w:t>
      </w:r>
      <w:proofErr w:type="gramStart"/>
      <w:r w:rsidRPr="008E0042">
        <w:t>in a characteristic results</w:t>
      </w:r>
      <w:proofErr w:type="gramEnd"/>
      <w:r w:rsidRPr="008E0042">
        <w:t xml:space="preserve"> from a genotypic difference between varieties, then that difference should be observed if the varieties are compared again in a similar environment but in an independent growing cycle. </w:t>
      </w:r>
    </w:p>
    <w:p w:rsidR="00AB2F2F" w:rsidRPr="008E0042" w:rsidRDefault="00AB2F2F" w:rsidP="005F217E"/>
    <w:p w:rsidR="00745267" w:rsidRPr="008E0042" w:rsidRDefault="00745267" w:rsidP="005F217E"/>
    <w:p w:rsidR="00AB2F2F" w:rsidRPr="008E0042" w:rsidRDefault="00AB2F2F" w:rsidP="005F217E">
      <w:pPr>
        <w:pStyle w:val="Heading3"/>
      </w:pPr>
      <w:bookmarkStart w:id="15" w:name="_Toc399419788"/>
      <w:r w:rsidRPr="008E0042">
        <w:t>1.3</w:t>
      </w:r>
      <w:r w:rsidRPr="008E0042">
        <w:tab/>
        <w:t>Testing Place</w:t>
      </w:r>
      <w:r w:rsidRPr="008E0042">
        <w:rPr>
          <w:rStyle w:val="FootnoteReference"/>
        </w:rPr>
        <w:footnoteReference w:id="3"/>
      </w:r>
      <w:bookmarkEnd w:id="15"/>
    </w:p>
    <w:p w:rsidR="00AB2F2F" w:rsidRPr="008E0042" w:rsidRDefault="00AB2F2F" w:rsidP="00525B4A">
      <w:pPr>
        <w:pStyle w:val="Heading4"/>
      </w:pPr>
      <w:bookmarkStart w:id="16" w:name="_Toc194424395"/>
      <w:bookmarkStart w:id="17" w:name="_Toc399419789"/>
      <w:r w:rsidRPr="008E0042">
        <w:t>1.3.1</w:t>
      </w:r>
      <w:r w:rsidRPr="008E0042">
        <w:tab/>
        <w:t>Purpose</w:t>
      </w:r>
      <w:bookmarkEnd w:id="16"/>
      <w:bookmarkEnd w:id="17"/>
    </w:p>
    <w:p w:rsidR="00AB2F2F" w:rsidRPr="008E0042" w:rsidRDefault="00AB2F2F" w:rsidP="005F217E">
      <w:r w:rsidRPr="008E0042">
        <w:t>1.3.1.1</w:t>
      </w:r>
      <w:r w:rsidRPr="008E0042">
        <w:tab/>
        <w:t>Document TGP/7, “Development of Test Guidelines”, (see Annex I, TG Template, section 3.2) clarifies that “Tests are normally conducted at one place”.  However, for example, it may be considered appropriate to conduct tests at more than one place for the following purposes:</w:t>
      </w:r>
    </w:p>
    <w:p w:rsidR="00AB2F2F" w:rsidRPr="008E0042" w:rsidRDefault="00AB2F2F" w:rsidP="005F217E">
      <w:pPr>
        <w:rPr>
          <w:szCs w:val="24"/>
        </w:rPr>
      </w:pPr>
    </w:p>
    <w:p w:rsidR="00AB2F2F" w:rsidRPr="008E0042" w:rsidRDefault="00AB2F2F" w:rsidP="00466F19">
      <w:pPr>
        <w:pStyle w:val="Heading5"/>
      </w:pPr>
      <w:bookmarkStart w:id="18" w:name="_Toc399419790"/>
      <w:r w:rsidRPr="008E0042">
        <w:t>(a)</w:t>
      </w:r>
      <w:r w:rsidRPr="008E0042">
        <w:tab/>
        <w:t>Minimizing the overall testing period</w:t>
      </w:r>
      <w:bookmarkEnd w:id="18"/>
    </w:p>
    <w:p w:rsidR="00AB2F2F" w:rsidRPr="008E0042" w:rsidRDefault="00AB2F2F" w:rsidP="005F217E">
      <w:r w:rsidRPr="008E0042">
        <w:t>1.3.1.2</w:t>
      </w:r>
      <w:r w:rsidRPr="008E0042">
        <w:tab/>
        <w:t>More than one location may be used on a routine basis, for example, as a means of achieving more than one independent growing cycle in the same year, as set out in section 1.2.2.6.  This could reduce the overall length of the testing period and facilitate a quicker decision.</w:t>
      </w:r>
    </w:p>
    <w:p w:rsidR="00AB2F2F" w:rsidRPr="008E0042" w:rsidRDefault="00AB2F2F" w:rsidP="005F217E"/>
    <w:p w:rsidR="00AB2F2F" w:rsidRPr="008E0042" w:rsidRDefault="00AB2F2F" w:rsidP="00466F19">
      <w:pPr>
        <w:pStyle w:val="Heading5"/>
      </w:pPr>
      <w:bookmarkStart w:id="19" w:name="_Toc399419791"/>
      <w:r w:rsidRPr="008E0042">
        <w:t>(b)</w:t>
      </w:r>
      <w:r w:rsidRPr="008E0042">
        <w:tab/>
        <w:t>Reserve Trial</w:t>
      </w:r>
      <w:bookmarkEnd w:id="19"/>
    </w:p>
    <w:p w:rsidR="00AB2F2F" w:rsidRPr="008E0042" w:rsidRDefault="00AB2F2F" w:rsidP="005F217E">
      <w:r w:rsidRPr="008E0042">
        <w:t>1.3.1.3</w:t>
      </w:r>
      <w:r w:rsidRPr="008E0042">
        <w:tab/>
        <w:t>Authorities may designate a primary location, but organize an additional reserve trial in a separate location.  In general, only the data from the primary location would be used, but in cases where that location failed, the reserve trial would be available to prevent the loss of one year’s results, provided there was no significant variety</w:t>
      </w:r>
      <w:r w:rsidRPr="008E0042">
        <w:noBreakHyphen/>
        <w:t>by</w:t>
      </w:r>
      <w:r w:rsidRPr="008E0042">
        <w:noBreakHyphen/>
        <w:t>location interaction.</w:t>
      </w:r>
    </w:p>
    <w:p w:rsidR="00AB2F2F" w:rsidRPr="008E0042" w:rsidRDefault="00AB2F2F" w:rsidP="005F217E">
      <w:pPr>
        <w:rPr>
          <w:i/>
        </w:rPr>
      </w:pPr>
    </w:p>
    <w:p w:rsidR="00AB2F2F" w:rsidRPr="008E0042" w:rsidRDefault="00AB2F2F" w:rsidP="00466F19">
      <w:pPr>
        <w:pStyle w:val="Heading5"/>
      </w:pPr>
      <w:bookmarkStart w:id="20" w:name="_Toc399419792"/>
      <w:r w:rsidRPr="008E0042">
        <w:t>(c)</w:t>
      </w:r>
      <w:r w:rsidRPr="008E0042">
        <w:tab/>
        <w:t>Different agro-climatic conditions</w:t>
      </w:r>
      <w:bookmarkEnd w:id="20"/>
    </w:p>
    <w:p w:rsidR="00AB2F2F" w:rsidRPr="008E0042" w:rsidRDefault="00AB2F2F" w:rsidP="005F217E">
      <w:r w:rsidRPr="008E0042">
        <w:t>1.3.1.4</w:t>
      </w:r>
      <w:r w:rsidRPr="008E0042">
        <w:tab/>
        <w:t>Different types of varieties may require different agro-climatic growing conditions.  In such cases, the breeder would be required to specify the candidate variety type, to allow the variety to be distributed to the appropriate testing location.  Section 1.3.2.2 “</w:t>
      </w:r>
      <w:r w:rsidR="005F217E" w:rsidRPr="008E0042">
        <w:t xml:space="preserve">Additional Tests” </w:t>
      </w:r>
      <w:r w:rsidRPr="008E0042">
        <w:t xml:space="preserve">addresses the situation where a variety needs to be grown in a particular environment for certain characteristics to be examined, e.g. winter hardiness.  However, in such cases each variety will be tested in one location. </w:t>
      </w:r>
    </w:p>
    <w:p w:rsidR="00AB2F2F" w:rsidRPr="008E0042" w:rsidRDefault="00AB2F2F" w:rsidP="005F217E"/>
    <w:p w:rsidR="00AB2F2F" w:rsidRPr="008E0042" w:rsidRDefault="00AB2F2F" w:rsidP="00525B4A">
      <w:pPr>
        <w:pStyle w:val="Heading4"/>
      </w:pPr>
      <w:bookmarkStart w:id="21" w:name="_Toc194424396"/>
      <w:bookmarkStart w:id="22" w:name="_Toc399419793"/>
      <w:r w:rsidRPr="008E0042">
        <w:t>1.3.2</w:t>
      </w:r>
      <w:r w:rsidRPr="008E0042">
        <w:tab/>
        <w:t>Use of information from multiple locations</w:t>
      </w:r>
      <w:bookmarkEnd w:id="21"/>
      <w:bookmarkEnd w:id="22"/>
      <w:r w:rsidRPr="008E0042">
        <w:rPr>
          <w:rStyle w:val="EndnoteReference"/>
        </w:rPr>
        <w:t xml:space="preserve"> </w:t>
      </w:r>
    </w:p>
    <w:p w:rsidR="00AB2F2F" w:rsidRPr="008E0042" w:rsidRDefault="00AB2F2F" w:rsidP="005F217E">
      <w:pPr>
        <w:keepNext/>
      </w:pPr>
      <w:r w:rsidRPr="008E0042">
        <w:t>1.3.2.1</w:t>
      </w:r>
      <w:r w:rsidRPr="008E0042">
        <w:tab/>
        <w:t>Where more than one location is used, it is important to establish decision rules with regard to the use of data from the different locations for the assessment of DUS and for the establishment of variety descriptions.  The possibilities include:</w:t>
      </w:r>
    </w:p>
    <w:p w:rsidR="00AB2F2F" w:rsidRPr="00505245" w:rsidRDefault="00AB2F2F" w:rsidP="005F217E"/>
    <w:p w:rsidR="00AB2F2F" w:rsidRPr="008E0042" w:rsidRDefault="00AB2F2F" w:rsidP="00466F19">
      <w:pPr>
        <w:pStyle w:val="Heading5"/>
      </w:pPr>
      <w:bookmarkStart w:id="23" w:name="_Toc399419794"/>
      <w:r w:rsidRPr="008E0042">
        <w:t>(a)</w:t>
      </w:r>
      <w:r w:rsidRPr="008E0042">
        <w:tab/>
        <w:t>Additional tests</w:t>
      </w:r>
      <w:bookmarkEnd w:id="23"/>
      <w:r w:rsidRPr="008E0042">
        <w:t xml:space="preserve"> </w:t>
      </w:r>
    </w:p>
    <w:p w:rsidR="00AB2F2F" w:rsidRPr="008E0042" w:rsidRDefault="00AB2F2F" w:rsidP="005F217E">
      <w:pPr>
        <w:ind w:right="-49"/>
      </w:pPr>
      <w:r w:rsidRPr="008E0042">
        <w:t>1.3.2.2</w:t>
      </w:r>
      <w:r w:rsidRPr="008E0042">
        <w:tab/>
        <w:t xml:space="preserve">Document TGP/7, “Development of Test Guidelines”, explains that, in addition to the main growing trial, additional tests may be established for the examination of relevant characteristics (see document TGP/7: Annex 1: TG Template section 3.6).  For example, additional tests may be carried out to examine particular characteristics e.g. greenhouse tests for disease resistance, laboratory tests for chemical constituents etc.  In such cases, the data for particular characteristics can be obtained at a different location to the main growing trial.  </w:t>
      </w:r>
    </w:p>
    <w:p w:rsidR="00AB2F2F" w:rsidRPr="008E0042" w:rsidRDefault="00AB2F2F" w:rsidP="005F217E"/>
    <w:p w:rsidR="00AB2F2F" w:rsidRPr="008E0042" w:rsidRDefault="00AB2F2F" w:rsidP="00466F19">
      <w:pPr>
        <w:pStyle w:val="Heading5"/>
      </w:pPr>
      <w:bookmarkStart w:id="24" w:name="_Toc399419795"/>
      <w:r w:rsidRPr="008E0042">
        <w:t>(b)</w:t>
      </w:r>
      <w:r w:rsidRPr="008E0042">
        <w:tab/>
        <w:t>DUS examined on the basis of data for the same characteristics examined at different locations</w:t>
      </w:r>
      <w:bookmarkEnd w:id="24"/>
    </w:p>
    <w:p w:rsidR="00AB2F2F" w:rsidRPr="008E0042" w:rsidRDefault="00AB2F2F" w:rsidP="005F217E">
      <w:pPr>
        <w:tabs>
          <w:tab w:val="left" w:pos="-1134"/>
        </w:tabs>
      </w:pPr>
      <w:r w:rsidRPr="008E0042">
        <w:t>1.3.2.3</w:t>
      </w:r>
      <w:r w:rsidRPr="008E0042">
        <w:tab/>
        <w:t xml:space="preserve">In order to minimize the overall testing period where two independent growing cycles are recommended (see section 1.3.1 </w:t>
      </w:r>
      <w:r w:rsidRPr="008E0042">
        <w:rPr>
          <w:i/>
          <w:iCs/>
        </w:rPr>
        <w:t>(a)</w:t>
      </w:r>
      <w:r w:rsidRPr="008E0042">
        <w:t>), a second location might be used to check the consistency of a difference observed in the first location.  Such cases would normally apply where the assessment of distinctness is based on Notes (see document TGP/9 sections 5.2.1.1(b) and 5.2.3</w:t>
      </w:r>
      <w:r w:rsidR="00CA3848" w:rsidRPr="008E0042">
        <w:t>)</w:t>
      </w:r>
      <w:r w:rsidRPr="008E0042">
        <w:t xml:space="preserve"> and the assessment of distinctness could be considered as based on the first location.  </w:t>
      </w:r>
    </w:p>
    <w:p w:rsidR="00AB2F2F" w:rsidRPr="008E0042" w:rsidRDefault="00AB2F2F" w:rsidP="005F217E"/>
    <w:p w:rsidR="00AB2F2F" w:rsidRPr="008E0042" w:rsidRDefault="00AB2F2F" w:rsidP="005F217E">
      <w:r w:rsidRPr="008E0042">
        <w:t>1.3.2.4</w:t>
      </w:r>
      <w:r w:rsidRPr="008E0042">
        <w:tab/>
        <w:t>In cases where the assessment of distinctness is based on statistical analysis of growing trial data obtained in two or more independent growing cycles (see document TGP/9 section</w:t>
      </w:r>
      <w:r w:rsidR="005F217E" w:rsidRPr="008E0042">
        <w:t>s 5.2.1.1(c) and </w:t>
      </w:r>
      <w:r w:rsidRPr="008E0042">
        <w:t xml:space="preserve">5.2.4) it might be considered desirable to combine data from different locations, instead of different years, in order to minimize the overall testing period or to be able to use data from a reserve trial.  The suitability of such an approach would depend on the features of the crop concerned (see section 1.2).  In particular, careful consideration would need to be given to check whether the necessary assumptions would be satisfied. In that respect, it should be noted that the COYD criterion was tested on data over different years and not tested on data from different locations.  </w:t>
      </w:r>
    </w:p>
    <w:p w:rsidR="00AB2F2F" w:rsidRPr="008E0042" w:rsidRDefault="00AB2F2F" w:rsidP="005F217E">
      <w:pPr>
        <w:ind w:right="282"/>
      </w:pPr>
    </w:p>
    <w:p w:rsidR="00745267" w:rsidRPr="008E0042" w:rsidRDefault="00745267" w:rsidP="005F217E">
      <w:pPr>
        <w:ind w:right="282"/>
      </w:pPr>
    </w:p>
    <w:p w:rsidR="00AB2F2F" w:rsidRPr="008E0042" w:rsidRDefault="00AB2F2F" w:rsidP="005F217E">
      <w:pPr>
        <w:pStyle w:val="Heading3"/>
        <w:rPr>
          <w:u w:val="none"/>
        </w:rPr>
      </w:pPr>
      <w:bookmarkStart w:id="25" w:name="_Toc399419796"/>
      <w:r w:rsidRPr="008E0042">
        <w:t>1.4</w:t>
      </w:r>
      <w:r w:rsidRPr="008E0042">
        <w:tab/>
        <w:t>Conditions for conducting the examination</w:t>
      </w:r>
      <w:r w:rsidRPr="008E0042">
        <w:rPr>
          <w:rStyle w:val="FootnoteReference"/>
          <w:u w:val="none"/>
        </w:rPr>
        <w:footnoteReference w:id="4"/>
      </w:r>
      <w:bookmarkEnd w:id="25"/>
    </w:p>
    <w:p w:rsidR="00AB2F2F" w:rsidRPr="008E0042" w:rsidRDefault="00AB2F2F" w:rsidP="005F217E">
      <w:r w:rsidRPr="008E0042">
        <w:t xml:space="preserve">Document TGP/7 Development of Test Guidelines explains that “the tests should be carried out under conditions ensuring satisfactory growth for the expression of the relevant characteristics of the variety and for the conduct of the examination”.  Specific guidance, if appropriate, will be provided in the relevant Test Guidelines.  </w:t>
      </w:r>
    </w:p>
    <w:p w:rsidR="00AB2F2F" w:rsidRPr="008E0042" w:rsidRDefault="00AB2F2F" w:rsidP="00CA3848"/>
    <w:p w:rsidR="00745267" w:rsidRPr="008E0042" w:rsidRDefault="00745267" w:rsidP="00CA3848"/>
    <w:p w:rsidR="00AB2F2F" w:rsidRPr="008E0042" w:rsidRDefault="00AB2F2F" w:rsidP="00CA3848">
      <w:pPr>
        <w:pStyle w:val="Heading3"/>
      </w:pPr>
      <w:bookmarkStart w:id="26" w:name="_Toc399419797"/>
      <w:r w:rsidRPr="008E0042">
        <w:t>1.5</w:t>
      </w:r>
      <w:r w:rsidRPr="008E0042">
        <w:tab/>
        <w:t>Test Design</w:t>
      </w:r>
      <w:r w:rsidRPr="008E0042">
        <w:rPr>
          <w:rStyle w:val="FootnoteReference"/>
        </w:rPr>
        <w:footnoteReference w:id="5"/>
      </w:r>
      <w:bookmarkEnd w:id="26"/>
    </w:p>
    <w:p w:rsidR="00AB2F2F" w:rsidRPr="008E0042" w:rsidRDefault="00AB2F2F" w:rsidP="00525B4A">
      <w:pPr>
        <w:pStyle w:val="Heading4"/>
      </w:pPr>
      <w:bookmarkStart w:id="27" w:name="_Toc399419798"/>
      <w:r w:rsidRPr="008E0042">
        <w:t>1.5.1</w:t>
      </w:r>
      <w:r w:rsidRPr="008E0042">
        <w:tab/>
        <w:t>Introduction</w:t>
      </w:r>
      <w:bookmarkEnd w:id="27"/>
    </w:p>
    <w:p w:rsidR="00AB2F2F" w:rsidRPr="008E0042" w:rsidRDefault="00AB2F2F" w:rsidP="005F217E">
      <w:pPr>
        <w:ind w:right="-49"/>
      </w:pPr>
      <w:r w:rsidRPr="008E0042">
        <w:t>In general, the DUS examination is mainly based on a growing trial.  There may be additional growing trials for the examination of particular characteristics or particular aspects of DUS</w:t>
      </w:r>
      <w:proofErr w:type="gramStart"/>
      <w:r w:rsidRPr="008E0042">
        <w:t>;  e.g</w:t>
      </w:r>
      <w:proofErr w:type="gramEnd"/>
      <w:r w:rsidRPr="008E0042">
        <w:t>. ear-rows for examination of uniformity, or additional field trials with plants at different stages of development, such as young and mature trees.  Furthermore, there may be characteristics which require examination by additional tests, e.g. disease resistance.  The explanations provided in the following sections are intended to provide guidance on the principles applied for growing trials.</w:t>
      </w:r>
    </w:p>
    <w:p w:rsidR="00AB2F2F" w:rsidRPr="008E0042" w:rsidRDefault="00AB2F2F" w:rsidP="005F217E">
      <w:pPr>
        <w:ind w:right="-49"/>
      </w:pPr>
    </w:p>
    <w:p w:rsidR="00AB2F2F" w:rsidRPr="008E0042" w:rsidRDefault="00AB2F2F" w:rsidP="00525B4A">
      <w:pPr>
        <w:pStyle w:val="Heading4"/>
      </w:pPr>
      <w:bookmarkStart w:id="28" w:name="_Toc399419799"/>
      <w:r w:rsidRPr="008E0042">
        <w:t>1.5.2</w:t>
      </w:r>
      <w:r w:rsidRPr="008E0042">
        <w:tab/>
        <w:t>Number of Plants in the trial</w:t>
      </w:r>
      <w:bookmarkEnd w:id="28"/>
      <w:r w:rsidRPr="008E0042">
        <w:t xml:space="preserve"> </w:t>
      </w:r>
    </w:p>
    <w:p w:rsidR="00AB2F2F" w:rsidRPr="008E0042" w:rsidRDefault="00AB2F2F" w:rsidP="005F217E">
      <w:r w:rsidRPr="008E0042">
        <w:t>The number of plants in the trial is influenced by several factors such as genetic structure of the variety, way of reproduction of the species, the agronomic features and the “feasibility” of the trial.  The most significant criteria to determine the number of plants are</w:t>
      </w:r>
      <w:proofErr w:type="gramStart"/>
      <w:r w:rsidRPr="008E0042">
        <w:t>,  the</w:t>
      </w:r>
      <w:proofErr w:type="gramEnd"/>
      <w:r w:rsidRPr="008E0042">
        <w:t xml:space="preserve"> variability within and between varieties, and the method of assessment of distinctness and uniformity.</w:t>
      </w:r>
    </w:p>
    <w:p w:rsidR="00AB2F2F" w:rsidRPr="008E0042" w:rsidRDefault="00AB2F2F" w:rsidP="005F217E">
      <w:pPr>
        <w:ind w:right="-49"/>
      </w:pPr>
    </w:p>
    <w:p w:rsidR="00AB2F2F" w:rsidRPr="008E0042" w:rsidRDefault="00AB2F2F" w:rsidP="00525B4A">
      <w:pPr>
        <w:pStyle w:val="Heading4"/>
      </w:pPr>
      <w:bookmarkStart w:id="29" w:name="_Toc399419800"/>
      <w:r w:rsidRPr="008E0042">
        <w:t>1.5.3</w:t>
      </w:r>
      <w:r w:rsidRPr="008E0042">
        <w:tab/>
        <w:t>Trial layout</w:t>
      </w:r>
      <w:bookmarkEnd w:id="29"/>
    </w:p>
    <w:p w:rsidR="00AB2F2F" w:rsidRPr="008E0042" w:rsidRDefault="00AB2F2F" w:rsidP="00466F19">
      <w:pPr>
        <w:pStyle w:val="Heading5"/>
      </w:pPr>
      <w:bookmarkStart w:id="30" w:name="_Toc399419801"/>
      <w:r w:rsidRPr="008E0042">
        <w:t>1.5.3.1</w:t>
      </w:r>
      <w:r w:rsidRPr="008E0042">
        <w:tab/>
        <w:t>Introduction</w:t>
      </w:r>
      <w:bookmarkEnd w:id="30"/>
    </w:p>
    <w:p w:rsidR="00AB2F2F" w:rsidRPr="008E0042" w:rsidRDefault="00AB2F2F" w:rsidP="00466F19">
      <w:pPr>
        <w:tabs>
          <w:tab w:val="left" w:pos="1134"/>
        </w:tabs>
        <w:ind w:right="-49"/>
        <w:rPr>
          <w:color w:val="000000"/>
        </w:rPr>
      </w:pPr>
      <w:r w:rsidRPr="008E0042">
        <w:rPr>
          <w:color w:val="000000"/>
        </w:rPr>
        <w:t>1.5.3.1.1</w:t>
      </w:r>
      <w:r w:rsidRPr="008E0042">
        <w:rPr>
          <w:color w:val="000000"/>
        </w:rPr>
        <w:tab/>
        <w:t xml:space="preserve">The type of trial layout will be determined by the approaches to be used for the assessment of </w:t>
      </w:r>
      <w:r w:rsidRPr="008E0042">
        <w:rPr>
          <w:color w:val="000000"/>
          <w:szCs w:val="24"/>
        </w:rPr>
        <w:t>distinctness, uniformity and stability.</w:t>
      </w:r>
      <w:r w:rsidRPr="008E0042">
        <w:rPr>
          <w:color w:val="000000"/>
        </w:rPr>
        <w:t xml:space="preserve">  The approaches to be used for the assessment of </w:t>
      </w:r>
      <w:r w:rsidRPr="008E0042">
        <w:rPr>
          <w:color w:val="000000"/>
          <w:szCs w:val="24"/>
        </w:rPr>
        <w:t>distinctness</w:t>
      </w:r>
      <w:r w:rsidRPr="008E0042">
        <w:rPr>
          <w:color w:val="000000"/>
        </w:rPr>
        <w:t xml:space="preserve"> are explained in document TGP/9 Examining Distinctness, section 5.2.1:</w:t>
      </w:r>
    </w:p>
    <w:p w:rsidR="00AB2F2F" w:rsidRPr="008E0042" w:rsidRDefault="00AB2F2F" w:rsidP="005F217E">
      <w:pPr>
        <w:ind w:right="-49"/>
        <w:rPr>
          <w:color w:val="000000"/>
        </w:rPr>
      </w:pPr>
    </w:p>
    <w:p w:rsidR="00AB2F2F" w:rsidRPr="008E0042" w:rsidRDefault="00AB2F2F" w:rsidP="00CA3848">
      <w:pPr>
        <w:ind w:left="851" w:right="850"/>
        <w:rPr>
          <w:sz w:val="18"/>
          <w:szCs w:val="18"/>
          <w:u w:val="single"/>
        </w:rPr>
      </w:pPr>
      <w:bookmarkStart w:id="31" w:name="_Toc156741072"/>
      <w:bookmarkStart w:id="32" w:name="_Toc177531000"/>
      <w:r w:rsidRPr="008E0042">
        <w:rPr>
          <w:sz w:val="18"/>
          <w:szCs w:val="18"/>
        </w:rPr>
        <w:t>“</w:t>
      </w:r>
      <w:r w:rsidRPr="008E0042">
        <w:rPr>
          <w:sz w:val="18"/>
          <w:szCs w:val="18"/>
          <w:u w:val="single"/>
        </w:rPr>
        <w:t>5.2.1</w:t>
      </w:r>
      <w:r w:rsidRPr="008E0042">
        <w:rPr>
          <w:sz w:val="18"/>
          <w:szCs w:val="18"/>
          <w:u w:val="single"/>
        </w:rPr>
        <w:tab/>
        <w:t>Introduction</w:t>
      </w:r>
      <w:bookmarkEnd w:id="31"/>
      <w:bookmarkEnd w:id="32"/>
    </w:p>
    <w:p w:rsidR="00AB2F2F" w:rsidRPr="008E0042" w:rsidRDefault="00AB2F2F" w:rsidP="00CA3848">
      <w:pPr>
        <w:pStyle w:val="Style1"/>
        <w:tabs>
          <w:tab w:val="clear" w:pos="9639"/>
        </w:tabs>
        <w:ind w:right="850"/>
        <w:rPr>
          <w:szCs w:val="18"/>
        </w:rPr>
      </w:pPr>
    </w:p>
    <w:p w:rsidR="00AB2F2F" w:rsidRPr="008E0042" w:rsidRDefault="00AB2F2F" w:rsidP="00CA3848">
      <w:pPr>
        <w:ind w:left="851" w:right="850"/>
        <w:rPr>
          <w:sz w:val="18"/>
          <w:szCs w:val="18"/>
        </w:rPr>
      </w:pPr>
      <w:r w:rsidRPr="008E0042">
        <w:rPr>
          <w:sz w:val="18"/>
          <w:szCs w:val="18"/>
        </w:rPr>
        <w:t>5.2.1.1</w:t>
      </w:r>
      <w:r w:rsidRPr="008E0042">
        <w:rPr>
          <w:sz w:val="18"/>
          <w:szCs w:val="18"/>
        </w:rPr>
        <w:tab/>
        <w:t xml:space="preserve">Approaches for assessment of distinctness based on the growing trial can be summarized as follows: </w:t>
      </w:r>
    </w:p>
    <w:p w:rsidR="00AB2F2F" w:rsidRPr="008E0042" w:rsidRDefault="00AB2F2F" w:rsidP="00CA3848">
      <w:pPr>
        <w:ind w:left="851" w:right="850"/>
        <w:rPr>
          <w:sz w:val="18"/>
          <w:szCs w:val="18"/>
        </w:rPr>
      </w:pPr>
    </w:p>
    <w:p w:rsidR="00AB2F2F" w:rsidRPr="008E0042" w:rsidRDefault="00AB2F2F" w:rsidP="00CA3848">
      <w:pPr>
        <w:ind w:left="851" w:right="850"/>
        <w:rPr>
          <w:sz w:val="18"/>
          <w:szCs w:val="18"/>
        </w:rPr>
      </w:pPr>
      <w:r w:rsidRPr="008E0042">
        <w:rPr>
          <w:sz w:val="18"/>
          <w:szCs w:val="18"/>
        </w:rPr>
        <w:t>(a)</w:t>
      </w:r>
      <w:r w:rsidRPr="008E0042">
        <w:rPr>
          <w:sz w:val="18"/>
          <w:szCs w:val="18"/>
        </w:rPr>
        <w:tab/>
        <w:t>Side-by-side visual comparison in the growing trial (see section 5.2.2);</w:t>
      </w:r>
    </w:p>
    <w:p w:rsidR="00AB2F2F" w:rsidRPr="008E0042" w:rsidRDefault="00AB2F2F" w:rsidP="00CA3848">
      <w:pPr>
        <w:ind w:left="851" w:right="850"/>
        <w:rPr>
          <w:sz w:val="18"/>
          <w:szCs w:val="18"/>
        </w:rPr>
      </w:pPr>
    </w:p>
    <w:p w:rsidR="00AB2F2F" w:rsidRPr="008E0042" w:rsidRDefault="00AB2F2F" w:rsidP="00CA3848">
      <w:pPr>
        <w:ind w:left="851" w:right="850"/>
        <w:rPr>
          <w:sz w:val="18"/>
          <w:szCs w:val="18"/>
        </w:rPr>
      </w:pPr>
      <w:r w:rsidRPr="008E0042">
        <w:rPr>
          <w:sz w:val="18"/>
          <w:szCs w:val="18"/>
        </w:rPr>
        <w:t>(b)</w:t>
      </w:r>
      <w:r w:rsidRPr="008E0042">
        <w:rPr>
          <w:sz w:val="18"/>
          <w:szCs w:val="18"/>
        </w:rPr>
        <w:tab/>
        <w:t>Assessment by Notes / single variety records (“Notes”):  the assessment of distinctness is based on the recorded state of expression of the characteristics of the variety (see section 5.2.3);</w:t>
      </w:r>
    </w:p>
    <w:p w:rsidR="00AB2F2F" w:rsidRPr="008E0042" w:rsidRDefault="00AB2F2F" w:rsidP="00CA3848">
      <w:pPr>
        <w:ind w:left="851" w:right="850"/>
        <w:rPr>
          <w:sz w:val="18"/>
          <w:szCs w:val="18"/>
        </w:rPr>
      </w:pPr>
    </w:p>
    <w:p w:rsidR="00AB2F2F" w:rsidRPr="008E0042" w:rsidRDefault="00AB2F2F" w:rsidP="00CA3848">
      <w:pPr>
        <w:ind w:left="851" w:right="850"/>
        <w:rPr>
          <w:sz w:val="18"/>
          <w:szCs w:val="18"/>
        </w:rPr>
      </w:pPr>
      <w:r w:rsidRPr="008E0042">
        <w:rPr>
          <w:sz w:val="18"/>
          <w:szCs w:val="18"/>
        </w:rPr>
        <w:t>(c)</w:t>
      </w:r>
      <w:r w:rsidRPr="008E0042">
        <w:rPr>
          <w:sz w:val="18"/>
          <w:szCs w:val="18"/>
        </w:rPr>
        <w:tab/>
        <w:t>Statistical analysis of growing trial data:  the assessment of distinctness is based on a statistical analysis of the data obtained from the growing trial.  This approach requires that, for a characteristic, there are a sufficient number of records for a variety</w:t>
      </w:r>
    </w:p>
    <w:p w:rsidR="00AB2F2F" w:rsidRPr="008E0042" w:rsidRDefault="00AB2F2F" w:rsidP="00CA3848">
      <w:pPr>
        <w:ind w:left="851" w:right="850"/>
        <w:rPr>
          <w:sz w:val="18"/>
          <w:szCs w:val="18"/>
        </w:rPr>
      </w:pPr>
      <w:r w:rsidRPr="008E0042">
        <w:rPr>
          <w:sz w:val="18"/>
          <w:szCs w:val="18"/>
        </w:rPr>
        <w:t>(</w:t>
      </w:r>
      <w:proofErr w:type="gramStart"/>
      <w:r w:rsidRPr="008E0042">
        <w:rPr>
          <w:sz w:val="18"/>
          <w:szCs w:val="18"/>
        </w:rPr>
        <w:t>see</w:t>
      </w:r>
      <w:proofErr w:type="gramEnd"/>
      <w:r w:rsidRPr="008E0042">
        <w:rPr>
          <w:sz w:val="18"/>
          <w:szCs w:val="18"/>
        </w:rPr>
        <w:t xml:space="preserve"> section 5.2.4). </w:t>
      </w:r>
    </w:p>
    <w:p w:rsidR="00AB2F2F" w:rsidRPr="008E0042" w:rsidRDefault="00AB2F2F" w:rsidP="00CA3848">
      <w:pPr>
        <w:ind w:left="851" w:right="850"/>
        <w:rPr>
          <w:sz w:val="18"/>
          <w:szCs w:val="18"/>
        </w:rPr>
      </w:pPr>
    </w:p>
    <w:p w:rsidR="00AB2F2F" w:rsidRPr="008E0042" w:rsidRDefault="00AB2F2F" w:rsidP="00CA3848">
      <w:pPr>
        <w:ind w:left="851" w:right="850"/>
        <w:rPr>
          <w:sz w:val="18"/>
          <w:szCs w:val="18"/>
        </w:rPr>
      </w:pPr>
      <w:r w:rsidRPr="008E0042">
        <w:rPr>
          <w:sz w:val="18"/>
          <w:szCs w:val="18"/>
        </w:rPr>
        <w:t>5.2.1.2</w:t>
      </w:r>
      <w:r w:rsidRPr="008E0042">
        <w:rPr>
          <w:sz w:val="18"/>
          <w:szCs w:val="18"/>
        </w:rPr>
        <w:tab/>
        <w:t>The choice of approach or combination of approaches for the assessment of distinctness, which is influenced by the features of propagation of the variety and the type of expression of the characteristic, determines the method of observation and type of record (VG, MG, VS or MS).  The common situations are summarized by the table in section 4.5.  [ … ].”</w:t>
      </w:r>
    </w:p>
    <w:p w:rsidR="00CA3848" w:rsidRPr="008E0042" w:rsidRDefault="00CA3848" w:rsidP="005F217E">
      <w:pPr>
        <w:ind w:right="-49"/>
      </w:pPr>
    </w:p>
    <w:p w:rsidR="00AB2F2F" w:rsidRPr="008E0042" w:rsidRDefault="00AB2F2F" w:rsidP="00466F19">
      <w:pPr>
        <w:tabs>
          <w:tab w:val="left" w:pos="1134"/>
        </w:tabs>
        <w:ind w:right="-49"/>
        <w:rPr>
          <w:color w:val="000000"/>
          <w:szCs w:val="24"/>
        </w:rPr>
      </w:pPr>
      <w:r w:rsidRPr="008E0042">
        <w:t>1.5</w:t>
      </w:r>
      <w:r w:rsidRPr="008E0042">
        <w:rPr>
          <w:color w:val="000000"/>
        </w:rPr>
        <w:t>.3.1.2</w:t>
      </w:r>
      <w:r w:rsidRPr="008E0042">
        <w:rPr>
          <w:color w:val="000000"/>
        </w:rPr>
        <w:tab/>
        <w:t xml:space="preserve">The approaches to be used for the assessment of </w:t>
      </w:r>
      <w:r w:rsidRPr="008E0042">
        <w:rPr>
          <w:color w:val="000000"/>
          <w:szCs w:val="24"/>
        </w:rPr>
        <w:t>uniformity are explained in document TGP/10 Examining Uniformity, section 2.5.1:</w:t>
      </w:r>
    </w:p>
    <w:p w:rsidR="00AB2F2F" w:rsidRPr="008E0042" w:rsidRDefault="00AB2F2F" w:rsidP="005F217E">
      <w:pPr>
        <w:ind w:right="282"/>
        <w:rPr>
          <w:color w:val="000000"/>
          <w:szCs w:val="24"/>
        </w:rPr>
      </w:pPr>
    </w:p>
    <w:p w:rsidR="00AB2F2F" w:rsidRPr="008E0042" w:rsidRDefault="00AB2F2F" w:rsidP="00CA3848">
      <w:pPr>
        <w:ind w:left="851" w:right="850"/>
        <w:rPr>
          <w:color w:val="000000"/>
          <w:sz w:val="18"/>
          <w:szCs w:val="18"/>
        </w:rPr>
      </w:pPr>
      <w:r w:rsidRPr="008E0042">
        <w:rPr>
          <w:sz w:val="18"/>
          <w:szCs w:val="18"/>
        </w:rPr>
        <w:t>“2.5.1</w:t>
      </w:r>
      <w:r w:rsidRPr="008E0042">
        <w:rPr>
          <w:sz w:val="18"/>
          <w:szCs w:val="18"/>
        </w:rPr>
        <w:tab/>
        <w:t>The type of variation in the expression of a characteristic within a variety determines how that characteristic is used to determine uniformity in the crop. In cases where it is possible to “visualize” off</w:t>
      </w:r>
      <w:r w:rsidRPr="008E0042">
        <w:rPr>
          <w:sz w:val="18"/>
          <w:szCs w:val="18"/>
        </w:rPr>
        <w:noBreakHyphen/>
        <w:t>types, the off</w:t>
      </w:r>
      <w:r w:rsidRPr="008E0042">
        <w:rPr>
          <w:sz w:val="18"/>
          <w:szCs w:val="18"/>
        </w:rPr>
        <w:noBreakHyphen/>
        <w:t>type approach is recommended for the assessment of uniformity.  In other cases, the standard deviations approach is used.  Thus, the uniformity of a variety may be determined by off-types alone, by standard deviations alone, or by off-types for some characteristics and by standard deviations for other characteristics.  Those situations are considered further in section 6.”</w:t>
      </w:r>
    </w:p>
    <w:p w:rsidR="00AB2F2F" w:rsidRPr="008E0042" w:rsidRDefault="00AB2F2F" w:rsidP="005F217E">
      <w:pPr>
        <w:ind w:right="282"/>
        <w:rPr>
          <w:color w:val="000000"/>
          <w:szCs w:val="24"/>
        </w:rPr>
      </w:pPr>
    </w:p>
    <w:p w:rsidR="00AB2F2F" w:rsidRPr="008E0042" w:rsidRDefault="00AB2F2F" w:rsidP="00466F19">
      <w:pPr>
        <w:tabs>
          <w:tab w:val="left" w:pos="1134"/>
        </w:tabs>
        <w:ind w:right="-49"/>
        <w:rPr>
          <w:snapToGrid w:val="0"/>
          <w:color w:val="000000"/>
          <w:szCs w:val="24"/>
        </w:rPr>
      </w:pPr>
      <w:r w:rsidRPr="008E0042">
        <w:rPr>
          <w:szCs w:val="24"/>
        </w:rPr>
        <w:t>1.5</w:t>
      </w:r>
      <w:r w:rsidRPr="008E0042">
        <w:rPr>
          <w:color w:val="000000"/>
          <w:szCs w:val="24"/>
        </w:rPr>
        <w:t>.3.1.3</w:t>
      </w:r>
      <w:r w:rsidRPr="008E0042">
        <w:rPr>
          <w:color w:val="000000"/>
          <w:szCs w:val="24"/>
        </w:rPr>
        <w:tab/>
        <w:t xml:space="preserve">Document </w:t>
      </w:r>
      <w:r w:rsidRPr="008E0042">
        <w:rPr>
          <w:snapToGrid w:val="0"/>
          <w:color w:val="000000"/>
          <w:szCs w:val="24"/>
        </w:rPr>
        <w:t xml:space="preserve">TGP/7 Development of Test Guidelines ASW 5 Plot design identifies the following types of DUS trial </w:t>
      </w:r>
    </w:p>
    <w:p w:rsidR="00AB2F2F" w:rsidRPr="008E0042" w:rsidRDefault="00AB2F2F" w:rsidP="005F217E">
      <w:pPr>
        <w:ind w:right="282"/>
        <w:rPr>
          <w:strike/>
          <w:color w:val="000000"/>
          <w:szCs w:val="24"/>
        </w:rPr>
      </w:pPr>
    </w:p>
    <w:p w:rsidR="00AB2F2F" w:rsidRPr="008E0042" w:rsidRDefault="00AB2F2F" w:rsidP="00CA3848">
      <w:pPr>
        <w:ind w:left="851" w:right="622"/>
        <w:rPr>
          <w:szCs w:val="22"/>
        </w:rPr>
      </w:pPr>
      <w:bookmarkStart w:id="33" w:name="_Toc27819140"/>
      <w:bookmarkStart w:id="34" w:name="_Toc27819321"/>
      <w:bookmarkStart w:id="35" w:name="_Toc27819502"/>
      <w:bookmarkStart w:id="36" w:name="_Toc71021525"/>
      <w:r w:rsidRPr="008E0042">
        <w:rPr>
          <w:szCs w:val="22"/>
        </w:rPr>
        <w:t>ASW 5 (TG Template:  Chapter 3.4) – Plot design</w:t>
      </w:r>
      <w:bookmarkEnd w:id="33"/>
      <w:bookmarkEnd w:id="34"/>
      <w:bookmarkEnd w:id="35"/>
      <w:bookmarkEnd w:id="36"/>
    </w:p>
    <w:p w:rsidR="00AB2F2F" w:rsidRPr="008E0042" w:rsidRDefault="00AB2F2F" w:rsidP="00CA3848">
      <w:pPr>
        <w:ind w:left="851" w:right="622"/>
        <w:rPr>
          <w:szCs w:val="22"/>
        </w:rPr>
      </w:pPr>
    </w:p>
    <w:p w:rsidR="00AB2F2F" w:rsidRPr="008E0042" w:rsidRDefault="00AB2F2F" w:rsidP="00CA3848">
      <w:pPr>
        <w:ind w:left="851" w:right="622"/>
        <w:rPr>
          <w:i/>
          <w:szCs w:val="22"/>
        </w:rPr>
      </w:pPr>
      <w:bookmarkStart w:id="37" w:name="_Toc27819141"/>
      <w:bookmarkStart w:id="38" w:name="_Toc27819322"/>
      <w:bookmarkStart w:id="39" w:name="_Toc27819503"/>
      <w:bookmarkStart w:id="40" w:name="_Toc71021526"/>
      <w:r w:rsidRPr="008E0042">
        <w:rPr>
          <w:i/>
          <w:szCs w:val="22"/>
        </w:rPr>
        <w:t>(a)</w:t>
      </w:r>
      <w:r w:rsidRPr="008E0042">
        <w:rPr>
          <w:i/>
          <w:szCs w:val="22"/>
        </w:rPr>
        <w:tab/>
        <w:t>Single plots</w:t>
      </w:r>
      <w:bookmarkEnd w:id="37"/>
      <w:bookmarkEnd w:id="38"/>
      <w:bookmarkEnd w:id="39"/>
      <w:bookmarkEnd w:id="40"/>
    </w:p>
    <w:p w:rsidR="00AB2F2F" w:rsidRPr="008E0042" w:rsidRDefault="00AB2F2F" w:rsidP="00CA3848">
      <w:pPr>
        <w:ind w:left="851" w:right="622"/>
        <w:rPr>
          <w:szCs w:val="22"/>
        </w:rPr>
      </w:pPr>
      <w:r w:rsidRPr="008E0042">
        <w:rPr>
          <w:szCs w:val="22"/>
        </w:rPr>
        <w:t>“Each test should be designed to result in a total of at least {…} [plants]</w:t>
      </w:r>
      <w:proofErr w:type="gramStart"/>
      <w:r w:rsidRPr="008E0042">
        <w:rPr>
          <w:szCs w:val="22"/>
        </w:rPr>
        <w:t>/[</w:t>
      </w:r>
      <w:proofErr w:type="gramEnd"/>
      <w:r w:rsidRPr="008E0042">
        <w:rPr>
          <w:szCs w:val="22"/>
        </w:rPr>
        <w:t>trees]”</w:t>
      </w:r>
    </w:p>
    <w:p w:rsidR="00AB2F2F" w:rsidRPr="008E0042" w:rsidRDefault="00AB2F2F" w:rsidP="00CA3848">
      <w:pPr>
        <w:ind w:left="851" w:right="622"/>
        <w:rPr>
          <w:szCs w:val="22"/>
        </w:rPr>
      </w:pPr>
    </w:p>
    <w:p w:rsidR="00AB2F2F" w:rsidRPr="008E0042" w:rsidRDefault="00AB2F2F" w:rsidP="00CA3848">
      <w:pPr>
        <w:ind w:left="851" w:right="622"/>
        <w:rPr>
          <w:i/>
          <w:szCs w:val="22"/>
        </w:rPr>
      </w:pPr>
      <w:bookmarkStart w:id="41" w:name="_Toc27819142"/>
      <w:bookmarkStart w:id="42" w:name="_Toc27819323"/>
      <w:bookmarkStart w:id="43" w:name="_Toc27819504"/>
      <w:bookmarkStart w:id="44" w:name="_Toc71021527"/>
      <w:r w:rsidRPr="008E0042">
        <w:rPr>
          <w:szCs w:val="22"/>
        </w:rPr>
        <w:t>(</w:t>
      </w:r>
      <w:r w:rsidRPr="008E0042">
        <w:rPr>
          <w:i/>
          <w:szCs w:val="22"/>
        </w:rPr>
        <w:t>b)</w:t>
      </w:r>
      <w:r w:rsidRPr="008E0042">
        <w:rPr>
          <w:i/>
          <w:szCs w:val="22"/>
        </w:rPr>
        <w:tab/>
        <w:t>Spaced plants and row plots</w:t>
      </w:r>
      <w:bookmarkEnd w:id="41"/>
      <w:bookmarkEnd w:id="42"/>
      <w:bookmarkEnd w:id="43"/>
      <w:bookmarkEnd w:id="44"/>
    </w:p>
    <w:p w:rsidR="00AB2F2F" w:rsidRPr="008E0042" w:rsidRDefault="00AB2F2F" w:rsidP="00CA3848">
      <w:pPr>
        <w:keepNext/>
        <w:ind w:left="851" w:right="622"/>
        <w:rPr>
          <w:i/>
          <w:szCs w:val="22"/>
        </w:rPr>
      </w:pPr>
      <w:r w:rsidRPr="008E0042">
        <w:rPr>
          <w:szCs w:val="22"/>
        </w:rPr>
        <w:t>“Each test should be designed to result in a total of at least {…} spaced plants and {…} meters of row plot.”</w:t>
      </w:r>
    </w:p>
    <w:p w:rsidR="00AB2F2F" w:rsidRPr="008E0042" w:rsidRDefault="00AB2F2F" w:rsidP="00CA3848">
      <w:pPr>
        <w:keepNext/>
        <w:ind w:left="851" w:right="622"/>
        <w:rPr>
          <w:i/>
          <w:szCs w:val="22"/>
        </w:rPr>
      </w:pPr>
    </w:p>
    <w:p w:rsidR="00AB2F2F" w:rsidRPr="008E0042" w:rsidRDefault="00AB2F2F" w:rsidP="00CA3848">
      <w:pPr>
        <w:ind w:left="851" w:right="622"/>
        <w:rPr>
          <w:i/>
          <w:szCs w:val="22"/>
        </w:rPr>
      </w:pPr>
      <w:bookmarkStart w:id="45" w:name="_Toc27819143"/>
      <w:bookmarkStart w:id="46" w:name="_Toc27819324"/>
      <w:bookmarkStart w:id="47" w:name="_Toc27819505"/>
      <w:bookmarkStart w:id="48" w:name="_Toc71021528"/>
      <w:r w:rsidRPr="008E0042">
        <w:rPr>
          <w:i/>
          <w:szCs w:val="22"/>
        </w:rPr>
        <w:t>(c)</w:t>
      </w:r>
      <w:r w:rsidRPr="008E0042">
        <w:rPr>
          <w:i/>
          <w:szCs w:val="22"/>
        </w:rPr>
        <w:tab/>
        <w:t>Replicate plots</w:t>
      </w:r>
      <w:bookmarkEnd w:id="45"/>
      <w:bookmarkEnd w:id="46"/>
      <w:bookmarkEnd w:id="47"/>
      <w:bookmarkEnd w:id="48"/>
      <w:r w:rsidRPr="008E0042">
        <w:rPr>
          <w:i/>
          <w:szCs w:val="22"/>
        </w:rPr>
        <w:t xml:space="preserve"> (or Replicates)</w:t>
      </w:r>
    </w:p>
    <w:p w:rsidR="00AB2F2F" w:rsidRPr="008E0042" w:rsidRDefault="00AB2F2F" w:rsidP="00CA3848">
      <w:pPr>
        <w:keepNext/>
        <w:ind w:left="851" w:right="622"/>
        <w:rPr>
          <w:i/>
          <w:szCs w:val="22"/>
        </w:rPr>
      </w:pPr>
      <w:r w:rsidRPr="008E0042">
        <w:rPr>
          <w:szCs w:val="22"/>
        </w:rPr>
        <w:t>“Each test should be designed to result in a total of at least {…} plants, which should be divided between {…} replicates.”</w:t>
      </w:r>
    </w:p>
    <w:p w:rsidR="00AB2F2F" w:rsidRPr="008E0042" w:rsidRDefault="00AB2F2F" w:rsidP="005F217E"/>
    <w:p w:rsidR="00AB2F2F" w:rsidRPr="008E0042" w:rsidRDefault="00AB2F2F" w:rsidP="005F217E">
      <w:r w:rsidRPr="008E0042">
        <w:t>Spaced plants and row plots form different trials and, in particular, do not constitute replicate plots (see section 1.5.3.3).</w:t>
      </w:r>
    </w:p>
    <w:p w:rsidR="00AB2F2F" w:rsidRPr="008E0042" w:rsidRDefault="00AB2F2F" w:rsidP="005F217E"/>
    <w:p w:rsidR="00AB2F2F" w:rsidRPr="008E0042" w:rsidRDefault="00AB2F2F" w:rsidP="00466F19">
      <w:pPr>
        <w:tabs>
          <w:tab w:val="left" w:pos="1134"/>
        </w:tabs>
        <w:rPr>
          <w:szCs w:val="24"/>
        </w:rPr>
      </w:pPr>
      <w:r w:rsidRPr="008E0042">
        <w:rPr>
          <w:szCs w:val="24"/>
        </w:rPr>
        <w:t>1.5.3.1.4</w:t>
      </w:r>
      <w:r w:rsidRPr="008E0042">
        <w:rPr>
          <w:szCs w:val="24"/>
        </w:rPr>
        <w:tab/>
        <w:t xml:space="preserve"> Single plot trials are suitable when distinctness is assessed on a side-by-side visual comparison or by notes/single variety records (see document TGP/9 section 4.3.2.3) and when uniformity is assessed by off-types.  Common examples of this are vegetatively propagated ornamental and fruit varieties. </w:t>
      </w:r>
    </w:p>
    <w:p w:rsidR="00AB2F2F" w:rsidRPr="008E0042" w:rsidRDefault="00AB2F2F" w:rsidP="005F217E">
      <w:pPr>
        <w:rPr>
          <w:strike/>
          <w:szCs w:val="24"/>
        </w:rPr>
      </w:pPr>
    </w:p>
    <w:p w:rsidR="00AB2F2F" w:rsidRPr="008E0042" w:rsidRDefault="00AB2F2F" w:rsidP="00466F19">
      <w:pPr>
        <w:tabs>
          <w:tab w:val="left" w:pos="1134"/>
        </w:tabs>
        <w:rPr>
          <w:szCs w:val="24"/>
        </w:rPr>
      </w:pPr>
      <w:r w:rsidRPr="008E0042">
        <w:rPr>
          <w:szCs w:val="24"/>
        </w:rPr>
        <w:t>1.5.3.1.5</w:t>
      </w:r>
      <w:r w:rsidRPr="008E0042">
        <w:rPr>
          <w:szCs w:val="24"/>
        </w:rPr>
        <w:tab/>
        <w:t>Replicate plots are suitable when the assessment of distinctness requires, for at least some characteristics, the calculation of a variety mean by observation or measurement of groups of plants (see document TGP/9 section 4.3.2.4).  In such cases, uniformity is, in general, assessed on the basis of off-types. Common examples of this are self-pollinated agricultural crops (e.g. cereals).</w:t>
      </w:r>
    </w:p>
    <w:p w:rsidR="00AB2F2F" w:rsidRPr="008E0042" w:rsidRDefault="00AB2F2F" w:rsidP="005F217E">
      <w:pPr>
        <w:rPr>
          <w:szCs w:val="24"/>
        </w:rPr>
      </w:pPr>
    </w:p>
    <w:p w:rsidR="00AB2F2F" w:rsidRPr="008E0042" w:rsidRDefault="00AB2F2F" w:rsidP="00466F19">
      <w:pPr>
        <w:tabs>
          <w:tab w:val="left" w:pos="1134"/>
        </w:tabs>
        <w:rPr>
          <w:szCs w:val="24"/>
        </w:rPr>
      </w:pPr>
      <w:r w:rsidRPr="008E0042">
        <w:rPr>
          <w:szCs w:val="24"/>
        </w:rPr>
        <w:t>1.5.3.1.6</w:t>
      </w:r>
      <w:r w:rsidRPr="008E0042">
        <w:rPr>
          <w:szCs w:val="24"/>
        </w:rPr>
        <w:tab/>
        <w:t>Replicate plots are appropriate when records for a number of single, individual plants or parts of plants are required for statistical analysis of individual plant data for the assessment of distinctness, for at least some characteristics (normally quantitative characteristics) (see document TGP/9 section 4.3.3).  In such cases, uniformity is assessed, for the relevant characteristics, in general, by standard deviation.  Common examples of this are cross-pollinated varieties.</w:t>
      </w:r>
    </w:p>
    <w:p w:rsidR="00AB2F2F" w:rsidRPr="008E0042" w:rsidRDefault="00AB2F2F" w:rsidP="005F217E">
      <w:pPr>
        <w:rPr>
          <w:szCs w:val="24"/>
        </w:rPr>
      </w:pPr>
    </w:p>
    <w:p w:rsidR="00AB2F2F" w:rsidRPr="008E0042" w:rsidRDefault="00AB2F2F" w:rsidP="00466F19">
      <w:pPr>
        <w:keepNext/>
        <w:tabs>
          <w:tab w:val="left" w:pos="1134"/>
        </w:tabs>
      </w:pPr>
      <w:r w:rsidRPr="008E0042">
        <w:t>1.5</w:t>
      </w:r>
      <w:r w:rsidRPr="008E0042">
        <w:rPr>
          <w:szCs w:val="24"/>
        </w:rPr>
        <w:t>.3.1.7</w:t>
      </w:r>
      <w:r w:rsidRPr="008E0042">
        <w:rPr>
          <w:szCs w:val="24"/>
        </w:rPr>
        <w:tab/>
      </w:r>
      <w:r w:rsidRPr="008E0042">
        <w:t>The following table summarizes common types of trial design according to the method of examining distinctness and uniformity:</w:t>
      </w:r>
    </w:p>
    <w:p w:rsidR="00AB2F2F" w:rsidRPr="008E0042" w:rsidRDefault="00AB2F2F" w:rsidP="005F217E">
      <w:pPr>
        <w:keepNext/>
        <w:keepLines/>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303"/>
        <w:gridCol w:w="2880"/>
        <w:gridCol w:w="2650"/>
      </w:tblGrid>
      <w:tr w:rsidR="00AB2F2F" w:rsidRPr="008E0042" w:rsidTr="002721DF">
        <w:trPr>
          <w:trHeight w:val="590"/>
        </w:trPr>
        <w:tc>
          <w:tcPr>
            <w:tcW w:w="3000" w:type="dxa"/>
            <w:gridSpan w:val="2"/>
            <w:vMerge w:val="restart"/>
          </w:tcPr>
          <w:p w:rsidR="00AB2F2F" w:rsidRPr="008E0042" w:rsidRDefault="00AB2F2F" w:rsidP="005F217E">
            <w:pPr>
              <w:keepNext/>
              <w:keepLines/>
              <w:jc w:val="center"/>
            </w:pPr>
          </w:p>
        </w:tc>
        <w:tc>
          <w:tcPr>
            <w:tcW w:w="5530" w:type="dxa"/>
            <w:gridSpan w:val="2"/>
            <w:vAlign w:val="center"/>
          </w:tcPr>
          <w:p w:rsidR="00AB2F2F" w:rsidRPr="008E0042" w:rsidRDefault="00AB2F2F" w:rsidP="005F217E">
            <w:pPr>
              <w:keepNext/>
              <w:keepLines/>
              <w:jc w:val="center"/>
              <w:rPr>
                <w:b/>
              </w:rPr>
            </w:pPr>
            <w:r w:rsidRPr="008E0042">
              <w:rPr>
                <w:b/>
              </w:rPr>
              <w:t>UNIFORMITY</w:t>
            </w:r>
          </w:p>
        </w:tc>
      </w:tr>
      <w:tr w:rsidR="00AB2F2F" w:rsidRPr="008E0042" w:rsidTr="002721DF">
        <w:trPr>
          <w:trHeight w:val="722"/>
        </w:trPr>
        <w:tc>
          <w:tcPr>
            <w:tcW w:w="3000" w:type="dxa"/>
            <w:gridSpan w:val="2"/>
            <w:vMerge/>
            <w:textDirection w:val="btLr"/>
          </w:tcPr>
          <w:p w:rsidR="00AB2F2F" w:rsidRPr="008E0042" w:rsidRDefault="00AB2F2F" w:rsidP="005F217E">
            <w:pPr>
              <w:keepNext/>
              <w:keepLines/>
              <w:jc w:val="center"/>
            </w:pPr>
          </w:p>
        </w:tc>
        <w:tc>
          <w:tcPr>
            <w:tcW w:w="2880" w:type="dxa"/>
            <w:vAlign w:val="center"/>
          </w:tcPr>
          <w:p w:rsidR="00AB2F2F" w:rsidRPr="008E0042" w:rsidRDefault="00AB2F2F" w:rsidP="005F217E">
            <w:pPr>
              <w:keepNext/>
              <w:keepLines/>
              <w:jc w:val="center"/>
            </w:pPr>
            <w:r w:rsidRPr="008E0042">
              <w:t>Off-type approach</w:t>
            </w:r>
          </w:p>
        </w:tc>
        <w:tc>
          <w:tcPr>
            <w:tcW w:w="2650" w:type="dxa"/>
            <w:vAlign w:val="center"/>
          </w:tcPr>
          <w:p w:rsidR="00AB2F2F" w:rsidRPr="008E0042" w:rsidRDefault="00AB2F2F" w:rsidP="005F217E">
            <w:pPr>
              <w:keepNext/>
              <w:keepLines/>
              <w:jc w:val="center"/>
            </w:pPr>
            <w:r w:rsidRPr="008E0042">
              <w:t>Standard deviation</w:t>
            </w:r>
          </w:p>
        </w:tc>
      </w:tr>
      <w:tr w:rsidR="00AB2F2F" w:rsidRPr="008E0042" w:rsidTr="002721DF">
        <w:trPr>
          <w:cantSplit/>
          <w:trHeight w:val="1340"/>
        </w:trPr>
        <w:tc>
          <w:tcPr>
            <w:tcW w:w="697" w:type="dxa"/>
            <w:vMerge w:val="restart"/>
            <w:textDirection w:val="btLr"/>
            <w:vAlign w:val="center"/>
          </w:tcPr>
          <w:p w:rsidR="00AB2F2F" w:rsidRPr="008E0042" w:rsidRDefault="00AB2F2F" w:rsidP="005F217E">
            <w:pPr>
              <w:keepNext/>
              <w:keepLines/>
              <w:ind w:right="113"/>
              <w:jc w:val="center"/>
              <w:rPr>
                <w:b/>
              </w:rPr>
            </w:pPr>
            <w:r w:rsidRPr="008E0042">
              <w:rPr>
                <w:b/>
              </w:rPr>
              <w:t>DISTINCTNESS</w:t>
            </w:r>
          </w:p>
        </w:tc>
        <w:tc>
          <w:tcPr>
            <w:tcW w:w="2303" w:type="dxa"/>
            <w:vAlign w:val="center"/>
          </w:tcPr>
          <w:p w:rsidR="00AB2F2F" w:rsidRPr="008E0042" w:rsidRDefault="00AB2F2F" w:rsidP="005F217E">
            <w:pPr>
              <w:keepNext/>
              <w:keepLines/>
              <w:jc w:val="center"/>
            </w:pPr>
            <w:r w:rsidRPr="008E0042">
              <w:rPr>
                <w:szCs w:val="24"/>
              </w:rPr>
              <w:t>Side-by-side visual comparison</w:t>
            </w:r>
          </w:p>
          <w:p w:rsidR="00AB2F2F" w:rsidRPr="008E0042" w:rsidRDefault="00AB2F2F" w:rsidP="005F217E">
            <w:pPr>
              <w:keepNext/>
              <w:keepLines/>
              <w:jc w:val="center"/>
              <w:rPr>
                <w:szCs w:val="24"/>
              </w:rPr>
            </w:pPr>
            <w:r w:rsidRPr="008E0042">
              <w:t>(VG)</w:t>
            </w:r>
          </w:p>
        </w:tc>
        <w:tc>
          <w:tcPr>
            <w:tcW w:w="2880" w:type="dxa"/>
            <w:vAlign w:val="center"/>
          </w:tcPr>
          <w:p w:rsidR="00AB2F2F" w:rsidRPr="008E0042" w:rsidRDefault="00AB2F2F" w:rsidP="005F217E">
            <w:pPr>
              <w:keepNext/>
              <w:keepLines/>
              <w:jc w:val="center"/>
            </w:pPr>
            <w:r w:rsidRPr="008E0042">
              <w:t>Single plots (see section 1.5.3.2)</w:t>
            </w:r>
          </w:p>
          <w:p w:rsidR="00AB2F2F" w:rsidRPr="008E0042" w:rsidRDefault="00AB2F2F" w:rsidP="005F217E">
            <w:pPr>
              <w:keepNext/>
              <w:keepLines/>
              <w:jc w:val="center"/>
            </w:pPr>
          </w:p>
        </w:tc>
        <w:tc>
          <w:tcPr>
            <w:tcW w:w="2650" w:type="dxa"/>
            <w:shd w:val="clear" w:color="auto" w:fill="D9D9D9"/>
            <w:vAlign w:val="center"/>
          </w:tcPr>
          <w:p w:rsidR="00AB2F2F" w:rsidRPr="008E0042" w:rsidRDefault="00AB2F2F" w:rsidP="005F217E">
            <w:pPr>
              <w:keepNext/>
              <w:keepLines/>
              <w:jc w:val="center"/>
            </w:pPr>
          </w:p>
        </w:tc>
      </w:tr>
      <w:tr w:rsidR="00AB2F2F" w:rsidRPr="008E0042" w:rsidTr="002721DF">
        <w:trPr>
          <w:cantSplit/>
          <w:trHeight w:val="1340"/>
        </w:trPr>
        <w:tc>
          <w:tcPr>
            <w:tcW w:w="697" w:type="dxa"/>
            <w:vMerge/>
          </w:tcPr>
          <w:p w:rsidR="00AB2F2F" w:rsidRPr="008E0042" w:rsidRDefault="00AB2F2F" w:rsidP="005F217E">
            <w:pPr>
              <w:keepNext/>
              <w:keepLines/>
            </w:pPr>
          </w:p>
        </w:tc>
        <w:tc>
          <w:tcPr>
            <w:tcW w:w="2303" w:type="dxa"/>
            <w:vAlign w:val="center"/>
          </w:tcPr>
          <w:p w:rsidR="00AB2F2F" w:rsidRPr="008E0042" w:rsidRDefault="00AB2F2F" w:rsidP="005F217E">
            <w:pPr>
              <w:keepNext/>
              <w:keepLines/>
              <w:jc w:val="center"/>
              <w:rPr>
                <w:szCs w:val="24"/>
              </w:rPr>
            </w:pPr>
            <w:r w:rsidRPr="008E0042">
              <w:rPr>
                <w:szCs w:val="24"/>
              </w:rPr>
              <w:t>Notes / single variety records</w:t>
            </w:r>
          </w:p>
          <w:p w:rsidR="00AB2F2F" w:rsidRPr="008E0042" w:rsidRDefault="00AB2F2F" w:rsidP="005F217E">
            <w:pPr>
              <w:keepNext/>
              <w:keepLines/>
              <w:jc w:val="center"/>
              <w:rPr>
                <w:szCs w:val="24"/>
              </w:rPr>
            </w:pPr>
            <w:r w:rsidRPr="008E0042">
              <w:rPr>
                <w:szCs w:val="24"/>
              </w:rPr>
              <w:t>(VG/MG)</w:t>
            </w:r>
          </w:p>
        </w:tc>
        <w:tc>
          <w:tcPr>
            <w:tcW w:w="2880" w:type="dxa"/>
            <w:vAlign w:val="center"/>
          </w:tcPr>
          <w:p w:rsidR="00AB2F2F" w:rsidRPr="008E0042" w:rsidRDefault="00AB2F2F" w:rsidP="005F217E">
            <w:pPr>
              <w:keepNext/>
              <w:keepLines/>
              <w:jc w:val="center"/>
            </w:pPr>
            <w:r w:rsidRPr="008E0042">
              <w:t xml:space="preserve">Single plots </w:t>
            </w:r>
            <w:r w:rsidRPr="008E0042">
              <w:br/>
              <w:t>(see  section 1.5.3.2)</w:t>
            </w:r>
          </w:p>
          <w:p w:rsidR="00AB2F2F" w:rsidRPr="008E0042" w:rsidRDefault="00AB2F2F" w:rsidP="005F217E">
            <w:pPr>
              <w:keepNext/>
              <w:keepLines/>
              <w:jc w:val="center"/>
            </w:pPr>
          </w:p>
        </w:tc>
        <w:tc>
          <w:tcPr>
            <w:tcW w:w="2650" w:type="dxa"/>
            <w:shd w:val="clear" w:color="auto" w:fill="D9D9D9"/>
            <w:vAlign w:val="center"/>
          </w:tcPr>
          <w:p w:rsidR="00AB2F2F" w:rsidRPr="008E0042" w:rsidRDefault="00AB2F2F" w:rsidP="005F217E">
            <w:pPr>
              <w:keepNext/>
              <w:keepLines/>
              <w:jc w:val="center"/>
            </w:pPr>
          </w:p>
        </w:tc>
      </w:tr>
      <w:tr w:rsidR="00AB2F2F" w:rsidRPr="008E0042" w:rsidTr="002721DF">
        <w:trPr>
          <w:cantSplit/>
          <w:trHeight w:val="1340"/>
        </w:trPr>
        <w:tc>
          <w:tcPr>
            <w:tcW w:w="697" w:type="dxa"/>
            <w:vMerge/>
          </w:tcPr>
          <w:p w:rsidR="00AB2F2F" w:rsidRPr="008E0042" w:rsidRDefault="00AB2F2F" w:rsidP="005F217E">
            <w:pPr>
              <w:keepNext/>
              <w:keepLines/>
            </w:pPr>
          </w:p>
        </w:tc>
        <w:tc>
          <w:tcPr>
            <w:tcW w:w="2303" w:type="dxa"/>
            <w:vAlign w:val="center"/>
          </w:tcPr>
          <w:p w:rsidR="00AB2F2F" w:rsidRPr="008E0042" w:rsidRDefault="00CA3848" w:rsidP="005F217E">
            <w:pPr>
              <w:keepNext/>
              <w:keepLines/>
              <w:jc w:val="center"/>
              <w:rPr>
                <w:szCs w:val="24"/>
              </w:rPr>
            </w:pPr>
            <w:r w:rsidRPr="008E0042">
              <w:rPr>
                <w:szCs w:val="24"/>
              </w:rPr>
              <w:br/>
            </w:r>
            <w:r w:rsidR="00AB2F2F" w:rsidRPr="008E0042">
              <w:rPr>
                <w:szCs w:val="24"/>
              </w:rPr>
              <w:t>Variety mean</w:t>
            </w:r>
          </w:p>
          <w:p w:rsidR="00AB2F2F" w:rsidRPr="008E0042" w:rsidRDefault="00AB2F2F" w:rsidP="005F217E">
            <w:pPr>
              <w:keepNext/>
              <w:keepLines/>
              <w:jc w:val="center"/>
              <w:rPr>
                <w:szCs w:val="24"/>
              </w:rPr>
            </w:pPr>
          </w:p>
          <w:p w:rsidR="00AB2F2F" w:rsidRPr="008E0042" w:rsidRDefault="00AB2F2F" w:rsidP="005F217E">
            <w:pPr>
              <w:keepNext/>
              <w:keepLines/>
              <w:jc w:val="center"/>
              <w:rPr>
                <w:szCs w:val="24"/>
              </w:rPr>
            </w:pPr>
            <w:r w:rsidRPr="008E0042">
              <w:rPr>
                <w:szCs w:val="24"/>
              </w:rPr>
              <w:t>Statistical analysis of records for a group of plants</w:t>
            </w:r>
            <w:r w:rsidRPr="008E0042">
              <w:rPr>
                <w:szCs w:val="24"/>
              </w:rPr>
              <w:br/>
              <w:t>[Replicate plots for group data records]</w:t>
            </w:r>
          </w:p>
          <w:p w:rsidR="00AB2F2F" w:rsidRPr="008E0042" w:rsidRDefault="00AB2F2F" w:rsidP="005F217E">
            <w:pPr>
              <w:keepNext/>
              <w:keepLines/>
              <w:jc w:val="center"/>
              <w:rPr>
                <w:szCs w:val="24"/>
              </w:rPr>
            </w:pPr>
            <w:r w:rsidRPr="008E0042">
              <w:rPr>
                <w:szCs w:val="24"/>
              </w:rPr>
              <w:t>(MG/MS)</w:t>
            </w:r>
            <w:r w:rsidR="00CA3848" w:rsidRPr="008E0042">
              <w:rPr>
                <w:szCs w:val="24"/>
              </w:rPr>
              <w:br/>
            </w:r>
          </w:p>
        </w:tc>
        <w:tc>
          <w:tcPr>
            <w:tcW w:w="2880" w:type="dxa"/>
            <w:vAlign w:val="center"/>
          </w:tcPr>
          <w:p w:rsidR="00AB2F2F" w:rsidRPr="008E0042" w:rsidRDefault="00AB2F2F" w:rsidP="005F217E">
            <w:pPr>
              <w:keepNext/>
              <w:keepLines/>
              <w:jc w:val="center"/>
            </w:pPr>
            <w:r w:rsidRPr="008E0042">
              <w:t xml:space="preserve">Replicate plots </w:t>
            </w:r>
          </w:p>
          <w:p w:rsidR="00AB2F2F" w:rsidRPr="008E0042" w:rsidRDefault="00AB2F2F" w:rsidP="005F217E">
            <w:pPr>
              <w:keepNext/>
              <w:keepLines/>
              <w:jc w:val="center"/>
              <w:rPr>
                <w:strike/>
              </w:rPr>
            </w:pPr>
          </w:p>
        </w:tc>
        <w:tc>
          <w:tcPr>
            <w:tcW w:w="2650" w:type="dxa"/>
            <w:shd w:val="clear" w:color="auto" w:fill="D9D9D9"/>
            <w:vAlign w:val="center"/>
          </w:tcPr>
          <w:p w:rsidR="00AB2F2F" w:rsidRPr="008E0042" w:rsidRDefault="00AB2F2F" w:rsidP="005F217E">
            <w:pPr>
              <w:keepNext/>
              <w:keepLines/>
              <w:jc w:val="center"/>
            </w:pPr>
          </w:p>
        </w:tc>
      </w:tr>
      <w:tr w:rsidR="00AB2F2F" w:rsidRPr="008E0042" w:rsidTr="002721DF">
        <w:trPr>
          <w:cantSplit/>
          <w:trHeight w:val="1340"/>
        </w:trPr>
        <w:tc>
          <w:tcPr>
            <w:tcW w:w="697" w:type="dxa"/>
            <w:vMerge/>
          </w:tcPr>
          <w:p w:rsidR="00AB2F2F" w:rsidRPr="008E0042" w:rsidRDefault="00AB2F2F" w:rsidP="005F217E">
            <w:pPr>
              <w:keepNext/>
              <w:keepLines/>
            </w:pPr>
          </w:p>
        </w:tc>
        <w:tc>
          <w:tcPr>
            <w:tcW w:w="2303" w:type="dxa"/>
            <w:vAlign w:val="center"/>
          </w:tcPr>
          <w:p w:rsidR="00AB2F2F" w:rsidRPr="008E0042" w:rsidRDefault="00AB2F2F" w:rsidP="005F217E">
            <w:pPr>
              <w:keepNext/>
              <w:keepLines/>
              <w:jc w:val="center"/>
              <w:rPr>
                <w:szCs w:val="24"/>
              </w:rPr>
            </w:pPr>
            <w:r w:rsidRPr="008E0042">
              <w:rPr>
                <w:szCs w:val="24"/>
              </w:rPr>
              <w:t>Statistical analysis of individual plant data</w:t>
            </w:r>
          </w:p>
          <w:p w:rsidR="00AB2F2F" w:rsidRPr="008E0042" w:rsidRDefault="00AB2F2F" w:rsidP="005F217E">
            <w:pPr>
              <w:keepNext/>
              <w:keepLines/>
              <w:jc w:val="center"/>
              <w:rPr>
                <w:szCs w:val="24"/>
              </w:rPr>
            </w:pPr>
            <w:r w:rsidRPr="008E0042">
              <w:rPr>
                <w:szCs w:val="24"/>
              </w:rPr>
              <w:t>(MS)</w:t>
            </w:r>
          </w:p>
        </w:tc>
        <w:tc>
          <w:tcPr>
            <w:tcW w:w="2880" w:type="dxa"/>
            <w:shd w:val="clear" w:color="auto" w:fill="D9D9D9"/>
            <w:vAlign w:val="center"/>
          </w:tcPr>
          <w:p w:rsidR="00AB2F2F" w:rsidRPr="008E0042" w:rsidRDefault="00AB2F2F" w:rsidP="005F217E">
            <w:pPr>
              <w:keepNext/>
              <w:keepLines/>
              <w:jc w:val="center"/>
            </w:pPr>
          </w:p>
        </w:tc>
        <w:tc>
          <w:tcPr>
            <w:tcW w:w="2650" w:type="dxa"/>
            <w:vAlign w:val="center"/>
          </w:tcPr>
          <w:p w:rsidR="00AB2F2F" w:rsidRPr="008E0042" w:rsidRDefault="00AB2F2F" w:rsidP="005F217E">
            <w:pPr>
              <w:keepNext/>
              <w:keepLines/>
              <w:jc w:val="center"/>
            </w:pPr>
            <w:r w:rsidRPr="008E0042">
              <w:t>Replicate plots</w:t>
            </w:r>
          </w:p>
          <w:p w:rsidR="00AB2F2F" w:rsidRPr="008E0042" w:rsidRDefault="00AB2F2F" w:rsidP="005F217E">
            <w:pPr>
              <w:keepNext/>
              <w:keepLines/>
              <w:jc w:val="center"/>
            </w:pPr>
            <w:r w:rsidRPr="008E0042">
              <w:t>(see  section 1.5.3.3.3)</w:t>
            </w:r>
          </w:p>
        </w:tc>
      </w:tr>
    </w:tbl>
    <w:p w:rsidR="00AB2F2F" w:rsidRPr="008E0042" w:rsidRDefault="00AB2F2F" w:rsidP="005F217E"/>
    <w:p w:rsidR="00AB2F2F" w:rsidRPr="008E0042" w:rsidRDefault="00AB2F2F" w:rsidP="005F217E">
      <w:pPr>
        <w:keepNext/>
        <w:ind w:left="1276" w:hanging="567"/>
        <w:outlineLvl w:val="0"/>
      </w:pPr>
      <w:r w:rsidRPr="008E0042">
        <w:t>MG:</w:t>
      </w:r>
      <w:r w:rsidRPr="008E0042">
        <w:tab/>
        <w:t>single measurement of a group of plants or parts of plants</w:t>
      </w:r>
    </w:p>
    <w:p w:rsidR="00AB2F2F" w:rsidRPr="008E0042" w:rsidRDefault="00AB2F2F" w:rsidP="005F217E">
      <w:pPr>
        <w:keepNext/>
        <w:ind w:left="1276" w:hanging="567"/>
      </w:pPr>
      <w:r w:rsidRPr="008E0042">
        <w:t>MS:</w:t>
      </w:r>
      <w:r w:rsidRPr="008E0042">
        <w:tab/>
        <w:t>measurement of a number of individual plants or parts of plants</w:t>
      </w:r>
    </w:p>
    <w:p w:rsidR="00AB2F2F" w:rsidRPr="008E0042" w:rsidRDefault="00AB2F2F" w:rsidP="005F217E">
      <w:pPr>
        <w:keepNext/>
        <w:ind w:left="1276" w:hanging="567"/>
      </w:pPr>
      <w:r w:rsidRPr="008E0042">
        <w:t>VG:</w:t>
      </w:r>
      <w:r w:rsidRPr="008E0042">
        <w:tab/>
        <w:t>visual assessment by a single observation of a group of plants or parts of plants</w:t>
      </w:r>
    </w:p>
    <w:p w:rsidR="00AB2F2F" w:rsidRPr="008E0042" w:rsidRDefault="00AB2F2F" w:rsidP="005F217E">
      <w:pPr>
        <w:ind w:left="1276" w:hanging="567"/>
      </w:pPr>
      <w:r w:rsidRPr="008E0042">
        <w:t>VS:</w:t>
      </w:r>
      <w:r w:rsidRPr="008E0042">
        <w:tab/>
        <w:t>visual assessment by observation of individual plants or parts of plants</w:t>
      </w:r>
    </w:p>
    <w:p w:rsidR="00AB2F2F" w:rsidRPr="008E0042" w:rsidRDefault="00AB2F2F" w:rsidP="005F217E">
      <w:pPr>
        <w:rPr>
          <w:szCs w:val="24"/>
        </w:rPr>
      </w:pPr>
      <w:r w:rsidRPr="008E0042">
        <w:t xml:space="preserve">(See documents TGP/9 “Examining Distinctness”, Section 4 “Observation of characteristics” </w:t>
      </w:r>
      <w:r w:rsidRPr="008E0042">
        <w:rPr>
          <w:szCs w:val="24"/>
        </w:rPr>
        <w:t>and TGP/7, Annex I</w:t>
      </w:r>
      <w:r w:rsidRPr="008E0042">
        <w:rPr>
          <w:szCs w:val="24"/>
        </w:rPr>
        <w:noBreakHyphen/>
        <w:t>TG template, ASW 7 (b)</w:t>
      </w:r>
      <w:r w:rsidR="00CA3848" w:rsidRPr="008E0042">
        <w:rPr>
          <w:i/>
          <w:szCs w:val="24"/>
        </w:rPr>
        <w:t>)</w:t>
      </w:r>
      <w:r w:rsidRPr="008E0042">
        <w:rPr>
          <w:szCs w:val="24"/>
        </w:rPr>
        <w:t>.</w:t>
      </w:r>
    </w:p>
    <w:p w:rsidR="00AB2F2F" w:rsidRPr="008E0042" w:rsidRDefault="00AB2F2F" w:rsidP="005F217E">
      <w:pPr>
        <w:ind w:right="22"/>
      </w:pPr>
    </w:p>
    <w:p w:rsidR="00AB2F2F" w:rsidRPr="008E0042" w:rsidRDefault="00AB2F2F" w:rsidP="00466F19">
      <w:pPr>
        <w:tabs>
          <w:tab w:val="left" w:pos="1134"/>
        </w:tabs>
        <w:ind w:right="22"/>
        <w:rPr>
          <w:color w:val="000000"/>
        </w:rPr>
      </w:pPr>
      <w:r w:rsidRPr="008E0042">
        <w:t>1.5</w:t>
      </w:r>
      <w:r w:rsidRPr="008E0042">
        <w:rPr>
          <w:szCs w:val="24"/>
        </w:rPr>
        <w:t>.3.1.8</w:t>
      </w:r>
      <w:r w:rsidRPr="008E0042">
        <w:rPr>
          <w:szCs w:val="24"/>
        </w:rPr>
        <w:tab/>
      </w:r>
      <w:r w:rsidRPr="008E0042">
        <w:rPr>
          <w:color w:val="000000"/>
        </w:rPr>
        <w:t>Occasionally, such as in the circumstances described in document TGP/9 section 6.4, it may be appropriate to conduct randomized “blind” testing.  In such cases existing plots or parts of plants taken from the trial may be used (e.g. ‘</w:t>
      </w:r>
      <w:proofErr w:type="gramStart"/>
      <w:r w:rsidRPr="008E0042">
        <w:rPr>
          <w:color w:val="000000"/>
        </w:rPr>
        <w:t>Randomized</w:t>
      </w:r>
      <w:proofErr w:type="gramEnd"/>
      <w:r w:rsidRPr="008E0042">
        <w:rPr>
          <w:color w:val="000000"/>
        </w:rPr>
        <w:t xml:space="preserve"> variety plots’ an</w:t>
      </w:r>
      <w:r w:rsidRPr="008E0042">
        <w:t xml:space="preserve">d ‘Parts of plants of varieties’ mentioned in document TGP/9 section 6.4.4).  In other cases, plants must be sown specifically for the randomized “blind” testing, such as plots containing plants of both varieties to be distinguished, with the plants sown in a random but known order.  In this case these mixture-plots physically form a part of the trial in the field. </w:t>
      </w:r>
      <w:r w:rsidRPr="008E0042">
        <w:rPr>
          <w:color w:val="000000"/>
        </w:rPr>
        <w:t>Alternatively the randomized “blind” testing may take the form of a mixture of pots with the two varieties in a greenhouse, also considered to be an extension to the trial.  The layout of these randomized “blind” testing trials is discussed in section 1.5.3.4.</w:t>
      </w:r>
    </w:p>
    <w:p w:rsidR="00AB2F2F" w:rsidRPr="008E0042" w:rsidRDefault="00AB2F2F" w:rsidP="005F217E"/>
    <w:p w:rsidR="00AB2F2F" w:rsidRPr="008E0042" w:rsidRDefault="00AB2F2F" w:rsidP="00466F19">
      <w:pPr>
        <w:pStyle w:val="Heading5"/>
      </w:pPr>
      <w:bookmarkStart w:id="49" w:name="_Toc399419802"/>
      <w:r w:rsidRPr="008E0042">
        <w:t>1.5.3.2</w:t>
      </w:r>
      <w:r w:rsidRPr="008E0042">
        <w:tab/>
        <w:t>Single plots</w:t>
      </w:r>
      <w:bookmarkEnd w:id="49"/>
    </w:p>
    <w:p w:rsidR="00AB2F2F" w:rsidRPr="008E0042" w:rsidRDefault="00AB2F2F" w:rsidP="005F217E">
      <w:r w:rsidRPr="008E0042">
        <w:t>This trial design implies that for each variety included in the trial, there will be a single plot, and distinctness and uniformity will be assessed on the same plot.</w:t>
      </w:r>
    </w:p>
    <w:p w:rsidR="00AB2F2F" w:rsidRPr="008E0042" w:rsidRDefault="00AB2F2F" w:rsidP="005F217E"/>
    <w:p w:rsidR="00AB2F2F" w:rsidRPr="008E0042" w:rsidRDefault="00AB2F2F" w:rsidP="00466F19">
      <w:pPr>
        <w:pStyle w:val="Heading5"/>
      </w:pPr>
      <w:bookmarkStart w:id="50" w:name="_Toc399419803"/>
      <w:r w:rsidRPr="008E0042">
        <w:t>1.5.3.3</w:t>
      </w:r>
      <w:r w:rsidRPr="008E0042">
        <w:tab/>
        <w:t>Replicate plots (statistical analysis)</w:t>
      </w:r>
      <w:bookmarkEnd w:id="50"/>
    </w:p>
    <w:p w:rsidR="00AB2F2F" w:rsidRPr="008E0042" w:rsidRDefault="00AB2F2F" w:rsidP="00737E1A">
      <w:pPr>
        <w:pStyle w:val="Heading6"/>
      </w:pPr>
      <w:bookmarkStart w:id="51" w:name="_Toc399419804"/>
      <w:r w:rsidRPr="008E0042">
        <w:t>1.5.3.3.1</w:t>
      </w:r>
      <w:r w:rsidRPr="008E0042">
        <w:tab/>
        <w:t>Introduction</w:t>
      </w:r>
      <w:bookmarkEnd w:id="51"/>
    </w:p>
    <w:p w:rsidR="00AB2F2F" w:rsidRPr="008E0042" w:rsidRDefault="00AB2F2F" w:rsidP="005F217E"/>
    <w:p w:rsidR="00AB2F2F" w:rsidRPr="008E0042" w:rsidRDefault="00AB2F2F" w:rsidP="005F217E">
      <w:r w:rsidRPr="008E0042">
        <w:t>Replicate plots</w:t>
      </w:r>
      <w:r w:rsidRPr="008E0042">
        <w:rPr>
          <w:szCs w:val="24"/>
          <w:vertAlign w:val="superscript"/>
        </w:rPr>
        <w:t xml:space="preserve"> </w:t>
      </w:r>
      <w:r w:rsidRPr="008E0042">
        <w:t xml:space="preserve">are used when more than a single record per variety is required for the assessment of distinctness.  The data from a group of plants can be used to calculate a variety mean, or the individual plant data can be used for statistical analysis </w:t>
      </w:r>
    </w:p>
    <w:p w:rsidR="00AB2F2F" w:rsidRPr="008E0042" w:rsidRDefault="00AB2F2F" w:rsidP="005F217E">
      <w:pPr>
        <w:pStyle w:val="BodyTextIndent"/>
        <w:ind w:left="0"/>
      </w:pPr>
    </w:p>
    <w:p w:rsidR="00AB2F2F" w:rsidRPr="008E0042" w:rsidRDefault="00AB2F2F" w:rsidP="00737E1A">
      <w:pPr>
        <w:pStyle w:val="Heading6"/>
      </w:pPr>
      <w:bookmarkStart w:id="52" w:name="_Toc399419805"/>
      <w:r w:rsidRPr="008E0042">
        <w:t>1.5.3.3.2</w:t>
      </w:r>
      <w:r w:rsidRPr="008E0042">
        <w:tab/>
        <w:t>Replicate plots for statistical analysis of individual plant data</w:t>
      </w:r>
      <w:bookmarkEnd w:id="52"/>
    </w:p>
    <w:p w:rsidR="00AB2F2F" w:rsidRPr="008E0042" w:rsidRDefault="00AB2F2F" w:rsidP="00CA3848"/>
    <w:p w:rsidR="00AB2F2F" w:rsidRPr="008E0042" w:rsidRDefault="00CA3848" w:rsidP="00CA3848">
      <w:pPr>
        <w:tabs>
          <w:tab w:val="left" w:pos="1134"/>
        </w:tabs>
      </w:pPr>
      <w:r w:rsidRPr="008E0042">
        <w:t>1.5.3.3.2.1</w:t>
      </w:r>
      <w:r w:rsidRPr="008E0042">
        <w:tab/>
      </w:r>
      <w:r w:rsidR="00AB2F2F" w:rsidRPr="008E0042">
        <w:t>Where the assessment of distinctness and uniformity is based on statistical analysis of individual plant data, the trial will comprise of a number of plots.  The plots will be grouped, in general, into replicates such that each replicate contains one plot of each variety.  The allocation of varieties to plots will involve randomization (see section 1.5.3.3.3)</w:t>
      </w:r>
      <w:r w:rsidR="00AB2F2F" w:rsidRPr="008E0042">
        <w:rPr>
          <w:i/>
        </w:rPr>
        <w:t>.</w:t>
      </w:r>
      <w:r w:rsidR="00AB2F2F" w:rsidRPr="008E0042">
        <w:t xml:space="preserve">  Examples of trial designs used when such statistical analysis is used are: </w:t>
      </w:r>
    </w:p>
    <w:p w:rsidR="00AB2F2F" w:rsidRPr="008E0042" w:rsidRDefault="00AB2F2F" w:rsidP="005F217E"/>
    <w:p w:rsidR="00AB2F2F" w:rsidRPr="008E0042" w:rsidRDefault="00AB2F2F" w:rsidP="00047529">
      <w:pPr>
        <w:numPr>
          <w:ilvl w:val="0"/>
          <w:numId w:val="4"/>
        </w:numPr>
        <w:tabs>
          <w:tab w:val="clear" w:pos="928"/>
        </w:tabs>
        <w:ind w:left="709" w:hanging="283"/>
      </w:pPr>
      <w:r w:rsidRPr="008E0042">
        <w:t>Completely randomized design and randomized complete block design (see section 1.5.3.3.3)</w:t>
      </w:r>
      <w:r w:rsidRPr="008E0042">
        <w:rPr>
          <w:i/>
          <w:szCs w:val="24"/>
        </w:rPr>
        <w:t xml:space="preserve"> </w:t>
      </w:r>
    </w:p>
    <w:p w:rsidR="00AB2F2F" w:rsidRPr="008E0042" w:rsidRDefault="00AB2F2F" w:rsidP="00CA3848">
      <w:pPr>
        <w:ind w:left="709" w:hanging="283"/>
      </w:pPr>
    </w:p>
    <w:p w:rsidR="00AB2F2F" w:rsidRPr="008E0042" w:rsidRDefault="00AB2F2F" w:rsidP="00047529">
      <w:pPr>
        <w:numPr>
          <w:ilvl w:val="0"/>
          <w:numId w:val="4"/>
        </w:numPr>
        <w:tabs>
          <w:tab w:val="clear" w:pos="928"/>
        </w:tabs>
        <w:ind w:left="709" w:hanging="283"/>
      </w:pPr>
      <w:r w:rsidRPr="008E0042">
        <w:t>Randomized incomplete block designs (see section 1.5.3.3.4)</w:t>
      </w:r>
      <w:r w:rsidRPr="008E0042">
        <w:rPr>
          <w:i/>
          <w:szCs w:val="24"/>
        </w:rPr>
        <w:t xml:space="preserve"> </w:t>
      </w:r>
    </w:p>
    <w:p w:rsidR="00AB2F2F" w:rsidRPr="008E0042" w:rsidRDefault="00AB2F2F" w:rsidP="00CA3848">
      <w:pPr>
        <w:ind w:left="709" w:hanging="283"/>
      </w:pPr>
    </w:p>
    <w:p w:rsidR="00AB2F2F" w:rsidRPr="008E0042" w:rsidRDefault="00AB2F2F" w:rsidP="00047529">
      <w:pPr>
        <w:numPr>
          <w:ilvl w:val="0"/>
          <w:numId w:val="4"/>
        </w:numPr>
        <w:tabs>
          <w:tab w:val="clear" w:pos="928"/>
        </w:tabs>
        <w:ind w:left="709" w:hanging="283"/>
      </w:pPr>
      <w:r w:rsidRPr="008E0042">
        <w:rPr>
          <w:szCs w:val="24"/>
        </w:rPr>
        <w:t xml:space="preserve">Design for pair-wise comparisons between particular varieties </w:t>
      </w:r>
      <w:r w:rsidRPr="008E0042">
        <w:t>(see section 1.5.3.3.5)</w:t>
      </w:r>
      <w:r w:rsidRPr="008E0042">
        <w:rPr>
          <w:i/>
          <w:szCs w:val="24"/>
        </w:rPr>
        <w:t xml:space="preserve"> </w:t>
      </w:r>
    </w:p>
    <w:p w:rsidR="00AB2F2F" w:rsidRPr="008E0042" w:rsidRDefault="00AB2F2F" w:rsidP="005F217E">
      <w:pPr>
        <w:ind w:left="567" w:hanging="141"/>
      </w:pPr>
    </w:p>
    <w:p w:rsidR="00AB2F2F" w:rsidRPr="008E0042" w:rsidRDefault="00AB2F2F" w:rsidP="00CA3848">
      <w:pPr>
        <w:tabs>
          <w:tab w:val="left" w:pos="1134"/>
        </w:tabs>
        <w:rPr>
          <w:szCs w:val="24"/>
        </w:rPr>
      </w:pPr>
      <w:r w:rsidRPr="008E0042">
        <w:rPr>
          <w:szCs w:val="24"/>
        </w:rPr>
        <w:t>1.5.3.3.</w:t>
      </w:r>
      <w:r w:rsidRPr="008E0042">
        <w:t>2</w:t>
      </w:r>
      <w:r w:rsidRPr="008E0042">
        <w:rPr>
          <w:szCs w:val="24"/>
        </w:rPr>
        <w:t>.2</w:t>
      </w:r>
      <w:r w:rsidRPr="008E0042">
        <w:rPr>
          <w:szCs w:val="24"/>
        </w:rPr>
        <w:tab/>
        <w:t>Distinctness may be assessed by statistical analysis for all characteristics or for some characteristics by statistical analysis (in particular quantitative characteristics) and for other characteristics (in general pseudo-qualitative and qualitative characteristics) by side-by-side visual comparison or by notes/single variety records, as appropriate.</w:t>
      </w:r>
    </w:p>
    <w:p w:rsidR="00AB2F2F" w:rsidRPr="008E0042" w:rsidRDefault="00AB2F2F" w:rsidP="005F217E"/>
    <w:p w:rsidR="00AB2F2F" w:rsidRPr="008E0042" w:rsidRDefault="00AB2F2F" w:rsidP="00CA3848">
      <w:pPr>
        <w:tabs>
          <w:tab w:val="left" w:pos="1134"/>
        </w:tabs>
        <w:rPr>
          <w:szCs w:val="24"/>
        </w:rPr>
      </w:pPr>
      <w:r w:rsidRPr="008E0042">
        <w:rPr>
          <w:szCs w:val="24"/>
        </w:rPr>
        <w:t>1.5.3.3.</w:t>
      </w:r>
      <w:r w:rsidRPr="008E0042">
        <w:t>2</w:t>
      </w:r>
      <w:r w:rsidRPr="008E0042">
        <w:rPr>
          <w:szCs w:val="24"/>
        </w:rPr>
        <w:t>.3</w:t>
      </w:r>
      <w:r w:rsidRPr="008E0042">
        <w:rPr>
          <w:szCs w:val="24"/>
        </w:rPr>
        <w:tab/>
        <w:t>Uniformity can be assessed by standard deviation for all characteristics, or by standard deviation for some characteristics and by off-types for other characteristics, as appropriate (see document TGP/10/1, section 6.4).</w:t>
      </w:r>
    </w:p>
    <w:p w:rsidR="00AB2F2F" w:rsidRPr="008E0042" w:rsidRDefault="00AB2F2F" w:rsidP="005F217E">
      <w:pPr>
        <w:rPr>
          <w:szCs w:val="24"/>
        </w:rPr>
      </w:pPr>
    </w:p>
    <w:p w:rsidR="00AB2F2F" w:rsidRPr="008E0042" w:rsidRDefault="00AB2F2F" w:rsidP="00737E1A">
      <w:pPr>
        <w:pStyle w:val="Heading6"/>
      </w:pPr>
      <w:bookmarkStart w:id="53" w:name="_Toc194218690"/>
      <w:bookmarkStart w:id="54" w:name="_Toc399419806"/>
      <w:r w:rsidRPr="008E0042">
        <w:t>1.5.3.3.3</w:t>
      </w:r>
      <w:r w:rsidRPr="008E0042">
        <w:tab/>
      </w:r>
      <w:bookmarkEnd w:id="53"/>
      <w:r w:rsidRPr="008E0042">
        <w:t>Randomization</w:t>
      </w:r>
      <w:bookmarkEnd w:id="54"/>
    </w:p>
    <w:p w:rsidR="00AB2F2F" w:rsidRPr="008E0042" w:rsidRDefault="00AB2F2F" w:rsidP="005F217E"/>
    <w:p w:rsidR="00AB2F2F" w:rsidRPr="008E0042" w:rsidRDefault="00AB2F2F" w:rsidP="00CA3848">
      <w:pPr>
        <w:tabs>
          <w:tab w:val="left" w:pos="1134"/>
        </w:tabs>
        <w:rPr>
          <w:szCs w:val="24"/>
        </w:rPr>
      </w:pPr>
      <w:r w:rsidRPr="008E0042">
        <w:rPr>
          <w:szCs w:val="24"/>
        </w:rPr>
        <w:t>1.5.3.3.</w:t>
      </w:r>
      <w:r w:rsidRPr="008E0042">
        <w:t>3</w:t>
      </w:r>
      <w:r w:rsidRPr="008E0042">
        <w:rPr>
          <w:szCs w:val="24"/>
        </w:rPr>
        <w:t>.1</w:t>
      </w:r>
      <w:r w:rsidRPr="008E0042">
        <w:rPr>
          <w:szCs w:val="24"/>
        </w:rPr>
        <w:tab/>
        <w:t>If there are to be replicate plots of each variety in the growing trial, decisions must be made as to whether the replicate plots should be grouped into blocks and how the plots should be aligned within a block, i.e. the Experimental Design.  This determines how local, unwanted or nuisance variation is controlled and hence how precisely distinctness and uniformity can be assessed.  Then there is the notion that variation arises from different sources, and how this can affect the choice of sample sizes, which again impacts on precision.  Precision is important because it in turn impacts on the decision making.  If data are relatively imprecise and decisions are based on this data, there is an appreciable chance that inappropriate or wrong decisions will get made.  This is discussed below.</w:t>
      </w:r>
    </w:p>
    <w:p w:rsidR="00AB2F2F" w:rsidRPr="008E0042" w:rsidRDefault="00AB2F2F" w:rsidP="005F217E"/>
    <w:p w:rsidR="00AB2F2F" w:rsidRPr="008E0042" w:rsidRDefault="00AB2F2F" w:rsidP="007B6792">
      <w:pPr>
        <w:keepNext/>
        <w:tabs>
          <w:tab w:val="left" w:pos="1134"/>
        </w:tabs>
      </w:pPr>
      <w:r w:rsidRPr="008E0042">
        <w:t>1.5.3.3.3.2</w:t>
      </w:r>
      <w:r w:rsidRPr="008E0042">
        <w:tab/>
        <w:t xml:space="preserve">In </w:t>
      </w:r>
      <w:r w:rsidRPr="008E0042">
        <w:rPr>
          <w:szCs w:val="24"/>
        </w:rPr>
        <w:t>designing</w:t>
      </w:r>
      <w:r w:rsidRPr="008E0042">
        <w:t xml:space="preserve"> an experiment it is important to choose an area of land that is as homogeneous as possible in order to minimize the variation between plots of the same variety, i.e. the random variation.  Assume that we have a field where it is known that the largest variability is in the ‘north-south’ direction, e.g. as in the following figure:</w:t>
      </w:r>
    </w:p>
    <w:p w:rsidR="00AB2F2F" w:rsidRPr="008E0042" w:rsidRDefault="00AB2F2F" w:rsidP="007B6792">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902"/>
        <w:gridCol w:w="902"/>
        <w:gridCol w:w="902"/>
        <w:gridCol w:w="902"/>
        <w:gridCol w:w="1680"/>
      </w:tblGrid>
      <w:tr w:rsidR="00AB2F2F" w:rsidRPr="008E0042" w:rsidTr="00CA3848">
        <w:trPr>
          <w:cantSplit/>
          <w:trHeight w:val="543"/>
        </w:trPr>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Borders>
              <w:right w:val="single" w:sz="4" w:space="0" w:color="auto"/>
            </w:tcBorders>
          </w:tcPr>
          <w:p w:rsidR="00AB2F2F" w:rsidRPr="008E0042" w:rsidRDefault="00AB2F2F" w:rsidP="005F217E">
            <w:pPr>
              <w:keepNext/>
            </w:pPr>
          </w:p>
        </w:tc>
        <w:tc>
          <w:tcPr>
            <w:tcW w:w="1680" w:type="dxa"/>
            <w:vMerge w:val="restart"/>
            <w:tcBorders>
              <w:top w:val="nil"/>
              <w:left w:val="single" w:sz="4" w:space="0" w:color="auto"/>
              <w:bottom w:val="nil"/>
              <w:right w:val="nil"/>
            </w:tcBorders>
          </w:tcPr>
          <w:p w:rsidR="00AB2F2F" w:rsidRPr="008E0042" w:rsidRDefault="00AB2F2F" w:rsidP="005F217E">
            <w:pPr>
              <w:keepNext/>
              <w:jc w:val="center"/>
            </w:pPr>
            <w:r w:rsidRPr="008E0042">
              <w:t>High fertility</w:t>
            </w:r>
          </w:p>
          <w:p w:rsidR="00AB2F2F" w:rsidRPr="008E0042" w:rsidRDefault="00AB2F2F" w:rsidP="005F217E">
            <w:pPr>
              <w:keepNext/>
              <w:jc w:val="center"/>
              <w:rPr>
                <w:sz w:val="22"/>
              </w:rPr>
            </w:pPr>
            <w:r w:rsidRPr="008E0042">
              <w:t>(‘North’ end of the field)</w:t>
            </w:r>
          </w:p>
        </w:tc>
      </w:tr>
      <w:tr w:rsidR="00AB2F2F" w:rsidRPr="008E0042" w:rsidTr="00CA3848">
        <w:trPr>
          <w:cantSplit/>
          <w:trHeight w:val="510"/>
        </w:trPr>
        <w:tc>
          <w:tcPr>
            <w:tcW w:w="902" w:type="dxa"/>
          </w:tcPr>
          <w:p w:rsidR="00AB2F2F" w:rsidRPr="008E0042" w:rsidRDefault="00AB2F2F" w:rsidP="005F217E">
            <w:pPr>
              <w:keepNext/>
              <w:rPr>
                <w:sz w:val="22"/>
              </w:rPr>
            </w:pPr>
            <w:r w:rsidRPr="008E0042">
              <w:rPr>
                <w:noProof/>
              </w:rPr>
              <mc:AlternateContent>
                <mc:Choice Requires="wps">
                  <w:drawing>
                    <wp:anchor distT="0" distB="0" distL="114300" distR="114300" simplePos="0" relativeHeight="251663360" behindDoc="0" locked="1" layoutInCell="0" allowOverlap="1" wp14:anchorId="7E56D397" wp14:editId="64003FAA">
                      <wp:simplePos x="0" y="0"/>
                      <wp:positionH relativeFrom="column">
                        <wp:posOffset>5147945</wp:posOffset>
                      </wp:positionH>
                      <wp:positionV relativeFrom="paragraph">
                        <wp:posOffset>262255</wp:posOffset>
                      </wp:positionV>
                      <wp:extent cx="0" cy="1590675"/>
                      <wp:effectExtent l="76200" t="38100" r="57150" b="9525"/>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35pt,20.65pt" to="405.3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" o:allowincell="f">
                      <v:stroke startarrow="block"/>
                      <w10:anchorlock/>
                    </v:line>
                  </w:pict>
                </mc:Fallback>
              </mc:AlternateContent>
            </w:r>
            <w:r w:rsidRPr="008E0042">
              <w:t xml:space="preserve"> </w:t>
            </w: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Borders>
              <w:right w:val="single" w:sz="4" w:space="0" w:color="auto"/>
            </w:tcBorders>
          </w:tcPr>
          <w:p w:rsidR="00AB2F2F" w:rsidRPr="008E0042" w:rsidRDefault="00AB2F2F" w:rsidP="005F217E">
            <w:pPr>
              <w:keepNext/>
              <w:rPr>
                <w:sz w:val="22"/>
              </w:rPr>
            </w:pPr>
          </w:p>
        </w:tc>
        <w:tc>
          <w:tcPr>
            <w:tcW w:w="1680" w:type="dxa"/>
            <w:vMerge/>
            <w:tcBorders>
              <w:top w:val="nil"/>
              <w:left w:val="single" w:sz="4" w:space="0" w:color="auto"/>
              <w:bottom w:val="nil"/>
              <w:right w:val="nil"/>
            </w:tcBorders>
          </w:tcPr>
          <w:p w:rsidR="00AB2F2F" w:rsidRPr="008E0042" w:rsidRDefault="00AB2F2F" w:rsidP="005F217E">
            <w:pPr>
              <w:keepNext/>
              <w:jc w:val="center"/>
              <w:rPr>
                <w:sz w:val="22"/>
              </w:rPr>
            </w:pPr>
          </w:p>
        </w:tc>
      </w:tr>
      <w:tr w:rsidR="00AB2F2F" w:rsidRPr="008E0042" w:rsidTr="00CA3848">
        <w:trPr>
          <w:cantSplit/>
          <w:trHeight w:val="543"/>
        </w:trPr>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Borders>
              <w:right w:val="single" w:sz="4" w:space="0" w:color="auto"/>
            </w:tcBorders>
          </w:tcPr>
          <w:p w:rsidR="00AB2F2F" w:rsidRPr="008E0042" w:rsidRDefault="00AB2F2F" w:rsidP="005F217E">
            <w:pPr>
              <w:keepNext/>
              <w:rPr>
                <w:sz w:val="22"/>
              </w:rPr>
            </w:pPr>
          </w:p>
        </w:tc>
        <w:tc>
          <w:tcPr>
            <w:tcW w:w="1680" w:type="dxa"/>
            <w:vMerge w:val="restart"/>
            <w:tcBorders>
              <w:top w:val="nil"/>
              <w:left w:val="single" w:sz="4" w:space="0" w:color="auto"/>
              <w:bottom w:val="nil"/>
              <w:right w:val="nil"/>
            </w:tcBorders>
          </w:tcPr>
          <w:p w:rsidR="00AB2F2F" w:rsidRPr="008E0042" w:rsidRDefault="00AB2F2F" w:rsidP="005F217E">
            <w:pPr>
              <w:keepNext/>
              <w:jc w:val="center"/>
              <w:rPr>
                <w:sz w:val="22"/>
              </w:rPr>
            </w:pPr>
          </w:p>
        </w:tc>
      </w:tr>
      <w:tr w:rsidR="00AB2F2F" w:rsidRPr="008E0042" w:rsidTr="00CA3848">
        <w:trPr>
          <w:cantSplit/>
          <w:trHeight w:val="543"/>
        </w:trPr>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Borders>
              <w:right w:val="single" w:sz="4" w:space="0" w:color="auto"/>
            </w:tcBorders>
          </w:tcPr>
          <w:p w:rsidR="00AB2F2F" w:rsidRPr="008E0042" w:rsidRDefault="00AB2F2F" w:rsidP="005F217E">
            <w:pPr>
              <w:keepNext/>
              <w:rPr>
                <w:sz w:val="22"/>
              </w:rPr>
            </w:pPr>
          </w:p>
        </w:tc>
        <w:tc>
          <w:tcPr>
            <w:tcW w:w="1680" w:type="dxa"/>
            <w:vMerge/>
            <w:tcBorders>
              <w:top w:val="nil"/>
              <w:left w:val="single" w:sz="4" w:space="0" w:color="auto"/>
              <w:bottom w:val="nil"/>
              <w:right w:val="nil"/>
            </w:tcBorders>
          </w:tcPr>
          <w:p w:rsidR="00AB2F2F" w:rsidRPr="008E0042" w:rsidRDefault="00AB2F2F" w:rsidP="005F217E">
            <w:pPr>
              <w:keepNext/>
              <w:jc w:val="center"/>
              <w:rPr>
                <w:sz w:val="22"/>
              </w:rPr>
            </w:pPr>
          </w:p>
        </w:tc>
      </w:tr>
      <w:tr w:rsidR="00AB2F2F" w:rsidRPr="008E0042" w:rsidTr="00CA3848">
        <w:trPr>
          <w:cantSplit/>
          <w:trHeight w:val="543"/>
        </w:trPr>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Borders>
              <w:right w:val="single" w:sz="4" w:space="0" w:color="auto"/>
            </w:tcBorders>
          </w:tcPr>
          <w:p w:rsidR="00AB2F2F" w:rsidRPr="008E0042" w:rsidRDefault="00AB2F2F" w:rsidP="005F217E">
            <w:pPr>
              <w:keepNext/>
              <w:rPr>
                <w:sz w:val="22"/>
              </w:rPr>
            </w:pPr>
          </w:p>
        </w:tc>
        <w:tc>
          <w:tcPr>
            <w:tcW w:w="1680" w:type="dxa"/>
            <w:vMerge/>
            <w:tcBorders>
              <w:top w:val="nil"/>
              <w:left w:val="single" w:sz="4" w:space="0" w:color="auto"/>
              <w:bottom w:val="nil"/>
              <w:right w:val="nil"/>
            </w:tcBorders>
          </w:tcPr>
          <w:p w:rsidR="00AB2F2F" w:rsidRPr="008E0042" w:rsidRDefault="00AB2F2F" w:rsidP="005F217E">
            <w:pPr>
              <w:keepNext/>
              <w:jc w:val="center"/>
              <w:rPr>
                <w:sz w:val="22"/>
              </w:rPr>
            </w:pPr>
          </w:p>
        </w:tc>
      </w:tr>
      <w:tr w:rsidR="00AB2F2F" w:rsidRPr="008E0042" w:rsidTr="00CA3848">
        <w:trPr>
          <w:cantSplit/>
          <w:trHeight w:val="543"/>
        </w:trPr>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Pr>
          <w:p w:rsidR="00AB2F2F" w:rsidRPr="008E0042" w:rsidRDefault="00AB2F2F" w:rsidP="005F217E">
            <w:pPr>
              <w:keepNext/>
              <w:rPr>
                <w:sz w:val="22"/>
              </w:rPr>
            </w:pPr>
          </w:p>
        </w:tc>
        <w:tc>
          <w:tcPr>
            <w:tcW w:w="902" w:type="dxa"/>
            <w:tcBorders>
              <w:right w:val="single" w:sz="4" w:space="0" w:color="auto"/>
            </w:tcBorders>
          </w:tcPr>
          <w:p w:rsidR="00AB2F2F" w:rsidRPr="008E0042" w:rsidRDefault="00AB2F2F" w:rsidP="005F217E">
            <w:pPr>
              <w:keepNext/>
              <w:rPr>
                <w:sz w:val="22"/>
              </w:rPr>
            </w:pPr>
          </w:p>
        </w:tc>
        <w:tc>
          <w:tcPr>
            <w:tcW w:w="1680" w:type="dxa"/>
            <w:vMerge/>
            <w:tcBorders>
              <w:top w:val="nil"/>
              <w:left w:val="single" w:sz="4" w:space="0" w:color="auto"/>
              <w:bottom w:val="nil"/>
              <w:right w:val="nil"/>
            </w:tcBorders>
          </w:tcPr>
          <w:p w:rsidR="00AB2F2F" w:rsidRPr="008E0042" w:rsidRDefault="00AB2F2F" w:rsidP="005F217E">
            <w:pPr>
              <w:keepNext/>
              <w:jc w:val="center"/>
              <w:rPr>
                <w:sz w:val="22"/>
              </w:rPr>
            </w:pPr>
          </w:p>
        </w:tc>
      </w:tr>
      <w:tr w:rsidR="00AB2F2F" w:rsidRPr="008E0042" w:rsidTr="00CA3848">
        <w:trPr>
          <w:cantSplit/>
          <w:trHeight w:val="543"/>
        </w:trPr>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Borders>
              <w:right w:val="single" w:sz="4" w:space="0" w:color="auto"/>
            </w:tcBorders>
          </w:tcPr>
          <w:p w:rsidR="00AB2F2F" w:rsidRPr="008E0042" w:rsidRDefault="00AB2F2F" w:rsidP="005F217E"/>
        </w:tc>
        <w:tc>
          <w:tcPr>
            <w:tcW w:w="1680" w:type="dxa"/>
            <w:vMerge w:val="restart"/>
            <w:tcBorders>
              <w:top w:val="nil"/>
              <w:left w:val="single" w:sz="4" w:space="0" w:color="auto"/>
              <w:bottom w:val="nil"/>
              <w:right w:val="nil"/>
            </w:tcBorders>
          </w:tcPr>
          <w:p w:rsidR="00AB2F2F" w:rsidRPr="008E0042" w:rsidRDefault="00AB2F2F" w:rsidP="005F217E">
            <w:pPr>
              <w:jc w:val="center"/>
              <w:rPr>
                <w:sz w:val="22"/>
              </w:rPr>
            </w:pPr>
            <w:r w:rsidRPr="008E0042">
              <w:br/>
              <w:t>Low fertility (‘South’ end of the field)</w:t>
            </w:r>
          </w:p>
        </w:tc>
      </w:tr>
      <w:tr w:rsidR="00AB2F2F" w:rsidRPr="008E0042" w:rsidTr="00CA3848">
        <w:trPr>
          <w:cantSplit/>
          <w:trHeight w:val="543"/>
        </w:trPr>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Pr>
          <w:p w:rsidR="00AB2F2F" w:rsidRPr="008E0042" w:rsidRDefault="00AB2F2F" w:rsidP="005F217E">
            <w:pPr>
              <w:rPr>
                <w:sz w:val="22"/>
              </w:rPr>
            </w:pPr>
          </w:p>
        </w:tc>
        <w:tc>
          <w:tcPr>
            <w:tcW w:w="902" w:type="dxa"/>
            <w:tcBorders>
              <w:right w:val="single" w:sz="4" w:space="0" w:color="auto"/>
            </w:tcBorders>
          </w:tcPr>
          <w:p w:rsidR="00AB2F2F" w:rsidRPr="008E0042" w:rsidRDefault="00AB2F2F" w:rsidP="005F217E">
            <w:pPr>
              <w:rPr>
                <w:sz w:val="22"/>
              </w:rPr>
            </w:pPr>
          </w:p>
        </w:tc>
        <w:tc>
          <w:tcPr>
            <w:tcW w:w="1680" w:type="dxa"/>
            <w:vMerge/>
            <w:tcBorders>
              <w:top w:val="nil"/>
              <w:left w:val="single" w:sz="4" w:space="0" w:color="auto"/>
              <w:bottom w:val="nil"/>
              <w:right w:val="nil"/>
            </w:tcBorders>
          </w:tcPr>
          <w:p w:rsidR="00AB2F2F" w:rsidRPr="008E0042" w:rsidRDefault="00AB2F2F" w:rsidP="005F217E">
            <w:pPr>
              <w:jc w:val="center"/>
            </w:pPr>
          </w:p>
        </w:tc>
      </w:tr>
    </w:tbl>
    <w:p w:rsidR="00AB2F2F" w:rsidRPr="008E0042" w:rsidRDefault="00AB2F2F" w:rsidP="005F217E"/>
    <w:p w:rsidR="00AB2F2F" w:rsidRPr="008E0042" w:rsidRDefault="00AB2F2F" w:rsidP="00CA3848">
      <w:pPr>
        <w:tabs>
          <w:tab w:val="left" w:pos="1134"/>
        </w:tabs>
      </w:pPr>
      <w:r w:rsidRPr="008E0042">
        <w:t>1.5</w:t>
      </w:r>
      <w:r w:rsidRPr="008E0042">
        <w:rPr>
          <w:szCs w:val="24"/>
        </w:rPr>
        <w:t>.3.</w:t>
      </w:r>
      <w:r w:rsidRPr="008E0042">
        <w:t>3.3.3</w:t>
      </w:r>
      <w:r w:rsidRPr="008E0042">
        <w:tab/>
        <w:t xml:space="preserve">Let’s </w:t>
      </w:r>
      <w:r w:rsidRPr="008E0042">
        <w:rPr>
          <w:szCs w:val="24"/>
        </w:rPr>
        <w:t>take</w:t>
      </w:r>
      <w:r w:rsidRPr="008E0042">
        <w:t xml:space="preserve"> an example where four varieties are to be compared with each other in an experiment within this field where each of the varieties is assigned to 4 different plots.  It is important to randomize the varieties over the plots.  If varieties are arranged systematically, not all varieties would necessarily be under the same conditions (see following figure).</w:t>
      </w:r>
    </w:p>
    <w:p w:rsidR="00AB2F2F" w:rsidRPr="008E0042" w:rsidRDefault="00AB2F2F" w:rsidP="005F217E"/>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903"/>
        <w:gridCol w:w="904"/>
        <w:gridCol w:w="904"/>
        <w:gridCol w:w="904"/>
        <w:gridCol w:w="903"/>
        <w:gridCol w:w="904"/>
        <w:gridCol w:w="904"/>
        <w:gridCol w:w="904"/>
        <w:gridCol w:w="2126"/>
      </w:tblGrid>
      <w:tr w:rsidR="00AB2F2F" w:rsidRPr="008E0042" w:rsidTr="00CA3848">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A</w:t>
            </w:r>
          </w:p>
        </w:tc>
        <w:tc>
          <w:tcPr>
            <w:tcW w:w="904" w:type="dxa"/>
            <w:tcBorders>
              <w:top w:val="single" w:sz="4" w:space="0" w:color="auto"/>
              <w:left w:val="nil"/>
              <w:bottom w:val="single" w:sz="4" w:space="0" w:color="auto"/>
              <w:right w:val="single" w:sz="4" w:space="0" w:color="auto"/>
            </w:tcBorders>
            <w:vAlign w:val="center"/>
          </w:tcPr>
          <w:p w:rsidR="00AB2F2F" w:rsidRPr="008E0042" w:rsidRDefault="00AB2F2F" w:rsidP="005F217E">
            <w:pPr>
              <w:jc w:val="center"/>
            </w:pPr>
            <w:r w:rsidRPr="008E0042">
              <w:t>Variety A</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A</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A</w:t>
            </w:r>
          </w:p>
        </w:tc>
        <w:tc>
          <w:tcPr>
            <w:tcW w:w="90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B</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B</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B</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B</w:t>
            </w:r>
          </w:p>
        </w:tc>
        <w:tc>
          <w:tcPr>
            <w:tcW w:w="2126" w:type="dxa"/>
            <w:tcBorders>
              <w:top w:val="nil"/>
              <w:left w:val="nil"/>
              <w:bottom w:val="nil"/>
              <w:right w:val="nil"/>
            </w:tcBorders>
            <w:vAlign w:val="center"/>
          </w:tcPr>
          <w:p w:rsidR="00AB2F2F" w:rsidRPr="008E0042" w:rsidRDefault="00AB2F2F" w:rsidP="005F217E">
            <w:pPr>
              <w:pStyle w:val="MTDisplayEquation"/>
              <w:tabs>
                <w:tab w:val="clear" w:pos="4820"/>
                <w:tab w:val="clear" w:pos="9640"/>
              </w:tabs>
              <w:rPr>
                <w:lang w:val="en-US"/>
              </w:rPr>
            </w:pPr>
            <w:r w:rsidRPr="008E0042">
              <w:rPr>
                <w:lang w:val="en-US"/>
              </w:rPr>
              <w:t>Higher fertility row</w:t>
            </w:r>
          </w:p>
        </w:tc>
      </w:tr>
      <w:tr w:rsidR="00AB2F2F" w:rsidRPr="008E0042" w:rsidTr="00CA3848">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C</w:t>
            </w:r>
          </w:p>
        </w:tc>
        <w:tc>
          <w:tcPr>
            <w:tcW w:w="904" w:type="dxa"/>
            <w:tcBorders>
              <w:top w:val="single" w:sz="4" w:space="0" w:color="auto"/>
              <w:left w:val="nil"/>
              <w:bottom w:val="single" w:sz="4" w:space="0" w:color="auto"/>
              <w:right w:val="single" w:sz="4" w:space="0" w:color="auto"/>
            </w:tcBorders>
            <w:vAlign w:val="center"/>
          </w:tcPr>
          <w:p w:rsidR="00AB2F2F" w:rsidRPr="008E0042" w:rsidRDefault="00AB2F2F" w:rsidP="005F217E">
            <w:pPr>
              <w:jc w:val="center"/>
            </w:pPr>
            <w:r w:rsidRPr="008E0042">
              <w:t>Variety C</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C</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C</w:t>
            </w:r>
          </w:p>
        </w:tc>
        <w:tc>
          <w:tcPr>
            <w:tcW w:w="90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90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2126" w:type="dxa"/>
            <w:tcBorders>
              <w:top w:val="nil"/>
              <w:left w:val="nil"/>
              <w:bottom w:val="nil"/>
              <w:right w:val="nil"/>
            </w:tcBorders>
            <w:vAlign w:val="center"/>
          </w:tcPr>
          <w:p w:rsidR="00AB2F2F" w:rsidRPr="008E0042" w:rsidRDefault="00AB2F2F" w:rsidP="005F217E">
            <w:r w:rsidRPr="008E0042">
              <w:t>Lower fertility row</w:t>
            </w:r>
          </w:p>
        </w:tc>
      </w:tr>
    </w:tbl>
    <w:p w:rsidR="00AB2F2F" w:rsidRPr="008E0042" w:rsidRDefault="00AB2F2F" w:rsidP="005F217E"/>
    <w:p w:rsidR="00AB2F2F" w:rsidRPr="008E0042" w:rsidRDefault="00AB2F2F" w:rsidP="005F217E">
      <w:r w:rsidRPr="008E0042">
        <w:t>If the fertility of the soil decreases from the north to the south of the field, the plants of varieties A and B have grown on more fertile plots than the other varieties.  The comparison of the varieties is influenced by a difference in fertility of the plots.  Differences between varieties are said to be confounded with differences in fertility.</w:t>
      </w:r>
    </w:p>
    <w:p w:rsidR="00AB2F2F" w:rsidRPr="008E0042" w:rsidRDefault="00AB2F2F" w:rsidP="005F217E"/>
    <w:p w:rsidR="00AB2F2F" w:rsidRPr="008E0042" w:rsidRDefault="00AB2F2F" w:rsidP="00CA3848">
      <w:pPr>
        <w:tabs>
          <w:tab w:val="left" w:pos="1134"/>
        </w:tabs>
      </w:pPr>
      <w:r w:rsidRPr="008E0042">
        <w:t>1.5.3.3.3.4</w:t>
      </w:r>
      <w:r w:rsidRPr="008E0042">
        <w:tab/>
        <w:t>To avoid systematic errors it is advisable to randomize varieties across the site.  A complete randomization of the four varieties over the sixteen plots could have resulted in the following layout:</w:t>
      </w:r>
    </w:p>
    <w:p w:rsidR="00AB2F2F" w:rsidRPr="008E0042" w:rsidRDefault="00AB2F2F" w:rsidP="005F217E"/>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886"/>
        <w:gridCol w:w="886"/>
        <w:gridCol w:w="886"/>
        <w:gridCol w:w="886"/>
        <w:gridCol w:w="886"/>
        <w:gridCol w:w="886"/>
        <w:gridCol w:w="886"/>
        <w:gridCol w:w="886"/>
        <w:gridCol w:w="2126"/>
      </w:tblGrid>
      <w:tr w:rsidR="00AB2F2F" w:rsidRPr="008E0042" w:rsidTr="002721DF">
        <w:trPr>
          <w:trHeight w:val="705"/>
        </w:trPr>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pStyle w:val="EndnoteText"/>
              <w:jc w:val="center"/>
            </w:pPr>
            <w:r w:rsidRPr="008E0042">
              <w:t>Variety C</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A</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A</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B</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C</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D</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B</w:t>
            </w:r>
          </w:p>
        </w:tc>
        <w:tc>
          <w:tcPr>
            <w:tcW w:w="886" w:type="dxa"/>
            <w:tcBorders>
              <w:top w:val="single" w:sz="4" w:space="0" w:color="auto"/>
              <w:left w:val="single" w:sz="4" w:space="0" w:color="auto"/>
              <w:bottom w:val="nil"/>
              <w:right w:val="single" w:sz="4" w:space="0" w:color="auto"/>
            </w:tcBorders>
            <w:vAlign w:val="center"/>
          </w:tcPr>
          <w:p w:rsidR="00AB2F2F" w:rsidRPr="008E0042" w:rsidRDefault="00AB2F2F" w:rsidP="005F217E">
            <w:pPr>
              <w:jc w:val="center"/>
            </w:pPr>
            <w:r w:rsidRPr="008E0042">
              <w:t>Variety C</w:t>
            </w:r>
          </w:p>
        </w:tc>
        <w:tc>
          <w:tcPr>
            <w:tcW w:w="2126" w:type="dxa"/>
            <w:tcBorders>
              <w:top w:val="nil"/>
              <w:left w:val="nil"/>
              <w:bottom w:val="nil"/>
              <w:right w:val="nil"/>
            </w:tcBorders>
            <w:vAlign w:val="center"/>
          </w:tcPr>
          <w:p w:rsidR="00AB2F2F" w:rsidRPr="008E0042" w:rsidRDefault="00AB2F2F" w:rsidP="005F217E">
            <w:r w:rsidRPr="008E0042">
              <w:t>Higher fertility row</w:t>
            </w:r>
          </w:p>
        </w:tc>
      </w:tr>
      <w:tr w:rsidR="00AB2F2F" w:rsidRPr="008E0042" w:rsidTr="002721DF">
        <w:trPr>
          <w:trHeight w:val="705"/>
        </w:trPr>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C</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A</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A</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B</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D</w:t>
            </w:r>
          </w:p>
        </w:tc>
        <w:tc>
          <w:tcPr>
            <w:tcW w:w="88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r w:rsidRPr="008E0042">
              <w:t>Variety B</w:t>
            </w:r>
          </w:p>
        </w:tc>
        <w:tc>
          <w:tcPr>
            <w:tcW w:w="2126" w:type="dxa"/>
            <w:tcBorders>
              <w:top w:val="nil"/>
              <w:left w:val="nil"/>
              <w:bottom w:val="nil"/>
              <w:right w:val="nil"/>
            </w:tcBorders>
            <w:vAlign w:val="center"/>
          </w:tcPr>
          <w:p w:rsidR="00AB2F2F" w:rsidRPr="008E0042" w:rsidRDefault="00AB2F2F" w:rsidP="005F217E">
            <w:r w:rsidRPr="008E0042">
              <w:t>Lower fertility row</w:t>
            </w:r>
          </w:p>
        </w:tc>
      </w:tr>
    </w:tbl>
    <w:p w:rsidR="00AB2F2F" w:rsidRPr="008E0042" w:rsidRDefault="00AB2F2F" w:rsidP="005F217E"/>
    <w:p w:rsidR="00AB2F2F" w:rsidRPr="008E0042" w:rsidRDefault="00AB2F2F" w:rsidP="00CA3848">
      <w:pPr>
        <w:tabs>
          <w:tab w:val="left" w:pos="1134"/>
        </w:tabs>
      </w:pPr>
      <w:r w:rsidRPr="008E0042">
        <w:t>1.5.3.3.3.5</w:t>
      </w:r>
      <w:r w:rsidRPr="008E0042">
        <w:tab/>
        <w:t>However, looking at the design we find that variety C occurs three times in the top row (with high fertility) and only once in the second row (with lower fertility).  For variety D we have the opposite situation.  Because we know that there is a fertility gradient, this is still not a good design, but it is better than the first systematic design.</w:t>
      </w:r>
    </w:p>
    <w:p w:rsidR="00AB2F2F" w:rsidRPr="008E0042" w:rsidRDefault="00AB2F2F" w:rsidP="005F217E"/>
    <w:p w:rsidR="00AB2F2F" w:rsidRPr="008E0042" w:rsidRDefault="00AB2F2F" w:rsidP="00CA3848">
      <w:pPr>
        <w:tabs>
          <w:tab w:val="left" w:pos="1134"/>
        </w:tabs>
      </w:pPr>
      <w:r w:rsidRPr="008E0042">
        <w:t>1.5.3.3.3.6</w:t>
      </w:r>
      <w:r w:rsidRPr="008E0042">
        <w:tab/>
        <w:t>When we know that there are certain systematic sources of variation like the fertility gradient in the paragraphs before, we may take that information into account by making so-called blocks.  The blocks should be formed so that the variation within each block is minimized.  With the assumed gradients we may choose either two blocks each consisting of one row or we may choose four blocks – two blocks in each row with four plots each.  In larger trials (more plots) the latter will most often be the best, as there will also be some variation within rows even though the largest gradient is between rows.</w:t>
      </w:r>
    </w:p>
    <w:p w:rsidR="00AB2F2F" w:rsidRPr="008E0042" w:rsidRDefault="00AB2F2F" w:rsidP="005F217E"/>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9"/>
        <w:gridCol w:w="900"/>
        <w:gridCol w:w="899"/>
        <w:gridCol w:w="900"/>
        <w:gridCol w:w="899"/>
        <w:gridCol w:w="900"/>
        <w:gridCol w:w="899"/>
        <w:gridCol w:w="900"/>
        <w:gridCol w:w="2111"/>
      </w:tblGrid>
      <w:tr w:rsidR="00AB2F2F" w:rsidRPr="008E0042" w:rsidTr="00CA3848">
        <w:trPr>
          <w:cantSplit/>
        </w:trPr>
        <w:tc>
          <w:tcPr>
            <w:tcW w:w="3598" w:type="dxa"/>
            <w:gridSpan w:val="4"/>
            <w:tcBorders>
              <w:top w:val="nil"/>
              <w:left w:val="nil"/>
              <w:bottom w:val="single" w:sz="4" w:space="0" w:color="auto"/>
              <w:right w:val="nil"/>
            </w:tcBorders>
            <w:vAlign w:val="center"/>
          </w:tcPr>
          <w:p w:rsidR="00AB2F2F" w:rsidRPr="008E0042" w:rsidRDefault="00AB2F2F" w:rsidP="005F217E">
            <w:pPr>
              <w:keepNext/>
              <w:keepLines/>
              <w:jc w:val="center"/>
            </w:pPr>
            <w:r w:rsidRPr="008E0042">
              <w:t>Block I</w:t>
            </w:r>
          </w:p>
        </w:tc>
        <w:tc>
          <w:tcPr>
            <w:tcW w:w="3598" w:type="dxa"/>
            <w:gridSpan w:val="4"/>
            <w:tcBorders>
              <w:top w:val="nil"/>
              <w:left w:val="nil"/>
              <w:bottom w:val="single" w:sz="4" w:space="0" w:color="auto"/>
              <w:right w:val="nil"/>
            </w:tcBorders>
            <w:vAlign w:val="center"/>
          </w:tcPr>
          <w:p w:rsidR="00AB2F2F" w:rsidRPr="008E0042" w:rsidRDefault="00AB2F2F" w:rsidP="005F217E">
            <w:pPr>
              <w:keepNext/>
              <w:keepLines/>
              <w:jc w:val="center"/>
            </w:pPr>
            <w:r w:rsidRPr="008E0042">
              <w:t>Block II</w:t>
            </w:r>
          </w:p>
        </w:tc>
        <w:tc>
          <w:tcPr>
            <w:tcW w:w="2111" w:type="dxa"/>
            <w:tcBorders>
              <w:top w:val="nil"/>
              <w:left w:val="nil"/>
              <w:bottom w:val="nil"/>
              <w:right w:val="nil"/>
            </w:tcBorders>
            <w:vAlign w:val="center"/>
          </w:tcPr>
          <w:p w:rsidR="00AB2F2F" w:rsidRPr="008E0042" w:rsidRDefault="00AB2F2F" w:rsidP="005F217E">
            <w:pPr>
              <w:keepNext/>
              <w:keepLines/>
            </w:pPr>
          </w:p>
        </w:tc>
      </w:tr>
      <w:tr w:rsidR="00AB2F2F" w:rsidRPr="008E0042" w:rsidTr="00CA3848">
        <w:trPr>
          <w:trHeight w:val="720"/>
        </w:trPr>
        <w:tc>
          <w:tcPr>
            <w:tcW w:w="899" w:type="dxa"/>
            <w:tcBorders>
              <w:top w:val="single" w:sz="4" w:space="0" w:color="auto"/>
              <w:bottom w:val="single" w:sz="4" w:space="0" w:color="auto"/>
            </w:tcBorders>
            <w:shd w:val="clear" w:color="auto" w:fill="C0C0C0"/>
            <w:vAlign w:val="center"/>
          </w:tcPr>
          <w:p w:rsidR="00AB2F2F" w:rsidRPr="008E0042" w:rsidRDefault="00AB2F2F" w:rsidP="005F217E">
            <w:pPr>
              <w:keepNext/>
              <w:keepLines/>
              <w:jc w:val="center"/>
            </w:pPr>
            <w:r w:rsidRPr="008E0042">
              <w:t>Variety A</w:t>
            </w:r>
          </w:p>
        </w:tc>
        <w:tc>
          <w:tcPr>
            <w:tcW w:w="900" w:type="dxa"/>
            <w:tcBorders>
              <w:top w:val="single" w:sz="4" w:space="0" w:color="auto"/>
              <w:bottom w:val="single" w:sz="4" w:space="0" w:color="auto"/>
            </w:tcBorders>
            <w:shd w:val="clear" w:color="auto" w:fill="C0C0C0"/>
            <w:vAlign w:val="center"/>
          </w:tcPr>
          <w:p w:rsidR="00AB2F2F" w:rsidRPr="008E0042" w:rsidRDefault="00AB2F2F" w:rsidP="005F217E">
            <w:pPr>
              <w:keepNext/>
              <w:keepLines/>
              <w:jc w:val="center"/>
            </w:pPr>
            <w:r w:rsidRPr="008E0042">
              <w:t>Variety C</w:t>
            </w:r>
          </w:p>
        </w:tc>
        <w:tc>
          <w:tcPr>
            <w:tcW w:w="899" w:type="dxa"/>
            <w:tcBorders>
              <w:top w:val="single" w:sz="4" w:space="0" w:color="auto"/>
              <w:bottom w:val="single" w:sz="4" w:space="0" w:color="auto"/>
            </w:tcBorders>
            <w:shd w:val="clear" w:color="auto" w:fill="C0C0C0"/>
            <w:vAlign w:val="center"/>
          </w:tcPr>
          <w:p w:rsidR="00AB2F2F" w:rsidRPr="008E0042" w:rsidRDefault="00AB2F2F" w:rsidP="005F217E">
            <w:pPr>
              <w:keepNext/>
              <w:keepLines/>
              <w:jc w:val="center"/>
            </w:pPr>
            <w:r w:rsidRPr="008E0042">
              <w:t>Variety D</w:t>
            </w:r>
          </w:p>
        </w:tc>
        <w:tc>
          <w:tcPr>
            <w:tcW w:w="900" w:type="dxa"/>
            <w:tcBorders>
              <w:top w:val="single" w:sz="4" w:space="0" w:color="auto"/>
              <w:bottom w:val="single" w:sz="4" w:space="0" w:color="auto"/>
            </w:tcBorders>
            <w:shd w:val="clear" w:color="auto" w:fill="C0C0C0"/>
            <w:vAlign w:val="center"/>
          </w:tcPr>
          <w:p w:rsidR="00AB2F2F" w:rsidRPr="008E0042" w:rsidRDefault="00AB2F2F" w:rsidP="005F217E">
            <w:pPr>
              <w:keepNext/>
              <w:keepLines/>
              <w:jc w:val="center"/>
            </w:pPr>
            <w:r w:rsidRPr="008E0042">
              <w:t>Variety B</w:t>
            </w:r>
          </w:p>
        </w:tc>
        <w:tc>
          <w:tcPr>
            <w:tcW w:w="899" w:type="dxa"/>
            <w:tcBorders>
              <w:top w:val="single" w:sz="4" w:space="0" w:color="auto"/>
            </w:tcBorders>
            <w:vAlign w:val="center"/>
          </w:tcPr>
          <w:p w:rsidR="00AB2F2F" w:rsidRPr="008E0042" w:rsidRDefault="00AB2F2F" w:rsidP="005F217E">
            <w:pPr>
              <w:keepNext/>
              <w:keepLines/>
              <w:jc w:val="center"/>
            </w:pPr>
            <w:r w:rsidRPr="008E0042">
              <w:t>Variety A</w:t>
            </w:r>
          </w:p>
        </w:tc>
        <w:tc>
          <w:tcPr>
            <w:tcW w:w="900" w:type="dxa"/>
            <w:tcBorders>
              <w:top w:val="single" w:sz="4" w:space="0" w:color="auto"/>
            </w:tcBorders>
            <w:vAlign w:val="center"/>
          </w:tcPr>
          <w:p w:rsidR="00AB2F2F" w:rsidRPr="008E0042" w:rsidRDefault="00AB2F2F" w:rsidP="005F217E">
            <w:pPr>
              <w:keepNext/>
              <w:keepLines/>
              <w:jc w:val="center"/>
            </w:pPr>
            <w:r w:rsidRPr="008E0042">
              <w:t>Variety C</w:t>
            </w:r>
          </w:p>
        </w:tc>
        <w:tc>
          <w:tcPr>
            <w:tcW w:w="899" w:type="dxa"/>
            <w:tcBorders>
              <w:top w:val="single" w:sz="4" w:space="0" w:color="auto"/>
            </w:tcBorders>
            <w:vAlign w:val="center"/>
          </w:tcPr>
          <w:p w:rsidR="00AB2F2F" w:rsidRPr="008E0042" w:rsidRDefault="00AB2F2F" w:rsidP="005F217E">
            <w:pPr>
              <w:keepNext/>
              <w:keepLines/>
              <w:jc w:val="center"/>
            </w:pPr>
            <w:r w:rsidRPr="008E0042">
              <w:t>Variety D</w:t>
            </w:r>
          </w:p>
        </w:tc>
        <w:tc>
          <w:tcPr>
            <w:tcW w:w="900" w:type="dxa"/>
            <w:tcBorders>
              <w:top w:val="single" w:sz="4" w:space="0" w:color="auto"/>
              <w:right w:val="single" w:sz="4" w:space="0" w:color="auto"/>
            </w:tcBorders>
            <w:vAlign w:val="center"/>
          </w:tcPr>
          <w:p w:rsidR="00AB2F2F" w:rsidRPr="008E0042" w:rsidRDefault="00AB2F2F" w:rsidP="005F217E">
            <w:pPr>
              <w:keepNext/>
              <w:keepLines/>
              <w:jc w:val="center"/>
            </w:pPr>
            <w:r w:rsidRPr="008E0042">
              <w:t>Variety B</w:t>
            </w:r>
          </w:p>
        </w:tc>
        <w:tc>
          <w:tcPr>
            <w:tcW w:w="2111" w:type="dxa"/>
            <w:tcBorders>
              <w:top w:val="nil"/>
              <w:left w:val="single" w:sz="4" w:space="0" w:color="auto"/>
              <w:bottom w:val="nil"/>
              <w:right w:val="nil"/>
            </w:tcBorders>
            <w:vAlign w:val="center"/>
          </w:tcPr>
          <w:p w:rsidR="00AB2F2F" w:rsidRPr="008E0042" w:rsidRDefault="00AB2F2F" w:rsidP="005F217E">
            <w:pPr>
              <w:keepNext/>
              <w:keepLines/>
            </w:pPr>
            <w:r w:rsidRPr="008E0042">
              <w:t>Higher fertility row</w:t>
            </w:r>
          </w:p>
        </w:tc>
      </w:tr>
      <w:tr w:rsidR="00AB2F2F" w:rsidRPr="008E0042" w:rsidTr="00CA3848">
        <w:trPr>
          <w:trHeight w:val="720"/>
        </w:trPr>
        <w:tc>
          <w:tcPr>
            <w:tcW w:w="899" w:type="dxa"/>
            <w:tcBorders>
              <w:bottom w:val="single" w:sz="4" w:space="0" w:color="auto"/>
            </w:tcBorders>
            <w:shd w:val="pct5" w:color="auto" w:fill="FFFFFF"/>
            <w:vAlign w:val="center"/>
          </w:tcPr>
          <w:p w:rsidR="00AB2F2F" w:rsidRPr="008E0042" w:rsidRDefault="00AB2F2F" w:rsidP="005F217E">
            <w:pPr>
              <w:keepNext/>
              <w:keepLines/>
              <w:jc w:val="center"/>
            </w:pPr>
            <w:r w:rsidRPr="008E0042">
              <w:t>Variety B</w:t>
            </w:r>
          </w:p>
        </w:tc>
        <w:tc>
          <w:tcPr>
            <w:tcW w:w="900" w:type="dxa"/>
            <w:tcBorders>
              <w:bottom w:val="single" w:sz="4" w:space="0" w:color="auto"/>
            </w:tcBorders>
            <w:shd w:val="pct5" w:color="auto" w:fill="FFFFFF"/>
            <w:vAlign w:val="center"/>
          </w:tcPr>
          <w:p w:rsidR="00AB2F2F" w:rsidRPr="008E0042" w:rsidRDefault="00AB2F2F" w:rsidP="005F217E">
            <w:pPr>
              <w:keepNext/>
              <w:keepLines/>
              <w:jc w:val="center"/>
            </w:pPr>
            <w:r w:rsidRPr="008E0042">
              <w:t>Variety C</w:t>
            </w:r>
          </w:p>
        </w:tc>
        <w:tc>
          <w:tcPr>
            <w:tcW w:w="899" w:type="dxa"/>
            <w:tcBorders>
              <w:bottom w:val="single" w:sz="4" w:space="0" w:color="auto"/>
            </w:tcBorders>
            <w:shd w:val="pct5" w:color="auto" w:fill="FFFFFF"/>
            <w:vAlign w:val="center"/>
          </w:tcPr>
          <w:p w:rsidR="00AB2F2F" w:rsidRPr="008E0042" w:rsidRDefault="00AB2F2F" w:rsidP="005F217E">
            <w:pPr>
              <w:keepNext/>
              <w:keepLines/>
              <w:jc w:val="center"/>
            </w:pPr>
            <w:r w:rsidRPr="008E0042">
              <w:t>Variety A</w:t>
            </w:r>
          </w:p>
        </w:tc>
        <w:tc>
          <w:tcPr>
            <w:tcW w:w="900" w:type="dxa"/>
            <w:tcBorders>
              <w:bottom w:val="single" w:sz="4" w:space="0" w:color="auto"/>
            </w:tcBorders>
            <w:shd w:val="pct5" w:color="auto" w:fill="FFFFFF"/>
            <w:vAlign w:val="center"/>
          </w:tcPr>
          <w:p w:rsidR="00AB2F2F" w:rsidRPr="008E0042" w:rsidRDefault="00AB2F2F" w:rsidP="005F217E">
            <w:pPr>
              <w:keepNext/>
              <w:keepLines/>
              <w:jc w:val="center"/>
            </w:pPr>
            <w:r w:rsidRPr="008E0042">
              <w:t>Variety D</w:t>
            </w:r>
          </w:p>
        </w:tc>
        <w:tc>
          <w:tcPr>
            <w:tcW w:w="899" w:type="dxa"/>
            <w:tcBorders>
              <w:bottom w:val="single" w:sz="4" w:space="0" w:color="auto"/>
            </w:tcBorders>
            <w:shd w:val="clear" w:color="auto" w:fill="C0C0C0"/>
            <w:vAlign w:val="center"/>
          </w:tcPr>
          <w:p w:rsidR="00AB2F2F" w:rsidRPr="008E0042" w:rsidRDefault="00AB2F2F" w:rsidP="005F217E">
            <w:pPr>
              <w:keepNext/>
              <w:keepLines/>
              <w:jc w:val="center"/>
            </w:pPr>
            <w:r w:rsidRPr="008E0042">
              <w:t>Variety C</w:t>
            </w:r>
          </w:p>
        </w:tc>
        <w:tc>
          <w:tcPr>
            <w:tcW w:w="900" w:type="dxa"/>
            <w:tcBorders>
              <w:bottom w:val="single" w:sz="4" w:space="0" w:color="auto"/>
            </w:tcBorders>
            <w:shd w:val="clear" w:color="auto" w:fill="C0C0C0"/>
            <w:vAlign w:val="center"/>
          </w:tcPr>
          <w:p w:rsidR="00AB2F2F" w:rsidRPr="008E0042" w:rsidRDefault="00AB2F2F" w:rsidP="005F217E">
            <w:pPr>
              <w:keepNext/>
              <w:keepLines/>
              <w:jc w:val="center"/>
            </w:pPr>
            <w:r w:rsidRPr="008E0042">
              <w:t>Variety A</w:t>
            </w:r>
          </w:p>
        </w:tc>
        <w:tc>
          <w:tcPr>
            <w:tcW w:w="899" w:type="dxa"/>
            <w:tcBorders>
              <w:bottom w:val="single" w:sz="4" w:space="0" w:color="auto"/>
            </w:tcBorders>
            <w:shd w:val="clear" w:color="auto" w:fill="C0C0C0"/>
            <w:vAlign w:val="center"/>
          </w:tcPr>
          <w:p w:rsidR="00AB2F2F" w:rsidRPr="008E0042" w:rsidRDefault="00AB2F2F" w:rsidP="005F217E">
            <w:pPr>
              <w:keepNext/>
              <w:keepLines/>
              <w:jc w:val="center"/>
            </w:pPr>
            <w:r w:rsidRPr="008E0042">
              <w:t>Variety D</w:t>
            </w:r>
          </w:p>
        </w:tc>
        <w:tc>
          <w:tcPr>
            <w:tcW w:w="900" w:type="dxa"/>
            <w:tcBorders>
              <w:bottom w:val="single" w:sz="4" w:space="0" w:color="auto"/>
              <w:right w:val="single" w:sz="4" w:space="0" w:color="auto"/>
            </w:tcBorders>
            <w:shd w:val="clear" w:color="auto" w:fill="C0C0C0"/>
            <w:vAlign w:val="center"/>
          </w:tcPr>
          <w:p w:rsidR="00AB2F2F" w:rsidRPr="008E0042" w:rsidRDefault="00AB2F2F" w:rsidP="005F217E">
            <w:pPr>
              <w:keepNext/>
              <w:keepLines/>
              <w:jc w:val="center"/>
            </w:pPr>
            <w:r w:rsidRPr="008E0042">
              <w:t>Variety B</w:t>
            </w:r>
          </w:p>
        </w:tc>
        <w:tc>
          <w:tcPr>
            <w:tcW w:w="2111" w:type="dxa"/>
            <w:tcBorders>
              <w:top w:val="nil"/>
              <w:left w:val="single" w:sz="4" w:space="0" w:color="auto"/>
              <w:bottom w:val="nil"/>
              <w:right w:val="nil"/>
            </w:tcBorders>
            <w:vAlign w:val="center"/>
          </w:tcPr>
          <w:p w:rsidR="00AB2F2F" w:rsidRPr="008E0042" w:rsidRDefault="00AB2F2F" w:rsidP="005F217E">
            <w:pPr>
              <w:keepNext/>
              <w:keepLines/>
            </w:pPr>
            <w:r w:rsidRPr="008E0042">
              <w:t>Lower fertility row</w:t>
            </w:r>
          </w:p>
        </w:tc>
      </w:tr>
      <w:tr w:rsidR="00AB2F2F" w:rsidRPr="008E0042" w:rsidTr="00CA3848">
        <w:trPr>
          <w:cantSplit/>
        </w:trPr>
        <w:tc>
          <w:tcPr>
            <w:tcW w:w="3598" w:type="dxa"/>
            <w:gridSpan w:val="4"/>
            <w:tcBorders>
              <w:top w:val="single" w:sz="4" w:space="0" w:color="auto"/>
              <w:left w:val="nil"/>
              <w:bottom w:val="nil"/>
              <w:right w:val="nil"/>
            </w:tcBorders>
            <w:vAlign w:val="center"/>
          </w:tcPr>
          <w:p w:rsidR="00AB2F2F" w:rsidRPr="008E0042" w:rsidRDefault="00AB2F2F" w:rsidP="005F217E">
            <w:pPr>
              <w:keepNext/>
              <w:keepLines/>
              <w:jc w:val="center"/>
            </w:pPr>
            <w:r w:rsidRPr="008E0042">
              <w:t>Block III</w:t>
            </w:r>
          </w:p>
        </w:tc>
        <w:tc>
          <w:tcPr>
            <w:tcW w:w="3598" w:type="dxa"/>
            <w:gridSpan w:val="4"/>
            <w:tcBorders>
              <w:top w:val="single" w:sz="4" w:space="0" w:color="auto"/>
              <w:left w:val="nil"/>
              <w:bottom w:val="nil"/>
              <w:right w:val="nil"/>
            </w:tcBorders>
            <w:vAlign w:val="center"/>
          </w:tcPr>
          <w:p w:rsidR="00AB2F2F" w:rsidRPr="008E0042" w:rsidRDefault="00AB2F2F" w:rsidP="005F217E">
            <w:pPr>
              <w:keepNext/>
              <w:keepLines/>
              <w:jc w:val="center"/>
            </w:pPr>
            <w:r w:rsidRPr="008E0042">
              <w:t>Block IV</w:t>
            </w:r>
          </w:p>
        </w:tc>
        <w:tc>
          <w:tcPr>
            <w:tcW w:w="2111" w:type="dxa"/>
            <w:tcBorders>
              <w:top w:val="nil"/>
              <w:left w:val="nil"/>
              <w:bottom w:val="nil"/>
              <w:right w:val="nil"/>
            </w:tcBorders>
            <w:vAlign w:val="center"/>
          </w:tcPr>
          <w:p w:rsidR="00AB2F2F" w:rsidRPr="008E0042" w:rsidRDefault="00AB2F2F" w:rsidP="005F217E">
            <w:pPr>
              <w:keepNext/>
              <w:keepLines/>
            </w:pPr>
          </w:p>
        </w:tc>
      </w:tr>
    </w:tbl>
    <w:p w:rsidR="00AB2F2F" w:rsidRPr="008E0042" w:rsidRDefault="00AB2F2F" w:rsidP="005F217E"/>
    <w:p w:rsidR="00AB2F2F" w:rsidRPr="008E0042" w:rsidRDefault="00AB2F2F" w:rsidP="005F217E">
      <w:r w:rsidRPr="008E0042">
        <w:t xml:space="preserve">An alternative way of reducing the effect of any gradient between the columns is to use plots that are half the width, but which extend over two rows, i.e. by using long and narrow plots: </w:t>
      </w:r>
    </w:p>
    <w:p w:rsidR="00AB2F2F" w:rsidRPr="008E0042" w:rsidRDefault="00AB2F2F" w:rsidP="005F217E"/>
    <w:tbl>
      <w:tblPr>
        <w:tblW w:w="92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0"/>
        <w:gridCol w:w="581"/>
        <w:gridCol w:w="580"/>
        <w:gridCol w:w="581"/>
        <w:gridCol w:w="580"/>
        <w:gridCol w:w="581"/>
        <w:gridCol w:w="580"/>
        <w:gridCol w:w="581"/>
        <w:gridCol w:w="580"/>
        <w:gridCol w:w="581"/>
        <w:gridCol w:w="580"/>
        <w:gridCol w:w="581"/>
        <w:gridCol w:w="580"/>
        <w:gridCol w:w="581"/>
        <w:gridCol w:w="580"/>
        <w:gridCol w:w="581"/>
      </w:tblGrid>
      <w:tr w:rsidR="00AB2F2F" w:rsidRPr="008E0042" w:rsidTr="00CA3848">
        <w:trPr>
          <w:cantSplit/>
        </w:trPr>
        <w:tc>
          <w:tcPr>
            <w:tcW w:w="2322" w:type="dxa"/>
            <w:gridSpan w:val="4"/>
            <w:tcBorders>
              <w:top w:val="nil"/>
              <w:left w:val="nil"/>
              <w:bottom w:val="single" w:sz="4" w:space="0" w:color="auto"/>
              <w:right w:val="nil"/>
            </w:tcBorders>
          </w:tcPr>
          <w:p w:rsidR="00AB2F2F" w:rsidRPr="008E0042" w:rsidRDefault="00AB2F2F" w:rsidP="005F217E">
            <w:pPr>
              <w:jc w:val="center"/>
            </w:pPr>
            <w:r w:rsidRPr="008E0042">
              <w:t>Block I</w:t>
            </w:r>
          </w:p>
        </w:tc>
        <w:tc>
          <w:tcPr>
            <w:tcW w:w="2322" w:type="dxa"/>
            <w:gridSpan w:val="4"/>
            <w:tcBorders>
              <w:top w:val="nil"/>
              <w:left w:val="nil"/>
              <w:bottom w:val="single" w:sz="4" w:space="0" w:color="auto"/>
              <w:right w:val="nil"/>
            </w:tcBorders>
          </w:tcPr>
          <w:p w:rsidR="00AB2F2F" w:rsidRPr="008E0042" w:rsidRDefault="00AB2F2F" w:rsidP="005F217E">
            <w:pPr>
              <w:jc w:val="center"/>
            </w:pPr>
            <w:r w:rsidRPr="008E0042">
              <w:t>Block II</w:t>
            </w:r>
          </w:p>
        </w:tc>
        <w:tc>
          <w:tcPr>
            <w:tcW w:w="2322" w:type="dxa"/>
            <w:gridSpan w:val="4"/>
            <w:tcBorders>
              <w:top w:val="nil"/>
              <w:left w:val="nil"/>
              <w:bottom w:val="single" w:sz="4" w:space="0" w:color="auto"/>
              <w:right w:val="nil"/>
            </w:tcBorders>
          </w:tcPr>
          <w:p w:rsidR="00AB2F2F" w:rsidRPr="008E0042" w:rsidRDefault="00AB2F2F" w:rsidP="005F217E">
            <w:pPr>
              <w:jc w:val="center"/>
            </w:pPr>
            <w:r w:rsidRPr="008E0042">
              <w:t>Block III</w:t>
            </w:r>
          </w:p>
        </w:tc>
        <w:tc>
          <w:tcPr>
            <w:tcW w:w="2322" w:type="dxa"/>
            <w:gridSpan w:val="4"/>
            <w:tcBorders>
              <w:top w:val="nil"/>
              <w:left w:val="nil"/>
              <w:bottom w:val="single" w:sz="4" w:space="0" w:color="auto"/>
              <w:right w:val="nil"/>
            </w:tcBorders>
          </w:tcPr>
          <w:p w:rsidR="00AB2F2F" w:rsidRPr="008E0042" w:rsidRDefault="00AB2F2F" w:rsidP="005F217E">
            <w:pPr>
              <w:jc w:val="center"/>
            </w:pPr>
            <w:r w:rsidRPr="008E0042">
              <w:t>Block IV</w:t>
            </w:r>
          </w:p>
        </w:tc>
      </w:tr>
      <w:tr w:rsidR="00AB2F2F" w:rsidRPr="008E0042" w:rsidTr="00CA3848">
        <w:trPr>
          <w:trHeight w:val="1376"/>
        </w:trPr>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A</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C</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B</w:t>
            </w:r>
          </w:p>
        </w:tc>
        <w:tc>
          <w:tcPr>
            <w:tcW w:w="580" w:type="dxa"/>
            <w:tcBorders>
              <w:top w:val="single" w:sz="4" w:space="0" w:color="auto"/>
              <w:left w:val="nil"/>
              <w:bottom w:val="single" w:sz="4" w:space="0" w:color="auto"/>
              <w:right w:val="single" w:sz="4" w:space="0" w:color="auto"/>
            </w:tcBorders>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A</w:t>
            </w:r>
          </w:p>
        </w:tc>
        <w:tc>
          <w:tcPr>
            <w:tcW w:w="58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C</w:t>
            </w:r>
          </w:p>
        </w:tc>
        <w:tc>
          <w:tcPr>
            <w:tcW w:w="58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D</w:t>
            </w:r>
          </w:p>
        </w:tc>
        <w:tc>
          <w:tcPr>
            <w:tcW w:w="58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B</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B</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C</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A</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D</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C</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A</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AB2F2F" w:rsidRPr="008E0042" w:rsidRDefault="00AB2F2F" w:rsidP="005F217E">
            <w:pPr>
              <w:jc w:val="center"/>
            </w:pPr>
            <w:proofErr w:type="spellStart"/>
            <w:r w:rsidRPr="008E0042">
              <w:t>Var</w:t>
            </w:r>
            <w:proofErr w:type="spellEnd"/>
          </w:p>
          <w:p w:rsidR="00AB2F2F" w:rsidRPr="008E0042" w:rsidRDefault="00AB2F2F" w:rsidP="005F217E">
            <w:pPr>
              <w:jc w:val="center"/>
            </w:pPr>
          </w:p>
          <w:p w:rsidR="00AB2F2F" w:rsidRPr="008E0042" w:rsidRDefault="00AB2F2F" w:rsidP="005F217E">
            <w:pPr>
              <w:jc w:val="center"/>
            </w:pPr>
            <w:r w:rsidRPr="008E0042">
              <w:t>B</w:t>
            </w:r>
          </w:p>
        </w:tc>
      </w:tr>
    </w:tbl>
    <w:p w:rsidR="00AB2F2F" w:rsidRPr="008E0042" w:rsidRDefault="00AB2F2F" w:rsidP="005F217E"/>
    <w:p w:rsidR="00AB2F2F" w:rsidRPr="008E0042" w:rsidRDefault="00AB2F2F" w:rsidP="005F217E">
      <w:r w:rsidRPr="008E0042">
        <w:t xml:space="preserve">In both designs above, the ‘north-south’ variability will not affect the comparisons between varieties. </w:t>
      </w:r>
    </w:p>
    <w:p w:rsidR="00AB2F2F" w:rsidRPr="008E0042" w:rsidRDefault="00AB2F2F" w:rsidP="005F217E"/>
    <w:p w:rsidR="00AB2F2F" w:rsidRPr="008E0042" w:rsidRDefault="00AB2F2F" w:rsidP="00CA3848">
      <w:pPr>
        <w:tabs>
          <w:tab w:val="left" w:pos="1134"/>
        </w:tabs>
      </w:pPr>
      <w:r w:rsidRPr="008E0042">
        <w:t>1.5.3.3.3.7</w:t>
      </w:r>
      <w:r w:rsidRPr="008E0042">
        <w:tab/>
        <w:t>In a randomized complete block design the number of plots per block equals the number of varieties.  All varieties are present once in each block and the order of the varieties within each block is randomized.  The advantage of a randomized complete block design is that the standard deviation between plots (varieties), a measure of the random variation, does not contain variation due to differences between blocks.  The main reason for the random allocation is that it ensures that the results are unbiased and so represent the varieties being compared.  In other words, the variety means will, on average, reflect the true variety effects, and will not be inflated or deflated by having been allocated to inherently better or worse plots.  An interesting feature of the randomization is that it makes the observations from individual plots ‘behave’ as independent observations (even though they may not be so).  There is usually no extra cost associated with blocking, so it is recommended to arrange the plots in blocks.</w:t>
      </w:r>
    </w:p>
    <w:p w:rsidR="00AB2F2F" w:rsidRPr="008E0042" w:rsidRDefault="00AB2F2F" w:rsidP="005F217E"/>
    <w:p w:rsidR="00AB2F2F" w:rsidRPr="008E0042" w:rsidRDefault="00AB2F2F" w:rsidP="00CA3848">
      <w:pPr>
        <w:tabs>
          <w:tab w:val="left" w:pos="1134"/>
        </w:tabs>
        <w:rPr>
          <w:spacing w:val="-2"/>
        </w:rPr>
      </w:pPr>
      <w:r w:rsidRPr="008E0042">
        <w:t>1.5.3.3.3.8</w:t>
      </w:r>
      <w:r w:rsidRPr="008E0042">
        <w:tab/>
      </w:r>
      <w:r w:rsidRPr="008E0042">
        <w:rPr>
          <w:spacing w:val="-2"/>
        </w:rPr>
        <w:t xml:space="preserve">Blocking is introduced here on the basis of differences in fertility.  Several other systematic sources of variation could have been used as the basis for blocking.  Although it is not always clear how heterogeneous the field is, </w:t>
      </w:r>
      <w:r w:rsidRPr="008E0042">
        <w:t>and</w:t>
      </w:r>
      <w:r w:rsidRPr="008E0042">
        <w:rPr>
          <w:spacing w:val="-2"/>
        </w:rPr>
        <w:t xml:space="preserve"> therefore it is unknown how to arrange the blocks, it is usually a good idea to create blocks for other reasons.  When there are different sowing machines, different observers, different observation days, such effects are included in the residual standard deviation if they are randomly assigned to the plots.  However, these effects can be eliminated from the residual standard deviation if all the plots within each block have the same sowing machine, the same observer, the same observation day, and so on.</w:t>
      </w:r>
    </w:p>
    <w:p w:rsidR="00AB2F2F" w:rsidRPr="008E0042" w:rsidRDefault="00AB2F2F" w:rsidP="005F217E">
      <w:pPr>
        <w:rPr>
          <w:spacing w:val="-2"/>
        </w:rPr>
      </w:pPr>
    </w:p>
    <w:p w:rsidR="00AB2F2F" w:rsidRPr="008E0042" w:rsidRDefault="00AB2F2F" w:rsidP="00CA3848">
      <w:pPr>
        <w:tabs>
          <w:tab w:val="left" w:pos="1134"/>
        </w:tabs>
      </w:pPr>
      <w:r w:rsidRPr="008E0042">
        <w:t>1.5.3.3.3.9</w:t>
      </w:r>
      <w:r w:rsidRPr="008E0042">
        <w:tab/>
        <w:t>Management may influence the choice of the form of the plots.  In some crops it may be easier to handle long and narrow plots than square plots.  Long narrow plots are usually considered to be more influenced by varieties in adjacent plots than square plots.  The size of the plots should be chosen in such a way that the necessary number of plants for sampling is available.  For some crops it may be necessary also to have guard plants (areas) in order to avoid large competition effects.  However, overly large plots require more land and will often increase the random variability between plots.  Growing physically similar varieties together, e.g. varieties of similar height may also reduce the competition between adjacent plots.  If nothing is known about the fertility of the area, then layouts with compact blocks (i.e. almost square blocks) will often be most appropriate because the larger the distance between two plots the more different they will usually be.  In both designs above, the blocks can be placed as shown or they could be placed ‘on top of each other’ (see following figure).  This will usually not change the variability between plots considerably – unless one of the layouts forces the crop expert to use more heterogeneous soil.</w:t>
      </w:r>
    </w:p>
    <w:p w:rsidR="00AB2F2F" w:rsidRPr="008E0042" w:rsidRDefault="00AB2F2F" w:rsidP="005F217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1603"/>
        <w:gridCol w:w="2106"/>
      </w:tblGrid>
      <w:tr w:rsidR="00AB2F2F" w:rsidRPr="008E0042" w:rsidTr="002721DF">
        <w:trPr>
          <w:cantSplit/>
          <w:trHeight w:val="543"/>
          <w:jc w:val="center"/>
        </w:trPr>
        <w:tc>
          <w:tcPr>
            <w:tcW w:w="902" w:type="dxa"/>
            <w:shd w:val="clear" w:color="auto" w:fill="C0C0C0"/>
            <w:vAlign w:val="center"/>
          </w:tcPr>
          <w:p w:rsidR="00AB2F2F" w:rsidRPr="008E0042" w:rsidRDefault="00AB2F2F" w:rsidP="005F217E">
            <w:pPr>
              <w:keepNext/>
              <w:jc w:val="center"/>
            </w:pPr>
            <w:r w:rsidRPr="008E0042">
              <w:t>Variety A</w:t>
            </w:r>
          </w:p>
        </w:tc>
        <w:tc>
          <w:tcPr>
            <w:tcW w:w="902" w:type="dxa"/>
            <w:shd w:val="clear" w:color="auto" w:fill="C0C0C0"/>
            <w:vAlign w:val="center"/>
          </w:tcPr>
          <w:p w:rsidR="00AB2F2F" w:rsidRPr="008E0042" w:rsidRDefault="00AB2F2F" w:rsidP="005F217E">
            <w:pPr>
              <w:keepNext/>
              <w:jc w:val="center"/>
            </w:pPr>
            <w:r w:rsidRPr="008E0042">
              <w:t>Variety C</w:t>
            </w:r>
          </w:p>
        </w:tc>
        <w:tc>
          <w:tcPr>
            <w:tcW w:w="902" w:type="dxa"/>
            <w:shd w:val="clear" w:color="auto" w:fill="C0C0C0"/>
            <w:vAlign w:val="center"/>
          </w:tcPr>
          <w:p w:rsidR="00AB2F2F" w:rsidRPr="008E0042" w:rsidRDefault="00AB2F2F" w:rsidP="005F217E">
            <w:pPr>
              <w:keepNext/>
              <w:jc w:val="center"/>
            </w:pPr>
            <w:r w:rsidRPr="008E0042">
              <w:t>Variety D</w:t>
            </w:r>
          </w:p>
        </w:tc>
        <w:tc>
          <w:tcPr>
            <w:tcW w:w="902" w:type="dxa"/>
            <w:tcBorders>
              <w:right w:val="single" w:sz="4" w:space="0" w:color="auto"/>
            </w:tcBorders>
            <w:shd w:val="clear" w:color="auto" w:fill="C0C0C0"/>
            <w:vAlign w:val="center"/>
          </w:tcPr>
          <w:p w:rsidR="00AB2F2F" w:rsidRPr="008E0042" w:rsidRDefault="00AB2F2F" w:rsidP="005F217E">
            <w:pPr>
              <w:keepNext/>
              <w:jc w:val="center"/>
            </w:pPr>
            <w:r w:rsidRPr="008E0042">
              <w:t>Variety B</w:t>
            </w:r>
          </w:p>
        </w:tc>
        <w:tc>
          <w:tcPr>
            <w:tcW w:w="1603" w:type="dxa"/>
            <w:tcBorders>
              <w:top w:val="nil"/>
              <w:left w:val="single" w:sz="4" w:space="0" w:color="auto"/>
              <w:bottom w:val="nil"/>
              <w:right w:val="nil"/>
            </w:tcBorders>
            <w:vAlign w:val="center"/>
          </w:tcPr>
          <w:p w:rsidR="00AB2F2F" w:rsidRPr="008E0042" w:rsidRDefault="00AB2F2F" w:rsidP="005F217E">
            <w:pPr>
              <w:keepNext/>
              <w:ind w:left="399"/>
            </w:pPr>
            <w:r w:rsidRPr="008E0042">
              <w:t>Block I</w:t>
            </w:r>
          </w:p>
        </w:tc>
        <w:tc>
          <w:tcPr>
            <w:tcW w:w="2106" w:type="dxa"/>
            <w:vMerge w:val="restart"/>
            <w:tcBorders>
              <w:top w:val="nil"/>
              <w:left w:val="nil"/>
              <w:bottom w:val="nil"/>
              <w:right w:val="nil"/>
            </w:tcBorders>
          </w:tcPr>
          <w:p w:rsidR="00AB2F2F" w:rsidRPr="008E0042" w:rsidRDefault="00AB2F2F" w:rsidP="005F217E">
            <w:pPr>
              <w:keepNext/>
              <w:spacing w:before="120"/>
              <w:jc w:val="center"/>
            </w:pPr>
            <w:r w:rsidRPr="008E0042">
              <w:t>Higher fertility row</w:t>
            </w:r>
          </w:p>
          <w:p w:rsidR="00AB2F2F" w:rsidRPr="008E0042" w:rsidRDefault="00AB2F2F" w:rsidP="005F217E">
            <w:pPr>
              <w:keepNext/>
              <w:jc w:val="center"/>
              <w:rPr>
                <w:sz w:val="22"/>
              </w:rPr>
            </w:pPr>
          </w:p>
        </w:tc>
      </w:tr>
      <w:tr w:rsidR="00AB2F2F" w:rsidRPr="008E0042" w:rsidTr="002721DF">
        <w:trPr>
          <w:cantSplit/>
          <w:trHeight w:val="510"/>
          <w:jc w:val="center"/>
        </w:trPr>
        <w:tc>
          <w:tcPr>
            <w:tcW w:w="902" w:type="dxa"/>
            <w:tcBorders>
              <w:bottom w:val="single" w:sz="4" w:space="0" w:color="auto"/>
            </w:tcBorders>
            <w:vAlign w:val="center"/>
          </w:tcPr>
          <w:p w:rsidR="00AB2F2F" w:rsidRPr="008E0042" w:rsidRDefault="00AB2F2F" w:rsidP="005F217E">
            <w:pPr>
              <w:keepNext/>
              <w:jc w:val="center"/>
            </w:pPr>
            <w:r w:rsidRPr="008E0042">
              <w:t>Variety A</w:t>
            </w:r>
          </w:p>
        </w:tc>
        <w:tc>
          <w:tcPr>
            <w:tcW w:w="902" w:type="dxa"/>
            <w:tcBorders>
              <w:bottom w:val="single" w:sz="4" w:space="0" w:color="auto"/>
            </w:tcBorders>
            <w:vAlign w:val="center"/>
          </w:tcPr>
          <w:p w:rsidR="00AB2F2F" w:rsidRPr="008E0042" w:rsidRDefault="00AB2F2F" w:rsidP="005F217E">
            <w:pPr>
              <w:keepNext/>
              <w:jc w:val="center"/>
            </w:pPr>
            <w:r w:rsidRPr="008E0042">
              <w:t>Variety C</w:t>
            </w:r>
          </w:p>
        </w:tc>
        <w:tc>
          <w:tcPr>
            <w:tcW w:w="902" w:type="dxa"/>
            <w:tcBorders>
              <w:bottom w:val="single" w:sz="4" w:space="0" w:color="auto"/>
            </w:tcBorders>
            <w:vAlign w:val="center"/>
          </w:tcPr>
          <w:p w:rsidR="00AB2F2F" w:rsidRPr="008E0042" w:rsidRDefault="00AB2F2F" w:rsidP="005F217E">
            <w:pPr>
              <w:keepNext/>
              <w:jc w:val="center"/>
            </w:pPr>
            <w:r w:rsidRPr="008E0042">
              <w:t>Variety D</w:t>
            </w:r>
          </w:p>
        </w:tc>
        <w:tc>
          <w:tcPr>
            <w:tcW w:w="902" w:type="dxa"/>
            <w:tcBorders>
              <w:bottom w:val="single" w:sz="4" w:space="0" w:color="auto"/>
              <w:right w:val="single" w:sz="4" w:space="0" w:color="auto"/>
            </w:tcBorders>
            <w:vAlign w:val="center"/>
          </w:tcPr>
          <w:p w:rsidR="00AB2F2F" w:rsidRPr="008E0042" w:rsidRDefault="00AB2F2F" w:rsidP="005F217E">
            <w:pPr>
              <w:keepNext/>
              <w:jc w:val="center"/>
            </w:pPr>
            <w:r w:rsidRPr="008E0042">
              <w:t>Variety B</w:t>
            </w:r>
          </w:p>
        </w:tc>
        <w:tc>
          <w:tcPr>
            <w:tcW w:w="1603" w:type="dxa"/>
            <w:tcBorders>
              <w:top w:val="nil"/>
              <w:left w:val="single" w:sz="4" w:space="0" w:color="auto"/>
              <w:bottom w:val="nil"/>
              <w:right w:val="nil"/>
            </w:tcBorders>
            <w:vAlign w:val="center"/>
          </w:tcPr>
          <w:p w:rsidR="00AB2F2F" w:rsidRPr="008E0042" w:rsidRDefault="00AB2F2F" w:rsidP="005F217E">
            <w:pPr>
              <w:keepNext/>
              <w:ind w:left="399"/>
            </w:pPr>
            <w:r w:rsidRPr="008E0042">
              <w:t>Block II</w:t>
            </w:r>
          </w:p>
        </w:tc>
        <w:tc>
          <w:tcPr>
            <w:tcW w:w="2106" w:type="dxa"/>
            <w:vMerge/>
            <w:tcBorders>
              <w:top w:val="nil"/>
              <w:left w:val="nil"/>
              <w:bottom w:val="nil"/>
              <w:right w:val="nil"/>
            </w:tcBorders>
          </w:tcPr>
          <w:p w:rsidR="00AB2F2F" w:rsidRPr="008E0042" w:rsidRDefault="00AB2F2F" w:rsidP="005F217E">
            <w:pPr>
              <w:keepNext/>
              <w:jc w:val="center"/>
              <w:rPr>
                <w:sz w:val="22"/>
              </w:rPr>
            </w:pPr>
          </w:p>
        </w:tc>
      </w:tr>
      <w:tr w:rsidR="00AB2F2F" w:rsidRPr="008E0042" w:rsidTr="002721DF">
        <w:trPr>
          <w:cantSplit/>
          <w:trHeight w:val="543"/>
          <w:jc w:val="center"/>
        </w:trPr>
        <w:tc>
          <w:tcPr>
            <w:tcW w:w="902" w:type="dxa"/>
            <w:tcBorders>
              <w:bottom w:val="single" w:sz="4" w:space="0" w:color="auto"/>
            </w:tcBorders>
            <w:shd w:val="pct5" w:color="auto" w:fill="FFFFFF"/>
            <w:vAlign w:val="center"/>
          </w:tcPr>
          <w:p w:rsidR="00AB2F2F" w:rsidRPr="008E0042" w:rsidRDefault="00AB2F2F" w:rsidP="005F217E">
            <w:pPr>
              <w:keepNext/>
              <w:jc w:val="center"/>
            </w:pPr>
            <w:r w:rsidRPr="008E0042">
              <w:t>Variety B</w:t>
            </w:r>
          </w:p>
        </w:tc>
        <w:tc>
          <w:tcPr>
            <w:tcW w:w="902" w:type="dxa"/>
            <w:tcBorders>
              <w:bottom w:val="single" w:sz="4" w:space="0" w:color="auto"/>
            </w:tcBorders>
            <w:shd w:val="pct5" w:color="auto" w:fill="FFFFFF"/>
            <w:vAlign w:val="center"/>
          </w:tcPr>
          <w:p w:rsidR="00AB2F2F" w:rsidRPr="008E0042" w:rsidRDefault="00AB2F2F" w:rsidP="005F217E">
            <w:pPr>
              <w:keepNext/>
              <w:jc w:val="center"/>
            </w:pPr>
            <w:r w:rsidRPr="008E0042">
              <w:t>Variety C</w:t>
            </w:r>
          </w:p>
        </w:tc>
        <w:tc>
          <w:tcPr>
            <w:tcW w:w="902" w:type="dxa"/>
            <w:tcBorders>
              <w:bottom w:val="single" w:sz="4" w:space="0" w:color="auto"/>
            </w:tcBorders>
            <w:shd w:val="pct5" w:color="auto" w:fill="FFFFFF"/>
            <w:vAlign w:val="center"/>
          </w:tcPr>
          <w:p w:rsidR="00AB2F2F" w:rsidRPr="008E0042" w:rsidRDefault="00AB2F2F" w:rsidP="005F217E">
            <w:pPr>
              <w:keepNext/>
              <w:jc w:val="center"/>
            </w:pPr>
            <w:r w:rsidRPr="008E0042">
              <w:t>Variety A</w:t>
            </w:r>
          </w:p>
        </w:tc>
        <w:tc>
          <w:tcPr>
            <w:tcW w:w="902" w:type="dxa"/>
            <w:tcBorders>
              <w:bottom w:val="single" w:sz="4" w:space="0" w:color="auto"/>
              <w:right w:val="single" w:sz="4" w:space="0" w:color="auto"/>
            </w:tcBorders>
            <w:shd w:val="pct5" w:color="auto" w:fill="FFFFFF"/>
            <w:vAlign w:val="center"/>
          </w:tcPr>
          <w:p w:rsidR="00AB2F2F" w:rsidRPr="008E0042" w:rsidRDefault="00AB2F2F" w:rsidP="005F217E">
            <w:pPr>
              <w:keepNext/>
              <w:jc w:val="center"/>
            </w:pPr>
            <w:r w:rsidRPr="008E0042">
              <w:t>Variety D</w:t>
            </w:r>
          </w:p>
        </w:tc>
        <w:tc>
          <w:tcPr>
            <w:tcW w:w="1603" w:type="dxa"/>
            <w:tcBorders>
              <w:top w:val="nil"/>
              <w:left w:val="single" w:sz="4" w:space="0" w:color="auto"/>
              <w:bottom w:val="nil"/>
              <w:right w:val="nil"/>
            </w:tcBorders>
            <w:vAlign w:val="center"/>
          </w:tcPr>
          <w:p w:rsidR="00AB2F2F" w:rsidRPr="008E0042" w:rsidRDefault="00AB2F2F" w:rsidP="005F217E">
            <w:pPr>
              <w:keepNext/>
              <w:ind w:left="399"/>
            </w:pPr>
            <w:r w:rsidRPr="008E0042">
              <w:t>Block III</w:t>
            </w:r>
          </w:p>
        </w:tc>
        <w:tc>
          <w:tcPr>
            <w:tcW w:w="2106" w:type="dxa"/>
            <w:vMerge w:val="restart"/>
            <w:tcBorders>
              <w:top w:val="nil"/>
              <w:left w:val="nil"/>
              <w:bottom w:val="nil"/>
              <w:right w:val="nil"/>
            </w:tcBorders>
            <w:vAlign w:val="bottom"/>
          </w:tcPr>
          <w:p w:rsidR="00AB2F2F" w:rsidRPr="008E0042" w:rsidRDefault="00AB2F2F" w:rsidP="005F217E">
            <w:pPr>
              <w:keepNext/>
              <w:spacing w:after="120"/>
              <w:jc w:val="center"/>
              <w:rPr>
                <w:sz w:val="22"/>
              </w:rPr>
            </w:pPr>
            <w:r w:rsidRPr="008E0042">
              <w:t>Lower fertility row</w:t>
            </w:r>
          </w:p>
        </w:tc>
      </w:tr>
      <w:tr w:rsidR="00AB2F2F" w:rsidRPr="008E0042" w:rsidTr="002721DF">
        <w:trPr>
          <w:cantSplit/>
          <w:trHeight w:val="543"/>
          <w:jc w:val="center"/>
        </w:trPr>
        <w:tc>
          <w:tcPr>
            <w:tcW w:w="902" w:type="dxa"/>
            <w:shd w:val="clear" w:color="auto" w:fill="C0C0C0"/>
            <w:vAlign w:val="center"/>
          </w:tcPr>
          <w:p w:rsidR="00AB2F2F" w:rsidRPr="008E0042" w:rsidRDefault="00AB2F2F" w:rsidP="005F217E">
            <w:pPr>
              <w:keepNext/>
              <w:jc w:val="center"/>
            </w:pPr>
            <w:r w:rsidRPr="008E0042">
              <w:t>Variety C</w:t>
            </w:r>
          </w:p>
        </w:tc>
        <w:tc>
          <w:tcPr>
            <w:tcW w:w="902" w:type="dxa"/>
            <w:shd w:val="clear" w:color="auto" w:fill="C0C0C0"/>
            <w:vAlign w:val="center"/>
          </w:tcPr>
          <w:p w:rsidR="00AB2F2F" w:rsidRPr="008E0042" w:rsidRDefault="00AB2F2F" w:rsidP="005F217E">
            <w:pPr>
              <w:keepNext/>
              <w:jc w:val="center"/>
            </w:pPr>
            <w:r w:rsidRPr="008E0042">
              <w:t>Variety A</w:t>
            </w:r>
          </w:p>
        </w:tc>
        <w:tc>
          <w:tcPr>
            <w:tcW w:w="902" w:type="dxa"/>
            <w:shd w:val="clear" w:color="auto" w:fill="C0C0C0"/>
            <w:vAlign w:val="center"/>
          </w:tcPr>
          <w:p w:rsidR="00AB2F2F" w:rsidRPr="008E0042" w:rsidRDefault="00AB2F2F" w:rsidP="005F217E">
            <w:pPr>
              <w:keepNext/>
              <w:jc w:val="center"/>
            </w:pPr>
            <w:r w:rsidRPr="008E0042">
              <w:t>Variety D</w:t>
            </w:r>
          </w:p>
        </w:tc>
        <w:tc>
          <w:tcPr>
            <w:tcW w:w="902" w:type="dxa"/>
            <w:tcBorders>
              <w:right w:val="single" w:sz="4" w:space="0" w:color="auto"/>
            </w:tcBorders>
            <w:shd w:val="clear" w:color="auto" w:fill="C0C0C0"/>
            <w:vAlign w:val="center"/>
          </w:tcPr>
          <w:p w:rsidR="00AB2F2F" w:rsidRPr="008E0042" w:rsidRDefault="00AB2F2F" w:rsidP="005F217E">
            <w:pPr>
              <w:keepNext/>
              <w:jc w:val="center"/>
            </w:pPr>
            <w:r w:rsidRPr="008E0042">
              <w:t>Variety B</w:t>
            </w:r>
          </w:p>
        </w:tc>
        <w:tc>
          <w:tcPr>
            <w:tcW w:w="1603" w:type="dxa"/>
            <w:tcBorders>
              <w:top w:val="nil"/>
              <w:left w:val="single" w:sz="4" w:space="0" w:color="auto"/>
              <w:bottom w:val="nil"/>
              <w:right w:val="nil"/>
            </w:tcBorders>
            <w:vAlign w:val="center"/>
          </w:tcPr>
          <w:p w:rsidR="00AB2F2F" w:rsidRPr="008E0042" w:rsidRDefault="00AB2F2F" w:rsidP="005F217E">
            <w:pPr>
              <w:keepNext/>
              <w:ind w:left="399"/>
            </w:pPr>
            <w:r w:rsidRPr="008E0042">
              <w:t>Block IV</w:t>
            </w:r>
          </w:p>
        </w:tc>
        <w:tc>
          <w:tcPr>
            <w:tcW w:w="2106" w:type="dxa"/>
            <w:vMerge/>
            <w:tcBorders>
              <w:top w:val="nil"/>
              <w:left w:val="nil"/>
              <w:bottom w:val="nil"/>
              <w:right w:val="nil"/>
            </w:tcBorders>
          </w:tcPr>
          <w:p w:rsidR="00AB2F2F" w:rsidRPr="008E0042" w:rsidRDefault="00AB2F2F" w:rsidP="005F217E">
            <w:pPr>
              <w:keepNext/>
              <w:jc w:val="center"/>
            </w:pPr>
          </w:p>
        </w:tc>
      </w:tr>
    </w:tbl>
    <w:p w:rsidR="00AB2F2F" w:rsidRPr="008E0042" w:rsidRDefault="00AB2F2F" w:rsidP="005F217E"/>
    <w:p w:rsidR="00AB2F2F" w:rsidRPr="008E0042" w:rsidRDefault="00AB2F2F" w:rsidP="00737E1A">
      <w:pPr>
        <w:pStyle w:val="Heading6"/>
      </w:pPr>
      <w:bookmarkStart w:id="55" w:name="_Toc194218691"/>
      <w:bookmarkStart w:id="56" w:name="_Toc399419807"/>
      <w:r w:rsidRPr="008E0042">
        <w:t>1.5.3.3.4</w:t>
      </w:r>
      <w:r w:rsidRPr="008E0042">
        <w:tab/>
        <w:t>Randomized incomplete block designs</w:t>
      </w:r>
      <w:bookmarkEnd w:id="55"/>
      <w:bookmarkEnd w:id="56"/>
    </w:p>
    <w:p w:rsidR="00AB2F2F" w:rsidRPr="008E0042" w:rsidRDefault="00AB2F2F" w:rsidP="005F217E"/>
    <w:p w:rsidR="00AB2F2F" w:rsidRPr="008E0042" w:rsidRDefault="00AB2F2F" w:rsidP="00CA3848">
      <w:pPr>
        <w:tabs>
          <w:tab w:val="left" w:pos="1134"/>
        </w:tabs>
      </w:pPr>
      <w:r w:rsidRPr="008E0042">
        <w:t>1.5.3.3.4.1</w:t>
      </w:r>
      <w:r w:rsidRPr="008E0042">
        <w:tab/>
        <w:t xml:space="preserve">If the number of varieties becomes very large (&gt;20-40), it may be impossible to construct complete blocks that would be sufficiently homogeneous.  In that case it might be advantageous to form smaller blocks, each one containing only a fraction of the total number of varieties.  Such designs are called incomplete block designs.  Several types of incomplete block designs can be found in the literature for example, balanced </w:t>
      </w:r>
      <w:r w:rsidRPr="008E0042">
        <w:rPr>
          <w:spacing w:val="-2"/>
        </w:rPr>
        <w:t>incomplete</w:t>
      </w:r>
      <w:r w:rsidRPr="008E0042">
        <w:t xml:space="preserve"> block designs and partially balanced incomplete block designs such as lattice designs and row and column designs.  One of the most familiar types for variety trials is a lattice design.  The generalized lattice designs (also called α-designs) are very flexible and can be constructed for any number of varieties and for a large range of block sizes and number of replicates.  One of the features of generalized lattice designs is that the incomplete blocks form a whole replicate.  This means that such designs will be at least as good as randomized complete block designs, since the analysis can be performed using either a lattice model or a randomized complete block model.  The lattice model should be preferred if conditions are fulfilled.  Determining optimal sub-block size depends on different factors, such as the variability of the soil and the differing susceptibilities of characteristics to that variability.  However, if there is no information available, e.g. from the first trial, the applicable number of sub-blocks could be calculated as a whole number close to the square root of the number of varieties, e.g. 100 varieties would require 10 sub-blocks.</w:t>
      </w:r>
    </w:p>
    <w:p w:rsidR="00AB2F2F" w:rsidRPr="008E0042" w:rsidRDefault="00AB2F2F" w:rsidP="005F217E"/>
    <w:p w:rsidR="00AB2F2F" w:rsidRPr="008E0042" w:rsidRDefault="00AB2F2F" w:rsidP="00CA3848">
      <w:pPr>
        <w:tabs>
          <w:tab w:val="left" w:pos="1134"/>
        </w:tabs>
      </w:pPr>
      <w:r w:rsidRPr="008E0042">
        <w:t>1.5.3.3.4.2</w:t>
      </w:r>
      <w:r w:rsidRPr="008E0042">
        <w:tab/>
        <w:t xml:space="preserve">Incomplete </w:t>
      </w:r>
      <w:r w:rsidRPr="008E0042">
        <w:rPr>
          <w:spacing w:val="-2"/>
        </w:rPr>
        <w:t>blocks</w:t>
      </w:r>
      <w:r w:rsidRPr="008E0042">
        <w:t xml:space="preserve"> need to be constructed in such a way that it is possible to compare all varieties in an efficient way.  An example of </w:t>
      </w:r>
      <w:proofErr w:type="gramStart"/>
      <w:r w:rsidRPr="008E0042">
        <w:t>an</w:t>
      </w:r>
      <w:proofErr w:type="gramEnd"/>
      <w:r w:rsidRPr="008E0042">
        <w:t xml:space="preserve"> α-design is shown in the following figure:</w:t>
      </w:r>
    </w:p>
    <w:p w:rsidR="00AB2F2F" w:rsidRPr="008E0042" w:rsidRDefault="00AB2F2F" w:rsidP="005F217E"/>
    <w:tbl>
      <w:tblPr>
        <w:tblW w:w="0" w:type="auto"/>
        <w:jc w:val="center"/>
        <w:tblLayout w:type="fixed"/>
        <w:tblCellMar>
          <w:left w:w="70" w:type="dxa"/>
          <w:right w:w="70" w:type="dxa"/>
        </w:tblCellMar>
        <w:tblLook w:val="0000" w:firstRow="0" w:lastRow="0" w:firstColumn="0" w:lastColumn="0" w:noHBand="0" w:noVBand="0"/>
      </w:tblPr>
      <w:tblGrid>
        <w:gridCol w:w="970"/>
        <w:gridCol w:w="1344"/>
        <w:gridCol w:w="925"/>
        <w:gridCol w:w="850"/>
        <w:gridCol w:w="851"/>
        <w:gridCol w:w="904"/>
      </w:tblGrid>
      <w:tr w:rsidR="00AB2F2F" w:rsidRPr="008E0042" w:rsidTr="000D0DA3">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r w:rsidRPr="008E0042">
              <w:rPr>
                <w:rFonts w:cs="Arial"/>
                <w:sz w:val="18"/>
                <w:szCs w:val="18"/>
              </w:rPr>
              <w:t>Block I</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F</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CA3848">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E</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O</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0D0DA3">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S</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II</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H</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J</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T</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III</w:t>
            </w:r>
          </w:p>
        </w:tc>
        <w:tc>
          <w:tcPr>
            <w:tcW w:w="925"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B</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C</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D</w:t>
            </w:r>
          </w:p>
        </w:tc>
        <w:tc>
          <w:tcPr>
            <w:tcW w:w="904"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G</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IV</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R</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N</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V</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Q</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K</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P</w:t>
            </w:r>
          </w:p>
        </w:tc>
        <w:tc>
          <w:tcPr>
            <w:tcW w:w="904"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I</w:t>
            </w:r>
          </w:p>
        </w:tc>
      </w:tr>
      <w:tr w:rsidR="00AB2F2F" w:rsidRPr="008E0042" w:rsidTr="000D0DA3">
        <w:trPr>
          <w:cantSplit/>
          <w:jc w:val="center"/>
        </w:trPr>
        <w:tc>
          <w:tcPr>
            <w:tcW w:w="970" w:type="dxa"/>
            <w:tcBorders>
              <w:top w:val="single" w:sz="4" w:space="0" w:color="auto"/>
              <w:bottom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bottom w:val="single" w:sz="4" w:space="0" w:color="auto"/>
            </w:tcBorders>
            <w:shd w:val="clear" w:color="auto" w:fill="auto"/>
          </w:tcPr>
          <w:p w:rsidR="00AB2F2F" w:rsidRPr="008E0042" w:rsidRDefault="00AB2F2F" w:rsidP="005F217E">
            <w:pPr>
              <w:keepNext/>
              <w:keepLines/>
              <w:rPr>
                <w:rFonts w:cs="Arial"/>
                <w:sz w:val="18"/>
                <w:szCs w:val="18"/>
              </w:rPr>
            </w:pPr>
          </w:p>
        </w:tc>
        <w:tc>
          <w:tcPr>
            <w:tcW w:w="3530" w:type="dxa"/>
            <w:gridSpan w:val="4"/>
            <w:tcBorders>
              <w:top w:val="single" w:sz="4" w:space="0" w:color="auto"/>
              <w:bottom w:val="single" w:sz="4" w:space="0" w:color="auto"/>
            </w:tcBorders>
            <w:shd w:val="clear" w:color="auto" w:fill="auto"/>
          </w:tcPr>
          <w:p w:rsidR="00AB2F2F" w:rsidRPr="008E0042" w:rsidRDefault="00AB2F2F" w:rsidP="005F217E">
            <w:pPr>
              <w:keepNext/>
              <w:keepLines/>
              <w:rPr>
                <w:rFonts w:cs="Arial"/>
                <w:sz w:val="18"/>
                <w:szCs w:val="18"/>
              </w:rPr>
            </w:pPr>
          </w:p>
        </w:tc>
      </w:tr>
      <w:tr w:rsidR="00AB2F2F" w:rsidRPr="008E0042" w:rsidTr="000D0DA3">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r w:rsidRPr="008E0042">
              <w:rPr>
                <w:rFonts w:cs="Arial"/>
                <w:sz w:val="18"/>
                <w:szCs w:val="18"/>
              </w:rPr>
              <w:t>Block II</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r w:rsidRPr="008E0042">
              <w:rPr>
                <w:rFonts w:cs="Arial"/>
                <w:sz w:val="18"/>
                <w:szCs w:val="18"/>
              </w:rPr>
              <w:t>Sub-block I</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D</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P</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F</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A</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II</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J</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B</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III</w:t>
            </w:r>
          </w:p>
        </w:tc>
        <w:tc>
          <w:tcPr>
            <w:tcW w:w="925"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N</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G</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Q</w:t>
            </w:r>
          </w:p>
        </w:tc>
        <w:tc>
          <w:tcPr>
            <w:tcW w:w="904"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H</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jc w:val="center"/>
              <w:rPr>
                <w:rFonts w:cs="Arial"/>
                <w:sz w:val="18"/>
                <w:szCs w:val="18"/>
              </w:rPr>
            </w:pPr>
            <w:r w:rsidRPr="008E0042">
              <w:rPr>
                <w:rFonts w:cs="Arial"/>
                <w:sz w:val="18"/>
                <w:szCs w:val="18"/>
              </w:rPr>
              <w:t>Sub-block IV</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K</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M</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C</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5F217E">
            <w:pPr>
              <w:keepNext/>
              <w:keepLines/>
              <w:rPr>
                <w:rFonts w:cs="Arial"/>
                <w:sz w:val="18"/>
                <w:szCs w:val="18"/>
              </w:rPr>
            </w:pPr>
            <w:r w:rsidRPr="008E0042">
              <w:rPr>
                <w:rFonts w:cs="Arial"/>
                <w:sz w:val="18"/>
                <w:szCs w:val="18"/>
              </w:rPr>
              <w:t>Sub-block V</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O</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I</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5F217E">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T</w:t>
            </w:r>
          </w:p>
        </w:tc>
        <w:tc>
          <w:tcPr>
            <w:tcW w:w="904"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Next/>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L</w:t>
            </w:r>
          </w:p>
        </w:tc>
      </w:tr>
      <w:tr w:rsidR="00AB2F2F" w:rsidRPr="008E0042" w:rsidTr="000D0DA3">
        <w:trPr>
          <w:cantSplit/>
          <w:jc w:val="center"/>
        </w:trPr>
        <w:tc>
          <w:tcPr>
            <w:tcW w:w="970" w:type="dxa"/>
            <w:tcBorders>
              <w:top w:val="single" w:sz="4" w:space="0" w:color="auto"/>
              <w:bottom w:val="single" w:sz="4" w:space="0" w:color="auto"/>
            </w:tcBorders>
            <w:shd w:val="clear" w:color="auto" w:fill="auto"/>
            <w:vAlign w:val="center"/>
          </w:tcPr>
          <w:p w:rsidR="00AB2F2F" w:rsidRPr="008E0042" w:rsidRDefault="00AB2F2F" w:rsidP="005F217E">
            <w:pPr>
              <w:keepNext/>
              <w:keepLines/>
              <w:rPr>
                <w:rFonts w:cs="Arial"/>
                <w:sz w:val="18"/>
                <w:szCs w:val="18"/>
              </w:rPr>
            </w:pPr>
          </w:p>
        </w:tc>
        <w:tc>
          <w:tcPr>
            <w:tcW w:w="1344" w:type="dxa"/>
            <w:tcBorders>
              <w:top w:val="single" w:sz="4" w:space="0" w:color="auto"/>
              <w:bottom w:val="single" w:sz="4" w:space="0" w:color="auto"/>
            </w:tcBorders>
            <w:shd w:val="clear" w:color="auto" w:fill="auto"/>
          </w:tcPr>
          <w:p w:rsidR="00AB2F2F" w:rsidRPr="008E0042" w:rsidRDefault="00AB2F2F" w:rsidP="005F217E">
            <w:pPr>
              <w:keepNext/>
              <w:keepLines/>
              <w:rPr>
                <w:rFonts w:cs="Arial"/>
                <w:sz w:val="18"/>
                <w:szCs w:val="18"/>
              </w:rPr>
            </w:pPr>
          </w:p>
        </w:tc>
        <w:tc>
          <w:tcPr>
            <w:tcW w:w="3530" w:type="dxa"/>
            <w:gridSpan w:val="4"/>
            <w:tcBorders>
              <w:top w:val="single" w:sz="4" w:space="0" w:color="auto"/>
              <w:bottom w:val="single" w:sz="4" w:space="0" w:color="auto"/>
            </w:tcBorders>
            <w:shd w:val="clear" w:color="auto" w:fill="auto"/>
          </w:tcPr>
          <w:p w:rsidR="00AB2F2F" w:rsidRPr="008E0042" w:rsidRDefault="00AB2F2F" w:rsidP="005F217E">
            <w:pPr>
              <w:keepNext/>
              <w:keepLines/>
              <w:rPr>
                <w:rFonts w:cs="Arial"/>
                <w:sz w:val="18"/>
                <w:szCs w:val="18"/>
              </w:rPr>
            </w:pPr>
          </w:p>
        </w:tc>
      </w:tr>
      <w:tr w:rsidR="00AB2F2F" w:rsidRPr="008E0042" w:rsidTr="000D0DA3">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0D0DA3">
            <w:pPr>
              <w:keepLines/>
              <w:rPr>
                <w:rFonts w:cs="Arial"/>
                <w:sz w:val="18"/>
                <w:szCs w:val="18"/>
              </w:rPr>
            </w:pPr>
            <w:r w:rsidRPr="008E0042">
              <w:rPr>
                <w:rFonts w:cs="Arial"/>
                <w:sz w:val="18"/>
                <w:szCs w:val="18"/>
              </w:rPr>
              <w:t>Block III</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0D0DA3">
            <w:pPr>
              <w:keepLines/>
              <w:rPr>
                <w:rFonts w:cs="Arial"/>
                <w:sz w:val="18"/>
                <w:szCs w:val="18"/>
              </w:rPr>
            </w:pPr>
            <w:r w:rsidRPr="008E0042">
              <w:rPr>
                <w:rFonts w:cs="Arial"/>
                <w:sz w:val="18"/>
                <w:szCs w:val="18"/>
              </w:rPr>
              <w:t>Sub-block I</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D</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AB2F2F" w:rsidP="000D0DA3">
            <w:pPr>
              <w:keepLines/>
              <w:jc w:val="center"/>
              <w:rPr>
                <w:rFonts w:cs="Arial"/>
                <w:sz w:val="18"/>
                <w:szCs w:val="18"/>
              </w:rPr>
            </w:pPr>
            <w:r w:rsidRPr="008E0042">
              <w:rPr>
                <w:rFonts w:cs="Arial"/>
                <w:sz w:val="18"/>
                <w:szCs w:val="18"/>
              </w:rPr>
              <w:t>Variety</w:t>
            </w:r>
            <w:r w:rsidR="007B6792">
              <w:rPr>
                <w:rFonts w:cs="Arial"/>
                <w:sz w:val="18"/>
                <w:szCs w:val="18"/>
              </w:rPr>
              <w:br/>
            </w:r>
            <w:r w:rsidR="007B6792" w:rsidRPr="008E0042">
              <w:rPr>
                <w:rFonts w:cs="Arial"/>
                <w:sz w:val="18"/>
                <w:szCs w:val="18"/>
              </w:rPr>
              <w:t>E</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Q</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tcPr>
          <w:p w:rsidR="00AB2F2F" w:rsidRPr="008E0042" w:rsidRDefault="00AB2F2F" w:rsidP="000D0DA3">
            <w:pPr>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0D0DA3">
            <w:pPr>
              <w:keepLines/>
              <w:rPr>
                <w:rFonts w:cs="Arial"/>
                <w:sz w:val="18"/>
                <w:szCs w:val="18"/>
              </w:rPr>
            </w:pPr>
            <w:r w:rsidRPr="008E0042">
              <w:rPr>
                <w:rFonts w:cs="Arial"/>
                <w:sz w:val="18"/>
                <w:szCs w:val="18"/>
              </w:rPr>
              <w:t>Sub-block II</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B</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A</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I</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tcPr>
          <w:p w:rsidR="00AB2F2F" w:rsidRPr="008E0042" w:rsidRDefault="00AB2F2F" w:rsidP="000D0DA3">
            <w:pPr>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0D0DA3">
            <w:pPr>
              <w:keepLines/>
              <w:jc w:val="center"/>
              <w:rPr>
                <w:rFonts w:cs="Arial"/>
                <w:sz w:val="18"/>
                <w:szCs w:val="18"/>
              </w:rPr>
            </w:pPr>
            <w:r w:rsidRPr="008E0042">
              <w:rPr>
                <w:rFonts w:cs="Arial"/>
                <w:sz w:val="18"/>
                <w:szCs w:val="18"/>
              </w:rPr>
              <w:t>Sub-block III</w:t>
            </w:r>
          </w:p>
        </w:tc>
        <w:tc>
          <w:tcPr>
            <w:tcW w:w="925"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C</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F</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L</w:t>
            </w:r>
          </w:p>
        </w:tc>
        <w:tc>
          <w:tcPr>
            <w:tcW w:w="904" w:type="dxa"/>
            <w:tcBorders>
              <w:top w:val="single" w:sz="4" w:space="0" w:color="auto"/>
              <w:left w:val="single" w:sz="4" w:space="0" w:color="auto"/>
              <w:bottom w:val="single" w:sz="4" w:space="0" w:color="auto"/>
              <w:right w:val="single" w:sz="4" w:space="0" w:color="auto"/>
            </w:tcBorders>
            <w:shd w:val="clear" w:color="auto" w:fill="E0E0E0"/>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H</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tcPr>
          <w:p w:rsidR="00AB2F2F" w:rsidRPr="008E0042" w:rsidRDefault="00AB2F2F" w:rsidP="000D0DA3">
            <w:pPr>
              <w:keepLines/>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0D0DA3">
            <w:pPr>
              <w:keepLines/>
              <w:jc w:val="center"/>
              <w:rPr>
                <w:rFonts w:cs="Arial"/>
                <w:sz w:val="18"/>
                <w:szCs w:val="18"/>
              </w:rPr>
            </w:pPr>
            <w:r w:rsidRPr="008E0042">
              <w:rPr>
                <w:rFonts w:cs="Arial"/>
                <w:sz w:val="18"/>
                <w:szCs w:val="18"/>
              </w:rPr>
              <w:t>Sub-block IV</w:t>
            </w:r>
          </w:p>
        </w:tc>
        <w:tc>
          <w:tcPr>
            <w:tcW w:w="925"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G</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K</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O</w:t>
            </w:r>
          </w:p>
        </w:tc>
      </w:tr>
      <w:tr w:rsidR="00AB2F2F" w:rsidRPr="008E0042" w:rsidTr="000D0DA3">
        <w:trPr>
          <w:jc w:val="center"/>
        </w:trPr>
        <w:tc>
          <w:tcPr>
            <w:tcW w:w="970" w:type="dxa"/>
            <w:vMerge/>
            <w:tcBorders>
              <w:left w:val="single" w:sz="4" w:space="0" w:color="auto"/>
              <w:bottom w:val="single" w:sz="4" w:space="0" w:color="auto"/>
              <w:right w:val="single" w:sz="4" w:space="0" w:color="auto"/>
            </w:tcBorders>
            <w:shd w:val="clear" w:color="auto" w:fill="auto"/>
          </w:tcPr>
          <w:p w:rsidR="00AB2F2F" w:rsidRPr="008E0042" w:rsidRDefault="00AB2F2F" w:rsidP="000D0DA3">
            <w:pPr>
              <w:rPr>
                <w:rFonts w:cs="Arial"/>
                <w:sz w:val="18"/>
                <w:szCs w:val="18"/>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AB2F2F" w:rsidRPr="008E0042" w:rsidRDefault="00AB2F2F" w:rsidP="000D0DA3">
            <w:pPr>
              <w:rPr>
                <w:rFonts w:cs="Arial"/>
                <w:sz w:val="18"/>
                <w:szCs w:val="18"/>
              </w:rPr>
            </w:pPr>
            <w:r w:rsidRPr="008E0042">
              <w:rPr>
                <w:rFonts w:cs="Arial"/>
                <w:sz w:val="18"/>
                <w:szCs w:val="18"/>
              </w:rPr>
              <w:t>Sub-block V</w:t>
            </w:r>
          </w:p>
        </w:tc>
        <w:tc>
          <w:tcPr>
            <w:tcW w:w="925"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P</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J</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N</w:t>
            </w:r>
          </w:p>
        </w:tc>
        <w:tc>
          <w:tcPr>
            <w:tcW w:w="904" w:type="dxa"/>
            <w:tcBorders>
              <w:top w:val="single" w:sz="4" w:space="0" w:color="auto"/>
              <w:left w:val="single" w:sz="4" w:space="0" w:color="auto"/>
              <w:bottom w:val="single" w:sz="4" w:space="0" w:color="auto"/>
              <w:right w:val="single" w:sz="4" w:space="0" w:color="auto"/>
            </w:tcBorders>
            <w:shd w:val="clear" w:color="auto" w:fill="D9D9D9"/>
            <w:vAlign w:val="bottom"/>
          </w:tcPr>
          <w:p w:rsidR="00AB2F2F" w:rsidRPr="008E0042" w:rsidRDefault="000D0DA3" w:rsidP="000D0DA3">
            <w:pPr>
              <w:keepLines/>
              <w:jc w:val="center"/>
              <w:rPr>
                <w:rFonts w:cs="Arial"/>
                <w:sz w:val="18"/>
                <w:szCs w:val="18"/>
              </w:rPr>
            </w:pPr>
            <w:r w:rsidRPr="008E0042">
              <w:rPr>
                <w:rFonts w:cs="Arial"/>
                <w:sz w:val="18"/>
                <w:szCs w:val="18"/>
              </w:rPr>
              <w:t>Variety</w:t>
            </w:r>
            <w:r w:rsidRPr="008E0042">
              <w:rPr>
                <w:rFonts w:cs="Arial"/>
                <w:sz w:val="18"/>
                <w:szCs w:val="18"/>
              </w:rPr>
              <w:br/>
            </w:r>
            <w:r w:rsidR="00AB2F2F" w:rsidRPr="008E0042">
              <w:rPr>
                <w:rFonts w:cs="Arial"/>
                <w:sz w:val="18"/>
                <w:szCs w:val="18"/>
              </w:rPr>
              <w:t>S</w:t>
            </w:r>
          </w:p>
        </w:tc>
      </w:tr>
    </w:tbl>
    <w:p w:rsidR="00AB2F2F" w:rsidRPr="008E0042" w:rsidRDefault="00AB2F2F" w:rsidP="005F217E"/>
    <w:p w:rsidR="00AB2F2F" w:rsidRPr="008E0042" w:rsidRDefault="00AB2F2F" w:rsidP="005F217E">
      <w:r w:rsidRPr="008E0042">
        <w:t>In the example above, 20 varieties are to be grown in a trial with three replicates.  In the design the 5 sub-blocks of each block form a complete replicate.  Thus each replicate contains all varieties whereas any pair of varieties occurs either once or not at all in the same sub</w:t>
      </w:r>
      <w:r w:rsidRPr="008E0042">
        <w:noBreakHyphen/>
        <w:t>block. Note:  in the literature, the blocks and sub-blocks are sometimes referred to as super-blocks and blocks.</w:t>
      </w:r>
    </w:p>
    <w:p w:rsidR="00AB2F2F" w:rsidRPr="008E0042" w:rsidRDefault="00AB2F2F" w:rsidP="005F217E"/>
    <w:p w:rsidR="00AB2F2F" w:rsidRPr="008E0042" w:rsidRDefault="00AB2F2F" w:rsidP="000D0DA3">
      <w:pPr>
        <w:tabs>
          <w:tab w:val="left" w:pos="1134"/>
        </w:tabs>
      </w:pPr>
      <w:r w:rsidRPr="008E0042">
        <w:t>1.5.3.3.4.3</w:t>
      </w:r>
      <w:r w:rsidRPr="008E0042">
        <w:tab/>
        <w:t>The incomplete block design is most suitable for trials where grouping characteristics are not available.  If grouping characteristics are available then some modification may be advantageous for trials with many varieties, such as using grouping characteristics to form separate trials rather than a single trial, see document TGP/9/1 section 2.3 Grouping varieties on the basis of characteristics.</w:t>
      </w:r>
    </w:p>
    <w:p w:rsidR="00AB2F2F" w:rsidRPr="008E0042" w:rsidRDefault="00AB2F2F" w:rsidP="005F217E"/>
    <w:p w:rsidR="00AB2F2F" w:rsidRPr="008E0042" w:rsidRDefault="00AB2F2F" w:rsidP="00737E1A">
      <w:pPr>
        <w:pStyle w:val="Heading6"/>
      </w:pPr>
      <w:bookmarkStart w:id="57" w:name="_Toc194218692"/>
      <w:bookmarkStart w:id="58" w:name="_Toc399419808"/>
      <w:r w:rsidRPr="008E0042">
        <w:t>1.5.3.3.5</w:t>
      </w:r>
      <w:r w:rsidRPr="008E0042">
        <w:tab/>
        <w:t>Design for pair-wise comparisons between particular varieties</w:t>
      </w:r>
      <w:bookmarkEnd w:id="57"/>
      <w:bookmarkEnd w:id="58"/>
    </w:p>
    <w:p w:rsidR="00AB2F2F" w:rsidRPr="008E0042" w:rsidRDefault="00AB2F2F" w:rsidP="005F217E">
      <w:pPr>
        <w:rPr>
          <w:szCs w:val="24"/>
        </w:rPr>
      </w:pPr>
    </w:p>
    <w:p w:rsidR="00AB2F2F" w:rsidRPr="008E0042" w:rsidRDefault="00AB2F2F" w:rsidP="000D0DA3">
      <w:pPr>
        <w:tabs>
          <w:tab w:val="left" w:pos="1134"/>
        </w:tabs>
        <w:rPr>
          <w:szCs w:val="24"/>
        </w:rPr>
      </w:pPr>
      <w:r w:rsidRPr="008E0042">
        <w:t>1.5.3.3.5.1</w:t>
      </w:r>
      <w:r w:rsidRPr="008E0042">
        <w:rPr>
          <w:szCs w:val="24"/>
        </w:rPr>
        <w:tab/>
        <w:t xml:space="preserve">When a close comparison is needed between a pair of varieties by means of statistical analysis, it may be good to grow them in </w:t>
      </w:r>
      <w:proofErr w:type="spellStart"/>
      <w:r w:rsidRPr="008E0042">
        <w:rPr>
          <w:szCs w:val="24"/>
        </w:rPr>
        <w:t>neighbouring</w:t>
      </w:r>
      <w:proofErr w:type="spellEnd"/>
      <w:r w:rsidRPr="008E0042">
        <w:rPr>
          <w:szCs w:val="24"/>
        </w:rPr>
        <w:t xml:space="preserve"> plots.  A similar theory to that used in split-plot designs may be used for setting up a design where the comparisons between certain pairs of varieties are to be optimized.  When setting up the design, the pairs of varieties are treated as the whole plot factor and the comparison between varieties within each pair is the sub-plot factor.  As each whole plot consists of only two sub-plots, the comparisons within pairs will be (much) more precise than if a randomized block design was used.</w:t>
      </w:r>
    </w:p>
    <w:p w:rsidR="00AB2F2F" w:rsidRPr="008E0042" w:rsidRDefault="00AB2F2F" w:rsidP="005F217E">
      <w:pPr>
        <w:rPr>
          <w:szCs w:val="24"/>
        </w:rPr>
      </w:pPr>
    </w:p>
    <w:p w:rsidR="00AB2F2F" w:rsidRPr="008E0042" w:rsidRDefault="00AB2F2F" w:rsidP="000D0DA3">
      <w:pPr>
        <w:keepNext/>
        <w:tabs>
          <w:tab w:val="left" w:pos="1134"/>
        </w:tabs>
        <w:rPr>
          <w:szCs w:val="24"/>
        </w:rPr>
      </w:pPr>
      <w:r w:rsidRPr="008E0042">
        <w:t>1.5.3.3.5.2</w:t>
      </w:r>
      <w:r w:rsidRPr="008E0042">
        <w:rPr>
          <w:szCs w:val="24"/>
        </w:rPr>
        <w:tab/>
        <w:t>If, for example, four pairs of varieties (A-B, C-D, E-F and G-H) have to be compared very precisely, then this can be done using the following design of 12 whole plots each having 2 sub</w:t>
      </w:r>
      <w:r w:rsidRPr="008E0042">
        <w:rPr>
          <w:szCs w:val="24"/>
        </w:rPr>
        <w:noBreakHyphen/>
        <w:t>plots:</w:t>
      </w:r>
    </w:p>
    <w:p w:rsidR="00AB2F2F" w:rsidRPr="008E0042" w:rsidRDefault="00AB2F2F" w:rsidP="005F217E">
      <w:pPr>
        <w:keepNext/>
        <w:rPr>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AB2F2F" w:rsidRPr="008E0042" w:rsidTr="000D0DA3">
        <w:tc>
          <w:tcPr>
            <w:tcW w:w="3070" w:type="dxa"/>
            <w:tcBorders>
              <w:top w:val="double" w:sz="4" w:space="0" w:color="auto"/>
              <w:left w:val="double" w:sz="4" w:space="0" w:color="auto"/>
              <w:bottom w:val="single" w:sz="4" w:space="0" w:color="auto"/>
              <w:right w:val="double" w:sz="4" w:space="0" w:color="auto"/>
            </w:tcBorders>
            <w:shd w:val="pct5" w:color="auto" w:fill="FFFFFF"/>
          </w:tcPr>
          <w:p w:rsidR="00AB2F2F" w:rsidRPr="008E0042" w:rsidRDefault="00AB2F2F" w:rsidP="005F217E">
            <w:pPr>
              <w:keepNext/>
              <w:rPr>
                <w:szCs w:val="24"/>
              </w:rPr>
            </w:pPr>
            <w:r w:rsidRPr="008E0042">
              <w:rPr>
                <w:szCs w:val="24"/>
              </w:rPr>
              <w:t>Pair 1 variety A</w:t>
            </w:r>
          </w:p>
        </w:tc>
        <w:tc>
          <w:tcPr>
            <w:tcW w:w="3070" w:type="dxa"/>
            <w:tcBorders>
              <w:top w:val="double" w:sz="4" w:space="0" w:color="auto"/>
              <w:left w:val="nil"/>
              <w:right w:val="double" w:sz="4" w:space="0" w:color="auto"/>
            </w:tcBorders>
          </w:tcPr>
          <w:p w:rsidR="00AB2F2F" w:rsidRPr="008E0042" w:rsidRDefault="00AB2F2F" w:rsidP="005F217E">
            <w:pPr>
              <w:keepNext/>
              <w:rPr>
                <w:szCs w:val="24"/>
              </w:rPr>
            </w:pPr>
            <w:r w:rsidRPr="008E0042">
              <w:rPr>
                <w:szCs w:val="24"/>
              </w:rPr>
              <w:t>Pair 3 variety E</w:t>
            </w:r>
          </w:p>
        </w:tc>
        <w:tc>
          <w:tcPr>
            <w:tcW w:w="3070" w:type="dxa"/>
            <w:tcBorders>
              <w:top w:val="double" w:sz="4" w:space="0" w:color="auto"/>
              <w:left w:val="nil"/>
              <w:right w:val="double" w:sz="4" w:space="0" w:color="auto"/>
            </w:tcBorders>
            <w:shd w:val="pct15" w:color="auto" w:fill="FFFFFF"/>
          </w:tcPr>
          <w:p w:rsidR="00AB2F2F" w:rsidRPr="008E0042" w:rsidRDefault="00AB2F2F" w:rsidP="005F217E">
            <w:pPr>
              <w:keepNext/>
              <w:rPr>
                <w:szCs w:val="24"/>
              </w:rPr>
            </w:pPr>
            <w:r w:rsidRPr="008E0042">
              <w:rPr>
                <w:szCs w:val="24"/>
              </w:rPr>
              <w:t>Pair 4 variety H</w:t>
            </w:r>
          </w:p>
        </w:tc>
      </w:tr>
      <w:tr w:rsidR="00AB2F2F" w:rsidRPr="008E0042" w:rsidTr="000D0DA3">
        <w:tc>
          <w:tcPr>
            <w:tcW w:w="3070" w:type="dxa"/>
            <w:tcBorders>
              <w:top w:val="nil"/>
              <w:left w:val="double" w:sz="4" w:space="0" w:color="auto"/>
              <w:bottom w:val="double" w:sz="4" w:space="0" w:color="auto"/>
              <w:right w:val="double" w:sz="4" w:space="0" w:color="auto"/>
            </w:tcBorders>
            <w:shd w:val="pct5" w:color="auto" w:fill="FFFFFF"/>
          </w:tcPr>
          <w:p w:rsidR="00AB2F2F" w:rsidRPr="008E0042" w:rsidRDefault="00AB2F2F" w:rsidP="005F217E">
            <w:pPr>
              <w:keepNext/>
              <w:rPr>
                <w:szCs w:val="24"/>
              </w:rPr>
            </w:pPr>
            <w:r w:rsidRPr="008E0042">
              <w:rPr>
                <w:szCs w:val="24"/>
              </w:rPr>
              <w:t>Pair 1 variety B</w:t>
            </w:r>
          </w:p>
        </w:tc>
        <w:tc>
          <w:tcPr>
            <w:tcW w:w="3070" w:type="dxa"/>
            <w:tcBorders>
              <w:left w:val="nil"/>
              <w:bottom w:val="nil"/>
              <w:right w:val="double" w:sz="4" w:space="0" w:color="auto"/>
            </w:tcBorders>
          </w:tcPr>
          <w:p w:rsidR="00AB2F2F" w:rsidRPr="008E0042" w:rsidRDefault="00AB2F2F" w:rsidP="005F217E">
            <w:pPr>
              <w:keepNext/>
              <w:rPr>
                <w:szCs w:val="24"/>
              </w:rPr>
            </w:pPr>
            <w:r w:rsidRPr="008E0042">
              <w:rPr>
                <w:szCs w:val="24"/>
              </w:rPr>
              <w:t>Pair 3 variety F</w:t>
            </w:r>
          </w:p>
        </w:tc>
        <w:tc>
          <w:tcPr>
            <w:tcW w:w="3070" w:type="dxa"/>
            <w:tcBorders>
              <w:left w:val="nil"/>
              <w:bottom w:val="nil"/>
              <w:right w:val="double" w:sz="4" w:space="0" w:color="auto"/>
            </w:tcBorders>
            <w:shd w:val="pct15" w:color="auto" w:fill="FFFFFF"/>
          </w:tcPr>
          <w:p w:rsidR="00AB2F2F" w:rsidRPr="008E0042" w:rsidRDefault="00AB2F2F" w:rsidP="005F217E">
            <w:pPr>
              <w:keepNext/>
              <w:rPr>
                <w:szCs w:val="24"/>
              </w:rPr>
            </w:pPr>
            <w:r w:rsidRPr="008E0042">
              <w:rPr>
                <w:szCs w:val="24"/>
              </w:rPr>
              <w:t>Pair 4 variety G</w:t>
            </w:r>
          </w:p>
        </w:tc>
      </w:tr>
      <w:tr w:rsidR="00AB2F2F" w:rsidRPr="008E0042" w:rsidTr="000D0DA3">
        <w:tc>
          <w:tcPr>
            <w:tcW w:w="3070" w:type="dxa"/>
            <w:tcBorders>
              <w:top w:val="double" w:sz="4" w:space="0" w:color="auto"/>
              <w:left w:val="double" w:sz="4" w:space="0" w:color="auto"/>
              <w:right w:val="double" w:sz="4" w:space="0" w:color="auto"/>
            </w:tcBorders>
            <w:shd w:val="pct5" w:color="auto" w:fill="FFFFFF"/>
          </w:tcPr>
          <w:p w:rsidR="00AB2F2F" w:rsidRPr="008E0042" w:rsidRDefault="00AB2F2F" w:rsidP="005F217E">
            <w:pPr>
              <w:keepNext/>
              <w:rPr>
                <w:szCs w:val="24"/>
              </w:rPr>
            </w:pPr>
            <w:r w:rsidRPr="008E0042">
              <w:rPr>
                <w:szCs w:val="24"/>
              </w:rPr>
              <w:t>Pair 3 variety F</w:t>
            </w:r>
          </w:p>
        </w:tc>
        <w:tc>
          <w:tcPr>
            <w:tcW w:w="3070" w:type="dxa"/>
            <w:tcBorders>
              <w:top w:val="double" w:sz="4" w:space="0" w:color="auto"/>
              <w:left w:val="nil"/>
              <w:right w:val="double" w:sz="4" w:space="0" w:color="auto"/>
            </w:tcBorders>
          </w:tcPr>
          <w:p w:rsidR="00AB2F2F" w:rsidRPr="008E0042" w:rsidRDefault="00AB2F2F" w:rsidP="005F217E">
            <w:pPr>
              <w:keepNext/>
              <w:rPr>
                <w:szCs w:val="24"/>
              </w:rPr>
            </w:pPr>
            <w:r w:rsidRPr="008E0042">
              <w:rPr>
                <w:szCs w:val="24"/>
              </w:rPr>
              <w:t>Pair 2 variety D</w:t>
            </w:r>
          </w:p>
        </w:tc>
        <w:tc>
          <w:tcPr>
            <w:tcW w:w="3070" w:type="dxa"/>
            <w:tcBorders>
              <w:top w:val="double" w:sz="4" w:space="0" w:color="auto"/>
              <w:left w:val="nil"/>
              <w:right w:val="double" w:sz="4" w:space="0" w:color="auto"/>
            </w:tcBorders>
            <w:shd w:val="pct15" w:color="auto" w:fill="FFFFFF"/>
          </w:tcPr>
          <w:p w:rsidR="00AB2F2F" w:rsidRPr="008E0042" w:rsidRDefault="00AB2F2F" w:rsidP="005F217E">
            <w:pPr>
              <w:keepNext/>
              <w:rPr>
                <w:szCs w:val="24"/>
              </w:rPr>
            </w:pPr>
            <w:r w:rsidRPr="008E0042">
              <w:rPr>
                <w:szCs w:val="24"/>
              </w:rPr>
              <w:t>Pair 1 variety A</w:t>
            </w:r>
          </w:p>
        </w:tc>
      </w:tr>
      <w:tr w:rsidR="00AB2F2F" w:rsidRPr="008E0042" w:rsidTr="000D0DA3">
        <w:tc>
          <w:tcPr>
            <w:tcW w:w="3070" w:type="dxa"/>
            <w:tcBorders>
              <w:left w:val="double" w:sz="4" w:space="0" w:color="auto"/>
              <w:bottom w:val="nil"/>
              <w:right w:val="double" w:sz="4" w:space="0" w:color="auto"/>
            </w:tcBorders>
            <w:shd w:val="pct5" w:color="auto" w:fill="FFFFFF"/>
          </w:tcPr>
          <w:p w:rsidR="00AB2F2F" w:rsidRPr="008E0042" w:rsidRDefault="00AB2F2F" w:rsidP="005F217E">
            <w:pPr>
              <w:keepNext/>
              <w:rPr>
                <w:szCs w:val="24"/>
              </w:rPr>
            </w:pPr>
            <w:r w:rsidRPr="008E0042">
              <w:rPr>
                <w:szCs w:val="24"/>
              </w:rPr>
              <w:t>Pair 3 variety E</w:t>
            </w:r>
          </w:p>
        </w:tc>
        <w:tc>
          <w:tcPr>
            <w:tcW w:w="3070" w:type="dxa"/>
            <w:tcBorders>
              <w:left w:val="nil"/>
              <w:bottom w:val="nil"/>
              <w:right w:val="double" w:sz="4" w:space="0" w:color="auto"/>
            </w:tcBorders>
          </w:tcPr>
          <w:p w:rsidR="00AB2F2F" w:rsidRPr="008E0042" w:rsidRDefault="00AB2F2F" w:rsidP="005F217E">
            <w:pPr>
              <w:keepNext/>
              <w:rPr>
                <w:szCs w:val="24"/>
              </w:rPr>
            </w:pPr>
            <w:r w:rsidRPr="008E0042">
              <w:rPr>
                <w:szCs w:val="24"/>
              </w:rPr>
              <w:t>Pair 2 variety C</w:t>
            </w:r>
          </w:p>
        </w:tc>
        <w:tc>
          <w:tcPr>
            <w:tcW w:w="3070" w:type="dxa"/>
            <w:tcBorders>
              <w:left w:val="nil"/>
              <w:bottom w:val="nil"/>
              <w:right w:val="double" w:sz="4" w:space="0" w:color="auto"/>
            </w:tcBorders>
            <w:shd w:val="pct15" w:color="auto" w:fill="FFFFFF"/>
          </w:tcPr>
          <w:p w:rsidR="00AB2F2F" w:rsidRPr="008E0042" w:rsidRDefault="00AB2F2F" w:rsidP="005F217E">
            <w:pPr>
              <w:keepNext/>
              <w:rPr>
                <w:szCs w:val="24"/>
              </w:rPr>
            </w:pPr>
            <w:r w:rsidRPr="008E0042">
              <w:rPr>
                <w:szCs w:val="24"/>
              </w:rPr>
              <w:t>Pair 1 variety B</w:t>
            </w:r>
          </w:p>
        </w:tc>
      </w:tr>
      <w:tr w:rsidR="00AB2F2F" w:rsidRPr="008E0042" w:rsidTr="000D0DA3">
        <w:tc>
          <w:tcPr>
            <w:tcW w:w="3070" w:type="dxa"/>
            <w:tcBorders>
              <w:top w:val="double" w:sz="4" w:space="0" w:color="auto"/>
              <w:left w:val="double" w:sz="4" w:space="0" w:color="auto"/>
              <w:right w:val="double" w:sz="4" w:space="0" w:color="auto"/>
            </w:tcBorders>
            <w:shd w:val="pct5" w:color="auto" w:fill="FFFFFF"/>
          </w:tcPr>
          <w:p w:rsidR="00AB2F2F" w:rsidRPr="008E0042" w:rsidRDefault="00AB2F2F" w:rsidP="005F217E">
            <w:pPr>
              <w:keepNext/>
              <w:rPr>
                <w:szCs w:val="24"/>
              </w:rPr>
            </w:pPr>
            <w:r w:rsidRPr="008E0042">
              <w:rPr>
                <w:szCs w:val="24"/>
              </w:rPr>
              <w:t>Pair 4 variety G</w:t>
            </w:r>
          </w:p>
        </w:tc>
        <w:tc>
          <w:tcPr>
            <w:tcW w:w="3070" w:type="dxa"/>
            <w:tcBorders>
              <w:top w:val="double" w:sz="4" w:space="0" w:color="auto"/>
              <w:left w:val="nil"/>
              <w:right w:val="double" w:sz="4" w:space="0" w:color="auto"/>
            </w:tcBorders>
          </w:tcPr>
          <w:p w:rsidR="00AB2F2F" w:rsidRPr="008E0042" w:rsidRDefault="00AB2F2F" w:rsidP="005F217E">
            <w:pPr>
              <w:keepNext/>
              <w:rPr>
                <w:szCs w:val="24"/>
              </w:rPr>
            </w:pPr>
            <w:r w:rsidRPr="008E0042">
              <w:rPr>
                <w:szCs w:val="24"/>
              </w:rPr>
              <w:t>Pair 1 variety B</w:t>
            </w:r>
          </w:p>
        </w:tc>
        <w:tc>
          <w:tcPr>
            <w:tcW w:w="3070" w:type="dxa"/>
            <w:tcBorders>
              <w:top w:val="double" w:sz="4" w:space="0" w:color="auto"/>
              <w:left w:val="nil"/>
              <w:right w:val="double" w:sz="4" w:space="0" w:color="auto"/>
            </w:tcBorders>
            <w:shd w:val="pct15" w:color="auto" w:fill="FFFFFF"/>
          </w:tcPr>
          <w:p w:rsidR="00AB2F2F" w:rsidRPr="008E0042" w:rsidRDefault="00AB2F2F" w:rsidP="005F217E">
            <w:pPr>
              <w:keepNext/>
              <w:rPr>
                <w:szCs w:val="24"/>
              </w:rPr>
            </w:pPr>
            <w:r w:rsidRPr="008E0042">
              <w:rPr>
                <w:szCs w:val="24"/>
              </w:rPr>
              <w:t>Pair 2 variety C</w:t>
            </w:r>
          </w:p>
        </w:tc>
      </w:tr>
      <w:tr w:rsidR="00AB2F2F" w:rsidRPr="008E0042" w:rsidTr="000D0DA3">
        <w:tc>
          <w:tcPr>
            <w:tcW w:w="3070" w:type="dxa"/>
            <w:tcBorders>
              <w:left w:val="double" w:sz="4" w:space="0" w:color="auto"/>
              <w:bottom w:val="nil"/>
              <w:right w:val="double" w:sz="4" w:space="0" w:color="auto"/>
            </w:tcBorders>
            <w:shd w:val="pct5" w:color="auto" w:fill="FFFFFF"/>
          </w:tcPr>
          <w:p w:rsidR="00AB2F2F" w:rsidRPr="008E0042" w:rsidRDefault="00AB2F2F" w:rsidP="005F217E">
            <w:pPr>
              <w:keepNext/>
              <w:rPr>
                <w:szCs w:val="24"/>
              </w:rPr>
            </w:pPr>
            <w:r w:rsidRPr="008E0042">
              <w:rPr>
                <w:szCs w:val="24"/>
              </w:rPr>
              <w:t>Pair 4 variety H</w:t>
            </w:r>
          </w:p>
        </w:tc>
        <w:tc>
          <w:tcPr>
            <w:tcW w:w="3070" w:type="dxa"/>
            <w:tcBorders>
              <w:left w:val="nil"/>
              <w:bottom w:val="nil"/>
              <w:right w:val="double" w:sz="4" w:space="0" w:color="auto"/>
            </w:tcBorders>
          </w:tcPr>
          <w:p w:rsidR="00AB2F2F" w:rsidRPr="008E0042" w:rsidRDefault="00AB2F2F" w:rsidP="005F217E">
            <w:pPr>
              <w:keepNext/>
              <w:rPr>
                <w:szCs w:val="24"/>
              </w:rPr>
            </w:pPr>
            <w:r w:rsidRPr="008E0042">
              <w:rPr>
                <w:szCs w:val="24"/>
              </w:rPr>
              <w:t>Pair 1 variety A</w:t>
            </w:r>
          </w:p>
        </w:tc>
        <w:tc>
          <w:tcPr>
            <w:tcW w:w="3070" w:type="dxa"/>
            <w:tcBorders>
              <w:left w:val="nil"/>
              <w:bottom w:val="nil"/>
              <w:right w:val="double" w:sz="4" w:space="0" w:color="auto"/>
            </w:tcBorders>
            <w:shd w:val="pct15" w:color="auto" w:fill="FFFFFF"/>
          </w:tcPr>
          <w:p w:rsidR="00AB2F2F" w:rsidRPr="008E0042" w:rsidRDefault="00AB2F2F" w:rsidP="005F217E">
            <w:pPr>
              <w:keepNext/>
              <w:rPr>
                <w:szCs w:val="24"/>
              </w:rPr>
            </w:pPr>
            <w:r w:rsidRPr="008E0042">
              <w:rPr>
                <w:szCs w:val="24"/>
              </w:rPr>
              <w:t>Pair 2 variety D</w:t>
            </w:r>
          </w:p>
        </w:tc>
      </w:tr>
      <w:tr w:rsidR="00AB2F2F" w:rsidRPr="008E0042" w:rsidTr="000D0DA3">
        <w:tc>
          <w:tcPr>
            <w:tcW w:w="3070" w:type="dxa"/>
            <w:tcBorders>
              <w:top w:val="double" w:sz="4" w:space="0" w:color="auto"/>
              <w:left w:val="double" w:sz="4" w:space="0" w:color="auto"/>
              <w:right w:val="double" w:sz="4" w:space="0" w:color="auto"/>
            </w:tcBorders>
            <w:shd w:val="pct5" w:color="auto" w:fill="FFFFFF"/>
          </w:tcPr>
          <w:p w:rsidR="00AB2F2F" w:rsidRPr="008E0042" w:rsidRDefault="00AB2F2F" w:rsidP="005F217E">
            <w:pPr>
              <w:keepNext/>
              <w:rPr>
                <w:szCs w:val="24"/>
              </w:rPr>
            </w:pPr>
            <w:r w:rsidRPr="008E0042">
              <w:rPr>
                <w:szCs w:val="24"/>
              </w:rPr>
              <w:t>Pair 2 variety D</w:t>
            </w:r>
          </w:p>
        </w:tc>
        <w:tc>
          <w:tcPr>
            <w:tcW w:w="3070" w:type="dxa"/>
            <w:tcBorders>
              <w:top w:val="double" w:sz="4" w:space="0" w:color="auto"/>
              <w:left w:val="nil"/>
              <w:right w:val="double" w:sz="4" w:space="0" w:color="auto"/>
            </w:tcBorders>
          </w:tcPr>
          <w:p w:rsidR="00AB2F2F" w:rsidRPr="008E0042" w:rsidRDefault="00AB2F2F" w:rsidP="005F217E">
            <w:pPr>
              <w:keepNext/>
              <w:rPr>
                <w:szCs w:val="24"/>
              </w:rPr>
            </w:pPr>
            <w:r w:rsidRPr="008E0042">
              <w:rPr>
                <w:szCs w:val="24"/>
              </w:rPr>
              <w:t>Pair 4 variety H</w:t>
            </w:r>
          </w:p>
        </w:tc>
        <w:tc>
          <w:tcPr>
            <w:tcW w:w="3070" w:type="dxa"/>
            <w:tcBorders>
              <w:top w:val="double" w:sz="4" w:space="0" w:color="auto"/>
              <w:left w:val="nil"/>
              <w:right w:val="double" w:sz="4" w:space="0" w:color="auto"/>
            </w:tcBorders>
            <w:shd w:val="pct15" w:color="auto" w:fill="FFFFFF"/>
          </w:tcPr>
          <w:p w:rsidR="00AB2F2F" w:rsidRPr="008E0042" w:rsidRDefault="00AB2F2F" w:rsidP="005F217E">
            <w:pPr>
              <w:keepNext/>
              <w:rPr>
                <w:szCs w:val="24"/>
              </w:rPr>
            </w:pPr>
            <w:r w:rsidRPr="008E0042">
              <w:rPr>
                <w:szCs w:val="24"/>
              </w:rPr>
              <w:t>Pair 3 variety E</w:t>
            </w:r>
          </w:p>
        </w:tc>
      </w:tr>
      <w:tr w:rsidR="00AB2F2F" w:rsidRPr="008E0042" w:rsidTr="000D0DA3">
        <w:tc>
          <w:tcPr>
            <w:tcW w:w="3070" w:type="dxa"/>
            <w:tcBorders>
              <w:left w:val="double" w:sz="4" w:space="0" w:color="auto"/>
              <w:bottom w:val="double" w:sz="4" w:space="0" w:color="auto"/>
              <w:right w:val="double" w:sz="4" w:space="0" w:color="auto"/>
            </w:tcBorders>
            <w:shd w:val="pct5" w:color="auto" w:fill="FFFFFF"/>
          </w:tcPr>
          <w:p w:rsidR="00AB2F2F" w:rsidRPr="008E0042" w:rsidRDefault="00AB2F2F" w:rsidP="005F217E">
            <w:pPr>
              <w:rPr>
                <w:szCs w:val="24"/>
              </w:rPr>
            </w:pPr>
            <w:r w:rsidRPr="008E0042">
              <w:rPr>
                <w:szCs w:val="24"/>
              </w:rPr>
              <w:t>Pair 2 variety C</w:t>
            </w:r>
          </w:p>
        </w:tc>
        <w:tc>
          <w:tcPr>
            <w:tcW w:w="3070" w:type="dxa"/>
            <w:tcBorders>
              <w:left w:val="nil"/>
              <w:bottom w:val="double" w:sz="4" w:space="0" w:color="auto"/>
              <w:right w:val="double" w:sz="4" w:space="0" w:color="auto"/>
            </w:tcBorders>
          </w:tcPr>
          <w:p w:rsidR="00AB2F2F" w:rsidRPr="008E0042" w:rsidRDefault="00AB2F2F" w:rsidP="005F217E">
            <w:pPr>
              <w:rPr>
                <w:szCs w:val="24"/>
              </w:rPr>
            </w:pPr>
            <w:r w:rsidRPr="008E0042">
              <w:rPr>
                <w:szCs w:val="24"/>
              </w:rPr>
              <w:t>Pair 4 variety G</w:t>
            </w:r>
          </w:p>
        </w:tc>
        <w:tc>
          <w:tcPr>
            <w:tcW w:w="3070" w:type="dxa"/>
            <w:tcBorders>
              <w:left w:val="nil"/>
              <w:bottom w:val="double" w:sz="4" w:space="0" w:color="auto"/>
              <w:right w:val="double" w:sz="4" w:space="0" w:color="auto"/>
            </w:tcBorders>
            <w:shd w:val="pct15" w:color="auto" w:fill="FFFFFF"/>
          </w:tcPr>
          <w:p w:rsidR="00AB2F2F" w:rsidRPr="008E0042" w:rsidRDefault="00AB2F2F" w:rsidP="005F217E">
            <w:pPr>
              <w:rPr>
                <w:szCs w:val="24"/>
              </w:rPr>
            </w:pPr>
            <w:r w:rsidRPr="008E0042">
              <w:rPr>
                <w:szCs w:val="24"/>
              </w:rPr>
              <w:t>Pair 3 variety F</w:t>
            </w:r>
          </w:p>
        </w:tc>
      </w:tr>
    </w:tbl>
    <w:p w:rsidR="00AB2F2F" w:rsidRPr="008E0042" w:rsidRDefault="00AB2F2F" w:rsidP="005F217E">
      <w:pPr>
        <w:rPr>
          <w:szCs w:val="24"/>
        </w:rPr>
      </w:pPr>
    </w:p>
    <w:p w:rsidR="00AB2F2F" w:rsidRPr="008E0042" w:rsidRDefault="00AB2F2F" w:rsidP="005F217E">
      <w:pPr>
        <w:rPr>
          <w:szCs w:val="24"/>
        </w:rPr>
      </w:pPr>
      <w:r w:rsidRPr="008E0042">
        <w:rPr>
          <w:szCs w:val="24"/>
        </w:rPr>
        <w:t>In this design each column represents a replicate.  Each of these is then divided into four incomplete blocks (whole plots) each consisting of two sub</w:t>
      </w:r>
      <w:r w:rsidRPr="008E0042">
        <w:rPr>
          <w:szCs w:val="24"/>
        </w:rPr>
        <w:noBreakHyphen/>
        <w:t>plots.  The four pairs of varieties are randomized to the incomplete blocks within each replicate and the order of varieties is randomized within each incomplete block.  The comparison between varieties of the same pair is made more precise at the cost of the precision of the comparison between varieties of a different pair.</w:t>
      </w:r>
    </w:p>
    <w:p w:rsidR="00AB2F2F" w:rsidRPr="008E0042" w:rsidRDefault="00AB2F2F" w:rsidP="005F217E">
      <w:pPr>
        <w:rPr>
          <w:szCs w:val="24"/>
        </w:rPr>
      </w:pPr>
    </w:p>
    <w:p w:rsidR="00AB2F2F" w:rsidRPr="008E0042" w:rsidRDefault="00AB2F2F" w:rsidP="00737E1A">
      <w:pPr>
        <w:pStyle w:val="Heading6"/>
      </w:pPr>
      <w:bookmarkStart w:id="59" w:name="_Toc194218685"/>
      <w:bookmarkStart w:id="60" w:name="_Toc399419809"/>
      <w:r w:rsidRPr="008E0042">
        <w:t>1.5.3.3.6</w:t>
      </w:r>
      <w:r w:rsidRPr="008E0042">
        <w:tab/>
        <w:t>Further statistical aspects of trial design</w:t>
      </w:r>
      <w:bookmarkEnd w:id="60"/>
      <w:r w:rsidRPr="008E0042">
        <w:t xml:space="preserve"> </w:t>
      </w:r>
      <w:bookmarkEnd w:id="59"/>
    </w:p>
    <w:p w:rsidR="00AB2F2F" w:rsidRPr="008E0042" w:rsidRDefault="00AB2F2F" w:rsidP="00737E1A">
      <w:pPr>
        <w:pStyle w:val="Heading6"/>
      </w:pPr>
      <w:bookmarkStart w:id="61" w:name="_Toc194218686"/>
    </w:p>
    <w:p w:rsidR="00AB2F2F" w:rsidRPr="008E0042" w:rsidRDefault="00AB2F2F" w:rsidP="000D0DA3">
      <w:pPr>
        <w:pStyle w:val="Heading7"/>
      </w:pPr>
      <w:bookmarkStart w:id="62" w:name="_Toc399419810"/>
      <w:r w:rsidRPr="008E0042">
        <w:t>1.5.3.3.6.1</w:t>
      </w:r>
      <w:r w:rsidRPr="008E0042">
        <w:tab/>
        <w:t>Introduction</w:t>
      </w:r>
      <w:bookmarkEnd w:id="61"/>
      <w:bookmarkEnd w:id="62"/>
    </w:p>
    <w:p w:rsidR="00AB2F2F" w:rsidRPr="008E0042" w:rsidRDefault="00AB2F2F" w:rsidP="005F217E"/>
    <w:p w:rsidR="00AB2F2F" w:rsidRPr="008E0042" w:rsidRDefault="00AB2F2F" w:rsidP="000D0DA3">
      <w:pPr>
        <w:tabs>
          <w:tab w:val="left" w:pos="1418"/>
        </w:tabs>
      </w:pPr>
      <w:r w:rsidRPr="008E0042">
        <w:t>1.5.3.3.6.1.1</w:t>
      </w:r>
      <w:r w:rsidRPr="008E0042">
        <w:tab/>
        <w:t>This section describes a number of concepts that are relevant when designing growing trials for which distinctness and/or uniformity are to be assessed by statistical analysis of the growing trial data.</w:t>
      </w:r>
    </w:p>
    <w:p w:rsidR="00AB2F2F" w:rsidRPr="008E0042" w:rsidRDefault="00AB2F2F" w:rsidP="005F217E"/>
    <w:p w:rsidR="00AB2F2F" w:rsidRPr="008E0042" w:rsidRDefault="00AB2F2F" w:rsidP="000D0DA3">
      <w:pPr>
        <w:pStyle w:val="Heading7"/>
      </w:pPr>
      <w:bookmarkStart w:id="63" w:name="_Toc194218687"/>
      <w:bookmarkStart w:id="64" w:name="_Toc399419811"/>
      <w:r w:rsidRPr="008E0042">
        <w:t>1.5.3.3.6.2</w:t>
      </w:r>
      <w:r w:rsidRPr="008E0042">
        <w:tab/>
        <w:t>The hypotheses under test</w:t>
      </w:r>
      <w:bookmarkEnd w:id="63"/>
      <w:bookmarkEnd w:id="64"/>
    </w:p>
    <w:p w:rsidR="00AB2F2F" w:rsidRPr="008E0042" w:rsidRDefault="00AB2F2F" w:rsidP="005F217E"/>
    <w:p w:rsidR="00AB2F2F" w:rsidRPr="008E0042" w:rsidRDefault="00AB2F2F" w:rsidP="000D0DA3">
      <w:pPr>
        <w:tabs>
          <w:tab w:val="left" w:pos="1418"/>
        </w:tabs>
      </w:pPr>
      <w:r w:rsidRPr="008E0042">
        <w:t>1.5.3.3.6.2.1</w:t>
      </w:r>
      <w:r w:rsidRPr="008E0042">
        <w:tab/>
        <w:t xml:space="preserve">When statistical analysis of growing trial data is to be used to assess distinctness and/or uniformity, the purpose of the growing trial is to get precise and unbiased averages of characteristics for each variety and also to judge the within-variety variability by calculating the standard deviation.  </w:t>
      </w:r>
      <w:r w:rsidRPr="008E0042">
        <w:rPr>
          <w:szCs w:val="24"/>
        </w:rPr>
        <w:t>Assessments</w:t>
      </w:r>
      <w:r w:rsidRPr="008E0042">
        <w:t xml:space="preserve"> of the distinctness of varieties are made based on the characteristic averages.  The type of variation in the expression of a characteristic within a variety determines how that characteristic is used to determine uniformity in the crop. In cases where it is possible to “visualize” off</w:t>
      </w:r>
      <w:r w:rsidRPr="008E0042">
        <w:noBreakHyphen/>
        <w:t>types, the off</w:t>
      </w:r>
      <w:r w:rsidRPr="008E0042">
        <w:noBreakHyphen/>
        <w:t xml:space="preserve">type approach is recommended for the assessment of uniformity.  In other cases, the standard deviations approach is used.  </w:t>
      </w:r>
    </w:p>
    <w:p w:rsidR="000D0DA3" w:rsidRPr="008E0042" w:rsidRDefault="000D0DA3" w:rsidP="000D0DA3">
      <w:pPr>
        <w:tabs>
          <w:tab w:val="left" w:pos="1418"/>
        </w:tabs>
      </w:pPr>
    </w:p>
    <w:p w:rsidR="00AB2F2F" w:rsidRPr="008E0042" w:rsidRDefault="00AB2F2F" w:rsidP="007B6792">
      <w:pPr>
        <w:keepNext/>
        <w:tabs>
          <w:tab w:val="left" w:pos="1418"/>
        </w:tabs>
      </w:pPr>
      <w:r w:rsidRPr="008E0042">
        <w:t>1.5.3.3.6.2.2</w:t>
      </w:r>
      <w:r w:rsidRPr="008E0042">
        <w:tab/>
        <w:t>In evaluating distinctness and uniformity we test a null hypothesis (H</w:t>
      </w:r>
      <w:r w:rsidRPr="008E0042">
        <w:rPr>
          <w:szCs w:val="24"/>
          <w:vertAlign w:val="subscript"/>
        </w:rPr>
        <w:t>0</w:t>
      </w:r>
      <w:r w:rsidRPr="008E0042">
        <w:t>) and either accept or reject it.  If we reject it, we accept an alternative hypothesis (H</w:t>
      </w:r>
      <w:r w:rsidRPr="008E0042">
        <w:rPr>
          <w:szCs w:val="24"/>
          <w:vertAlign w:val="subscript"/>
        </w:rPr>
        <w:t>1</w:t>
      </w:r>
      <w:r w:rsidRPr="008E0042">
        <w:t>).  The null and alternative hypotheses for the distinctness and uniformity decisions are given in the following table:</w:t>
      </w:r>
    </w:p>
    <w:p w:rsidR="00AB2F2F" w:rsidRPr="008E0042" w:rsidRDefault="00AB2F2F" w:rsidP="007B6792">
      <w:pPr>
        <w:keepNext/>
      </w:pPr>
    </w:p>
    <w:tbl>
      <w:tblPr>
        <w:tblW w:w="0" w:type="auto"/>
        <w:tblInd w:w="70" w:type="dxa"/>
        <w:tblBorders>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26"/>
        <w:gridCol w:w="4394"/>
        <w:gridCol w:w="3292"/>
      </w:tblGrid>
      <w:tr w:rsidR="00AB2F2F" w:rsidRPr="008E0042" w:rsidTr="000D0DA3">
        <w:tc>
          <w:tcPr>
            <w:tcW w:w="1526" w:type="dxa"/>
          </w:tcPr>
          <w:p w:rsidR="00AB2F2F" w:rsidRPr="008E0042" w:rsidRDefault="00AB2F2F" w:rsidP="005F217E">
            <w:pPr>
              <w:keepNext/>
            </w:pPr>
          </w:p>
        </w:tc>
        <w:tc>
          <w:tcPr>
            <w:tcW w:w="4394" w:type="dxa"/>
          </w:tcPr>
          <w:p w:rsidR="00AB2F2F" w:rsidRPr="008E0042" w:rsidRDefault="00AB2F2F" w:rsidP="000D0DA3">
            <w:pPr>
              <w:keepNext/>
              <w:jc w:val="left"/>
              <w:rPr>
                <w:i/>
              </w:rPr>
            </w:pPr>
            <w:r w:rsidRPr="008E0042">
              <w:t>Null Hypothesis (H</w:t>
            </w:r>
            <w:r w:rsidRPr="008E0042">
              <w:rPr>
                <w:szCs w:val="24"/>
                <w:vertAlign w:val="subscript"/>
              </w:rPr>
              <w:t>0</w:t>
            </w:r>
            <w:r w:rsidRPr="008E0042">
              <w:t>)</w:t>
            </w:r>
          </w:p>
        </w:tc>
        <w:tc>
          <w:tcPr>
            <w:tcW w:w="3292" w:type="dxa"/>
          </w:tcPr>
          <w:p w:rsidR="00AB2F2F" w:rsidRPr="008E0042" w:rsidRDefault="00AB2F2F" w:rsidP="000D0DA3">
            <w:pPr>
              <w:keepNext/>
              <w:jc w:val="left"/>
              <w:rPr>
                <w:i/>
              </w:rPr>
            </w:pPr>
            <w:r w:rsidRPr="008E0042">
              <w:t>Alternative Hypothesis (H</w:t>
            </w:r>
            <w:r w:rsidRPr="008E0042">
              <w:rPr>
                <w:szCs w:val="24"/>
                <w:vertAlign w:val="subscript"/>
              </w:rPr>
              <w:t>1</w:t>
            </w:r>
            <w:r w:rsidRPr="008E0042">
              <w:t>)</w:t>
            </w:r>
          </w:p>
        </w:tc>
      </w:tr>
      <w:tr w:rsidR="00AB2F2F" w:rsidRPr="008E0042" w:rsidTr="000D0DA3">
        <w:tc>
          <w:tcPr>
            <w:tcW w:w="1526" w:type="dxa"/>
          </w:tcPr>
          <w:p w:rsidR="00AB2F2F" w:rsidRPr="008E0042" w:rsidRDefault="00AB2F2F" w:rsidP="005F217E">
            <w:pPr>
              <w:keepNext/>
            </w:pPr>
            <w:r w:rsidRPr="008E0042">
              <w:rPr>
                <w:i/>
              </w:rPr>
              <w:t>Distinctness</w:t>
            </w:r>
          </w:p>
        </w:tc>
        <w:tc>
          <w:tcPr>
            <w:tcW w:w="4394" w:type="dxa"/>
          </w:tcPr>
          <w:p w:rsidR="00AB2F2F" w:rsidRPr="008E0042" w:rsidRDefault="00AB2F2F" w:rsidP="000D0DA3">
            <w:pPr>
              <w:keepNext/>
              <w:jc w:val="left"/>
            </w:pPr>
            <w:r w:rsidRPr="008E0042">
              <w:t>two varieties are not distinct for the characteristic</w:t>
            </w:r>
          </w:p>
        </w:tc>
        <w:tc>
          <w:tcPr>
            <w:tcW w:w="3292" w:type="dxa"/>
          </w:tcPr>
          <w:p w:rsidR="00AB2F2F" w:rsidRPr="008E0042" w:rsidRDefault="00AB2F2F" w:rsidP="000D0DA3">
            <w:pPr>
              <w:keepNext/>
              <w:jc w:val="left"/>
            </w:pPr>
            <w:r w:rsidRPr="008E0042">
              <w:t xml:space="preserve">two varieties are distinct </w:t>
            </w:r>
          </w:p>
        </w:tc>
      </w:tr>
      <w:tr w:rsidR="00AB2F2F" w:rsidRPr="008E0042" w:rsidTr="000D0DA3">
        <w:tc>
          <w:tcPr>
            <w:tcW w:w="1526" w:type="dxa"/>
          </w:tcPr>
          <w:p w:rsidR="00AB2F2F" w:rsidRPr="008E0042" w:rsidRDefault="00AB2F2F" w:rsidP="005F217E">
            <w:r w:rsidRPr="008E0042">
              <w:rPr>
                <w:i/>
              </w:rPr>
              <w:t>Uniformity</w:t>
            </w:r>
          </w:p>
        </w:tc>
        <w:tc>
          <w:tcPr>
            <w:tcW w:w="4394" w:type="dxa"/>
          </w:tcPr>
          <w:p w:rsidR="00AB2F2F" w:rsidRPr="008E0042" w:rsidRDefault="00AB2F2F" w:rsidP="000D0DA3">
            <w:pPr>
              <w:jc w:val="left"/>
            </w:pPr>
            <w:r w:rsidRPr="008E0042">
              <w:t>a variety is uniform for the characteristic</w:t>
            </w:r>
          </w:p>
        </w:tc>
        <w:tc>
          <w:tcPr>
            <w:tcW w:w="3292" w:type="dxa"/>
          </w:tcPr>
          <w:p w:rsidR="00AB2F2F" w:rsidRPr="008E0042" w:rsidRDefault="00AB2F2F" w:rsidP="000D0DA3">
            <w:pPr>
              <w:jc w:val="left"/>
            </w:pPr>
            <w:r w:rsidRPr="008E0042">
              <w:t>a variety is not uniform</w:t>
            </w:r>
          </w:p>
        </w:tc>
      </w:tr>
    </w:tbl>
    <w:p w:rsidR="00AB2F2F" w:rsidRPr="008E0042" w:rsidRDefault="00AB2F2F" w:rsidP="005F217E">
      <w:pPr>
        <w:pStyle w:val="EndnoteText"/>
      </w:pPr>
    </w:p>
    <w:p w:rsidR="00AB2F2F" w:rsidRPr="008E0042" w:rsidRDefault="00AB2F2F" w:rsidP="000D0DA3">
      <w:pPr>
        <w:tabs>
          <w:tab w:val="left" w:pos="1418"/>
        </w:tabs>
      </w:pPr>
      <w:r w:rsidRPr="008E0042">
        <w:t>1.5.3.3.6.2.3</w:t>
      </w:r>
      <w:r w:rsidRPr="008E0042">
        <w:tab/>
        <w:t>We make each evaluation by computing a test statistic from the observations using a formula.  If the absolute value of the test statistic is greater than its chosen critical value, the null hypothesis (H</w:t>
      </w:r>
      <w:r w:rsidRPr="008E0042">
        <w:rPr>
          <w:szCs w:val="24"/>
          <w:vertAlign w:val="subscript"/>
        </w:rPr>
        <w:t>0</w:t>
      </w:r>
      <w:r w:rsidRPr="008E0042">
        <w:t>) is rejected, the alternative hypothesis (H</w:t>
      </w:r>
      <w:r w:rsidRPr="008E0042">
        <w:rPr>
          <w:szCs w:val="24"/>
          <w:vertAlign w:val="subscript"/>
        </w:rPr>
        <w:t>1</w:t>
      </w:r>
      <w:r w:rsidRPr="008E0042">
        <w:t>) is accepted, and the test is called significant.  If the test statistic is not greater than its chosen critical value, the null hypothesis (H</w:t>
      </w:r>
      <w:r w:rsidRPr="008E0042">
        <w:rPr>
          <w:szCs w:val="24"/>
          <w:vertAlign w:val="subscript"/>
        </w:rPr>
        <w:t>0</w:t>
      </w:r>
      <w:r w:rsidRPr="008E0042">
        <w:t>) is accepted.  The choice of the critical value that the test statistic is compared with is explained below.</w:t>
      </w:r>
    </w:p>
    <w:p w:rsidR="00AB2F2F" w:rsidRPr="008E0042" w:rsidRDefault="00AB2F2F" w:rsidP="005F217E"/>
    <w:p w:rsidR="00AB2F2F" w:rsidRPr="008E0042" w:rsidRDefault="00AB2F2F" w:rsidP="000D0DA3">
      <w:pPr>
        <w:tabs>
          <w:tab w:val="left" w:pos="1418"/>
        </w:tabs>
      </w:pPr>
      <w:r w:rsidRPr="008E0042">
        <w:t>1.5.3.3.6.2.4</w:t>
      </w:r>
      <w:r w:rsidRPr="008E0042">
        <w:tab/>
        <w:t>Note that if the null hypothesis (H</w:t>
      </w:r>
      <w:r w:rsidRPr="008E0042">
        <w:rPr>
          <w:szCs w:val="24"/>
          <w:vertAlign w:val="subscript"/>
        </w:rPr>
        <w:t>0</w:t>
      </w:r>
      <w:r w:rsidRPr="008E0042">
        <w:t xml:space="preserve">) is rejected for distinctness, this leads to the conclusion that the candidate variety is distinct. </w:t>
      </w:r>
    </w:p>
    <w:p w:rsidR="00AB2F2F" w:rsidRPr="008E0042" w:rsidRDefault="00AB2F2F" w:rsidP="005F217E"/>
    <w:p w:rsidR="00AB2F2F" w:rsidRPr="008E0042" w:rsidRDefault="00AB2F2F" w:rsidP="000D0DA3">
      <w:pPr>
        <w:tabs>
          <w:tab w:val="left" w:pos="1418"/>
        </w:tabs>
      </w:pPr>
      <w:r w:rsidRPr="008E0042">
        <w:t>1.5.3.3.6.2.5</w:t>
      </w:r>
      <w:r w:rsidRPr="008E0042">
        <w:tab/>
        <w:t>On the other hand, if the null hypothesis (H</w:t>
      </w:r>
      <w:r w:rsidRPr="008E0042">
        <w:rPr>
          <w:szCs w:val="24"/>
          <w:vertAlign w:val="subscript"/>
        </w:rPr>
        <w:t>0</w:t>
      </w:r>
      <w:r w:rsidRPr="008E0042">
        <w:t>) is rejected for uniformity, the candidate variety is considered not uniform.</w:t>
      </w:r>
    </w:p>
    <w:p w:rsidR="00AB2F2F" w:rsidRPr="008E0042" w:rsidRDefault="00AB2F2F" w:rsidP="005F217E"/>
    <w:p w:rsidR="00AB2F2F" w:rsidRPr="008E0042" w:rsidRDefault="00AB2F2F" w:rsidP="000D0DA3">
      <w:pPr>
        <w:tabs>
          <w:tab w:val="left" w:pos="1418"/>
        </w:tabs>
        <w:rPr>
          <w:szCs w:val="24"/>
        </w:rPr>
      </w:pPr>
      <w:r w:rsidRPr="008E0042">
        <w:rPr>
          <w:szCs w:val="24"/>
        </w:rPr>
        <w:t>1.5.3</w:t>
      </w:r>
      <w:r w:rsidRPr="008E0042">
        <w:t>.3.6.2.6</w:t>
      </w:r>
      <w:r w:rsidRPr="008E0042">
        <w:rPr>
          <w:szCs w:val="24"/>
        </w:rPr>
        <w:tab/>
        <w:t xml:space="preserve">The </w:t>
      </w:r>
      <w:r w:rsidRPr="008E0042">
        <w:t>test</w:t>
      </w:r>
      <w:r w:rsidRPr="008E0042">
        <w:rPr>
          <w:szCs w:val="24"/>
        </w:rPr>
        <w:t xml:space="preserve"> statistic is based on a sample of plants, </w:t>
      </w:r>
      <w:proofErr w:type="spellStart"/>
      <w:r w:rsidRPr="008E0042">
        <w:rPr>
          <w:szCs w:val="24"/>
        </w:rPr>
        <w:t>trialled</w:t>
      </w:r>
      <w:proofErr w:type="spellEnd"/>
      <w:r w:rsidRPr="008E0042">
        <w:rPr>
          <w:szCs w:val="24"/>
        </w:rPr>
        <w:t xml:space="preserve"> in a sample of growing conditions.  Thus if the process were to be repeated at a different time, a different value of the test statistic would be obtained.  Because of this inherent variability, there is a chance that a different conclusion is arrived at compared to the conclusion which would be reached if the trial could be repeated indefinitely.  Such “statistical errors” can occur in two ways, let us first consider distinctness conclusions:-</w:t>
      </w:r>
    </w:p>
    <w:p w:rsidR="00AB2F2F" w:rsidRPr="008E0042" w:rsidRDefault="00AB2F2F" w:rsidP="005F217E"/>
    <w:p w:rsidR="00AB2F2F" w:rsidRPr="008E0042" w:rsidRDefault="00AB2F2F" w:rsidP="00047529">
      <w:pPr>
        <w:numPr>
          <w:ilvl w:val="0"/>
          <w:numId w:val="3"/>
        </w:numPr>
        <w:tabs>
          <w:tab w:val="clear" w:pos="720"/>
        </w:tabs>
        <w:rPr>
          <w:szCs w:val="24"/>
        </w:rPr>
      </w:pPr>
      <w:r w:rsidRPr="008E0042">
        <w:rPr>
          <w:szCs w:val="24"/>
        </w:rPr>
        <w:t xml:space="preserve">The </w:t>
      </w:r>
      <w:proofErr w:type="gramStart"/>
      <w:r w:rsidRPr="008E0042">
        <w:rPr>
          <w:szCs w:val="24"/>
        </w:rPr>
        <w:t>conclusions based on the test statistic, i.e. from the DUS trial, is</w:t>
      </w:r>
      <w:proofErr w:type="gramEnd"/>
      <w:r w:rsidRPr="008E0042">
        <w:rPr>
          <w:szCs w:val="24"/>
        </w:rPr>
        <w:t xml:space="preserve"> that two varieties are distinct, when they would not be distinct if the trial could be repeated indefinitely.  This is known as a Type I error and its risk is denoted </w:t>
      </w:r>
      <w:proofErr w:type="gramStart"/>
      <w:r w:rsidRPr="008E0042">
        <w:rPr>
          <w:szCs w:val="24"/>
        </w:rPr>
        <w:t xml:space="preserve">by </w:t>
      </w:r>
      <w:proofErr w:type="gramEnd"/>
      <w:r w:rsidRPr="008E0042">
        <w:rPr>
          <w:szCs w:val="24"/>
        </w:rPr>
        <w:sym w:font="Symbol" w:char="F061"/>
      </w:r>
      <w:r w:rsidRPr="008E0042">
        <w:rPr>
          <w:szCs w:val="24"/>
        </w:rPr>
        <w:t xml:space="preserve">.  </w:t>
      </w:r>
    </w:p>
    <w:p w:rsidR="00AB2F2F" w:rsidRPr="008E0042" w:rsidRDefault="00AB2F2F" w:rsidP="005F217E">
      <w:pPr>
        <w:rPr>
          <w:szCs w:val="24"/>
        </w:rPr>
      </w:pPr>
    </w:p>
    <w:p w:rsidR="00AB2F2F" w:rsidRPr="008E0042" w:rsidRDefault="00AB2F2F" w:rsidP="00047529">
      <w:pPr>
        <w:numPr>
          <w:ilvl w:val="0"/>
          <w:numId w:val="3"/>
        </w:numPr>
        <w:tabs>
          <w:tab w:val="clear" w:pos="720"/>
        </w:tabs>
        <w:rPr>
          <w:szCs w:val="24"/>
        </w:rPr>
      </w:pPr>
      <w:r w:rsidRPr="008E0042">
        <w:rPr>
          <w:szCs w:val="24"/>
        </w:rPr>
        <w:t xml:space="preserve">The </w:t>
      </w:r>
      <w:proofErr w:type="gramStart"/>
      <w:r w:rsidRPr="008E0042">
        <w:rPr>
          <w:szCs w:val="24"/>
        </w:rPr>
        <w:t>conclusions based on the test statistic, i.e. from the DUS trial, is</w:t>
      </w:r>
      <w:proofErr w:type="gramEnd"/>
      <w:r w:rsidRPr="008E0042">
        <w:rPr>
          <w:szCs w:val="24"/>
        </w:rPr>
        <w:t xml:space="preserve"> that two varieties are not distinct, when, if the trial could be repeated indefinitely, they would be distinct.  This is known as a Type II error and its risk is denoted </w:t>
      </w:r>
      <w:proofErr w:type="gramStart"/>
      <w:r w:rsidRPr="008E0042">
        <w:rPr>
          <w:szCs w:val="24"/>
        </w:rPr>
        <w:t xml:space="preserve">by </w:t>
      </w:r>
      <w:proofErr w:type="gramEnd"/>
      <w:r w:rsidRPr="008E0042">
        <w:rPr>
          <w:szCs w:val="24"/>
        </w:rPr>
        <w:sym w:font="Symbol" w:char="F062"/>
      </w:r>
      <w:r w:rsidRPr="008E0042">
        <w:rPr>
          <w:szCs w:val="24"/>
        </w:rPr>
        <w:t xml:space="preserve">.  </w:t>
      </w:r>
    </w:p>
    <w:p w:rsidR="00AB2F2F" w:rsidRPr="008E0042" w:rsidRDefault="00AB2F2F" w:rsidP="005F217E">
      <w:pPr>
        <w:rPr>
          <w:strike/>
          <w:szCs w:val="24"/>
        </w:rPr>
      </w:pPr>
    </w:p>
    <w:tbl>
      <w:tblPr>
        <w:tblW w:w="9289" w:type="dxa"/>
        <w:tblInd w:w="108" w:type="dxa"/>
        <w:tblLayout w:type="fixed"/>
        <w:tblLook w:val="0000" w:firstRow="0" w:lastRow="0" w:firstColumn="0" w:lastColumn="0" w:noHBand="0" w:noVBand="0"/>
      </w:tblPr>
      <w:tblGrid>
        <w:gridCol w:w="2660"/>
        <w:gridCol w:w="3402"/>
        <w:gridCol w:w="3227"/>
      </w:tblGrid>
      <w:tr w:rsidR="00AB2F2F" w:rsidRPr="008E0042" w:rsidTr="000D0DA3">
        <w:trPr>
          <w:cantSplit/>
        </w:trPr>
        <w:tc>
          <w:tcPr>
            <w:tcW w:w="2660" w:type="dxa"/>
          </w:tcPr>
          <w:p w:rsidR="00AB2F2F" w:rsidRPr="008E0042" w:rsidRDefault="00AB2F2F" w:rsidP="005F217E">
            <w:pPr>
              <w:keepNext/>
              <w:keepLines/>
              <w:jc w:val="center"/>
              <w:rPr>
                <w:b/>
                <w:szCs w:val="24"/>
              </w:rPr>
            </w:pPr>
          </w:p>
        </w:tc>
        <w:tc>
          <w:tcPr>
            <w:tcW w:w="6629" w:type="dxa"/>
            <w:gridSpan w:val="2"/>
          </w:tcPr>
          <w:p w:rsidR="00AB2F2F" w:rsidRPr="008E0042" w:rsidRDefault="00AB2F2F" w:rsidP="005F217E">
            <w:pPr>
              <w:keepNext/>
              <w:keepLines/>
              <w:jc w:val="center"/>
              <w:rPr>
                <w:b/>
                <w:caps/>
                <w:szCs w:val="24"/>
              </w:rPr>
            </w:pPr>
            <w:r w:rsidRPr="008E0042">
              <w:rPr>
                <w:b/>
                <w:szCs w:val="24"/>
              </w:rPr>
              <w:t>Conclusion based on test statistic</w:t>
            </w:r>
          </w:p>
        </w:tc>
      </w:tr>
      <w:tr w:rsidR="00AB2F2F" w:rsidRPr="008E0042" w:rsidTr="000D0DA3">
        <w:tc>
          <w:tcPr>
            <w:tcW w:w="2660" w:type="dxa"/>
            <w:tcBorders>
              <w:bottom w:val="single" w:sz="4" w:space="0" w:color="auto"/>
              <w:right w:val="single" w:sz="4" w:space="0" w:color="auto"/>
            </w:tcBorders>
            <w:vAlign w:val="center"/>
          </w:tcPr>
          <w:p w:rsidR="00AB2F2F" w:rsidRPr="008E0042" w:rsidRDefault="00AB2F2F" w:rsidP="005F217E">
            <w:pPr>
              <w:keepNext/>
              <w:keepLines/>
              <w:jc w:val="center"/>
              <w:rPr>
                <w:b/>
                <w:caps/>
                <w:szCs w:val="24"/>
              </w:rPr>
            </w:pPr>
            <w:r w:rsidRPr="008E0042">
              <w:rPr>
                <w:b/>
                <w:szCs w:val="24"/>
              </w:rPr>
              <w:t>Conclusion if the trial could be repeated indefinitely</w:t>
            </w:r>
          </w:p>
        </w:tc>
        <w:tc>
          <w:tcPr>
            <w:tcW w:w="3402" w:type="dxa"/>
            <w:tcBorders>
              <w:left w:val="single" w:sz="4" w:space="0" w:color="auto"/>
              <w:bottom w:val="single" w:sz="4" w:space="0" w:color="auto"/>
              <w:right w:val="dotted" w:sz="4" w:space="0" w:color="auto"/>
            </w:tcBorders>
            <w:vAlign w:val="center"/>
          </w:tcPr>
          <w:p w:rsidR="00AB2F2F" w:rsidRPr="008E0042" w:rsidRDefault="00AB2F2F" w:rsidP="005F217E">
            <w:pPr>
              <w:keepNext/>
              <w:keepLines/>
              <w:jc w:val="center"/>
              <w:rPr>
                <w:szCs w:val="24"/>
              </w:rPr>
            </w:pPr>
            <w:r w:rsidRPr="008E0042">
              <w:rPr>
                <w:szCs w:val="24"/>
              </w:rPr>
              <w:t xml:space="preserve">Varieties are not distinct </w:t>
            </w:r>
            <w:r w:rsidRPr="008E0042">
              <w:rPr>
                <w:szCs w:val="24"/>
              </w:rPr>
              <w:br/>
              <w:t>(H</w:t>
            </w:r>
            <w:r w:rsidRPr="008E0042">
              <w:rPr>
                <w:szCs w:val="24"/>
                <w:vertAlign w:val="subscript"/>
              </w:rPr>
              <w:t>0</w:t>
            </w:r>
            <w:r w:rsidRPr="008E0042">
              <w:rPr>
                <w:szCs w:val="24"/>
              </w:rPr>
              <w:t xml:space="preserve"> true)</w:t>
            </w:r>
          </w:p>
        </w:tc>
        <w:tc>
          <w:tcPr>
            <w:tcW w:w="3227" w:type="dxa"/>
            <w:tcBorders>
              <w:left w:val="single" w:sz="4" w:space="0" w:color="auto"/>
              <w:bottom w:val="single" w:sz="4" w:space="0" w:color="auto"/>
            </w:tcBorders>
            <w:vAlign w:val="center"/>
          </w:tcPr>
          <w:p w:rsidR="00AB2F2F" w:rsidRPr="008E0042" w:rsidRDefault="00AB2F2F" w:rsidP="005F217E">
            <w:pPr>
              <w:keepNext/>
              <w:keepLines/>
              <w:jc w:val="center"/>
              <w:rPr>
                <w:szCs w:val="24"/>
              </w:rPr>
            </w:pPr>
            <w:r w:rsidRPr="008E0042">
              <w:rPr>
                <w:szCs w:val="24"/>
              </w:rPr>
              <w:t xml:space="preserve">Varieties are distinct </w:t>
            </w:r>
            <w:r w:rsidRPr="008E0042">
              <w:rPr>
                <w:szCs w:val="24"/>
              </w:rPr>
              <w:br/>
              <w:t>(H</w:t>
            </w:r>
            <w:r w:rsidRPr="008E0042">
              <w:rPr>
                <w:szCs w:val="24"/>
                <w:vertAlign w:val="subscript"/>
              </w:rPr>
              <w:t>1</w:t>
            </w:r>
            <w:r w:rsidRPr="008E0042">
              <w:rPr>
                <w:szCs w:val="24"/>
              </w:rPr>
              <w:t xml:space="preserve"> true)</w:t>
            </w:r>
          </w:p>
        </w:tc>
      </w:tr>
      <w:tr w:rsidR="00AB2F2F" w:rsidRPr="008E0042" w:rsidTr="000D0DA3">
        <w:tc>
          <w:tcPr>
            <w:tcW w:w="2660" w:type="dxa"/>
            <w:tcBorders>
              <w:top w:val="single" w:sz="4" w:space="0" w:color="auto"/>
              <w:right w:val="single" w:sz="4" w:space="0" w:color="auto"/>
            </w:tcBorders>
            <w:vAlign w:val="center"/>
          </w:tcPr>
          <w:p w:rsidR="00AB2F2F" w:rsidRPr="008E0042" w:rsidRDefault="00AB2F2F" w:rsidP="007B6792">
            <w:pPr>
              <w:keepNext/>
              <w:keepLines/>
              <w:jc w:val="left"/>
              <w:rPr>
                <w:szCs w:val="24"/>
              </w:rPr>
            </w:pPr>
            <w:r w:rsidRPr="008E0042">
              <w:rPr>
                <w:szCs w:val="24"/>
              </w:rPr>
              <w:t xml:space="preserve">Varieties are distinct </w:t>
            </w:r>
            <w:r w:rsidRPr="008E0042">
              <w:rPr>
                <w:szCs w:val="24"/>
              </w:rPr>
              <w:br/>
              <w:t>(H</w:t>
            </w:r>
            <w:r w:rsidRPr="008E0042">
              <w:rPr>
                <w:szCs w:val="24"/>
                <w:vertAlign w:val="subscript"/>
              </w:rPr>
              <w:t>1</w:t>
            </w:r>
            <w:r w:rsidRPr="008E0042">
              <w:rPr>
                <w:szCs w:val="24"/>
              </w:rPr>
              <w:t xml:space="preserve"> true)</w:t>
            </w:r>
          </w:p>
        </w:tc>
        <w:tc>
          <w:tcPr>
            <w:tcW w:w="3402" w:type="dxa"/>
            <w:tcBorders>
              <w:top w:val="single" w:sz="4" w:space="0" w:color="auto"/>
              <w:left w:val="single" w:sz="4" w:space="0" w:color="auto"/>
              <w:right w:val="dotted" w:sz="4" w:space="0" w:color="auto"/>
            </w:tcBorders>
            <w:vAlign w:val="center"/>
          </w:tcPr>
          <w:p w:rsidR="00AB2F2F" w:rsidRPr="008E0042" w:rsidRDefault="00AB2F2F" w:rsidP="005F217E">
            <w:pPr>
              <w:keepNext/>
              <w:keepLines/>
              <w:jc w:val="center"/>
              <w:rPr>
                <w:szCs w:val="24"/>
              </w:rPr>
            </w:pPr>
            <w:r w:rsidRPr="008E0042">
              <w:rPr>
                <w:szCs w:val="24"/>
              </w:rPr>
              <w:t xml:space="preserve">Different result, Type II error, made with probability </w:t>
            </w:r>
            <w:r w:rsidRPr="008E0042">
              <w:rPr>
                <w:color w:val="000000"/>
                <w:szCs w:val="24"/>
              </w:rPr>
              <w:t>β</w:t>
            </w:r>
          </w:p>
        </w:tc>
        <w:tc>
          <w:tcPr>
            <w:tcW w:w="3227" w:type="dxa"/>
            <w:tcBorders>
              <w:top w:val="single" w:sz="4" w:space="0" w:color="auto"/>
              <w:left w:val="single" w:sz="4" w:space="0" w:color="auto"/>
            </w:tcBorders>
            <w:vAlign w:val="center"/>
          </w:tcPr>
          <w:p w:rsidR="00AB2F2F" w:rsidRPr="008E0042" w:rsidRDefault="00AB2F2F" w:rsidP="005F217E">
            <w:pPr>
              <w:keepNext/>
              <w:keepLines/>
              <w:jc w:val="center"/>
              <w:rPr>
                <w:szCs w:val="24"/>
              </w:rPr>
            </w:pPr>
            <w:r w:rsidRPr="008E0042">
              <w:rPr>
                <w:szCs w:val="24"/>
              </w:rPr>
              <w:t>Same result</w:t>
            </w:r>
          </w:p>
        </w:tc>
      </w:tr>
      <w:tr w:rsidR="00AB2F2F" w:rsidRPr="008E0042" w:rsidTr="000D0DA3">
        <w:tc>
          <w:tcPr>
            <w:tcW w:w="2660" w:type="dxa"/>
            <w:tcBorders>
              <w:top w:val="dotted" w:sz="4" w:space="0" w:color="auto"/>
              <w:bottom w:val="single" w:sz="4" w:space="0" w:color="auto"/>
              <w:right w:val="single" w:sz="4" w:space="0" w:color="auto"/>
            </w:tcBorders>
            <w:vAlign w:val="center"/>
          </w:tcPr>
          <w:p w:rsidR="00AB2F2F" w:rsidRPr="008E0042" w:rsidRDefault="00AB2F2F" w:rsidP="007B6792">
            <w:pPr>
              <w:jc w:val="left"/>
              <w:rPr>
                <w:szCs w:val="24"/>
              </w:rPr>
            </w:pPr>
            <w:r w:rsidRPr="008E0042">
              <w:rPr>
                <w:szCs w:val="24"/>
              </w:rPr>
              <w:t xml:space="preserve">Varieties are not distinct </w:t>
            </w:r>
            <w:r w:rsidRPr="008E0042">
              <w:rPr>
                <w:szCs w:val="24"/>
              </w:rPr>
              <w:br/>
              <w:t>(H</w:t>
            </w:r>
            <w:r w:rsidRPr="008E0042">
              <w:rPr>
                <w:szCs w:val="24"/>
                <w:vertAlign w:val="subscript"/>
              </w:rPr>
              <w:t>0</w:t>
            </w:r>
            <w:r w:rsidRPr="008E0042">
              <w:rPr>
                <w:szCs w:val="24"/>
              </w:rPr>
              <w:t xml:space="preserve"> true)</w:t>
            </w:r>
          </w:p>
        </w:tc>
        <w:tc>
          <w:tcPr>
            <w:tcW w:w="3402" w:type="dxa"/>
            <w:tcBorders>
              <w:top w:val="dotted" w:sz="4" w:space="0" w:color="auto"/>
              <w:left w:val="single" w:sz="4" w:space="0" w:color="auto"/>
              <w:bottom w:val="single" w:sz="4" w:space="0" w:color="auto"/>
              <w:right w:val="dotted" w:sz="4" w:space="0" w:color="auto"/>
            </w:tcBorders>
            <w:vAlign w:val="center"/>
          </w:tcPr>
          <w:p w:rsidR="00AB2F2F" w:rsidRPr="008E0042" w:rsidRDefault="00AB2F2F" w:rsidP="005F217E">
            <w:pPr>
              <w:jc w:val="center"/>
              <w:rPr>
                <w:szCs w:val="24"/>
              </w:rPr>
            </w:pPr>
            <w:r w:rsidRPr="008E0042">
              <w:rPr>
                <w:szCs w:val="24"/>
              </w:rPr>
              <w:t>Same result</w:t>
            </w:r>
          </w:p>
        </w:tc>
        <w:tc>
          <w:tcPr>
            <w:tcW w:w="3227" w:type="dxa"/>
            <w:tcBorders>
              <w:top w:val="dotted" w:sz="4" w:space="0" w:color="auto"/>
              <w:left w:val="single" w:sz="4" w:space="0" w:color="auto"/>
              <w:bottom w:val="single" w:sz="4" w:space="0" w:color="auto"/>
            </w:tcBorders>
            <w:vAlign w:val="center"/>
          </w:tcPr>
          <w:p w:rsidR="00AB2F2F" w:rsidRPr="008E0042" w:rsidRDefault="00AB2F2F" w:rsidP="005F217E">
            <w:pPr>
              <w:jc w:val="center"/>
              <w:rPr>
                <w:szCs w:val="24"/>
              </w:rPr>
            </w:pPr>
            <w:r w:rsidRPr="008E0042">
              <w:rPr>
                <w:szCs w:val="24"/>
              </w:rPr>
              <w:t xml:space="preserve">Different result, Type I error, made with probability </w:t>
            </w:r>
            <w:r w:rsidRPr="008E0042">
              <w:rPr>
                <w:szCs w:val="24"/>
              </w:rPr>
              <w:sym w:font="Symbol" w:char="F061"/>
            </w:r>
          </w:p>
        </w:tc>
      </w:tr>
    </w:tbl>
    <w:p w:rsidR="00AB2F2F" w:rsidRPr="008E0042" w:rsidRDefault="00AB2F2F" w:rsidP="005F217E">
      <w:pPr>
        <w:rPr>
          <w:szCs w:val="24"/>
        </w:rPr>
      </w:pPr>
    </w:p>
    <w:p w:rsidR="00AB2F2F" w:rsidRPr="008E0042" w:rsidRDefault="00AB2F2F" w:rsidP="000D0DA3">
      <w:pPr>
        <w:tabs>
          <w:tab w:val="left" w:pos="1418"/>
        </w:tabs>
        <w:rPr>
          <w:szCs w:val="24"/>
        </w:rPr>
      </w:pPr>
      <w:r w:rsidRPr="008E0042">
        <w:rPr>
          <w:szCs w:val="24"/>
        </w:rPr>
        <w:t>1.5.3.3</w:t>
      </w:r>
      <w:r w:rsidRPr="008E0042">
        <w:t>.6.</w:t>
      </w:r>
      <w:r w:rsidRPr="008E0042">
        <w:rPr>
          <w:szCs w:val="24"/>
        </w:rPr>
        <w:t>2.7</w:t>
      </w:r>
      <w:r w:rsidRPr="008E0042">
        <w:rPr>
          <w:szCs w:val="24"/>
        </w:rPr>
        <w:tab/>
        <w:t>Likewise, it is possible when deciding on uniformity based on a test statistic, i.e. from the DUS trial, to decide that a variety is not uniform, when if the trial could be repeated indefinitely the variety would be uniform, i.e. a Type I error (</w:t>
      </w:r>
      <w:r w:rsidRPr="008E0042">
        <w:rPr>
          <w:szCs w:val="24"/>
        </w:rPr>
        <w:sym w:font="Symbol" w:char="F061"/>
      </w:r>
      <w:r w:rsidRPr="008E0042">
        <w:rPr>
          <w:szCs w:val="24"/>
        </w:rPr>
        <w:t>).  Alternatively, a Type II error (</w:t>
      </w:r>
      <w:r w:rsidRPr="008E0042">
        <w:rPr>
          <w:szCs w:val="24"/>
        </w:rPr>
        <w:sym w:font="Symbol" w:char="F062"/>
      </w:r>
      <w:r w:rsidRPr="008E0042">
        <w:rPr>
          <w:szCs w:val="24"/>
        </w:rPr>
        <w:t>) is the conclusion based on a test statistic that a variety is uniform when, if the trial could be repeated indefinitely the variety would not be uniform.  The following table shows the two types of statistical error that can be made when testing for uniformity:</w:t>
      </w:r>
    </w:p>
    <w:p w:rsidR="00AB2F2F" w:rsidRPr="008E0042" w:rsidRDefault="00AB2F2F" w:rsidP="005F217E">
      <w:pPr>
        <w:pStyle w:val="EndnoteText"/>
        <w:rPr>
          <w:strike/>
          <w:szCs w:val="24"/>
        </w:rPr>
      </w:pPr>
    </w:p>
    <w:tbl>
      <w:tblPr>
        <w:tblW w:w="0" w:type="auto"/>
        <w:tblLayout w:type="fixed"/>
        <w:tblLook w:val="0000" w:firstRow="0" w:lastRow="0" w:firstColumn="0" w:lastColumn="0" w:noHBand="0" w:noVBand="0"/>
      </w:tblPr>
      <w:tblGrid>
        <w:gridCol w:w="2660"/>
        <w:gridCol w:w="3313"/>
        <w:gridCol w:w="3314"/>
      </w:tblGrid>
      <w:tr w:rsidR="00AB2F2F" w:rsidRPr="008E0042" w:rsidTr="002721DF">
        <w:trPr>
          <w:cantSplit/>
        </w:trPr>
        <w:tc>
          <w:tcPr>
            <w:tcW w:w="2660" w:type="dxa"/>
          </w:tcPr>
          <w:p w:rsidR="00AB2F2F" w:rsidRPr="008E0042" w:rsidRDefault="00AB2F2F" w:rsidP="005F217E">
            <w:pPr>
              <w:keepNext/>
              <w:keepLines/>
              <w:jc w:val="center"/>
              <w:rPr>
                <w:b/>
                <w:szCs w:val="24"/>
              </w:rPr>
            </w:pPr>
          </w:p>
        </w:tc>
        <w:tc>
          <w:tcPr>
            <w:tcW w:w="6627" w:type="dxa"/>
            <w:gridSpan w:val="2"/>
          </w:tcPr>
          <w:p w:rsidR="00AB2F2F" w:rsidRPr="008E0042" w:rsidRDefault="00AB2F2F" w:rsidP="005F217E">
            <w:pPr>
              <w:jc w:val="center"/>
              <w:rPr>
                <w:b/>
                <w:caps/>
                <w:szCs w:val="24"/>
              </w:rPr>
            </w:pPr>
            <w:r w:rsidRPr="008E0042">
              <w:rPr>
                <w:b/>
                <w:szCs w:val="24"/>
              </w:rPr>
              <w:t>Conclusions based on test statistic</w:t>
            </w:r>
          </w:p>
        </w:tc>
      </w:tr>
      <w:tr w:rsidR="00AB2F2F" w:rsidRPr="008E0042" w:rsidTr="007B6792">
        <w:tc>
          <w:tcPr>
            <w:tcW w:w="2660" w:type="dxa"/>
            <w:tcBorders>
              <w:bottom w:val="single" w:sz="4" w:space="0" w:color="auto"/>
              <w:right w:val="single" w:sz="4" w:space="0" w:color="auto"/>
            </w:tcBorders>
          </w:tcPr>
          <w:p w:rsidR="00AB2F2F" w:rsidRPr="008E0042" w:rsidRDefault="00AB2F2F" w:rsidP="00C166F1">
            <w:pPr>
              <w:jc w:val="center"/>
              <w:rPr>
                <w:b/>
              </w:rPr>
            </w:pPr>
            <w:r w:rsidRPr="008E0042">
              <w:rPr>
                <w:b/>
              </w:rPr>
              <w:t>Conclusion if the trial could be repeated indefinitely</w:t>
            </w:r>
          </w:p>
        </w:tc>
        <w:tc>
          <w:tcPr>
            <w:tcW w:w="3313" w:type="dxa"/>
            <w:tcBorders>
              <w:left w:val="single" w:sz="4" w:space="0" w:color="auto"/>
              <w:bottom w:val="single" w:sz="4" w:space="0" w:color="auto"/>
              <w:right w:val="dotted" w:sz="4" w:space="0" w:color="auto"/>
            </w:tcBorders>
            <w:vAlign w:val="center"/>
          </w:tcPr>
          <w:p w:rsidR="00AB2F2F" w:rsidRPr="008E0042" w:rsidRDefault="00AB2F2F" w:rsidP="007B6792">
            <w:pPr>
              <w:keepNext/>
              <w:jc w:val="center"/>
              <w:rPr>
                <w:szCs w:val="24"/>
              </w:rPr>
            </w:pPr>
            <w:r w:rsidRPr="008E0042">
              <w:rPr>
                <w:szCs w:val="24"/>
              </w:rPr>
              <w:t xml:space="preserve">Variety is uniform </w:t>
            </w:r>
            <w:r w:rsidRPr="008E0042">
              <w:rPr>
                <w:szCs w:val="24"/>
              </w:rPr>
              <w:br/>
              <w:t>(H</w:t>
            </w:r>
            <w:r w:rsidRPr="008E0042">
              <w:rPr>
                <w:szCs w:val="24"/>
                <w:vertAlign w:val="subscript"/>
              </w:rPr>
              <w:t>0</w:t>
            </w:r>
            <w:r w:rsidRPr="008E0042">
              <w:rPr>
                <w:szCs w:val="24"/>
              </w:rPr>
              <w:t xml:space="preserve"> true)</w:t>
            </w:r>
          </w:p>
        </w:tc>
        <w:tc>
          <w:tcPr>
            <w:tcW w:w="3314" w:type="dxa"/>
            <w:tcBorders>
              <w:left w:val="dotted" w:sz="4" w:space="0" w:color="auto"/>
              <w:bottom w:val="single" w:sz="4" w:space="0" w:color="auto"/>
            </w:tcBorders>
            <w:vAlign w:val="center"/>
          </w:tcPr>
          <w:p w:rsidR="00AB2F2F" w:rsidRPr="008E0042" w:rsidRDefault="00AB2F2F" w:rsidP="007B6792">
            <w:pPr>
              <w:keepNext/>
              <w:jc w:val="center"/>
              <w:rPr>
                <w:szCs w:val="24"/>
              </w:rPr>
            </w:pPr>
            <w:r w:rsidRPr="008E0042">
              <w:rPr>
                <w:szCs w:val="24"/>
              </w:rPr>
              <w:t xml:space="preserve">Variety is not uniform </w:t>
            </w:r>
            <w:r w:rsidRPr="008E0042">
              <w:rPr>
                <w:szCs w:val="24"/>
              </w:rPr>
              <w:br/>
              <w:t>(H</w:t>
            </w:r>
            <w:r w:rsidRPr="008E0042">
              <w:rPr>
                <w:szCs w:val="24"/>
                <w:vertAlign w:val="subscript"/>
              </w:rPr>
              <w:t>1</w:t>
            </w:r>
            <w:r w:rsidRPr="008E0042">
              <w:rPr>
                <w:szCs w:val="24"/>
              </w:rPr>
              <w:t xml:space="preserve"> true)</w:t>
            </w:r>
          </w:p>
        </w:tc>
      </w:tr>
      <w:tr w:rsidR="00AB2F2F" w:rsidRPr="008E0042" w:rsidTr="002721DF">
        <w:tc>
          <w:tcPr>
            <w:tcW w:w="2660" w:type="dxa"/>
            <w:tcBorders>
              <w:top w:val="single" w:sz="4" w:space="0" w:color="auto"/>
              <w:bottom w:val="dotted" w:sz="4" w:space="0" w:color="auto"/>
              <w:right w:val="single" w:sz="4" w:space="0" w:color="auto"/>
            </w:tcBorders>
          </w:tcPr>
          <w:p w:rsidR="00AB2F2F" w:rsidRPr="008E0042" w:rsidRDefault="00AB2F2F" w:rsidP="007B6792">
            <w:pPr>
              <w:keepNext/>
              <w:jc w:val="left"/>
              <w:rPr>
                <w:szCs w:val="24"/>
              </w:rPr>
            </w:pPr>
            <w:r w:rsidRPr="008E0042">
              <w:rPr>
                <w:szCs w:val="24"/>
              </w:rPr>
              <w:t>Variety is uniform</w:t>
            </w:r>
            <w:r w:rsidRPr="008E0042">
              <w:rPr>
                <w:szCs w:val="24"/>
              </w:rPr>
              <w:br/>
              <w:t>(H</w:t>
            </w:r>
            <w:r w:rsidRPr="008E0042">
              <w:rPr>
                <w:szCs w:val="24"/>
                <w:vertAlign w:val="subscript"/>
              </w:rPr>
              <w:t>0</w:t>
            </w:r>
            <w:r w:rsidRPr="008E0042">
              <w:rPr>
                <w:szCs w:val="24"/>
              </w:rPr>
              <w:t xml:space="preserve"> true)</w:t>
            </w:r>
          </w:p>
        </w:tc>
        <w:tc>
          <w:tcPr>
            <w:tcW w:w="3313" w:type="dxa"/>
            <w:tcBorders>
              <w:top w:val="single" w:sz="4" w:space="0" w:color="auto"/>
              <w:left w:val="single" w:sz="4" w:space="0" w:color="auto"/>
              <w:bottom w:val="dotted" w:sz="4" w:space="0" w:color="auto"/>
              <w:right w:val="dotted" w:sz="4" w:space="0" w:color="auto"/>
            </w:tcBorders>
            <w:vAlign w:val="center"/>
          </w:tcPr>
          <w:p w:rsidR="00AB2F2F" w:rsidRPr="008E0042" w:rsidRDefault="00AB2F2F" w:rsidP="005F217E">
            <w:pPr>
              <w:keepNext/>
              <w:jc w:val="center"/>
              <w:rPr>
                <w:szCs w:val="24"/>
              </w:rPr>
            </w:pPr>
            <w:r w:rsidRPr="008E0042">
              <w:rPr>
                <w:szCs w:val="24"/>
              </w:rPr>
              <w:t>Same result</w:t>
            </w:r>
          </w:p>
        </w:tc>
        <w:tc>
          <w:tcPr>
            <w:tcW w:w="3314" w:type="dxa"/>
            <w:tcBorders>
              <w:top w:val="single" w:sz="4" w:space="0" w:color="auto"/>
              <w:left w:val="dotted" w:sz="4" w:space="0" w:color="auto"/>
              <w:bottom w:val="dotted" w:sz="4" w:space="0" w:color="auto"/>
            </w:tcBorders>
            <w:vAlign w:val="center"/>
          </w:tcPr>
          <w:p w:rsidR="00AB2F2F" w:rsidRPr="008E0042" w:rsidRDefault="00AB2F2F" w:rsidP="005F217E">
            <w:pPr>
              <w:keepNext/>
              <w:jc w:val="center"/>
              <w:rPr>
                <w:szCs w:val="24"/>
              </w:rPr>
            </w:pPr>
            <w:r w:rsidRPr="008E0042">
              <w:rPr>
                <w:szCs w:val="24"/>
              </w:rPr>
              <w:t xml:space="preserve">Different result, Type I error, made with probability </w:t>
            </w:r>
            <w:r w:rsidRPr="008E0042">
              <w:rPr>
                <w:szCs w:val="24"/>
              </w:rPr>
              <w:sym w:font="Symbol" w:char="F061"/>
            </w:r>
          </w:p>
        </w:tc>
      </w:tr>
      <w:tr w:rsidR="00AB2F2F" w:rsidRPr="008E0042" w:rsidTr="002721DF">
        <w:tc>
          <w:tcPr>
            <w:tcW w:w="2660" w:type="dxa"/>
            <w:tcBorders>
              <w:top w:val="dotted" w:sz="4" w:space="0" w:color="auto"/>
              <w:right w:val="single" w:sz="4" w:space="0" w:color="auto"/>
            </w:tcBorders>
          </w:tcPr>
          <w:p w:rsidR="00AB2F2F" w:rsidRPr="008E0042" w:rsidRDefault="00AB2F2F" w:rsidP="007B6792">
            <w:pPr>
              <w:keepNext/>
              <w:keepLines/>
              <w:jc w:val="left"/>
              <w:rPr>
                <w:szCs w:val="24"/>
              </w:rPr>
            </w:pPr>
            <w:r w:rsidRPr="008E0042">
              <w:rPr>
                <w:szCs w:val="24"/>
              </w:rPr>
              <w:t xml:space="preserve">Variety is not uniform </w:t>
            </w:r>
            <w:r w:rsidR="007B6792">
              <w:rPr>
                <w:szCs w:val="24"/>
              </w:rPr>
              <w:br/>
            </w:r>
            <w:r w:rsidRPr="008E0042">
              <w:rPr>
                <w:szCs w:val="24"/>
              </w:rPr>
              <w:t>(H</w:t>
            </w:r>
            <w:r w:rsidRPr="008E0042">
              <w:rPr>
                <w:szCs w:val="24"/>
                <w:vertAlign w:val="subscript"/>
              </w:rPr>
              <w:t>1</w:t>
            </w:r>
            <w:r w:rsidRPr="008E0042">
              <w:rPr>
                <w:szCs w:val="24"/>
              </w:rPr>
              <w:t xml:space="preserve"> true)</w:t>
            </w:r>
          </w:p>
        </w:tc>
        <w:tc>
          <w:tcPr>
            <w:tcW w:w="3313" w:type="dxa"/>
            <w:tcBorders>
              <w:top w:val="dotted" w:sz="4" w:space="0" w:color="auto"/>
              <w:left w:val="single" w:sz="4" w:space="0" w:color="auto"/>
              <w:right w:val="dotted" w:sz="4" w:space="0" w:color="auto"/>
            </w:tcBorders>
            <w:vAlign w:val="center"/>
          </w:tcPr>
          <w:p w:rsidR="00AB2F2F" w:rsidRPr="008E0042" w:rsidRDefault="00AB2F2F" w:rsidP="000C577B">
            <w:pPr>
              <w:keepNext/>
              <w:jc w:val="center"/>
            </w:pPr>
            <w:r w:rsidRPr="008E0042">
              <w:t xml:space="preserve">Different result, Type II error, made with probability </w:t>
            </w:r>
            <w:r w:rsidRPr="008E0042">
              <w:rPr>
                <w:color w:val="000000"/>
              </w:rPr>
              <w:t>β</w:t>
            </w:r>
          </w:p>
        </w:tc>
        <w:tc>
          <w:tcPr>
            <w:tcW w:w="3314" w:type="dxa"/>
            <w:tcBorders>
              <w:top w:val="dotted" w:sz="4" w:space="0" w:color="auto"/>
              <w:left w:val="dotted" w:sz="4" w:space="0" w:color="auto"/>
            </w:tcBorders>
            <w:vAlign w:val="center"/>
          </w:tcPr>
          <w:p w:rsidR="00AB2F2F" w:rsidRPr="008E0042" w:rsidRDefault="00AB2F2F" w:rsidP="005F217E">
            <w:pPr>
              <w:keepNext/>
              <w:keepLines/>
              <w:jc w:val="center"/>
              <w:rPr>
                <w:szCs w:val="24"/>
              </w:rPr>
            </w:pPr>
            <w:r w:rsidRPr="008E0042">
              <w:rPr>
                <w:szCs w:val="24"/>
              </w:rPr>
              <w:t>Same result</w:t>
            </w:r>
          </w:p>
        </w:tc>
      </w:tr>
    </w:tbl>
    <w:p w:rsidR="00AB2F2F" w:rsidRPr="008E0042" w:rsidRDefault="00AB2F2F" w:rsidP="005F217E">
      <w:pPr>
        <w:rPr>
          <w:strike/>
          <w:szCs w:val="24"/>
        </w:rPr>
      </w:pPr>
    </w:p>
    <w:p w:rsidR="00AB2F2F" w:rsidRPr="008E0042" w:rsidRDefault="00AB2F2F" w:rsidP="007B6792">
      <w:pPr>
        <w:keepLines/>
        <w:tabs>
          <w:tab w:val="left" w:pos="1418"/>
        </w:tabs>
        <w:rPr>
          <w:szCs w:val="24"/>
        </w:rPr>
      </w:pPr>
      <w:r w:rsidRPr="008E0042">
        <w:rPr>
          <w:szCs w:val="24"/>
        </w:rPr>
        <w:t>1.5.3.3</w:t>
      </w:r>
      <w:r w:rsidRPr="008E0042">
        <w:t>.6.</w:t>
      </w:r>
      <w:r w:rsidRPr="008E0042">
        <w:rPr>
          <w:szCs w:val="24"/>
        </w:rPr>
        <w:t>2.8</w:t>
      </w:r>
      <w:r w:rsidRPr="008E0042">
        <w:rPr>
          <w:szCs w:val="24"/>
        </w:rPr>
        <w:tab/>
        <w:t xml:space="preserve">The risk of making a Type I error can be controlled easily by choice of α, which determines the critical value that the test statistic is compared against.  </w:t>
      </w:r>
      <w:proofErr w:type="gramStart"/>
      <w:r w:rsidRPr="008E0042">
        <w:rPr>
          <w:szCs w:val="24"/>
        </w:rPr>
        <w:t>α</w:t>
      </w:r>
      <w:proofErr w:type="gramEnd"/>
      <w:r w:rsidRPr="008E0042">
        <w:rPr>
          <w:szCs w:val="24"/>
        </w:rPr>
        <w:t xml:space="preserve"> is also known as the size of the test and the significance level of the test.  The risk of making a Type II error is more difficult to control as it depends, for example in the case of distinctness, on the size of the real difference between the varieties, the chosen α, and the precision of the test which is determined by the number of replicates and the inherent variability of the measurements.  The crop expert can reduce the risk of making a Type II error by increasing the precision, e.g. by increasing the number of replicates, by reducing the random variability by choice of number of plants per plot (or sample size), by controlling local, unwanted or nuisance variation through careful choice of experimental design, and by improving the way measurements/observations are made and so reducing the observer error. </w:t>
      </w:r>
    </w:p>
    <w:p w:rsidR="00AB2F2F" w:rsidRPr="008E0042" w:rsidRDefault="00AB2F2F" w:rsidP="005F217E"/>
    <w:p w:rsidR="00AB2F2F" w:rsidRPr="008E0042" w:rsidRDefault="00AB2F2F" w:rsidP="000D0DA3">
      <w:pPr>
        <w:pStyle w:val="Heading7"/>
      </w:pPr>
      <w:bookmarkStart w:id="65" w:name="_Toc399419812"/>
      <w:r w:rsidRPr="008E0042">
        <w:t>1.5.3.3.6.3</w:t>
      </w:r>
      <w:r w:rsidRPr="008E0042">
        <w:tab/>
        <w:t>Determining optimal sample size</w:t>
      </w:r>
      <w:bookmarkEnd w:id="65"/>
      <w:r w:rsidRPr="008E0042">
        <w:t xml:space="preserve"> </w:t>
      </w:r>
    </w:p>
    <w:p w:rsidR="00AB2F2F" w:rsidRPr="008E0042" w:rsidRDefault="00AB2F2F" w:rsidP="005F217E">
      <w:pPr>
        <w:pStyle w:val="BodyText2"/>
        <w:rPr>
          <w:u w:val="single"/>
        </w:rPr>
      </w:pPr>
    </w:p>
    <w:p w:rsidR="00AB2F2F" w:rsidRPr="008E0042" w:rsidRDefault="00AB2F2F" w:rsidP="000D0DA3">
      <w:pPr>
        <w:tabs>
          <w:tab w:val="left" w:pos="1418"/>
        </w:tabs>
      </w:pPr>
      <w:r w:rsidRPr="008E0042">
        <w:t>1.5.3.3.6.3.1</w:t>
      </w:r>
      <w:r w:rsidRPr="008E0042">
        <w:tab/>
        <w:t xml:space="preserve">The </w:t>
      </w:r>
      <w:r w:rsidRPr="008E0042">
        <w:rPr>
          <w:szCs w:val="24"/>
        </w:rPr>
        <w:t>precision</w:t>
      </w:r>
      <w:r w:rsidRPr="008E0042">
        <w:t xml:space="preserve"> of a test does not depend on sample size alone.  The precision of a test based on the observations of one experiment also depends, say for quantitative characteristics, on at least three sources of variation:</w:t>
      </w:r>
    </w:p>
    <w:p w:rsidR="00AB2F2F" w:rsidRPr="008E0042" w:rsidRDefault="00AB2F2F" w:rsidP="005F217E">
      <w:pPr>
        <w:pStyle w:val="EndnoteText"/>
        <w:rPr>
          <w:color w:val="000000"/>
        </w:rPr>
      </w:pPr>
    </w:p>
    <w:p w:rsidR="00AB2F2F" w:rsidRPr="008E0042" w:rsidRDefault="00AB2F2F" w:rsidP="005F217E">
      <w:pPr>
        <w:numPr>
          <w:ilvl w:val="0"/>
          <w:numId w:val="2"/>
        </w:numPr>
        <w:tabs>
          <w:tab w:val="clear" w:pos="720"/>
        </w:tabs>
        <w:rPr>
          <w:color w:val="000000"/>
        </w:rPr>
      </w:pPr>
      <w:r w:rsidRPr="008E0042">
        <w:rPr>
          <w:color w:val="000000"/>
        </w:rPr>
        <w:t>the variation between individual plants within a plot, i.e. the “within-plot” or “plant” variance component: a mixture of different sources of variation such as different plants, different times of observation, different errors of measurement</w:t>
      </w:r>
    </w:p>
    <w:p w:rsidR="00AB2F2F" w:rsidRPr="008E0042" w:rsidRDefault="00AB2F2F" w:rsidP="005F217E">
      <w:pPr>
        <w:numPr>
          <w:ilvl w:val="0"/>
          <w:numId w:val="2"/>
        </w:numPr>
        <w:tabs>
          <w:tab w:val="clear" w:pos="720"/>
        </w:tabs>
        <w:rPr>
          <w:color w:val="000000"/>
        </w:rPr>
      </w:pPr>
      <w:r w:rsidRPr="008E0042">
        <w:rPr>
          <w:color w:val="000000"/>
        </w:rPr>
        <w:t>the variation between the plots within a block, i.e. the “between-plot” or “plot” variance component</w:t>
      </w:r>
    </w:p>
    <w:p w:rsidR="00AB2F2F" w:rsidRPr="008E0042" w:rsidRDefault="00AB2F2F" w:rsidP="005F217E">
      <w:pPr>
        <w:numPr>
          <w:ilvl w:val="0"/>
          <w:numId w:val="2"/>
        </w:numPr>
        <w:tabs>
          <w:tab w:val="clear" w:pos="720"/>
        </w:tabs>
        <w:rPr>
          <w:color w:val="000000"/>
        </w:rPr>
      </w:pPr>
      <w:r w:rsidRPr="008E0042">
        <w:rPr>
          <w:color w:val="000000"/>
        </w:rPr>
        <w:t>the variation caused by the environment, i.e. the variation in the expression of characteristics from year to year (or from location to location)</w:t>
      </w:r>
    </w:p>
    <w:p w:rsidR="00AB2F2F" w:rsidRPr="008E0042" w:rsidRDefault="00AB2F2F" w:rsidP="005F217E">
      <w:pPr>
        <w:rPr>
          <w:color w:val="000000"/>
        </w:rPr>
      </w:pPr>
    </w:p>
    <w:p w:rsidR="00AB2F2F" w:rsidRPr="008E0042" w:rsidRDefault="00AB2F2F" w:rsidP="000D0DA3">
      <w:pPr>
        <w:tabs>
          <w:tab w:val="left" w:pos="1418"/>
        </w:tabs>
        <w:rPr>
          <w:color w:val="000000"/>
        </w:rPr>
      </w:pPr>
      <w:r w:rsidRPr="008E0042">
        <w:rPr>
          <w:color w:val="000000"/>
        </w:rPr>
        <w:t>1.5.3</w:t>
      </w:r>
      <w:r w:rsidRPr="008E0042">
        <w:t>.3.6</w:t>
      </w:r>
      <w:r w:rsidRPr="008E0042">
        <w:rPr>
          <w:color w:val="000000"/>
        </w:rPr>
        <w:t>.3.2</w:t>
      </w:r>
      <w:r w:rsidRPr="008E0042">
        <w:rPr>
          <w:color w:val="000000"/>
        </w:rPr>
        <w:tab/>
      </w:r>
      <w:r w:rsidRPr="008E0042">
        <w:rPr>
          <w:szCs w:val="24"/>
        </w:rPr>
        <w:t>To</w:t>
      </w:r>
      <w:r w:rsidRPr="008E0042">
        <w:rPr>
          <w:color w:val="000000"/>
        </w:rPr>
        <w:t xml:space="preserve"> estimate the optimal sample size for a quantitative characteristic it is necessary to know the standard deviations of the above sources of variation, expected differences between the varieties which should be significant, the number of varieties and the number of blocks in the trial.  Additionally, it is necessary to determine the Type I (α) and Type II (β) error probabilities.  Computing the optimal sample size for each characteristic enables a determination of the optimal sample size for this trial for all quantitative characteristics.  Especially for the assessment of uniformity, the Type II error is sometimes more important than the Type I error.  In some cases the Type II error could be greater than 50 % which may be unacceptable.</w:t>
      </w:r>
    </w:p>
    <w:p w:rsidR="00AB2F2F" w:rsidRPr="008E0042" w:rsidRDefault="00AB2F2F" w:rsidP="005F217E">
      <w:pPr>
        <w:rPr>
          <w:color w:val="000000"/>
        </w:rPr>
      </w:pPr>
    </w:p>
    <w:p w:rsidR="00AB2F2F" w:rsidRPr="008E0042" w:rsidRDefault="00AB2F2F" w:rsidP="000D0DA3">
      <w:pPr>
        <w:tabs>
          <w:tab w:val="left" w:pos="1418"/>
        </w:tabs>
        <w:rPr>
          <w:color w:val="000000"/>
        </w:rPr>
      </w:pPr>
      <w:r w:rsidRPr="008E0042">
        <w:rPr>
          <w:color w:val="000000"/>
        </w:rPr>
        <w:t>1.5.</w:t>
      </w:r>
      <w:r w:rsidRPr="008E0042">
        <w:t>3.3.6.</w:t>
      </w:r>
      <w:r w:rsidRPr="008E0042">
        <w:rPr>
          <w:color w:val="000000"/>
        </w:rPr>
        <w:t>3.3</w:t>
      </w:r>
      <w:r w:rsidRPr="008E0042">
        <w:rPr>
          <w:color w:val="000000"/>
        </w:rPr>
        <w:tab/>
        <w:t xml:space="preserve">The </w:t>
      </w:r>
      <w:r w:rsidRPr="008E0042">
        <w:rPr>
          <w:szCs w:val="24"/>
        </w:rPr>
        <w:t>precision</w:t>
      </w:r>
      <w:r w:rsidRPr="008E0042">
        <w:rPr>
          <w:color w:val="000000"/>
        </w:rPr>
        <w:t xml:space="preserve"> of the variety means in one year’s or one cycle’s experiment depends on the number of replicates, the number of plants per plot, and the experimental design.  When these means are used in the over-year or over-cycle analysis for COYD for</w:t>
      </w:r>
      <w:r w:rsidRPr="008E0042">
        <w:rPr>
          <w:color w:val="000000"/>
          <w:u w:val="single"/>
        </w:rPr>
        <w:t xml:space="preserve"> </w:t>
      </w:r>
      <w:r w:rsidRPr="008E0042">
        <w:rPr>
          <w:color w:val="000000"/>
        </w:rPr>
        <w:t xml:space="preserve">example, their precision is only of benefit indirectly, because the standard deviation in that analysis is based on the interaction between the varieties and the years or cycles.  Further, if the differences between the varieties over the years or cycles are very large, the precision of the means per experiment are relatively unimportant.  </w:t>
      </w:r>
    </w:p>
    <w:p w:rsidR="00AB2F2F" w:rsidRPr="008E0042" w:rsidRDefault="00AB2F2F" w:rsidP="005F217E">
      <w:pPr>
        <w:rPr>
          <w:color w:val="000000"/>
        </w:rPr>
      </w:pPr>
    </w:p>
    <w:p w:rsidR="00AB2F2F" w:rsidRPr="008E0042" w:rsidRDefault="00AB2F2F" w:rsidP="000D0DA3">
      <w:pPr>
        <w:tabs>
          <w:tab w:val="left" w:pos="1418"/>
        </w:tabs>
        <w:rPr>
          <w:color w:val="000000"/>
        </w:rPr>
      </w:pPr>
      <w:r w:rsidRPr="008E0042">
        <w:rPr>
          <w:color w:val="000000"/>
        </w:rPr>
        <w:t>1.5.3.3</w:t>
      </w:r>
      <w:r w:rsidRPr="008E0042">
        <w:t>.6.</w:t>
      </w:r>
      <w:r w:rsidRPr="008E0042">
        <w:rPr>
          <w:color w:val="000000"/>
        </w:rPr>
        <w:t>3.4</w:t>
      </w:r>
      <w:r w:rsidRPr="008E0042">
        <w:rPr>
          <w:color w:val="000000"/>
        </w:rPr>
        <w:tab/>
        <w:t xml:space="preserve">Where available, the UPOV Test Guidelines recommend an appropriate sample size for the trial as a whole, taking into account the factors explained above.  </w:t>
      </w:r>
    </w:p>
    <w:p w:rsidR="00AB2F2F" w:rsidRPr="008E0042" w:rsidRDefault="00AB2F2F" w:rsidP="005F217E"/>
    <w:p w:rsidR="00AB2F2F" w:rsidRPr="008E0042" w:rsidRDefault="00AB2F2F" w:rsidP="00737E1A">
      <w:pPr>
        <w:pStyle w:val="Heading6"/>
      </w:pPr>
      <w:bookmarkStart w:id="66" w:name="_Toc194218678"/>
      <w:bookmarkStart w:id="67" w:name="_Toc399419813"/>
      <w:r w:rsidRPr="008E0042">
        <w:t>1.5.3.3.7</w:t>
      </w:r>
      <w:r w:rsidRPr="008E0042">
        <w:tab/>
        <w:t>Trial elements</w:t>
      </w:r>
      <w:bookmarkEnd w:id="66"/>
      <w:r w:rsidRPr="008E0042">
        <w:t xml:space="preserve"> when statistical analysis is used</w:t>
      </w:r>
      <w:bookmarkEnd w:id="67"/>
    </w:p>
    <w:p w:rsidR="00AB2F2F" w:rsidRPr="008E0042" w:rsidRDefault="00AB2F2F" w:rsidP="005F217E">
      <w:bookmarkStart w:id="68" w:name="_Toc194218679"/>
    </w:p>
    <w:p w:rsidR="00AB2F2F" w:rsidRPr="008E0042" w:rsidRDefault="00AB2F2F" w:rsidP="000D0DA3">
      <w:pPr>
        <w:pStyle w:val="Heading7"/>
      </w:pPr>
      <w:bookmarkStart w:id="69" w:name="_Toc399419814"/>
      <w:r w:rsidRPr="008E0042">
        <w:t>1.5.3.3.7.1</w:t>
      </w:r>
      <w:r w:rsidRPr="008E0042">
        <w:tab/>
        <w:t>Introduction</w:t>
      </w:r>
      <w:bookmarkEnd w:id="68"/>
      <w:bookmarkEnd w:id="69"/>
    </w:p>
    <w:p w:rsidR="00AB2F2F" w:rsidRPr="008E0042" w:rsidRDefault="00AB2F2F" w:rsidP="005F217E"/>
    <w:p w:rsidR="00AB2F2F" w:rsidRPr="008E0042" w:rsidRDefault="00AB2F2F" w:rsidP="000D0DA3">
      <w:pPr>
        <w:tabs>
          <w:tab w:val="left" w:pos="1418"/>
        </w:tabs>
      </w:pPr>
      <w:r w:rsidRPr="008E0042">
        <w:t>1.5.3.3.7.1.1</w:t>
      </w:r>
      <w:r w:rsidRPr="008E0042">
        <w:tab/>
        <w:t xml:space="preserve">In </w:t>
      </w:r>
      <w:r w:rsidRPr="008E0042">
        <w:rPr>
          <w:color w:val="000000"/>
        </w:rPr>
        <w:t>deciding</w:t>
      </w:r>
      <w:r w:rsidRPr="008E0042">
        <w:t xml:space="preserve"> on trial layout, it is important that local variation in conditions is taken into account.  For this, decisions on:  plot size, shape of the plots, alignment of the plots, barrier rows and border strips and protective strips are needed.</w:t>
      </w:r>
    </w:p>
    <w:p w:rsidR="00AB2F2F" w:rsidRPr="008E0042" w:rsidRDefault="00AB2F2F" w:rsidP="005F217E"/>
    <w:p w:rsidR="00AB2F2F" w:rsidRPr="008E0042" w:rsidRDefault="00AB2F2F" w:rsidP="000D0DA3">
      <w:pPr>
        <w:tabs>
          <w:tab w:val="left" w:pos="1418"/>
        </w:tabs>
      </w:pPr>
      <w:r w:rsidRPr="008E0042">
        <w:t>1.5.3.3.7.1.2</w:t>
      </w:r>
      <w:r w:rsidRPr="008E0042">
        <w:tab/>
        <w:t xml:space="preserve">For the assessment of distinctness unbiased observation of characteristics are necessary.  In some </w:t>
      </w:r>
      <w:r w:rsidRPr="008E0042">
        <w:rPr>
          <w:color w:val="000000"/>
        </w:rPr>
        <w:t>cases</w:t>
      </w:r>
      <w:r w:rsidRPr="008E0042">
        <w:t xml:space="preserve"> it is necessary to have border rows and strips to minimize bias caused by inter-plot interference, i.e. interference between plants on different plots, and other special border effects, such as shading and soil moisture.  Also, protective strips on the border of the trial are often used to reduce the chance of external influences biasing one plot in </w:t>
      </w:r>
      <w:proofErr w:type="spellStart"/>
      <w:r w:rsidRPr="008E0042">
        <w:t>favour</w:t>
      </w:r>
      <w:proofErr w:type="spellEnd"/>
      <w:r w:rsidRPr="008E0042">
        <w:t xml:space="preserve"> of another.  When observing characteristics on the plants on a plot it is usual to exclude the plot’s border rows and border strips.</w:t>
      </w:r>
    </w:p>
    <w:p w:rsidR="00AB2F2F" w:rsidRPr="008E0042" w:rsidRDefault="00AB2F2F" w:rsidP="005F217E"/>
    <w:p w:rsidR="00AB2F2F" w:rsidRPr="008E0042" w:rsidRDefault="00AB2F2F" w:rsidP="005F217E"/>
    <w:p w:rsidR="00AB2F2F" w:rsidRPr="008E0042" w:rsidRDefault="00AB2F2F" w:rsidP="007B6792">
      <w:pPr>
        <w:keepNext/>
        <w:tabs>
          <w:tab w:val="left" w:pos="1418"/>
        </w:tabs>
      </w:pPr>
      <w:r w:rsidRPr="008E0042">
        <w:t>1.5.3.3.7.1.3</w:t>
      </w:r>
      <w:r w:rsidRPr="008E0042">
        <w:tab/>
        <w:t>The following figure may be helpful to give some explanations of the particular trial elements:</w:t>
      </w:r>
    </w:p>
    <w:p w:rsidR="00AB2F2F" w:rsidRPr="008E0042" w:rsidRDefault="00AB2F2F" w:rsidP="005F217E">
      <w:pPr>
        <w:keepNext/>
        <w:keepLines/>
      </w:pPr>
    </w:p>
    <w:p w:rsidR="00AB2F2F" w:rsidRPr="008E0042" w:rsidRDefault="00AB2F2F" w:rsidP="005F217E">
      <w:pPr>
        <w:keepNext/>
        <w:keepLines/>
      </w:pPr>
      <w:r w:rsidRPr="008E0042">
        <w:rPr>
          <w:noProof/>
        </w:rPr>
        <mc:AlternateContent>
          <mc:Choice Requires="wpg">
            <w:drawing>
              <wp:inline distT="0" distB="0" distL="0" distR="0" wp14:anchorId="789747AD" wp14:editId="5EA5BFC4">
                <wp:extent cx="5943600" cy="6253200"/>
                <wp:effectExtent l="0" t="0" r="19050" b="14605"/>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53200"/>
                          <a:chOff x="1457" y="6622"/>
                          <a:chExt cx="9360" cy="9846"/>
                        </a:xfrm>
                      </wpg:grpSpPr>
                      <wps:wsp>
                        <wps:cNvPr id="220" name="Rectangle 10"/>
                        <wps:cNvSpPr>
                          <a:spLocks noChangeArrowheads="1"/>
                        </wps:cNvSpPr>
                        <wps:spPr bwMode="auto">
                          <a:xfrm>
                            <a:off x="1457" y="6622"/>
                            <a:ext cx="9360" cy="9846"/>
                          </a:xfrm>
                          <a:prstGeom prst="rect">
                            <a:avLst/>
                          </a:prstGeom>
                          <a:solidFill>
                            <a:srgbClr val="FFFFFF"/>
                          </a:solidFill>
                          <a:ln w="9525">
                            <a:solidFill>
                              <a:srgbClr val="000000"/>
                            </a:solidFill>
                            <a:miter lim="800000"/>
                            <a:headEnd/>
                            <a:tailEnd/>
                          </a:ln>
                        </wps:spPr>
                        <wps:txbx>
                          <w:txbxContent>
                            <w:p w:rsidR="002739BB" w:rsidRDefault="002739BB" w:rsidP="00A33802">
                              <w:pPr>
                                <w:jc w:val="center"/>
                                <w:rPr>
                                  <w:lang w:val="en-GB"/>
                                </w:rPr>
                              </w:pPr>
                              <w:proofErr w:type="gramStart"/>
                              <w:r>
                                <w:rPr>
                                  <w:lang w:val="en-GB"/>
                                </w:rPr>
                                <w:t>protective</w:t>
                              </w:r>
                              <w:proofErr w:type="gramEnd"/>
                              <w:r>
                                <w:rPr>
                                  <w:lang w:val="en-GB"/>
                                </w:rPr>
                                <w:t xml:space="preserve"> strip</w:t>
                              </w: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txbxContent>
                        </wps:txbx>
                        <wps:bodyPr rot="0" vert="horz" wrap="square" lIns="91440" tIns="45720" rIns="91440" bIns="45720" anchor="t" anchorCtr="0" upright="1">
                          <a:noAutofit/>
                        </wps:bodyPr>
                      </wps:wsp>
                      <wps:wsp>
                        <wps:cNvPr id="221" name="Rectangle 11"/>
                        <wps:cNvSpPr>
                          <a:spLocks noChangeArrowheads="1"/>
                        </wps:cNvSpPr>
                        <wps:spPr bwMode="auto">
                          <a:xfrm>
                            <a:off x="1889" y="7000"/>
                            <a:ext cx="8640" cy="8838"/>
                          </a:xfrm>
                          <a:prstGeom prst="rect">
                            <a:avLst/>
                          </a:prstGeom>
                          <a:solidFill>
                            <a:srgbClr val="FFFFFF"/>
                          </a:solidFill>
                          <a:ln w="9525">
                            <a:solidFill>
                              <a:srgbClr val="000000"/>
                            </a:solidFill>
                            <a:miter lim="800000"/>
                            <a:headEnd/>
                            <a:tailEnd/>
                          </a:ln>
                        </wps:spPr>
                        <wps:txbx>
                          <w:txbxContent>
                            <w:p w:rsidR="002739BB" w:rsidRDefault="002739BB" w:rsidP="00AB2F2F">
                              <w:r>
                                <w:t xml:space="preserve">                       Block 1                                     Block 2                                    Block 3</w:t>
                              </w:r>
                            </w:p>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BB6DDF">
                              <w:pPr>
                                <w:spacing w:before="180"/>
                              </w:pPr>
                              <w:r>
                                <w:t xml:space="preserve">                                                                                                                      Alley</w:t>
                              </w:r>
                            </w:p>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txbxContent>
                        </wps:txbx>
                        <wps:bodyPr rot="0" vert="vert270" wrap="square" lIns="91440" tIns="45720" rIns="91440" bIns="45720" anchor="t" anchorCtr="0" upright="1">
                          <a:noAutofit/>
                        </wps:bodyPr>
                      </wps:wsp>
                      <wps:wsp>
                        <wps:cNvPr id="222" name="Rectangle 12"/>
                        <wps:cNvSpPr>
                          <a:spLocks noChangeArrowheads="1"/>
                        </wps:cNvSpPr>
                        <wps:spPr bwMode="auto">
                          <a:xfrm>
                            <a:off x="2321" y="7290"/>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Rectangle 13"/>
                        <wps:cNvSpPr>
                          <a:spLocks noChangeArrowheads="1"/>
                        </wps:cNvSpPr>
                        <wps:spPr bwMode="auto">
                          <a:xfrm>
                            <a:off x="3905" y="7256"/>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Rectangle 14"/>
                        <wps:cNvSpPr>
                          <a:spLocks noChangeArrowheads="1"/>
                        </wps:cNvSpPr>
                        <wps:spPr bwMode="auto">
                          <a:xfrm>
                            <a:off x="5489" y="7288"/>
                            <a:ext cx="1296" cy="2160"/>
                          </a:xfrm>
                          <a:prstGeom prst="rect">
                            <a:avLst/>
                          </a:prstGeom>
                          <a:solidFill>
                            <a:srgbClr val="FFFFFF"/>
                          </a:solidFill>
                          <a:ln w="9525">
                            <a:solidFill>
                              <a:srgbClr val="000000"/>
                            </a:solidFill>
                            <a:miter lim="800000"/>
                            <a:headEnd/>
                            <a:tailEnd/>
                          </a:ln>
                        </wps:spPr>
                        <wps:txbx>
                          <w:txbxContent>
                            <w:p w:rsidR="002739BB" w:rsidRDefault="002739BB" w:rsidP="00AB2F2F"/>
                            <w:p w:rsidR="002739BB" w:rsidRDefault="002739BB" w:rsidP="00AB2F2F"/>
                            <w:p w:rsidR="002739BB" w:rsidRDefault="002739BB" w:rsidP="007B6792">
                              <w:pPr>
                                <w:jc w:val="center"/>
                                <w:rPr>
                                  <w:lang w:val="en-GB"/>
                                </w:rPr>
                              </w:pPr>
                              <w:proofErr w:type="gramStart"/>
                              <w:r>
                                <w:rPr>
                                  <w:lang w:val="en-GB"/>
                                </w:rPr>
                                <w:t>plot</w:t>
                              </w:r>
                              <w:proofErr w:type="gramEnd"/>
                            </w:p>
                            <w:p w:rsidR="002739BB" w:rsidRDefault="002739BB" w:rsidP="007B6792">
                              <w:pPr>
                                <w:jc w:val="center"/>
                                <w:rPr>
                                  <w:lang w:val="en-GB"/>
                                </w:rPr>
                              </w:pPr>
                              <w:proofErr w:type="gramStart"/>
                              <w:r>
                                <w:rPr>
                                  <w:lang w:val="en-GB"/>
                                </w:rPr>
                                <w:t>width</w:t>
                              </w:r>
                              <w:proofErr w:type="gramEnd"/>
                            </w:p>
                            <w:p w:rsidR="002739BB" w:rsidRDefault="002739BB" w:rsidP="00AB2F2F"/>
                          </w:txbxContent>
                        </wps:txbx>
                        <wps:bodyPr rot="0" vert="horz" wrap="square" lIns="91440" tIns="45720" rIns="91440" bIns="45720" anchor="t" anchorCtr="0" upright="1">
                          <a:noAutofit/>
                        </wps:bodyPr>
                      </wps:wsp>
                      <wps:wsp>
                        <wps:cNvPr id="225" name="Line 15"/>
                        <wps:cNvCnPr/>
                        <wps:spPr bwMode="auto">
                          <a:xfrm flipH="1">
                            <a:off x="5489"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Line 16"/>
                        <wps:cNvCnPr/>
                        <wps:spPr bwMode="auto">
                          <a:xfrm>
                            <a:off x="6497"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Rectangle 17"/>
                        <wps:cNvSpPr>
                          <a:spLocks noChangeArrowheads="1"/>
                        </wps:cNvSpPr>
                        <wps:spPr bwMode="auto">
                          <a:xfrm>
                            <a:off x="7073" y="728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Rectangle 18"/>
                        <wps:cNvSpPr>
                          <a:spLocks noChangeArrowheads="1"/>
                        </wps:cNvSpPr>
                        <wps:spPr bwMode="auto">
                          <a:xfrm>
                            <a:off x="8657" y="7288"/>
                            <a:ext cx="1296" cy="2160"/>
                          </a:xfrm>
                          <a:prstGeom prst="rect">
                            <a:avLst/>
                          </a:prstGeom>
                          <a:solidFill>
                            <a:srgbClr val="FFFFFF"/>
                          </a:solidFill>
                          <a:ln w="9525">
                            <a:solidFill>
                              <a:srgbClr val="000000"/>
                            </a:solidFill>
                            <a:miter lim="800000"/>
                            <a:headEnd/>
                            <a:tailEnd/>
                          </a:ln>
                        </wps:spPr>
                        <wps:txbx>
                          <w:txbxContent>
                            <w:p w:rsidR="002739BB" w:rsidRDefault="002739BB" w:rsidP="00AB2F2F"/>
                            <w:p w:rsidR="002739BB" w:rsidRDefault="002739BB" w:rsidP="00AB2F2F"/>
                            <w:p w:rsidR="002739BB" w:rsidRDefault="002739BB" w:rsidP="007B6792">
                              <w:pPr>
                                <w:jc w:val="center"/>
                                <w:rPr>
                                  <w:lang w:val="en-GB"/>
                                </w:rPr>
                              </w:pPr>
                              <w:proofErr w:type="gramStart"/>
                              <w:r>
                                <w:rPr>
                                  <w:lang w:val="en-GB"/>
                                </w:rPr>
                                <w:t>plot</w:t>
                              </w:r>
                              <w:proofErr w:type="gramEnd"/>
                            </w:p>
                            <w:p w:rsidR="002739BB" w:rsidRDefault="002739BB" w:rsidP="007B6792">
                              <w:pPr>
                                <w:jc w:val="center"/>
                                <w:rPr>
                                  <w:lang w:val="en-GB"/>
                                </w:rPr>
                              </w:pPr>
                              <w:proofErr w:type="gramStart"/>
                              <w:r>
                                <w:rPr>
                                  <w:lang w:val="en-GB"/>
                                </w:rPr>
                                <w:t>length</w:t>
                              </w:r>
                              <w:proofErr w:type="gramEnd"/>
                            </w:p>
                          </w:txbxContent>
                        </wps:txbx>
                        <wps:bodyPr rot="0" vert="horz" wrap="square" lIns="91440" tIns="45720" rIns="91440" bIns="45720" anchor="t" anchorCtr="0" upright="1">
                          <a:noAutofit/>
                        </wps:bodyPr>
                      </wps:wsp>
                      <wps:wsp>
                        <wps:cNvPr id="229" name="Rectangle 19"/>
                        <wps:cNvSpPr>
                          <a:spLocks noChangeArrowheads="1"/>
                        </wps:cNvSpPr>
                        <wps:spPr bwMode="auto">
                          <a:xfrm>
                            <a:off x="2321"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Rectangle 20"/>
                        <wps:cNvSpPr>
                          <a:spLocks noChangeArrowheads="1"/>
                        </wps:cNvSpPr>
                        <wps:spPr bwMode="auto">
                          <a:xfrm>
                            <a:off x="3905"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 name="Rectangle 21"/>
                        <wps:cNvSpPr>
                          <a:spLocks noChangeArrowheads="1"/>
                        </wps:cNvSpPr>
                        <wps:spPr bwMode="auto">
                          <a:xfrm>
                            <a:off x="5489" y="10168"/>
                            <a:ext cx="1296" cy="2160"/>
                          </a:xfrm>
                          <a:prstGeom prst="rect">
                            <a:avLst/>
                          </a:prstGeom>
                          <a:solidFill>
                            <a:srgbClr val="FFFFFF"/>
                          </a:solidFill>
                          <a:ln w="9525">
                            <a:solidFill>
                              <a:srgbClr val="000000"/>
                            </a:solidFill>
                            <a:miter lim="800000"/>
                            <a:headEnd/>
                            <a:tailEnd/>
                          </a:ln>
                        </wps:spPr>
                        <wps:txbx>
                          <w:txbxContent>
                            <w:p w:rsidR="002739BB" w:rsidRDefault="002739BB" w:rsidP="00AB2F2F"/>
                            <w:p w:rsidR="002739BB" w:rsidRDefault="002739BB" w:rsidP="00AB2F2F"/>
                            <w:p w:rsidR="002739BB" w:rsidRDefault="002739BB" w:rsidP="00AB2F2F">
                              <w:proofErr w:type="gramStart"/>
                              <w:r>
                                <w:t>border</w:t>
                              </w:r>
                              <w:proofErr w:type="gramEnd"/>
                              <w:r>
                                <w:t xml:space="preserve"> rows</w:t>
                              </w:r>
                            </w:p>
                            <w:p w:rsidR="002739BB" w:rsidRDefault="002739BB" w:rsidP="00AB2F2F"/>
                          </w:txbxContent>
                        </wps:txbx>
                        <wps:bodyPr rot="0" vert="horz" wrap="square" lIns="91440" tIns="45720" rIns="91440" bIns="45720" anchor="t" anchorCtr="0" upright="1">
                          <a:noAutofit/>
                        </wps:bodyPr>
                      </wps:wsp>
                      <wps:wsp>
                        <wps:cNvPr id="232" name="Rectangle 22"/>
                        <wps:cNvSpPr>
                          <a:spLocks noChangeArrowheads="1"/>
                        </wps:cNvSpPr>
                        <wps:spPr bwMode="auto">
                          <a:xfrm>
                            <a:off x="7073"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Rectangle 23"/>
                        <wps:cNvSpPr>
                          <a:spLocks noChangeArrowheads="1"/>
                        </wps:cNvSpPr>
                        <wps:spPr bwMode="auto">
                          <a:xfrm>
                            <a:off x="8657" y="10168"/>
                            <a:ext cx="1296" cy="2160"/>
                          </a:xfrm>
                          <a:prstGeom prst="rect">
                            <a:avLst/>
                          </a:prstGeom>
                          <a:solidFill>
                            <a:srgbClr val="FFFFFF"/>
                          </a:solidFill>
                          <a:ln w="9525">
                            <a:solidFill>
                              <a:srgbClr val="000000"/>
                            </a:solidFill>
                            <a:miter lim="800000"/>
                            <a:headEnd/>
                            <a:tailEnd/>
                          </a:ln>
                        </wps:spPr>
                        <wps:txbx>
                          <w:txbxContent>
                            <w:p w:rsidR="002739BB" w:rsidRDefault="002739BB" w:rsidP="00AB2F2F"/>
                            <w:p w:rsidR="002739BB" w:rsidRDefault="002739BB" w:rsidP="00AB2F2F"/>
                            <w:p w:rsidR="002739BB" w:rsidRDefault="002739BB" w:rsidP="00AB2F2F">
                              <w:proofErr w:type="gramStart"/>
                              <w:r>
                                <w:t>border</w:t>
                              </w:r>
                              <w:proofErr w:type="gramEnd"/>
                              <w:r>
                                <w:t xml:space="preserve"> strips</w:t>
                              </w:r>
                            </w:p>
                            <w:p w:rsidR="002739BB" w:rsidRDefault="002739BB" w:rsidP="00AB2F2F"/>
                          </w:txbxContent>
                        </wps:txbx>
                        <wps:bodyPr rot="0" vert="horz" wrap="square" lIns="91440" tIns="45720" rIns="91440" bIns="45720" anchor="t" anchorCtr="0" upright="1">
                          <a:noAutofit/>
                        </wps:bodyPr>
                      </wps:wsp>
                      <wps:wsp>
                        <wps:cNvPr id="234" name="Line 24"/>
                        <wps:cNvCnPr/>
                        <wps:spPr bwMode="auto">
                          <a:xfrm flipV="1">
                            <a:off x="9233" y="72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25"/>
                        <wps:cNvCnPr/>
                        <wps:spPr bwMode="auto">
                          <a:xfrm>
                            <a:off x="9233" y="844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Rectangle 26"/>
                        <wps:cNvSpPr>
                          <a:spLocks noChangeArrowheads="1"/>
                        </wps:cNvSpPr>
                        <wps:spPr bwMode="auto">
                          <a:xfrm>
                            <a:off x="2321" y="13102"/>
                            <a:ext cx="1296" cy="2160"/>
                          </a:xfrm>
                          <a:prstGeom prst="rect">
                            <a:avLst/>
                          </a:prstGeom>
                          <a:solidFill>
                            <a:srgbClr val="FFFFFF"/>
                          </a:solidFill>
                          <a:ln w="9525">
                            <a:solidFill>
                              <a:srgbClr val="000000"/>
                            </a:solidFill>
                            <a:miter lim="800000"/>
                            <a:headEnd/>
                            <a:tailEnd/>
                          </a:ln>
                        </wps:spPr>
                        <wps:txbx>
                          <w:txbxContent>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r>
                                <w:t>Plot 1</w:t>
                              </w:r>
                            </w:p>
                          </w:txbxContent>
                        </wps:txbx>
                        <wps:bodyPr rot="0" vert="horz" wrap="square" lIns="91440" tIns="45720" rIns="91440" bIns="45720" anchor="t" anchorCtr="0" upright="1">
                          <a:noAutofit/>
                        </wps:bodyPr>
                      </wps:wsp>
                      <wps:wsp>
                        <wps:cNvPr id="237" name="Rectangle 27"/>
                        <wps:cNvSpPr>
                          <a:spLocks noChangeArrowheads="1"/>
                        </wps:cNvSpPr>
                        <wps:spPr bwMode="auto">
                          <a:xfrm>
                            <a:off x="3905" y="13102"/>
                            <a:ext cx="1296" cy="2160"/>
                          </a:xfrm>
                          <a:prstGeom prst="rect">
                            <a:avLst/>
                          </a:prstGeom>
                          <a:solidFill>
                            <a:srgbClr val="FFFFFF"/>
                          </a:solidFill>
                          <a:ln w="9525">
                            <a:solidFill>
                              <a:srgbClr val="000000"/>
                            </a:solidFill>
                            <a:miter lim="800000"/>
                            <a:headEnd/>
                            <a:tailEnd/>
                          </a:ln>
                        </wps:spPr>
                        <wps:txbx>
                          <w:txbxContent>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r>
                                <w:t>Plot 2</w:t>
                              </w:r>
                            </w:p>
                          </w:txbxContent>
                        </wps:txbx>
                        <wps:bodyPr rot="0" vert="horz" wrap="square" lIns="91440" tIns="45720" rIns="91440" bIns="45720" anchor="t" anchorCtr="0" upright="1">
                          <a:noAutofit/>
                        </wps:bodyPr>
                      </wps:wsp>
                      <wps:wsp>
                        <wps:cNvPr id="238" name="Rectangle 28"/>
                        <wps:cNvSpPr>
                          <a:spLocks noChangeArrowheads="1"/>
                        </wps:cNvSpPr>
                        <wps:spPr bwMode="auto">
                          <a:xfrm>
                            <a:off x="5489" y="13102"/>
                            <a:ext cx="1296" cy="2160"/>
                          </a:xfrm>
                          <a:prstGeom prst="rect">
                            <a:avLst/>
                          </a:prstGeom>
                          <a:solidFill>
                            <a:srgbClr val="FFFFFF"/>
                          </a:solidFill>
                          <a:ln w="9525">
                            <a:solidFill>
                              <a:srgbClr val="000000"/>
                            </a:solidFill>
                            <a:miter lim="800000"/>
                            <a:headEnd/>
                            <a:tailEnd/>
                          </a:ln>
                        </wps:spPr>
                        <wps:txbx>
                          <w:txbxContent>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r>
                                <w:t>Plot 3</w:t>
                              </w:r>
                            </w:p>
                          </w:txbxContent>
                        </wps:txbx>
                        <wps:bodyPr rot="0" vert="horz" wrap="square" lIns="91440" tIns="45720" rIns="91440" bIns="45720" anchor="t" anchorCtr="0" upright="1">
                          <a:noAutofit/>
                        </wps:bodyPr>
                      </wps:wsp>
                      <wps:wsp>
                        <wps:cNvPr id="239" name="Rectangle 29"/>
                        <wps:cNvSpPr>
                          <a:spLocks noChangeArrowheads="1"/>
                        </wps:cNvSpPr>
                        <wps:spPr bwMode="auto">
                          <a:xfrm>
                            <a:off x="7073" y="13102"/>
                            <a:ext cx="1296" cy="2160"/>
                          </a:xfrm>
                          <a:prstGeom prst="rect">
                            <a:avLst/>
                          </a:prstGeom>
                          <a:solidFill>
                            <a:srgbClr val="FFFFFF"/>
                          </a:solidFill>
                          <a:ln w="9525">
                            <a:solidFill>
                              <a:srgbClr val="000000"/>
                            </a:solidFill>
                            <a:miter lim="800000"/>
                            <a:headEnd/>
                            <a:tailEnd/>
                          </a:ln>
                        </wps:spPr>
                        <wps:txbx>
                          <w:txbxContent>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r>
                                <w:t>Plot 4</w:t>
                              </w:r>
                            </w:p>
                          </w:txbxContent>
                        </wps:txbx>
                        <wps:bodyPr rot="0" vert="horz" wrap="square" lIns="91440" tIns="45720" rIns="91440" bIns="45720" anchor="t" anchorCtr="0" upright="1">
                          <a:noAutofit/>
                        </wps:bodyPr>
                      </wps:wsp>
                      <wps:wsp>
                        <wps:cNvPr id="240" name="Rectangle 30"/>
                        <wps:cNvSpPr>
                          <a:spLocks noChangeArrowheads="1"/>
                        </wps:cNvSpPr>
                        <wps:spPr bwMode="auto">
                          <a:xfrm>
                            <a:off x="8657" y="13102"/>
                            <a:ext cx="1296" cy="2160"/>
                          </a:xfrm>
                          <a:prstGeom prst="rect">
                            <a:avLst/>
                          </a:prstGeom>
                          <a:solidFill>
                            <a:srgbClr val="FFFFFF"/>
                          </a:solidFill>
                          <a:ln w="9525">
                            <a:solidFill>
                              <a:srgbClr val="000000"/>
                            </a:solidFill>
                            <a:miter lim="800000"/>
                            <a:headEnd/>
                            <a:tailEnd/>
                          </a:ln>
                        </wps:spPr>
                        <wps:txbx>
                          <w:txbxContent>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r>
                                <w:t>Plot 5</w:t>
                              </w:r>
                            </w:p>
                          </w:txbxContent>
                        </wps:txbx>
                        <wps:bodyPr rot="0" vert="horz" wrap="square" lIns="91440" tIns="45720" rIns="91440" bIns="45720" anchor="t" anchorCtr="0" upright="1">
                          <a:noAutofit/>
                        </wps:bodyPr>
                      </wps:wsp>
                      <wps:wsp>
                        <wps:cNvPr id="241" name="Line 31"/>
                        <wps:cNvCnPr/>
                        <wps:spPr bwMode="auto">
                          <a:xfrm flipV="1">
                            <a:off x="3761" y="763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32"/>
                        <wps:cNvCnPr/>
                        <wps:spPr bwMode="auto">
                          <a:xfrm>
                            <a:off x="721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3" name="Line 33"/>
                        <wps:cNvCnPr/>
                        <wps:spPr bwMode="auto">
                          <a:xfrm>
                            <a:off x="750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4" name="Line 34"/>
                        <wps:cNvCnPr/>
                        <wps:spPr bwMode="auto">
                          <a:xfrm>
                            <a:off x="793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5" name="Line 35"/>
                        <wps:cNvCnPr/>
                        <wps:spPr bwMode="auto">
                          <a:xfrm>
                            <a:off x="822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6" name="Line 36"/>
                        <wps:cNvCnPr/>
                        <wps:spPr bwMode="auto">
                          <a:xfrm>
                            <a:off x="7076" y="10366"/>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37"/>
                        <wps:cNvCnPr/>
                        <wps:spPr bwMode="auto">
                          <a:xfrm>
                            <a:off x="7073" y="12094"/>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38"/>
                        <wps:cNvCnPr/>
                        <wps:spPr bwMode="auto">
                          <a:xfrm flipV="1">
                            <a:off x="6353" y="10654"/>
                            <a:ext cx="86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39"/>
                        <wps:cNvCnPr/>
                        <wps:spPr bwMode="auto">
                          <a:xfrm>
                            <a:off x="6353" y="11086"/>
                            <a:ext cx="187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40"/>
                        <wps:cNvCnPr/>
                        <wps:spPr bwMode="auto">
                          <a:xfrm flipH="1" flipV="1">
                            <a:off x="8369" y="10222"/>
                            <a:ext cx="43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41"/>
                        <wps:cNvCnPr/>
                        <wps:spPr bwMode="auto">
                          <a:xfrm flipH="1">
                            <a:off x="8369" y="10942"/>
                            <a:ext cx="432" cy="12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Text Box 42"/>
                        <wps:cNvSpPr txBox="1">
                          <a:spLocks noChangeArrowheads="1"/>
                        </wps:cNvSpPr>
                        <wps:spPr bwMode="auto">
                          <a:xfrm>
                            <a:off x="2321" y="15364"/>
                            <a:ext cx="76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7B6792">
                              <w:pPr>
                                <w:jc w:val="center"/>
                              </w:pPr>
                              <w:r>
                                <w:t>Block length</w:t>
                              </w:r>
                            </w:p>
                          </w:txbxContent>
                        </wps:txbx>
                        <wps:bodyPr rot="0" vert="horz" wrap="square" lIns="91440" tIns="45720" rIns="91440" bIns="45720" anchor="t" anchorCtr="0" upright="1">
                          <a:noAutofit/>
                        </wps:bodyPr>
                      </wps:wsp>
                      <wps:wsp>
                        <wps:cNvPr id="253" name="Line 43"/>
                        <wps:cNvCnPr/>
                        <wps:spPr bwMode="auto">
                          <a:xfrm>
                            <a:off x="2347" y="15591"/>
                            <a:ext cx="28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4" name="Line 44"/>
                        <wps:cNvCnPr/>
                        <wps:spPr bwMode="auto">
                          <a:xfrm>
                            <a:off x="7080" y="15573"/>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19" o:spid="_x0000_s1026" style="width:468pt;height:492.4pt;mso-position-horizontal-relative:char;mso-position-vertical-relative:line" coordorigin="1457,6622" coordsize="9360,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">
                <v:rect id="Rectangle 10" o:spid="_x0000_s1027" style="position:absolute;left:1457;top:6622;width:9360;height: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textbox>
                    <w:txbxContent>
                      <w:p w:rsidR="002739BB" w:rsidRDefault="002739BB" w:rsidP="00A33802">
                        <w:pPr>
                          <w:jc w:val="center"/>
                          <w:rPr>
                            <w:lang w:val="en-GB"/>
                          </w:rPr>
                        </w:pPr>
                        <w:proofErr w:type="gramStart"/>
                        <w:r>
                          <w:rPr>
                            <w:lang w:val="en-GB"/>
                          </w:rPr>
                          <w:t>protective</w:t>
                        </w:r>
                        <w:proofErr w:type="gramEnd"/>
                        <w:r>
                          <w:rPr>
                            <w:lang w:val="en-GB"/>
                          </w:rPr>
                          <w:t xml:space="preserve"> strip</w:t>
                        </w: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p w:rsidR="002739BB" w:rsidRDefault="002739BB" w:rsidP="00AB2F2F">
                        <w:pPr>
                          <w:rPr>
                            <w:lang w:val="en-GB"/>
                          </w:rPr>
                        </w:pPr>
                      </w:p>
                    </w:txbxContent>
                  </v:textbox>
                </v:rect>
                <v:rect id="Rectangle 11" o:spid="_x0000_s1028" style="position:absolute;left:1889;top:7000;width:8640;height:8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KrOcQA&#10;AADcAAAADwAAAGRycy9kb3ducmV2LnhtbESPT2sCMRTE7wW/Q3iCN826WKnbjSJSobQXu62eH5u3&#10;f+jmZZukun57UxB6HGbmN0y+GUwnzuR8a1nBfJaAIC6tbrlW8PW5nz6B8AFZY2eZFFzJw2Y9esgx&#10;0/bCH3QuQi0ihH2GCpoQ+kxKXzZk0M9sTxy9yjqDIUpXS+3wEuGmk2mSLKXBluNCgz3tGiq/i1+j&#10;4FiciOrqp1us9m/D44qdfTm8KzUZD9tnEIGG8B++t1+1gjSdw9+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qznEAAAA3AAAAA8AAAAAAAAAAAAAAAAAmAIAAGRycy9k&#10;b3ducmV2LnhtbFBLBQYAAAAABAAEAPUAAACJAwAAAAA=&#10;">
                  <v:textbox style="layout-flow:vertical;mso-layout-flow-alt:bottom-to-top">
                    <w:txbxContent>
                      <w:p w:rsidR="002739BB" w:rsidRDefault="002739BB" w:rsidP="00AB2F2F">
                        <w:r>
                          <w:t xml:space="preserve">                       Block 1                                     Block 2                                    Block 3</w:t>
                        </w:r>
                      </w:p>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BB6DDF">
                        <w:pPr>
                          <w:spacing w:before="180"/>
                        </w:pPr>
                        <w:r>
                          <w:t xml:space="preserve">                                                                                                                      Alley</w:t>
                        </w:r>
                      </w:p>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txbxContent>
                  </v:textbox>
                </v:rect>
                <v:rect id="Rectangle 12" o:spid="_x0000_s1029" style="position:absolute;left:2321;top:7290;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rect id="Rectangle 13" o:spid="_x0000_s1030" style="position:absolute;left:3905;top:7256;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rect id="Rectangle 14" o:spid="_x0000_s1031" style="position:absolute;left:5489;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rsidR="002739BB" w:rsidRDefault="002739BB" w:rsidP="00AB2F2F"/>
                      <w:p w:rsidR="002739BB" w:rsidRDefault="002739BB" w:rsidP="00AB2F2F"/>
                      <w:p w:rsidR="002739BB" w:rsidRDefault="002739BB" w:rsidP="007B6792">
                        <w:pPr>
                          <w:jc w:val="center"/>
                          <w:rPr>
                            <w:lang w:val="en-GB"/>
                          </w:rPr>
                        </w:pPr>
                        <w:proofErr w:type="gramStart"/>
                        <w:r>
                          <w:rPr>
                            <w:lang w:val="en-GB"/>
                          </w:rPr>
                          <w:t>plot</w:t>
                        </w:r>
                        <w:proofErr w:type="gramEnd"/>
                      </w:p>
                      <w:p w:rsidR="002739BB" w:rsidRDefault="002739BB" w:rsidP="007B6792">
                        <w:pPr>
                          <w:jc w:val="center"/>
                          <w:rPr>
                            <w:lang w:val="en-GB"/>
                          </w:rPr>
                        </w:pPr>
                        <w:proofErr w:type="gramStart"/>
                        <w:r>
                          <w:rPr>
                            <w:lang w:val="en-GB"/>
                          </w:rPr>
                          <w:t>width</w:t>
                        </w:r>
                        <w:proofErr w:type="gramEnd"/>
                      </w:p>
                      <w:p w:rsidR="002739BB" w:rsidRDefault="002739BB" w:rsidP="00AB2F2F"/>
                    </w:txbxContent>
                  </v:textbox>
                </v:rect>
                <v:line id="Line 15" o:spid="_x0000_s1032" style="position:absolute;flip:x;visibility:visible;mso-wrap-style:square" from="5489,8152" to="5777,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JXcUAAADcAAAADwAAAGRycy9kb3ducmV2LnhtbESPzWvCQBDF7wX/h2WEXoJuGql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JXcUAAADcAAAADwAAAAAAAAAA&#10;AAAAAAChAgAAZHJzL2Rvd25yZXYueG1sUEsFBgAAAAAEAAQA+QAAAJMDAAAAAA==&#10;">
                  <v:stroke endarrow="block"/>
                </v:line>
                <v:line id="Line 16" o:spid="_x0000_s1033" style="position:absolute;visibility:visible;mso-wrap-style:square" from="6497,8152" to="6785,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rect id="Rectangle 17" o:spid="_x0000_s1034" style="position:absolute;left:7073;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rect id="Rectangle 18" o:spid="_x0000_s1035" style="position:absolute;left:8657;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2739BB" w:rsidRDefault="002739BB" w:rsidP="00AB2F2F"/>
                      <w:p w:rsidR="002739BB" w:rsidRDefault="002739BB" w:rsidP="00AB2F2F"/>
                      <w:p w:rsidR="002739BB" w:rsidRDefault="002739BB" w:rsidP="007B6792">
                        <w:pPr>
                          <w:jc w:val="center"/>
                          <w:rPr>
                            <w:lang w:val="en-GB"/>
                          </w:rPr>
                        </w:pPr>
                        <w:proofErr w:type="gramStart"/>
                        <w:r>
                          <w:rPr>
                            <w:lang w:val="en-GB"/>
                          </w:rPr>
                          <w:t>plot</w:t>
                        </w:r>
                        <w:proofErr w:type="gramEnd"/>
                      </w:p>
                      <w:p w:rsidR="002739BB" w:rsidRDefault="002739BB" w:rsidP="007B6792">
                        <w:pPr>
                          <w:jc w:val="center"/>
                          <w:rPr>
                            <w:lang w:val="en-GB"/>
                          </w:rPr>
                        </w:pPr>
                        <w:proofErr w:type="gramStart"/>
                        <w:r>
                          <w:rPr>
                            <w:lang w:val="en-GB"/>
                          </w:rPr>
                          <w:t>length</w:t>
                        </w:r>
                        <w:proofErr w:type="gramEnd"/>
                      </w:p>
                    </w:txbxContent>
                  </v:textbox>
                </v:rect>
                <v:rect id="Rectangle 19" o:spid="_x0000_s1036" style="position:absolute;left:2321;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rect id="Rectangle 20" o:spid="_x0000_s1037" style="position:absolute;left:3905;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rect id="Rectangle 21" o:spid="_x0000_s1038" style="position:absolute;left:5489;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textbox>
                    <w:txbxContent>
                      <w:p w:rsidR="002739BB" w:rsidRDefault="002739BB" w:rsidP="00AB2F2F"/>
                      <w:p w:rsidR="002739BB" w:rsidRDefault="002739BB" w:rsidP="00AB2F2F"/>
                      <w:p w:rsidR="002739BB" w:rsidRDefault="002739BB" w:rsidP="00AB2F2F">
                        <w:proofErr w:type="gramStart"/>
                        <w:r>
                          <w:t>border</w:t>
                        </w:r>
                        <w:proofErr w:type="gramEnd"/>
                        <w:r>
                          <w:t xml:space="preserve"> rows</w:t>
                        </w:r>
                      </w:p>
                      <w:p w:rsidR="002739BB" w:rsidRDefault="002739BB" w:rsidP="00AB2F2F"/>
                    </w:txbxContent>
                  </v:textbox>
                </v:rect>
                <v:rect id="Rectangle 22" o:spid="_x0000_s1039" style="position:absolute;left:7073;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rect id="Rectangle 23" o:spid="_x0000_s1040" style="position:absolute;left:8657;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textbox>
                    <w:txbxContent>
                      <w:p w:rsidR="002739BB" w:rsidRDefault="002739BB" w:rsidP="00AB2F2F"/>
                      <w:p w:rsidR="002739BB" w:rsidRDefault="002739BB" w:rsidP="00AB2F2F"/>
                      <w:p w:rsidR="002739BB" w:rsidRDefault="002739BB" w:rsidP="00AB2F2F">
                        <w:proofErr w:type="gramStart"/>
                        <w:r>
                          <w:t>border</w:t>
                        </w:r>
                        <w:proofErr w:type="gramEnd"/>
                        <w:r>
                          <w:t xml:space="preserve"> strips</w:t>
                        </w:r>
                      </w:p>
                      <w:p w:rsidR="002739BB" w:rsidRDefault="002739BB" w:rsidP="00AB2F2F"/>
                    </w:txbxContent>
                  </v:textbox>
                </v:rect>
                <v:line id="Line 24" o:spid="_x0000_s1041" style="position:absolute;flip:y;visibility:visible;mso-wrap-style:square" from="9233,7288" to="9233,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6G8UAAADcAAAADwAAAGRycy9kb3ducmV2LnhtbESPT2vCQBDF74V+h2UKXoJuNKW00VXs&#10;H0GQHqo9eByyYxLMzobsqPHbu0Khx8eb93vzZoveNepMXag9GxiPUlDEhbc1lwZ+d6vhK6ggyBYb&#10;z2TgSgEW88eHGebWX/iHzlspVYRwyNFAJdLmWoeiIodh5Fvi6B1851Ci7EptO7xEuGv0JE1ftMOa&#10;Y0OFLX1UVBy3JxffWH3zZ5Yl704nyRt97WWTajFm8NQvp6CEevk//kuvrYFJ9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w6G8UAAADcAAAADwAAAAAAAAAA&#10;AAAAAAChAgAAZHJzL2Rvd25yZXYueG1sUEsFBgAAAAAEAAQA+QAAAJMDAAAAAA==&#10;">
                  <v:stroke endarrow="block"/>
                </v:line>
                <v:line id="Line 25" o:spid="_x0000_s1042" style="position:absolute;visibility:visible;mso-wrap-style:square" from="9233,8440" to="923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v:line>
                <v:rect id="Rectangle 26" o:spid="_x0000_s1043" style="position:absolute;left:2321;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textbox>
                    <w:txbxContent>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r>
                          <w:t>Plot 1</w:t>
                        </w:r>
                      </w:p>
                    </w:txbxContent>
                  </v:textbox>
                </v:rect>
                <v:rect id="Rectangle 27" o:spid="_x0000_s1044" style="position:absolute;left:3905;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textbox>
                    <w:txbxContent>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r>
                          <w:t>Plot 2</w:t>
                        </w:r>
                      </w:p>
                    </w:txbxContent>
                  </v:textbox>
                </v:rect>
                <v:rect id="Rectangle 28" o:spid="_x0000_s1045" style="position:absolute;left:5489;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textbox>
                    <w:txbxContent>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r>
                          <w:t>Plot 3</w:t>
                        </w:r>
                      </w:p>
                    </w:txbxContent>
                  </v:textbox>
                </v:rect>
                <v:rect id="Rectangle 29" o:spid="_x0000_s1046" style="position:absolute;left:7073;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9zsUA&#10;AADcAAAADwAAAGRycy9kb3ducmV2LnhtbESPQWvCQBSE7wX/w/IKvTWbJiA1ukqxWOpRk0tvz+wz&#10;ic2+DdnVRH+9KxR6HGbmG2axGk0rLtS7xrKCtygGQVxa3XCloMg3r+8gnEfW2FomBVdysFpOnhaY&#10;aTvwji57X4kAYZehgtr7LpPSlTUZdJHtiIN3tL1BH2RfSd3jEOCmlUkcT6XBhsNCjR2tayp/92ej&#10;4NAkBd52+VdsZpvUb8f8dP75VOrlefyYg/A0+v/wX/tbK0jS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H3OxQAAANwAAAAPAAAAAAAAAAAAAAAAAJgCAABkcnMv&#10;ZG93bnJldi54bWxQSwUGAAAAAAQABAD1AAAAigMAAAAA&#10;">
                  <v:textbox>
                    <w:txbxContent>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r>
                          <w:t>Plot 4</w:t>
                        </w:r>
                      </w:p>
                    </w:txbxContent>
                  </v:textbox>
                </v:rect>
                <v:rect id="Rectangle 30" o:spid="_x0000_s1047" style="position:absolute;left:8657;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w:txbxContent>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p w:rsidR="002739BB" w:rsidRDefault="002739BB" w:rsidP="00AB2F2F">
                        <w:r>
                          <w:t>Plot 5</w:t>
                        </w:r>
                      </w:p>
                    </w:txbxContent>
                  </v:textbox>
                </v:rect>
                <v:line id="Line 31" o:spid="_x0000_s1048" style="position:absolute;flip:y;visibility:visible;mso-wrap-style:square" from="3761,7630" to="376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q/sUAAADcAAAADwAAAGRycy9kb3ducmV2LnhtbESPQWvCQBCF74L/YRnBS9CNWop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3q/sUAAADcAAAADwAAAAAAAAAA&#10;AAAAAAChAgAAZHJzL2Rvd25yZXYueG1sUEsFBgAAAAAEAAQA+QAAAJMDAAAAAA==&#10;">
                  <v:stroke endarrow="block"/>
                </v:line>
                <v:line id="Line 32" o:spid="_x0000_s1049" style="position:absolute;visibility:visible;mso-wrap-style:square" from="7217,10180" to="721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29o8UAAADcAAAADwAAAGRycy9kb3ducmV2LnhtbESPT2sCMRTE74V+h/AKvWm2i/TP1igq&#10;CFbbg9sKHh+bZ7K4eVk2qa7f3hSEHoeZ+Q0znvauESfqQu1ZwdMwA0FceV2zUfDzvRy8gggRWWPj&#10;mRRcKMB0cn83xkL7M2/pVEYjEoRDgQpsjG0hZagsOQxD3xIn7+A7hzHJzkjd4TnBXSPzLHuWDmtO&#10;CxZbWliqjuWvU7B5WTU7w/vy8+MQ5v5tvZVfxir1+NDP3kFE6uN/+NZeaQX5KIe/M+kI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29o8UAAADcAAAADwAAAAAAAAAA&#10;AAAAAAChAgAAZHJzL2Rvd25yZXYueG1sUEsFBgAAAAAEAAQA+QAAAJMDAAAAAA==&#10;">
                  <v:stroke dashstyle="1 1"/>
                </v:line>
                <v:line id="Line 33" o:spid="_x0000_s1050" style="position:absolute;visibility:visible;mso-wrap-style:square" from="7505,10180" to="750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YOMUAAADcAAAADwAAAGRycy9kb3ducmV2LnhtbESPQWsCMRSE7wX/Q3gFbzVbW2pdjaIF&#10;wao9uLbg8bF5Joubl2WT6vbfm0Khx2FmvmGm887V4kJtqDwreBxkIIhLrys2Cj4Pq4dXECEia6w9&#10;k4IfCjCf9e6mmGt/5T1dimhEgnDIUYGNscmlDKUlh2HgG+LknXzrMCbZGqlbvCa4q+Uwy16kw4rT&#10;gsWG3iyV5+LbKdiO1vWX4WOxez+FpR9v9vLDWKX6991iAiJSF//Df+21VjB8foL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EYOMUAAADcAAAADwAAAAAAAAAA&#10;AAAAAAChAgAAZHJzL2Rvd25yZXYueG1sUEsFBgAAAAAEAAQA+QAAAJMDAAAAAA==&#10;">
                  <v:stroke dashstyle="1 1"/>
                </v:line>
                <v:line id="Line 34" o:spid="_x0000_s1051" style="position:absolute;visibility:visible;mso-wrap-style:square" from="7937,10180" to="793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ATMUAAADcAAAADwAAAGRycy9kb3ducmV2LnhtbESPQWsCMRSE70L/Q3gFbzVbEW1Xo7SF&#10;glp7cKvg8bF5Jks3L8sm6vrvG6HgcZiZb5jZonO1OFMbKs8KngcZCOLS64qNgt3P59MLiBCRNdae&#10;ScGVAizmD70Z5tpfeEvnIhqRIBxyVGBjbHIpQ2nJYRj4hjh5R986jEm2RuoWLwnuajnMsrF0WHFa&#10;sNjQh6Xytzg5BV+TZb03fCg2q2N496/rrfw2Vqn+Y/c2BRGpi/fwf3upFQxHI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ATMUAAADcAAAADwAAAAAAAAAA&#10;AAAAAAChAgAAZHJzL2Rvd25yZXYueG1sUEsFBgAAAAAEAAQA+QAAAJMDAAAAAA==&#10;">
                  <v:stroke dashstyle="1 1"/>
                </v:line>
                <v:line id="Line 35" o:spid="_x0000_s1052" style="position:absolute;visibility:visible;mso-wrap-style:square" from="8225,10180" to="822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Ql18UAAADcAAAADwAAAGRycy9kb3ducmV2LnhtbESPQWsCMRSE7wX/Q3gFbzVbaWtdjaIF&#10;wao9uLbg8bF5Joubl2WT6vbfm0Khx2FmvmGm887V4kJtqDwreBxkIIhLrys2Cj4Pq4dXECEia6w9&#10;k4IfCjCf9e6mmGt/5T1dimhEgnDIUYGNscmlDKUlh2HgG+LknXzrMCbZGqlbvCa4q+Uwy16kw4rT&#10;gsWG3iyV5+LbKdiO1vWX4WOxez+FpR9v9vLDWKX6991iAiJSF//Df+21VjB8eo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Ql18UAAADcAAAADwAAAAAAAAAA&#10;AAAAAAChAgAAZHJzL2Rvd25yZXYueG1sUEsFBgAAAAAEAAQA+QAAAJMDAAAAAA==&#10;">
                  <v:stroke dashstyle="1 1"/>
                </v:line>
                <v:line id="Line 36" o:spid="_x0000_s1053" style="position:absolute;visibility:visible;mso-wrap-style:square" from="7076,10366" to="8372,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7oMUAAADcAAAADwAAAGRycy9kb3ducmV2LnhtbESPQWsCMRSE7wX/Q3gFb5qtiG1Xo6gg&#10;2NYe3Cp4fGyeyeLmZdmkuv33TUHocZiZb5jZonO1uFIbKs8KnoYZCOLS64qNgsPXZvACIkRkjbVn&#10;UvBDARbz3sMMc+1vvKdrEY1IEA45KrAxNrmUobTkMAx9Q5y8s28dxiRbI3WLtwR3tRxl2UQ6rDgt&#10;WGxobam8FN9Owcfztj4aPhW7t3NY+df3vfw0Vqn+Y7ecgojUxf/wvb3VCk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7oMUAAADcAAAADwAAAAAAAAAA&#10;AAAAAAChAgAAZHJzL2Rvd25yZXYueG1sUEsFBgAAAAAEAAQA+QAAAJMDAAAAAA==&#10;">
                  <v:stroke dashstyle="1 1"/>
                </v:line>
                <v:line id="Line 37" o:spid="_x0000_s1054" style="position:absolute;visibility:visible;mso-wrap-style:square" from="7073,12094" to="836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eO8UAAADcAAAADwAAAGRycy9kb3ducmV2LnhtbESPQWsCMRSE7wX/Q3gFb5qtSG1Xo6gg&#10;2NYe3Cp4fGyeyeLmZdmkuv33TUHocZiZb5jZonO1uFIbKs8KnoYZCOLS64qNgsPXZvACIkRkjbVn&#10;UvBDARbz3sMMc+1vvKdrEY1IEA45KrAxNrmUobTkMAx9Q5y8s28dxiRbI3WLtwR3tRxl2bN0WHFa&#10;sNjQ2lJ5Kb6dgo/Jtj4aPhW7t3NY+df3vfw0Vqn+Y7ecgojUxf/wvb3VCk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eO8UAAADcAAAADwAAAAAAAAAA&#10;AAAAAAChAgAAZHJzL2Rvd25yZXYueG1sUEsFBgAAAAAEAAQA+QAAAJMDAAAAAA==&#10;">
                  <v:stroke dashstyle="1 1"/>
                </v:line>
                <v:line id="Line 38" o:spid="_x0000_s1055" style="position:absolute;flip:y;visibility:visible;mso-wrap-style:square" from="6353,10654" to="7217,1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DY8UAAADcAAAADwAAAGRycy9kb3ducmV2LnhtbESPTUvDQBCG74L/YRnBS7Ab2yI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DY8UAAADcAAAADwAAAAAAAAAA&#10;AAAAAAChAgAAZHJzL2Rvd25yZXYueG1sUEsFBgAAAAAEAAQA+QAAAJMDAAAAAA==&#10;">
                  <v:stroke endarrow="block"/>
                </v:line>
                <v:line id="Line 39" o:spid="_x0000_s1056" style="position:absolute;visibility:visible;mso-wrap-style:square" from="6353,11086" to="8225,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line id="Line 40" o:spid="_x0000_s1057" style="position:absolute;flip:x y;visibility:visible;mso-wrap-style:square" from="8369,10222" to="8801,1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JqMEAAADcAAAADwAAAGRycy9kb3ducmV2LnhtbERPTYvCMBC9C/sfwizsTVOFFe0aRQTB&#10;gxd10eu0mW2qzaRtYq3/3hyEPT7e92LV20p01PrSsYLxKAFBnDtdcqHg97QdzkD4gKyxckwKnuRh&#10;tfwYLDDV7sEH6o6hEDGEfYoKTAh1KqXPDVn0I1cTR+7PtRZDhG0hdYuPGG4rOUmSqbRYcmwwWNPG&#10;UH473q2CLruPr+f94eazSzPPZqbZ7JupUl+f/foHRKA+/Ivf7p1WMPmO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oUmowQAAANwAAAAPAAAAAAAAAAAAAAAA&#10;AKECAABkcnMvZG93bnJldi54bWxQSwUGAAAAAAQABAD5AAAAjwMAAAAA&#10;">
                  <v:stroke endarrow="block"/>
                </v:line>
                <v:line id="Line 41" o:spid="_x0000_s1058" style="position:absolute;flip:x;visibility:visible;mso-wrap-style:square" from="8369,10942" to="8801,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8I8UAAADcAAAADwAAAGRycy9kb3ducmV2LnhtbESPQWvCQBCF74L/YRnBS9CNSot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R8I8UAAADc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42" o:spid="_x0000_s1059" type="#_x0000_t202" style="position:absolute;left:2321;top:15364;width:76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rsidR="002739BB" w:rsidRDefault="002739BB" w:rsidP="007B6792">
                        <w:pPr>
                          <w:jc w:val="center"/>
                        </w:pPr>
                        <w:r>
                          <w:t>Block length</w:t>
                        </w:r>
                      </w:p>
                    </w:txbxContent>
                  </v:textbox>
                </v:shape>
                <v:line id="Line 43" o:spid="_x0000_s1060" style="position:absolute;visibility:visible;mso-wrap-style:square" from="2347,15591" to="5182,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Jg8YAAADcAAAADwAAAGRycy9kb3ducmV2LnhtbESP3WrCQBSE7wt9h+UI3jUbtYaYuooE&#10;CqUFwT/w8jR7moRmz4bsNqY+fbcgeDnMzDfMcj2YRvTUudqygkkUgyAurK65VHA8vD6lIJxH1thY&#10;JgW/5GC9enxYYqbthXfU730pAoRdhgoq79tMSldUZNBFtiUO3pftDPogu1LqDi8Bbho5jeNEGqw5&#10;LFTYUl5R8b3/MQpQ5lef7oaP58XJyPN2k5w+r+9KjUfD5gWEp8Hfw7f2m1Ywnc/g/0w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yiYPGAAAA3AAAAA8AAAAAAAAA&#10;AAAAAAAAoQIAAGRycy9kb3ducmV2LnhtbFBLBQYAAAAABAAEAPkAAACUAwAAAAA=&#10;">
                  <v:stroke startarrow="block"/>
                </v:line>
                <v:line id="Line 44" o:spid="_x0000_s1061" style="position:absolute;visibility:visible;mso-wrap-style:square" from="7080,15573" to="9915,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w10:anchorlock/>
              </v:group>
            </w:pict>
          </mc:Fallback>
        </mc:AlternateContent>
      </w:r>
    </w:p>
    <w:p w:rsidR="00AB2F2F" w:rsidRPr="008E0042" w:rsidRDefault="00AB2F2F" w:rsidP="000D0DA3"/>
    <w:p w:rsidR="00AB2F2F" w:rsidRPr="008E0042" w:rsidRDefault="00AB2F2F" w:rsidP="000D0DA3">
      <w:pPr>
        <w:pStyle w:val="Heading7"/>
      </w:pPr>
      <w:bookmarkStart w:id="70" w:name="_Toc194218680"/>
      <w:bookmarkStart w:id="71" w:name="_Toc399419815"/>
      <w:r w:rsidRPr="008E0042">
        <w:t>1.5.3.3.7.2</w:t>
      </w:r>
      <w:r w:rsidRPr="008E0042">
        <w:tab/>
        <w:t>Plots and blocks</w:t>
      </w:r>
      <w:bookmarkEnd w:id="70"/>
      <w:bookmarkEnd w:id="71"/>
    </w:p>
    <w:p w:rsidR="000D0DA3" w:rsidRPr="008E0042" w:rsidRDefault="000D0DA3" w:rsidP="005F217E">
      <w:pPr>
        <w:keepNext/>
        <w:keepLines/>
      </w:pPr>
    </w:p>
    <w:p w:rsidR="00AB2F2F" w:rsidRPr="008E0042" w:rsidRDefault="00AB2F2F" w:rsidP="000D0DA3">
      <w:r w:rsidRPr="008E0042">
        <w:t xml:space="preserve">A plot is the experimental unit to which the varieties are allocated.  A plot contains plants from the same variety.  Depending on the type of growing trial, a plot may be an area of land, or a group of plant pots.  A block is a group of plots within which the varieties are allocated.  A growing trial may contain just one block or it may contain more than one block.  </w:t>
      </w:r>
    </w:p>
    <w:p w:rsidR="00AB2F2F" w:rsidRPr="008E0042" w:rsidRDefault="00AB2F2F" w:rsidP="005F217E"/>
    <w:p w:rsidR="00AB2F2F" w:rsidRPr="008E0042" w:rsidRDefault="00AB2F2F" w:rsidP="000D0DA3">
      <w:pPr>
        <w:pStyle w:val="Heading7"/>
      </w:pPr>
      <w:bookmarkStart w:id="72" w:name="_Toc194218681"/>
      <w:bookmarkStart w:id="73" w:name="_Toc399419816"/>
      <w:r w:rsidRPr="008E0042">
        <w:t>1.5.3.3.7.3</w:t>
      </w:r>
      <w:r w:rsidRPr="008E0042">
        <w:tab/>
        <w:t>Allocation of varieties to plots</w:t>
      </w:r>
      <w:bookmarkEnd w:id="72"/>
      <w:bookmarkEnd w:id="73"/>
    </w:p>
    <w:p w:rsidR="00AB2F2F" w:rsidRPr="008E0042" w:rsidRDefault="00AB2F2F" w:rsidP="005F217E">
      <w:pPr>
        <w:keepNext/>
        <w:keepLines/>
      </w:pPr>
    </w:p>
    <w:p w:rsidR="00AB2F2F" w:rsidRPr="008E0042" w:rsidRDefault="00AB2F2F" w:rsidP="000D0DA3">
      <w:pPr>
        <w:tabs>
          <w:tab w:val="left" w:pos="1418"/>
        </w:tabs>
      </w:pPr>
      <w:r w:rsidRPr="008E0042">
        <w:t>1.5.3.3.7.3.1</w:t>
      </w:r>
      <w:r w:rsidRPr="008E0042">
        <w:tab/>
        <w:t xml:space="preserve">Several factors will influence the decision on allocating varieties to plots: in particular the selected approach for distinctness (see section 1.5.3.1.1) and uniformity (see section 1.5.3.1.2).  </w:t>
      </w:r>
    </w:p>
    <w:p w:rsidR="00AB2F2F" w:rsidRPr="008E0042" w:rsidRDefault="00AB2F2F" w:rsidP="005F217E"/>
    <w:p w:rsidR="00AB2F2F" w:rsidRPr="008E0042" w:rsidRDefault="00AB2F2F" w:rsidP="000D0DA3">
      <w:pPr>
        <w:tabs>
          <w:tab w:val="left" w:pos="1418"/>
        </w:tabs>
      </w:pPr>
      <w:r w:rsidRPr="008E0042">
        <w:t>1.5.3.3.7.3.2</w:t>
      </w:r>
      <w:r w:rsidRPr="008E0042">
        <w:tab/>
        <w:t>When distinctness is assessed by statistical analysis of growing trial data, depending on the trial design either randomization or partial randomization must be used, as it ensures that there is no subjectivity in the allocation.  Random allocation ensures that on average the effects of other factors influencing the plants’ characteristics, such as soil conditions, are expected to cancel out when the variety means are compared.</w:t>
      </w:r>
    </w:p>
    <w:p w:rsidR="00AB2F2F" w:rsidRPr="008E0042" w:rsidRDefault="00AB2F2F" w:rsidP="005F217E"/>
    <w:p w:rsidR="00AB2F2F" w:rsidRPr="008E0042" w:rsidRDefault="00AB2F2F" w:rsidP="000D0DA3">
      <w:pPr>
        <w:tabs>
          <w:tab w:val="left" w:pos="1418"/>
        </w:tabs>
      </w:pPr>
      <w:r w:rsidRPr="008E0042">
        <w:t>1.5.3.3.7.3.3</w:t>
      </w:r>
      <w:r w:rsidRPr="008E0042">
        <w:tab/>
        <w:t xml:space="preserve">Sections 1.5.3.2 and 1.5.3.3.1 to </w:t>
      </w:r>
      <w:proofErr w:type="gramStart"/>
      <w:r w:rsidRPr="008E0042">
        <w:t>1.5.3.3.5</w:t>
      </w:r>
      <w:r w:rsidRPr="008E0042">
        <w:rPr>
          <w:i/>
        </w:rPr>
        <w:t xml:space="preserve"> </w:t>
      </w:r>
      <w:r w:rsidRPr="008E0042">
        <w:t xml:space="preserve"> provide</w:t>
      </w:r>
      <w:proofErr w:type="gramEnd"/>
      <w:r w:rsidRPr="008E0042">
        <w:t xml:space="preserve"> more details on different ways of allocating varieties in plots and blocks.</w:t>
      </w:r>
    </w:p>
    <w:p w:rsidR="00AB2F2F" w:rsidRPr="008E0042" w:rsidRDefault="00AB2F2F" w:rsidP="005F217E"/>
    <w:p w:rsidR="00AB2F2F" w:rsidRPr="008E0042" w:rsidRDefault="00AB2F2F" w:rsidP="000D0DA3">
      <w:pPr>
        <w:pStyle w:val="Heading7"/>
      </w:pPr>
      <w:bookmarkStart w:id="74" w:name="_Toc194218682"/>
      <w:bookmarkStart w:id="75" w:name="_Toc399419817"/>
      <w:r w:rsidRPr="008E0042">
        <w:t>1.5.3.3.7.4</w:t>
      </w:r>
      <w:r w:rsidRPr="008E0042">
        <w:tab/>
        <w:t>Plot size, shape and configuration</w:t>
      </w:r>
      <w:bookmarkEnd w:id="74"/>
      <w:bookmarkEnd w:id="75"/>
    </w:p>
    <w:p w:rsidR="00AB2F2F" w:rsidRPr="008E0042" w:rsidRDefault="00AB2F2F" w:rsidP="005F217E">
      <w:pPr>
        <w:keepNext/>
        <w:keepLines/>
      </w:pPr>
    </w:p>
    <w:p w:rsidR="00AB2F2F" w:rsidRPr="008E0042" w:rsidRDefault="00AB2F2F" w:rsidP="000D0DA3">
      <w:pPr>
        <w:tabs>
          <w:tab w:val="left" w:pos="1418"/>
        </w:tabs>
      </w:pPr>
      <w:r w:rsidRPr="008E0042">
        <w:t>1.5.3.3.7.4.1</w:t>
      </w:r>
      <w:r w:rsidRPr="008E0042">
        <w:tab/>
        <w:t>Section 3 of the Test Guidelines “Method of examination”, provides information on the duration of the test, the testing place, the test design,  number of plants/parts of plant to be examined as well as on additional tests which may be used for the assessment of relevant characteristics.  The Test Guidelines may indicate the type of record required for the assessment of distinctness (single record for a group of plants or parts of plants (G), or records for a number of single, indiv</w:t>
      </w:r>
      <w:r w:rsidR="005052B0">
        <w:t>idual plants or parts of plants </w:t>
      </w:r>
      <w:r w:rsidRPr="008E0042">
        <w:t>(S)).  Uniformity, however, is assessed on the whole sample under examination by the off-type approach and/or by the standard deviation approach (</w:t>
      </w:r>
      <w:proofErr w:type="gramStart"/>
      <w:r w:rsidRPr="008E0042">
        <w:t>see</w:t>
      </w:r>
      <w:proofErr w:type="gramEnd"/>
      <w:r w:rsidRPr="008E0042">
        <w:t xml:space="preserve"> document TGP/10 section 3</w:t>
      </w:r>
      <w:r w:rsidR="00CA3848" w:rsidRPr="008E0042">
        <w:t>)</w:t>
      </w:r>
      <w:r w:rsidRPr="008E0042">
        <w:t>.  These will determine the sample size, i.e. the number of plants which must be observed, and hence determine the minimum effective size of the plot.  To decide on the actual plot size, allowance must be made for any necessary border rows and strips.</w:t>
      </w:r>
    </w:p>
    <w:p w:rsidR="00AB2F2F" w:rsidRPr="008E0042" w:rsidRDefault="00AB2F2F" w:rsidP="005F217E"/>
    <w:p w:rsidR="00AB2F2F" w:rsidRPr="008E0042" w:rsidRDefault="00AB2F2F" w:rsidP="000D0DA3">
      <w:pPr>
        <w:tabs>
          <w:tab w:val="left" w:pos="1418"/>
        </w:tabs>
      </w:pPr>
      <w:r w:rsidRPr="008E0042">
        <w:t>1.5.3.3.7.4.2</w:t>
      </w:r>
      <w:r w:rsidRPr="008E0042">
        <w:tab/>
        <w:t xml:space="preserve">The plot size and the plot shape also depend on the soil and other conditions, irrigation equipment, or on the sowing and harvesting machinery.  The shape of the plot can be defined as the ratio of plot length divided by plot width.  This ratio can be important to mitigate variation in conditions within the block (e.g. caused by soil variation).  </w:t>
      </w:r>
    </w:p>
    <w:p w:rsidR="00AB2F2F" w:rsidRPr="008E0042" w:rsidRDefault="00AB2F2F" w:rsidP="005F217E"/>
    <w:p w:rsidR="00AB2F2F" w:rsidRPr="008E0042" w:rsidRDefault="00AB2F2F" w:rsidP="000D0DA3">
      <w:pPr>
        <w:tabs>
          <w:tab w:val="left" w:pos="1418"/>
        </w:tabs>
      </w:pPr>
      <w:r w:rsidRPr="008E0042">
        <w:t>1.5.3.3.7.4.3</w:t>
      </w:r>
      <w:r w:rsidRPr="008E0042">
        <w:tab/>
        <w:t>Square plots have the smallest total length of the borders (circumference).  From the theoretical point of view the square shape is optimal to minimize the interference of different phenotypes.  Grouping the varieties can also help minimize this interference.</w:t>
      </w:r>
    </w:p>
    <w:p w:rsidR="00AB2F2F" w:rsidRPr="008E0042" w:rsidRDefault="00AB2F2F" w:rsidP="005F217E"/>
    <w:p w:rsidR="00AB2F2F" w:rsidRPr="008E0042" w:rsidRDefault="00AB2F2F" w:rsidP="000D0DA3">
      <w:pPr>
        <w:tabs>
          <w:tab w:val="left" w:pos="1418"/>
        </w:tabs>
      </w:pPr>
      <w:r w:rsidRPr="008E0042">
        <w:t>1.5.3.3.7.4.4</w:t>
      </w:r>
      <w:r w:rsidRPr="008E0042">
        <w:tab/>
        <w:t xml:space="preserve">Narrow and long plots are preferred from the technological point of view.  The best length to width ratio lies between 5:1 and 15:1 and depends on the plot size and the number of varieties.  </w:t>
      </w:r>
      <w:proofErr w:type="gramStart"/>
      <w:r w:rsidRPr="008E0042">
        <w:t>The larger the number of varieties in a block the narrower the plots - but not so narrow that the inter-plot competition becomes a problem.</w:t>
      </w:r>
      <w:proofErr w:type="gramEnd"/>
      <w:r w:rsidRPr="008E0042">
        <w:t xml:space="preserve">  </w:t>
      </w:r>
    </w:p>
    <w:p w:rsidR="00AB2F2F" w:rsidRPr="008E0042" w:rsidRDefault="00AB2F2F" w:rsidP="005F217E"/>
    <w:p w:rsidR="00AB2F2F" w:rsidRPr="008E0042" w:rsidRDefault="00AB2F2F" w:rsidP="000D0DA3">
      <w:pPr>
        <w:pStyle w:val="Heading7"/>
      </w:pPr>
      <w:bookmarkStart w:id="76" w:name="_Toc194218683"/>
      <w:bookmarkStart w:id="77" w:name="_Toc399419818"/>
      <w:r w:rsidRPr="008E0042">
        <w:t>1.5.3.3.7.5</w:t>
      </w:r>
      <w:r w:rsidRPr="008E0042">
        <w:tab/>
        <w:t>Independence of plots</w:t>
      </w:r>
      <w:bookmarkEnd w:id="76"/>
      <w:bookmarkEnd w:id="77"/>
    </w:p>
    <w:p w:rsidR="00AB2F2F" w:rsidRPr="008E0042" w:rsidRDefault="00AB2F2F" w:rsidP="005F217E">
      <w:pPr>
        <w:pStyle w:val="BodyText2"/>
        <w:keepNext/>
        <w:keepLines/>
      </w:pPr>
    </w:p>
    <w:p w:rsidR="00AB2F2F" w:rsidRPr="008E0042" w:rsidRDefault="00AB2F2F" w:rsidP="000D0DA3">
      <w:pPr>
        <w:tabs>
          <w:tab w:val="left" w:pos="1418"/>
        </w:tabs>
      </w:pPr>
      <w:r w:rsidRPr="008E0042">
        <w:t>1.5.3.3.7.5.1</w:t>
      </w:r>
      <w:r w:rsidRPr="008E0042">
        <w:tab/>
        <w:t>When distinctness and uniformity are to be assessed by statistical analysis of the growing trial data, one of the most important requirements of experimental units is independence.</w:t>
      </w:r>
    </w:p>
    <w:p w:rsidR="00AB2F2F" w:rsidRPr="008E0042" w:rsidRDefault="00AB2F2F" w:rsidP="005F217E">
      <w:pPr>
        <w:pStyle w:val="BodyText2"/>
      </w:pPr>
    </w:p>
    <w:p w:rsidR="00AB2F2F" w:rsidRPr="008E0042" w:rsidRDefault="00AB2F2F" w:rsidP="000D0DA3">
      <w:pPr>
        <w:tabs>
          <w:tab w:val="left" w:pos="1418"/>
        </w:tabs>
      </w:pPr>
      <w:r w:rsidRPr="008E0042">
        <w:t>1.5.3.3.7.5.2</w:t>
      </w:r>
      <w:r w:rsidRPr="008E0042">
        <w:tab/>
        <w:t xml:space="preserve">Independence of plots means that observations made on a plot are not influenced by the circumstances in other plots.  For example, if tall varieties are planted next to short ones there could be a negative influence of the tall ones interfering with the short ones and a positive influence in the other direction.  In such a case, in order to avoid this dependency an additional row of plants can be planted on both sides of the plot, i.e. border rows and strips.  Another possibility to minimize this influence is to grow physically similar varieties together.  </w:t>
      </w:r>
    </w:p>
    <w:p w:rsidR="00AB2F2F" w:rsidRPr="008E0042" w:rsidRDefault="00AB2F2F" w:rsidP="005F217E">
      <w:pPr>
        <w:rPr>
          <w:szCs w:val="24"/>
        </w:rPr>
      </w:pPr>
    </w:p>
    <w:p w:rsidR="00AB2F2F" w:rsidRPr="008E0042" w:rsidRDefault="00AB2F2F" w:rsidP="000D0DA3">
      <w:pPr>
        <w:pStyle w:val="Heading7"/>
      </w:pPr>
      <w:bookmarkStart w:id="78" w:name="_Toc194218684"/>
      <w:bookmarkStart w:id="79" w:name="_Toc399419819"/>
      <w:r w:rsidRPr="008E0042">
        <w:t>1.5.3.3.7.6</w:t>
      </w:r>
      <w:r w:rsidRPr="008E0042">
        <w:tab/>
        <w:t>The arrangement of the plants within the plot/ Type of plot for observation</w:t>
      </w:r>
      <w:bookmarkEnd w:id="78"/>
      <w:bookmarkEnd w:id="79"/>
    </w:p>
    <w:p w:rsidR="00AB2F2F" w:rsidRPr="008E0042" w:rsidRDefault="00AB2F2F" w:rsidP="000D0DA3"/>
    <w:p w:rsidR="00AB2F2F" w:rsidRPr="008E0042" w:rsidRDefault="00AB2F2F" w:rsidP="000D0DA3">
      <w:r w:rsidRPr="008E0042">
        <w:t xml:space="preserve">The UPOV Test Guidelines may specify the type/s of plot for the growing trial (e.g. spaced plants, row plot, drilled plot, etc.) in order to examine distinctness as well as uniformity and stability.  </w:t>
      </w:r>
    </w:p>
    <w:p w:rsidR="00AB2F2F" w:rsidRPr="008E0042" w:rsidRDefault="00AB2F2F" w:rsidP="005F217E"/>
    <w:p w:rsidR="00AB2F2F" w:rsidRPr="008E0042" w:rsidRDefault="00AB2F2F" w:rsidP="00466F19">
      <w:pPr>
        <w:pStyle w:val="Heading5"/>
      </w:pPr>
      <w:bookmarkStart w:id="80" w:name="_Toc194218673"/>
      <w:bookmarkStart w:id="81" w:name="_Toc399419820"/>
      <w:r w:rsidRPr="008E0042">
        <w:t>1.5.3</w:t>
      </w:r>
      <w:r w:rsidRPr="008E0042">
        <w:rPr>
          <w:color w:val="000000"/>
        </w:rPr>
        <w:t>.4</w:t>
      </w:r>
      <w:r w:rsidRPr="008E0042">
        <w:rPr>
          <w:color w:val="000000"/>
        </w:rPr>
        <w:tab/>
      </w:r>
      <w:r w:rsidRPr="008E0042">
        <w:t>Blind Randomized Trials</w:t>
      </w:r>
      <w:bookmarkEnd w:id="80"/>
      <w:bookmarkEnd w:id="81"/>
    </w:p>
    <w:p w:rsidR="00AB2F2F" w:rsidRPr="008E0042" w:rsidRDefault="00AB2F2F" w:rsidP="000D0DA3">
      <w:r w:rsidRPr="008E0042">
        <w:t>1.5.3</w:t>
      </w:r>
      <w:r w:rsidRPr="008E0042">
        <w:rPr>
          <w:color w:val="000000"/>
        </w:rPr>
        <w:t>.4.1</w:t>
      </w:r>
      <w:r w:rsidRPr="008E0042">
        <w:rPr>
          <w:color w:val="000000"/>
        </w:rPr>
        <w:tab/>
        <w:t xml:space="preserve">Part of a trial may consist of plots sown specifically for randomized “blind” testing, </w:t>
      </w:r>
      <w:r w:rsidRPr="008E0042">
        <w:t xml:space="preserve">such as plots containing plants of both the varieties to be distinguished between, with the plants sown in a random but known order, </w:t>
      </w:r>
      <w:r w:rsidRPr="008E0042">
        <w:rPr>
          <w:color w:val="000000"/>
        </w:rPr>
        <w:t xml:space="preserve">or alternatively a mixture of pots with the two varieties in a greenhouse.  The two varieties comprise </w:t>
      </w:r>
      <w:r w:rsidRPr="008E0042">
        <w:t xml:space="preserve">the candidate plus the variety with which the distinctness of the candidate is in dispute.  The principle of </w:t>
      </w:r>
      <w:r w:rsidRPr="008E0042">
        <w:rPr>
          <w:color w:val="000000"/>
        </w:rPr>
        <w:t>randomized “blind” testing</w:t>
      </w:r>
      <w:r w:rsidRPr="008E0042">
        <w:t xml:space="preserve"> is that a judge, sometimes the breeder, is presented with the plants and is asked to tell plant by plant which </w:t>
      </w:r>
      <w:proofErr w:type="gramStart"/>
      <w:r w:rsidRPr="008E0042">
        <w:t>is the candidate</w:t>
      </w:r>
      <w:proofErr w:type="gramEnd"/>
      <w:r w:rsidRPr="008E0042">
        <w:t xml:space="preserve">, and which is the other variety.  </w:t>
      </w:r>
    </w:p>
    <w:p w:rsidR="00AB2F2F" w:rsidRPr="008E0042" w:rsidRDefault="00AB2F2F" w:rsidP="000D0DA3"/>
    <w:p w:rsidR="00AB2F2F" w:rsidRPr="008E0042" w:rsidRDefault="00AB2F2F" w:rsidP="005052B0">
      <w:pPr>
        <w:keepLines/>
      </w:pPr>
      <w:r w:rsidRPr="008E0042">
        <w:t>1.5.3</w:t>
      </w:r>
      <w:r w:rsidRPr="008E0042">
        <w:rPr>
          <w:color w:val="000000"/>
        </w:rPr>
        <w:t>.4.2</w:t>
      </w:r>
      <w:r w:rsidRPr="008E0042">
        <w:rPr>
          <w:color w:val="000000"/>
        </w:rPr>
        <w:tab/>
      </w:r>
      <w:r w:rsidRPr="008E0042">
        <w:t xml:space="preserve">To allow this, the plants must be presented or sown in a random order but such that the tester knows which is which variety, the judge judges each plant, and the tester counts the number of times the different varieties are correctly identified.  In order to reinforce the blindness of the test, a different number of plants from each of the two varieties are presented, for instance 51 of the candidate and 69 of the other, rather than 60 of each.  As differences may occur at different stages of growth, the judge can assess the plants on more than one occasion. </w:t>
      </w:r>
    </w:p>
    <w:p w:rsidR="00AB2F2F" w:rsidRPr="008E0042" w:rsidRDefault="00AB2F2F" w:rsidP="005F217E">
      <w:pPr>
        <w:pStyle w:val="EndnoteText"/>
        <w:ind w:right="282"/>
      </w:pPr>
    </w:p>
    <w:p w:rsidR="00745267" w:rsidRPr="008E0042" w:rsidRDefault="00745267" w:rsidP="005F217E">
      <w:pPr>
        <w:pStyle w:val="EndnoteText"/>
        <w:ind w:right="282"/>
      </w:pPr>
    </w:p>
    <w:p w:rsidR="00AB2F2F" w:rsidRPr="008E0042" w:rsidRDefault="00AB2F2F" w:rsidP="000D0DA3">
      <w:pPr>
        <w:pStyle w:val="Heading3"/>
      </w:pPr>
      <w:bookmarkStart w:id="82" w:name="_Toc399419821"/>
      <w:r w:rsidRPr="008E0042">
        <w:t>1.6</w:t>
      </w:r>
      <w:r w:rsidRPr="008E0042">
        <w:tab/>
        <w:t>Changing Methods</w:t>
      </w:r>
      <w:bookmarkEnd w:id="82"/>
    </w:p>
    <w:p w:rsidR="00AB2F2F" w:rsidRPr="008E0042" w:rsidRDefault="00AB2F2F" w:rsidP="005F217E">
      <w:pPr>
        <w:pStyle w:val="EndnoteText"/>
        <w:ind w:right="282"/>
      </w:pPr>
      <w:r w:rsidRPr="008E0042">
        <w:t>Changes in the methods of assessing DUS may have a significant impact on decisions.  Therefore, due consideration should be given to seeking to ensure that there is consistency in decisions to change the methods.</w:t>
      </w:r>
    </w:p>
    <w:p w:rsidR="00141F2A" w:rsidRPr="008E0042" w:rsidRDefault="00141F2A" w:rsidP="005F217E">
      <w:pPr>
        <w:pStyle w:val="EndnoteText"/>
        <w:ind w:right="282"/>
      </w:pPr>
    </w:p>
    <w:p w:rsidR="00141F2A" w:rsidRPr="008E0042" w:rsidRDefault="00141F2A" w:rsidP="005F217E">
      <w:pPr>
        <w:pStyle w:val="EndnoteText"/>
        <w:ind w:right="282"/>
        <w:sectPr w:rsidR="00141F2A" w:rsidRPr="008E0042" w:rsidSect="00AB2F2F">
          <w:headerReference w:type="default" r:id="rId12"/>
          <w:endnotePr>
            <w:numFmt w:val="lowerLetter"/>
          </w:endnotePr>
          <w:pgSz w:w="11907" w:h="16840" w:code="9"/>
          <w:pgMar w:top="510" w:right="1134" w:bottom="1134" w:left="1134" w:header="510" w:footer="680" w:gutter="0"/>
          <w:cols w:space="720"/>
          <w:docGrid w:linePitch="326"/>
        </w:sectPr>
      </w:pPr>
    </w:p>
    <w:p w:rsidR="00205746" w:rsidRPr="008E0042" w:rsidRDefault="00205746" w:rsidP="00947DBE">
      <w:pPr>
        <w:pStyle w:val="Heading2"/>
      </w:pPr>
      <w:bookmarkStart w:id="83" w:name="_Toc399419822"/>
      <w:r w:rsidRPr="008E0042">
        <w:t>2.</w:t>
      </w:r>
      <w:r w:rsidRPr="008E0042">
        <w:tab/>
        <w:t>DATA TO BE RECORDED</w:t>
      </w:r>
      <w:bookmarkEnd w:id="83"/>
    </w:p>
    <w:p w:rsidR="00205746" w:rsidRPr="008E0042" w:rsidRDefault="00205746" w:rsidP="00205746">
      <w:pPr>
        <w:pStyle w:val="Heading3"/>
      </w:pPr>
      <w:bookmarkStart w:id="84" w:name="_Toc399419823"/>
      <w:r w:rsidRPr="008E0042">
        <w:t>2.1</w:t>
      </w:r>
      <w:r w:rsidRPr="008E0042">
        <w:tab/>
        <w:t>Introduction</w:t>
      </w:r>
      <w:bookmarkEnd w:id="84"/>
    </w:p>
    <w:p w:rsidR="00205746" w:rsidRPr="008E0042" w:rsidRDefault="00205746" w:rsidP="00205746">
      <w:r w:rsidRPr="008E0042">
        <w:t>Docu</w:t>
      </w:r>
      <w:r w:rsidRPr="008E0042">
        <w:rPr>
          <w:spacing w:val="-2"/>
        </w:rPr>
        <w:t>m</w:t>
      </w:r>
      <w:r w:rsidRPr="008E0042">
        <w:t>ent</w:t>
      </w:r>
      <w:r w:rsidRPr="008E0042">
        <w:rPr>
          <w:spacing w:val="1"/>
        </w:rPr>
        <w:t xml:space="preserve"> </w:t>
      </w:r>
      <w:r w:rsidRPr="008E0042">
        <w:t>TGP/9</w:t>
      </w:r>
      <w:r w:rsidRPr="008E0042">
        <w:rPr>
          <w:spacing w:val="1"/>
        </w:rPr>
        <w:t xml:space="preserve"> </w:t>
      </w:r>
      <w:r w:rsidRPr="008E0042">
        <w:t>Exa</w:t>
      </w:r>
      <w:r w:rsidRPr="008E0042">
        <w:rPr>
          <w:spacing w:val="-2"/>
        </w:rPr>
        <w:t>m</w:t>
      </w:r>
      <w:r w:rsidRPr="008E0042">
        <w:t>ining</w:t>
      </w:r>
      <w:r w:rsidRPr="008E0042">
        <w:rPr>
          <w:spacing w:val="1"/>
        </w:rPr>
        <w:t xml:space="preserve"> </w:t>
      </w:r>
      <w:r w:rsidRPr="008E0042">
        <w:t>Distinctness, sections</w:t>
      </w:r>
      <w:r w:rsidRPr="008E0042">
        <w:rPr>
          <w:spacing w:val="1"/>
        </w:rPr>
        <w:t xml:space="preserve"> </w:t>
      </w:r>
      <w:r w:rsidRPr="008E0042">
        <w:t>4.4</w:t>
      </w:r>
      <w:r w:rsidRPr="008E0042">
        <w:rPr>
          <w:spacing w:val="1"/>
        </w:rPr>
        <w:t xml:space="preserve"> </w:t>
      </w:r>
      <w:r w:rsidRPr="008E0042">
        <w:t>and</w:t>
      </w:r>
      <w:r w:rsidRPr="008E0042">
        <w:rPr>
          <w:spacing w:val="1"/>
        </w:rPr>
        <w:t xml:space="preserve"> </w:t>
      </w:r>
      <w:r w:rsidRPr="008E0042">
        <w:t>4.5,</w:t>
      </w:r>
      <w:r w:rsidRPr="008E0042">
        <w:rPr>
          <w:spacing w:val="1"/>
        </w:rPr>
        <w:t xml:space="preserve"> </w:t>
      </w:r>
      <w:r w:rsidRPr="008E0042">
        <w:t>provide</w:t>
      </w:r>
      <w:r w:rsidRPr="008E0042">
        <w:rPr>
          <w:spacing w:val="1"/>
        </w:rPr>
        <w:t xml:space="preserve"> </w:t>
      </w:r>
      <w:r w:rsidRPr="008E0042">
        <w:t>the</w:t>
      </w:r>
      <w:r w:rsidRPr="008E0042">
        <w:rPr>
          <w:spacing w:val="1"/>
        </w:rPr>
        <w:t xml:space="preserve"> </w:t>
      </w:r>
      <w:r w:rsidRPr="008E0042">
        <w:t>following guidance</w:t>
      </w:r>
      <w:r w:rsidRPr="008E0042">
        <w:rPr>
          <w:spacing w:val="1"/>
        </w:rPr>
        <w:t xml:space="preserve"> </w:t>
      </w:r>
      <w:r w:rsidRPr="008E0042">
        <w:t xml:space="preserve">on the type of observation </w:t>
      </w:r>
      <w:r w:rsidRPr="008E0042">
        <w:rPr>
          <w:spacing w:val="-1"/>
        </w:rPr>
        <w:t>f</w:t>
      </w:r>
      <w:r w:rsidRPr="008E0042">
        <w:t>or distin</w:t>
      </w:r>
      <w:r w:rsidRPr="008E0042">
        <w:rPr>
          <w:spacing w:val="-1"/>
        </w:rPr>
        <w:t>c</w:t>
      </w:r>
      <w:r w:rsidRPr="008E0042">
        <w:rPr>
          <w:spacing w:val="1"/>
        </w:rPr>
        <w:t>t</w:t>
      </w:r>
      <w:r w:rsidRPr="008E0042">
        <w:rPr>
          <w:spacing w:val="-1"/>
        </w:rPr>
        <w:t>n</w:t>
      </w:r>
      <w:r w:rsidRPr="008E0042">
        <w:t>ess in</w:t>
      </w:r>
      <w:r w:rsidRPr="008E0042">
        <w:rPr>
          <w:spacing w:val="1"/>
        </w:rPr>
        <w:t xml:space="preserve"> </w:t>
      </w:r>
      <w:r w:rsidRPr="008E0042">
        <w:rPr>
          <w:spacing w:val="-1"/>
        </w:rPr>
        <w:t>r</w:t>
      </w:r>
      <w:r w:rsidRPr="008E0042">
        <w:t>espe</w:t>
      </w:r>
      <w:r w:rsidRPr="008E0042">
        <w:rPr>
          <w:spacing w:val="-1"/>
        </w:rPr>
        <w:t>c</w:t>
      </w:r>
      <w:r w:rsidRPr="008E0042">
        <w:t>t</w:t>
      </w:r>
      <w:r w:rsidRPr="008E0042">
        <w:rPr>
          <w:spacing w:val="1"/>
        </w:rPr>
        <w:t xml:space="preserve"> </w:t>
      </w:r>
      <w:r w:rsidRPr="008E0042">
        <w:t>of</w:t>
      </w:r>
      <w:r w:rsidRPr="008E0042">
        <w:rPr>
          <w:spacing w:val="1"/>
        </w:rPr>
        <w:t xml:space="preserve"> </w:t>
      </w:r>
      <w:r w:rsidRPr="008E0042">
        <w:t>the</w:t>
      </w:r>
      <w:r w:rsidRPr="008E0042">
        <w:rPr>
          <w:spacing w:val="1"/>
        </w:rPr>
        <w:t xml:space="preserve"> </w:t>
      </w:r>
      <w:r w:rsidRPr="008E0042">
        <w:t>type</w:t>
      </w:r>
      <w:r w:rsidRPr="008E0042">
        <w:rPr>
          <w:spacing w:val="1"/>
        </w:rPr>
        <w:t xml:space="preserve"> </w:t>
      </w:r>
      <w:r w:rsidRPr="008E0042">
        <w:t>of charact</w:t>
      </w:r>
      <w:r w:rsidRPr="008E0042">
        <w:rPr>
          <w:spacing w:val="-1"/>
        </w:rPr>
        <w:t>e</w:t>
      </w:r>
      <w:r w:rsidRPr="008E0042">
        <w:t>ristic</w:t>
      </w:r>
      <w:r w:rsidRPr="008E0042">
        <w:rPr>
          <w:spacing w:val="1"/>
        </w:rPr>
        <w:t xml:space="preserve"> </w:t>
      </w:r>
      <w:r w:rsidRPr="008E0042">
        <w:t xml:space="preserve">and the </w:t>
      </w:r>
      <w:r w:rsidRPr="008E0042">
        <w:rPr>
          <w:spacing w:val="-2"/>
        </w:rPr>
        <w:t>m</w:t>
      </w:r>
      <w:r w:rsidRPr="008E0042">
        <w:t>ethod of propagation of the variety:</w:t>
      </w:r>
    </w:p>
    <w:p w:rsidR="00205746" w:rsidRPr="008E0042" w:rsidRDefault="00205746" w:rsidP="00205746"/>
    <w:p w:rsidR="00205746" w:rsidRPr="008E0042" w:rsidRDefault="00205746" w:rsidP="00205746">
      <w:pPr>
        <w:ind w:left="851" w:right="850"/>
        <w:rPr>
          <w:sz w:val="18"/>
        </w:rPr>
      </w:pPr>
      <w:r w:rsidRPr="008E0042">
        <w:rPr>
          <w:sz w:val="18"/>
        </w:rPr>
        <w:t>“4.4</w:t>
      </w:r>
      <w:r w:rsidRPr="008E0042">
        <w:rPr>
          <w:sz w:val="18"/>
        </w:rPr>
        <w:tab/>
        <w:t>Rec</w:t>
      </w:r>
      <w:r w:rsidRPr="008E0042">
        <w:rPr>
          <w:spacing w:val="2"/>
          <w:sz w:val="18"/>
        </w:rPr>
        <w:t>o</w:t>
      </w:r>
      <w:r w:rsidRPr="008E0042">
        <w:rPr>
          <w:sz w:val="18"/>
        </w:rPr>
        <w:t>mmen</w:t>
      </w:r>
      <w:r w:rsidRPr="008E0042">
        <w:rPr>
          <w:spacing w:val="2"/>
          <w:sz w:val="18"/>
        </w:rPr>
        <w:t>d</w:t>
      </w:r>
      <w:r w:rsidRPr="008E0042">
        <w:rPr>
          <w:spacing w:val="1"/>
          <w:sz w:val="18"/>
        </w:rPr>
        <w:t>a</w:t>
      </w:r>
      <w:r w:rsidRPr="008E0042">
        <w:rPr>
          <w:sz w:val="18"/>
        </w:rPr>
        <w:t>tions</w:t>
      </w:r>
      <w:r w:rsidRPr="008E0042">
        <w:rPr>
          <w:spacing w:val="-17"/>
          <w:sz w:val="18"/>
        </w:rPr>
        <w:t xml:space="preserve"> </w:t>
      </w:r>
      <w:r w:rsidRPr="008E0042">
        <w:rPr>
          <w:sz w:val="18"/>
        </w:rPr>
        <w:t>in</w:t>
      </w:r>
      <w:r w:rsidRPr="008E0042">
        <w:rPr>
          <w:spacing w:val="-2"/>
          <w:sz w:val="18"/>
        </w:rPr>
        <w:t xml:space="preserve"> </w:t>
      </w:r>
      <w:r w:rsidRPr="008E0042">
        <w:rPr>
          <w:sz w:val="18"/>
        </w:rPr>
        <w:t>the</w:t>
      </w:r>
      <w:r w:rsidRPr="008E0042">
        <w:rPr>
          <w:spacing w:val="-4"/>
          <w:sz w:val="18"/>
        </w:rPr>
        <w:t xml:space="preserve"> </w:t>
      </w:r>
      <w:r w:rsidRPr="008E0042">
        <w:rPr>
          <w:sz w:val="18"/>
        </w:rPr>
        <w:t>UPOV</w:t>
      </w:r>
      <w:r w:rsidRPr="008E0042">
        <w:rPr>
          <w:spacing w:val="-6"/>
          <w:sz w:val="18"/>
        </w:rPr>
        <w:t xml:space="preserve"> </w:t>
      </w:r>
      <w:r w:rsidRPr="008E0042">
        <w:rPr>
          <w:spacing w:val="1"/>
          <w:sz w:val="18"/>
        </w:rPr>
        <w:t>T</w:t>
      </w:r>
      <w:r w:rsidRPr="008E0042">
        <w:rPr>
          <w:sz w:val="18"/>
        </w:rPr>
        <w:t>est</w:t>
      </w:r>
      <w:r w:rsidRPr="008E0042">
        <w:rPr>
          <w:spacing w:val="-3"/>
          <w:sz w:val="18"/>
        </w:rPr>
        <w:t xml:space="preserve"> </w:t>
      </w:r>
      <w:r w:rsidRPr="008E0042">
        <w:rPr>
          <w:sz w:val="18"/>
        </w:rPr>
        <w:t>Guidelines</w:t>
      </w:r>
    </w:p>
    <w:p w:rsidR="00205746" w:rsidRPr="008E0042" w:rsidRDefault="00205746" w:rsidP="00205746">
      <w:pPr>
        <w:ind w:left="851" w:right="850"/>
        <w:rPr>
          <w:sz w:val="18"/>
        </w:rPr>
      </w:pPr>
    </w:p>
    <w:p w:rsidR="00205746" w:rsidRPr="008E0042" w:rsidRDefault="00205746" w:rsidP="00205746">
      <w:pPr>
        <w:ind w:left="851" w:right="850"/>
        <w:rPr>
          <w:rFonts w:cs="Arial"/>
          <w:sz w:val="18"/>
        </w:rPr>
      </w:pPr>
      <w:r w:rsidRPr="008E0042">
        <w:rPr>
          <w:rFonts w:cs="Arial"/>
          <w:sz w:val="18"/>
        </w:rPr>
        <w:t>“The</w:t>
      </w:r>
      <w:r w:rsidRPr="008E0042">
        <w:rPr>
          <w:rFonts w:cs="Arial"/>
          <w:spacing w:val="-3"/>
          <w:sz w:val="18"/>
        </w:rPr>
        <w:t xml:space="preserve"> </w:t>
      </w:r>
      <w:r w:rsidRPr="008E0042">
        <w:rPr>
          <w:rFonts w:cs="Arial"/>
          <w:sz w:val="18"/>
        </w:rPr>
        <w:t>indications</w:t>
      </w:r>
      <w:r w:rsidRPr="008E0042">
        <w:rPr>
          <w:rFonts w:cs="Arial"/>
          <w:spacing w:val="-9"/>
          <w:sz w:val="18"/>
        </w:rPr>
        <w:t xml:space="preserve"> </w:t>
      </w:r>
      <w:r w:rsidRPr="008E0042">
        <w:rPr>
          <w:rFonts w:cs="Arial"/>
          <w:sz w:val="18"/>
        </w:rPr>
        <w:t>used</w:t>
      </w:r>
      <w:r w:rsidRPr="008E0042">
        <w:rPr>
          <w:rFonts w:cs="Arial"/>
          <w:spacing w:val="-4"/>
          <w:sz w:val="18"/>
        </w:rPr>
        <w:t xml:space="preserve"> </w:t>
      </w:r>
      <w:r w:rsidRPr="008E0042">
        <w:rPr>
          <w:rFonts w:cs="Arial"/>
          <w:sz w:val="18"/>
        </w:rPr>
        <w:t>in</w:t>
      </w:r>
      <w:r w:rsidRPr="008E0042">
        <w:rPr>
          <w:rFonts w:cs="Arial"/>
          <w:spacing w:val="-2"/>
          <w:sz w:val="18"/>
        </w:rPr>
        <w:t xml:space="preserve"> </w:t>
      </w:r>
      <w:r w:rsidRPr="008E0042">
        <w:rPr>
          <w:rFonts w:cs="Arial"/>
          <w:sz w:val="18"/>
        </w:rPr>
        <w:t>UPOV</w:t>
      </w:r>
      <w:r w:rsidRPr="008E0042">
        <w:rPr>
          <w:rFonts w:cs="Arial"/>
          <w:spacing w:val="-6"/>
          <w:sz w:val="18"/>
        </w:rPr>
        <w:t xml:space="preserve"> </w:t>
      </w:r>
      <w:r w:rsidRPr="008E0042">
        <w:rPr>
          <w:rFonts w:cs="Arial"/>
          <w:sz w:val="18"/>
        </w:rPr>
        <w:t>Test</w:t>
      </w:r>
      <w:r w:rsidRPr="008E0042">
        <w:rPr>
          <w:rFonts w:cs="Arial"/>
          <w:spacing w:val="-2"/>
          <w:sz w:val="18"/>
        </w:rPr>
        <w:t xml:space="preserve"> </w:t>
      </w:r>
      <w:r w:rsidRPr="008E0042">
        <w:rPr>
          <w:rFonts w:cs="Arial"/>
          <w:sz w:val="18"/>
        </w:rPr>
        <w:t>Guidelines</w:t>
      </w:r>
      <w:r w:rsidRPr="008E0042">
        <w:rPr>
          <w:rFonts w:cs="Arial"/>
          <w:spacing w:val="-10"/>
          <w:sz w:val="18"/>
        </w:rPr>
        <w:t xml:space="preserve"> </w:t>
      </w:r>
      <w:r w:rsidRPr="008E0042">
        <w:rPr>
          <w:rFonts w:cs="Arial"/>
          <w:sz w:val="18"/>
        </w:rPr>
        <w:t>for</w:t>
      </w:r>
      <w:r w:rsidRPr="008E0042">
        <w:rPr>
          <w:rFonts w:cs="Arial"/>
          <w:spacing w:val="-3"/>
          <w:sz w:val="18"/>
        </w:rPr>
        <w:t xml:space="preserve"> </w:t>
      </w:r>
      <w:r w:rsidRPr="008E0042">
        <w:rPr>
          <w:rFonts w:cs="Arial"/>
          <w:sz w:val="18"/>
        </w:rPr>
        <w:t>the</w:t>
      </w:r>
      <w:r w:rsidRPr="008E0042">
        <w:rPr>
          <w:rFonts w:cs="Arial"/>
          <w:spacing w:val="-1"/>
          <w:sz w:val="18"/>
        </w:rPr>
        <w:t xml:space="preserve"> </w:t>
      </w:r>
      <w:r w:rsidRPr="008E0042">
        <w:rPr>
          <w:rFonts w:cs="Arial"/>
          <w:sz w:val="18"/>
        </w:rPr>
        <w:t>method</w:t>
      </w:r>
      <w:r w:rsidRPr="008E0042">
        <w:rPr>
          <w:rFonts w:cs="Arial"/>
          <w:spacing w:val="-7"/>
          <w:sz w:val="18"/>
        </w:rPr>
        <w:t xml:space="preserve"> </w:t>
      </w:r>
      <w:r w:rsidRPr="008E0042">
        <w:rPr>
          <w:rFonts w:cs="Arial"/>
          <w:sz w:val="18"/>
        </w:rPr>
        <w:t>of</w:t>
      </w:r>
      <w:r w:rsidRPr="008E0042">
        <w:rPr>
          <w:rFonts w:cs="Arial"/>
          <w:spacing w:val="-2"/>
          <w:sz w:val="18"/>
        </w:rPr>
        <w:t xml:space="preserve"> </w:t>
      </w:r>
      <w:r w:rsidRPr="008E0042">
        <w:rPr>
          <w:rFonts w:cs="Arial"/>
          <w:sz w:val="18"/>
        </w:rPr>
        <w:t>observation</w:t>
      </w:r>
      <w:r w:rsidRPr="008E0042">
        <w:rPr>
          <w:rFonts w:cs="Arial"/>
          <w:spacing w:val="-10"/>
          <w:sz w:val="18"/>
        </w:rPr>
        <w:t xml:space="preserve"> </w:t>
      </w:r>
      <w:r w:rsidRPr="008E0042">
        <w:rPr>
          <w:rFonts w:cs="Arial"/>
          <w:sz w:val="18"/>
        </w:rPr>
        <w:t>and</w:t>
      </w:r>
      <w:r w:rsidRPr="008E0042">
        <w:rPr>
          <w:rFonts w:cs="Arial"/>
          <w:spacing w:val="-3"/>
          <w:sz w:val="18"/>
        </w:rPr>
        <w:t xml:space="preserve"> </w:t>
      </w:r>
      <w:r w:rsidRPr="008E0042">
        <w:rPr>
          <w:rFonts w:cs="Arial"/>
          <w:sz w:val="18"/>
        </w:rPr>
        <w:t>the</w:t>
      </w:r>
      <w:r w:rsidRPr="008E0042">
        <w:rPr>
          <w:rFonts w:cs="Arial"/>
          <w:spacing w:val="-3"/>
          <w:sz w:val="18"/>
        </w:rPr>
        <w:t xml:space="preserve"> </w:t>
      </w:r>
      <w:r w:rsidRPr="008E0042">
        <w:rPr>
          <w:rFonts w:cs="Arial"/>
          <w:sz w:val="18"/>
        </w:rPr>
        <w:t>t</w:t>
      </w:r>
      <w:r w:rsidRPr="008E0042">
        <w:rPr>
          <w:rFonts w:cs="Arial"/>
          <w:spacing w:val="2"/>
          <w:sz w:val="18"/>
        </w:rPr>
        <w:t>y</w:t>
      </w:r>
      <w:r w:rsidRPr="008E0042">
        <w:rPr>
          <w:rFonts w:cs="Arial"/>
          <w:sz w:val="18"/>
        </w:rPr>
        <w:t>pe of</w:t>
      </w:r>
      <w:r w:rsidRPr="008E0042">
        <w:rPr>
          <w:rFonts w:cs="Arial"/>
          <w:spacing w:val="-2"/>
          <w:sz w:val="18"/>
        </w:rPr>
        <w:t xml:space="preserve"> </w:t>
      </w:r>
      <w:r w:rsidRPr="008E0042">
        <w:rPr>
          <w:rFonts w:cs="Arial"/>
          <w:sz w:val="18"/>
        </w:rPr>
        <w:t>record</w:t>
      </w:r>
      <w:r w:rsidRPr="008E0042">
        <w:rPr>
          <w:rFonts w:cs="Arial"/>
          <w:spacing w:val="-6"/>
          <w:sz w:val="18"/>
        </w:rPr>
        <w:t xml:space="preserve"> </w:t>
      </w:r>
      <w:r w:rsidRPr="008E0042">
        <w:rPr>
          <w:rFonts w:cs="Arial"/>
          <w:sz w:val="18"/>
        </w:rPr>
        <w:t>for</w:t>
      </w:r>
      <w:r w:rsidRPr="008E0042">
        <w:rPr>
          <w:rFonts w:cs="Arial"/>
          <w:spacing w:val="-3"/>
          <w:sz w:val="18"/>
        </w:rPr>
        <w:t xml:space="preserve"> </w:t>
      </w:r>
      <w:r w:rsidRPr="008E0042">
        <w:rPr>
          <w:rFonts w:cs="Arial"/>
          <w:sz w:val="18"/>
        </w:rPr>
        <w:t>the</w:t>
      </w:r>
      <w:r w:rsidRPr="008E0042">
        <w:rPr>
          <w:rFonts w:cs="Arial"/>
          <w:spacing w:val="-3"/>
          <w:sz w:val="18"/>
        </w:rPr>
        <w:t xml:space="preserve"> </w:t>
      </w:r>
      <w:r w:rsidRPr="008E0042">
        <w:rPr>
          <w:rFonts w:cs="Arial"/>
          <w:sz w:val="18"/>
        </w:rPr>
        <w:t>ex</w:t>
      </w:r>
      <w:r w:rsidRPr="008E0042">
        <w:rPr>
          <w:rFonts w:cs="Arial"/>
          <w:spacing w:val="1"/>
          <w:sz w:val="18"/>
        </w:rPr>
        <w:t>a</w:t>
      </w:r>
      <w:r w:rsidRPr="008E0042">
        <w:rPr>
          <w:rFonts w:cs="Arial"/>
          <w:spacing w:val="-2"/>
          <w:sz w:val="18"/>
        </w:rPr>
        <w:t>m</w:t>
      </w:r>
      <w:r w:rsidRPr="008E0042">
        <w:rPr>
          <w:rFonts w:cs="Arial"/>
          <w:sz w:val="18"/>
        </w:rPr>
        <w:t>inat</w:t>
      </w:r>
      <w:r w:rsidRPr="008E0042">
        <w:rPr>
          <w:rFonts w:cs="Arial"/>
          <w:spacing w:val="1"/>
          <w:sz w:val="18"/>
        </w:rPr>
        <w:t>i</w:t>
      </w:r>
      <w:r w:rsidRPr="008E0042">
        <w:rPr>
          <w:rFonts w:cs="Arial"/>
          <w:sz w:val="18"/>
        </w:rPr>
        <w:t>on</w:t>
      </w:r>
      <w:r w:rsidRPr="008E0042">
        <w:rPr>
          <w:rFonts w:cs="Arial"/>
          <w:spacing w:val="-7"/>
          <w:sz w:val="18"/>
        </w:rPr>
        <w:t xml:space="preserve"> </w:t>
      </w:r>
      <w:r w:rsidRPr="008E0042">
        <w:rPr>
          <w:rFonts w:cs="Arial"/>
          <w:sz w:val="18"/>
        </w:rPr>
        <w:t>of</w:t>
      </w:r>
      <w:r w:rsidRPr="008E0042">
        <w:rPr>
          <w:rFonts w:cs="Arial"/>
          <w:spacing w:val="-3"/>
          <w:sz w:val="18"/>
        </w:rPr>
        <w:t xml:space="preserve"> </w:t>
      </w:r>
      <w:r w:rsidRPr="008E0042">
        <w:rPr>
          <w:rFonts w:cs="Arial"/>
          <w:sz w:val="18"/>
        </w:rPr>
        <w:t>distinctness,</w:t>
      </w:r>
      <w:r w:rsidRPr="008E0042">
        <w:rPr>
          <w:rFonts w:cs="Arial"/>
          <w:spacing w:val="-11"/>
          <w:sz w:val="18"/>
        </w:rPr>
        <w:t xml:space="preserve"> </w:t>
      </w:r>
      <w:r w:rsidRPr="008E0042">
        <w:rPr>
          <w:rFonts w:cs="Arial"/>
          <w:sz w:val="18"/>
        </w:rPr>
        <w:t>are</w:t>
      </w:r>
      <w:r w:rsidRPr="008E0042">
        <w:rPr>
          <w:rFonts w:cs="Arial"/>
          <w:spacing w:val="-3"/>
          <w:sz w:val="18"/>
        </w:rPr>
        <w:t xml:space="preserve"> </w:t>
      </w:r>
      <w:r w:rsidRPr="008E0042">
        <w:rPr>
          <w:rFonts w:cs="Arial"/>
          <w:spacing w:val="1"/>
          <w:sz w:val="18"/>
        </w:rPr>
        <w:t>a</w:t>
      </w:r>
      <w:r w:rsidRPr="008E0042">
        <w:rPr>
          <w:rFonts w:cs="Arial"/>
          <w:sz w:val="18"/>
        </w:rPr>
        <w:t>s</w:t>
      </w:r>
      <w:r w:rsidRPr="008E0042">
        <w:rPr>
          <w:rFonts w:cs="Arial"/>
          <w:spacing w:val="-1"/>
          <w:sz w:val="18"/>
        </w:rPr>
        <w:t xml:space="preserve"> </w:t>
      </w:r>
      <w:r w:rsidRPr="008E0042">
        <w:rPr>
          <w:rFonts w:cs="Arial"/>
          <w:spacing w:val="1"/>
          <w:sz w:val="18"/>
        </w:rPr>
        <w:t>fo</w:t>
      </w:r>
      <w:r w:rsidRPr="008E0042">
        <w:rPr>
          <w:rFonts w:cs="Arial"/>
          <w:sz w:val="18"/>
        </w:rPr>
        <w:t>llows:</w:t>
      </w:r>
    </w:p>
    <w:p w:rsidR="00205746" w:rsidRPr="008E0042" w:rsidRDefault="00205746" w:rsidP="00205746">
      <w:pPr>
        <w:ind w:left="851" w:right="850"/>
        <w:rPr>
          <w:rFonts w:cs="Arial"/>
          <w:sz w:val="18"/>
        </w:rPr>
      </w:pPr>
    </w:p>
    <w:p w:rsidR="00205746" w:rsidRPr="008E0042" w:rsidRDefault="00205746" w:rsidP="00205746">
      <w:pPr>
        <w:ind w:left="851" w:right="850"/>
        <w:rPr>
          <w:rFonts w:cs="Arial"/>
          <w:sz w:val="18"/>
        </w:rPr>
      </w:pPr>
      <w:r w:rsidRPr="008E0042">
        <w:rPr>
          <w:rFonts w:cs="Arial"/>
          <w:sz w:val="18"/>
        </w:rPr>
        <w:t>“</w:t>
      </w:r>
      <w:r w:rsidRPr="008E0042">
        <w:rPr>
          <w:rFonts w:cs="Arial"/>
          <w:sz w:val="18"/>
          <w:u w:val="single"/>
        </w:rPr>
        <w:t>Method</w:t>
      </w:r>
      <w:r w:rsidRPr="008E0042">
        <w:rPr>
          <w:rFonts w:cs="Arial"/>
          <w:spacing w:val="-7"/>
          <w:sz w:val="18"/>
          <w:u w:val="single"/>
        </w:rPr>
        <w:t xml:space="preserve"> </w:t>
      </w:r>
      <w:r w:rsidRPr="008E0042">
        <w:rPr>
          <w:rFonts w:cs="Arial"/>
          <w:sz w:val="18"/>
          <w:u w:val="single"/>
        </w:rPr>
        <w:t>of</w:t>
      </w:r>
      <w:r w:rsidRPr="008E0042">
        <w:rPr>
          <w:rFonts w:cs="Arial"/>
          <w:spacing w:val="-2"/>
          <w:sz w:val="18"/>
          <w:u w:val="single"/>
        </w:rPr>
        <w:t xml:space="preserve"> </w:t>
      </w:r>
      <w:r w:rsidRPr="008E0042">
        <w:rPr>
          <w:rFonts w:cs="Arial"/>
          <w:spacing w:val="-1"/>
          <w:sz w:val="18"/>
          <w:u w:val="single"/>
        </w:rPr>
        <w:t>o</w:t>
      </w:r>
      <w:r w:rsidRPr="008E0042">
        <w:rPr>
          <w:rFonts w:cs="Arial"/>
          <w:sz w:val="18"/>
          <w:u w:val="single"/>
        </w:rPr>
        <w:t>bservation</w:t>
      </w:r>
    </w:p>
    <w:p w:rsidR="00205746" w:rsidRPr="008E0042" w:rsidRDefault="00205746" w:rsidP="00205746">
      <w:pPr>
        <w:ind w:left="851" w:right="850"/>
        <w:rPr>
          <w:rFonts w:cs="Arial"/>
          <w:sz w:val="18"/>
        </w:rPr>
      </w:pPr>
    </w:p>
    <w:p w:rsidR="00205746" w:rsidRPr="008E0042" w:rsidRDefault="00205746" w:rsidP="00930090">
      <w:pPr>
        <w:ind w:left="1418" w:right="850" w:hanging="567"/>
        <w:rPr>
          <w:rFonts w:cs="Arial"/>
          <w:sz w:val="18"/>
        </w:rPr>
      </w:pPr>
      <w:r w:rsidRPr="008E0042">
        <w:rPr>
          <w:rFonts w:cs="Arial"/>
          <w:sz w:val="18"/>
        </w:rPr>
        <w:t>“M:</w:t>
      </w:r>
      <w:r w:rsidRPr="008E0042">
        <w:rPr>
          <w:rFonts w:cs="Arial"/>
          <w:sz w:val="18"/>
        </w:rPr>
        <w:tab/>
        <w:t>to</w:t>
      </w:r>
      <w:r w:rsidRPr="008E0042">
        <w:rPr>
          <w:rFonts w:cs="Arial"/>
          <w:spacing w:val="46"/>
          <w:sz w:val="18"/>
        </w:rPr>
        <w:t xml:space="preserve"> </w:t>
      </w:r>
      <w:r w:rsidRPr="008E0042">
        <w:rPr>
          <w:rFonts w:cs="Arial"/>
          <w:sz w:val="18"/>
        </w:rPr>
        <w:t>be</w:t>
      </w:r>
      <w:r w:rsidRPr="008E0042">
        <w:rPr>
          <w:rFonts w:cs="Arial"/>
          <w:spacing w:val="46"/>
          <w:sz w:val="18"/>
        </w:rPr>
        <w:t xml:space="preserve"> </w:t>
      </w:r>
      <w:r w:rsidRPr="008E0042">
        <w:rPr>
          <w:rFonts w:cs="Arial"/>
          <w:spacing w:val="-2"/>
          <w:sz w:val="18"/>
        </w:rPr>
        <w:t>m</w:t>
      </w:r>
      <w:r w:rsidRPr="008E0042">
        <w:rPr>
          <w:rFonts w:cs="Arial"/>
          <w:spacing w:val="1"/>
          <w:sz w:val="18"/>
        </w:rPr>
        <w:t>e</w:t>
      </w:r>
      <w:r w:rsidRPr="008E0042">
        <w:rPr>
          <w:rFonts w:cs="Arial"/>
          <w:sz w:val="18"/>
        </w:rPr>
        <w:t>asu</w:t>
      </w:r>
      <w:r w:rsidRPr="008E0042">
        <w:rPr>
          <w:rFonts w:cs="Arial"/>
          <w:spacing w:val="1"/>
          <w:sz w:val="18"/>
        </w:rPr>
        <w:t>r</w:t>
      </w:r>
      <w:r w:rsidRPr="008E0042">
        <w:rPr>
          <w:rFonts w:cs="Arial"/>
          <w:sz w:val="18"/>
        </w:rPr>
        <w:t>ed</w:t>
      </w:r>
      <w:r w:rsidRPr="008E0042">
        <w:rPr>
          <w:rFonts w:cs="Arial"/>
          <w:spacing w:val="42"/>
          <w:sz w:val="18"/>
        </w:rPr>
        <w:t xml:space="preserve"> </w:t>
      </w:r>
      <w:r w:rsidRPr="008E0042">
        <w:rPr>
          <w:rFonts w:cs="Arial"/>
          <w:sz w:val="18"/>
        </w:rPr>
        <w:t>(an</w:t>
      </w:r>
      <w:r w:rsidRPr="008E0042">
        <w:rPr>
          <w:rFonts w:cs="Arial"/>
          <w:spacing w:val="45"/>
          <w:sz w:val="18"/>
        </w:rPr>
        <w:t xml:space="preserve"> </w:t>
      </w:r>
      <w:r w:rsidRPr="008E0042">
        <w:rPr>
          <w:rFonts w:cs="Arial"/>
          <w:sz w:val="18"/>
        </w:rPr>
        <w:t>objective</w:t>
      </w:r>
      <w:r w:rsidRPr="008E0042">
        <w:rPr>
          <w:rFonts w:cs="Arial"/>
          <w:spacing w:val="41"/>
          <w:sz w:val="18"/>
        </w:rPr>
        <w:t xml:space="preserve"> </w:t>
      </w:r>
      <w:r w:rsidRPr="008E0042">
        <w:rPr>
          <w:rFonts w:cs="Arial"/>
          <w:sz w:val="18"/>
        </w:rPr>
        <w:t>observation</w:t>
      </w:r>
      <w:r w:rsidRPr="008E0042">
        <w:rPr>
          <w:rFonts w:cs="Arial"/>
          <w:spacing w:val="38"/>
          <w:sz w:val="18"/>
        </w:rPr>
        <w:t xml:space="preserve"> </w:t>
      </w:r>
      <w:r w:rsidRPr="008E0042">
        <w:rPr>
          <w:rFonts w:cs="Arial"/>
          <w:sz w:val="18"/>
        </w:rPr>
        <w:t>against</w:t>
      </w:r>
      <w:r w:rsidRPr="008E0042">
        <w:rPr>
          <w:rFonts w:cs="Arial"/>
          <w:spacing w:val="42"/>
          <w:sz w:val="18"/>
        </w:rPr>
        <w:t xml:space="preserve"> </w:t>
      </w:r>
      <w:r w:rsidRPr="008E0042">
        <w:rPr>
          <w:rFonts w:cs="Arial"/>
          <w:sz w:val="18"/>
        </w:rPr>
        <w:t>a</w:t>
      </w:r>
      <w:r w:rsidRPr="008E0042">
        <w:rPr>
          <w:rFonts w:cs="Arial"/>
          <w:spacing w:val="48"/>
          <w:sz w:val="18"/>
        </w:rPr>
        <w:t xml:space="preserve"> </w:t>
      </w:r>
      <w:r w:rsidRPr="008E0042">
        <w:rPr>
          <w:rFonts w:cs="Arial"/>
          <w:sz w:val="18"/>
        </w:rPr>
        <w:t>calibrated,</w:t>
      </w:r>
      <w:r w:rsidRPr="008E0042">
        <w:rPr>
          <w:rFonts w:cs="Arial"/>
          <w:spacing w:val="40"/>
          <w:sz w:val="18"/>
        </w:rPr>
        <w:t xml:space="preserve"> </w:t>
      </w:r>
      <w:r w:rsidRPr="008E0042">
        <w:rPr>
          <w:rFonts w:cs="Arial"/>
          <w:sz w:val="18"/>
        </w:rPr>
        <w:t>linear</w:t>
      </w:r>
      <w:r w:rsidRPr="008E0042">
        <w:rPr>
          <w:rFonts w:cs="Arial"/>
          <w:spacing w:val="43"/>
          <w:sz w:val="18"/>
        </w:rPr>
        <w:t xml:space="preserve"> </w:t>
      </w:r>
      <w:r w:rsidRPr="008E0042">
        <w:rPr>
          <w:rFonts w:cs="Arial"/>
          <w:sz w:val="18"/>
        </w:rPr>
        <w:t>sca</w:t>
      </w:r>
      <w:r w:rsidRPr="008E0042">
        <w:rPr>
          <w:rFonts w:cs="Arial"/>
          <w:spacing w:val="2"/>
          <w:sz w:val="18"/>
        </w:rPr>
        <w:t>l</w:t>
      </w:r>
      <w:r w:rsidRPr="008E0042">
        <w:rPr>
          <w:rFonts w:cs="Arial"/>
          <w:sz w:val="18"/>
        </w:rPr>
        <w:t>e</w:t>
      </w:r>
      <w:r w:rsidRPr="008E0042">
        <w:rPr>
          <w:rFonts w:cs="Arial"/>
          <w:spacing w:val="45"/>
          <w:sz w:val="18"/>
        </w:rPr>
        <w:t xml:space="preserve"> </w:t>
      </w:r>
      <w:r w:rsidRPr="008E0042">
        <w:rPr>
          <w:rFonts w:cs="Arial"/>
          <w:spacing w:val="1"/>
          <w:sz w:val="18"/>
        </w:rPr>
        <w:t>e</w:t>
      </w:r>
      <w:r w:rsidRPr="008E0042">
        <w:rPr>
          <w:rFonts w:cs="Arial"/>
          <w:sz w:val="18"/>
        </w:rPr>
        <w:t>.g. using</w:t>
      </w:r>
      <w:r w:rsidRPr="008E0042">
        <w:rPr>
          <w:rFonts w:cs="Arial"/>
          <w:spacing w:val="-5"/>
          <w:sz w:val="18"/>
        </w:rPr>
        <w:t xml:space="preserve"> </w:t>
      </w:r>
      <w:r w:rsidRPr="008E0042">
        <w:rPr>
          <w:rFonts w:cs="Arial"/>
          <w:sz w:val="18"/>
        </w:rPr>
        <w:t>a ruler,</w:t>
      </w:r>
      <w:r w:rsidRPr="008E0042">
        <w:rPr>
          <w:rFonts w:cs="Arial"/>
          <w:spacing w:val="-6"/>
          <w:sz w:val="18"/>
        </w:rPr>
        <w:t xml:space="preserve"> </w:t>
      </w:r>
      <w:r w:rsidRPr="008E0042">
        <w:rPr>
          <w:rFonts w:cs="Arial"/>
          <w:sz w:val="18"/>
        </w:rPr>
        <w:t>weighing</w:t>
      </w:r>
      <w:r w:rsidRPr="008E0042">
        <w:rPr>
          <w:rFonts w:cs="Arial"/>
          <w:spacing w:val="-8"/>
          <w:sz w:val="18"/>
        </w:rPr>
        <w:t xml:space="preserve"> </w:t>
      </w:r>
      <w:r w:rsidRPr="008E0042">
        <w:rPr>
          <w:rFonts w:cs="Arial"/>
          <w:sz w:val="18"/>
        </w:rPr>
        <w:t>scales,</w:t>
      </w:r>
      <w:r w:rsidRPr="008E0042">
        <w:rPr>
          <w:rFonts w:cs="Arial"/>
          <w:spacing w:val="-6"/>
          <w:sz w:val="18"/>
        </w:rPr>
        <w:t xml:space="preserve"> </w:t>
      </w:r>
      <w:r w:rsidRPr="008E0042">
        <w:rPr>
          <w:rFonts w:cs="Arial"/>
          <w:sz w:val="18"/>
        </w:rPr>
        <w:t>color</w:t>
      </w:r>
      <w:r w:rsidRPr="008E0042">
        <w:rPr>
          <w:rFonts w:cs="Arial"/>
          <w:spacing w:val="2"/>
          <w:sz w:val="18"/>
        </w:rPr>
        <w:t>i</w:t>
      </w:r>
      <w:r w:rsidRPr="008E0042">
        <w:rPr>
          <w:rFonts w:cs="Arial"/>
          <w:spacing w:val="-2"/>
          <w:sz w:val="18"/>
        </w:rPr>
        <w:t>m</w:t>
      </w:r>
      <w:r w:rsidRPr="008E0042">
        <w:rPr>
          <w:rFonts w:cs="Arial"/>
          <w:sz w:val="18"/>
        </w:rPr>
        <w:t>e</w:t>
      </w:r>
      <w:r w:rsidRPr="008E0042">
        <w:rPr>
          <w:rFonts w:cs="Arial"/>
          <w:spacing w:val="1"/>
          <w:sz w:val="18"/>
        </w:rPr>
        <w:t>t</w:t>
      </w:r>
      <w:r w:rsidRPr="008E0042">
        <w:rPr>
          <w:rFonts w:cs="Arial"/>
          <w:sz w:val="18"/>
        </w:rPr>
        <w:t>er,</w:t>
      </w:r>
      <w:r w:rsidRPr="008E0042">
        <w:rPr>
          <w:rFonts w:cs="Arial"/>
          <w:spacing w:val="-8"/>
          <w:sz w:val="18"/>
        </w:rPr>
        <w:t xml:space="preserve"> </w:t>
      </w:r>
      <w:r w:rsidRPr="008E0042">
        <w:rPr>
          <w:rFonts w:cs="Arial"/>
          <w:sz w:val="18"/>
        </w:rPr>
        <w:t>dates,</w:t>
      </w:r>
      <w:r w:rsidRPr="008E0042">
        <w:rPr>
          <w:rFonts w:cs="Arial"/>
          <w:spacing w:val="-5"/>
          <w:sz w:val="18"/>
        </w:rPr>
        <w:t xml:space="preserve"> </w:t>
      </w:r>
      <w:r w:rsidRPr="008E0042">
        <w:rPr>
          <w:rFonts w:cs="Arial"/>
          <w:sz w:val="18"/>
        </w:rPr>
        <w:t>counts,</w:t>
      </w:r>
      <w:r w:rsidRPr="008E0042">
        <w:rPr>
          <w:rFonts w:cs="Arial"/>
          <w:spacing w:val="-6"/>
          <w:sz w:val="18"/>
        </w:rPr>
        <w:t xml:space="preserve"> </w:t>
      </w:r>
      <w:r w:rsidRPr="008E0042">
        <w:rPr>
          <w:rFonts w:cs="Arial"/>
          <w:sz w:val="18"/>
        </w:rPr>
        <w:t>etc.);</w:t>
      </w:r>
    </w:p>
    <w:p w:rsidR="00205746" w:rsidRPr="008E0042" w:rsidRDefault="00205746" w:rsidP="00930090">
      <w:pPr>
        <w:ind w:left="1418" w:right="850" w:hanging="567"/>
        <w:rPr>
          <w:rFonts w:cs="Arial"/>
          <w:sz w:val="18"/>
        </w:rPr>
      </w:pPr>
      <w:r w:rsidRPr="008E0042">
        <w:rPr>
          <w:rFonts w:cs="Arial"/>
          <w:sz w:val="18"/>
        </w:rPr>
        <w:t>“V:</w:t>
      </w:r>
      <w:r w:rsidRPr="008E0042">
        <w:rPr>
          <w:rFonts w:cs="Arial"/>
          <w:sz w:val="18"/>
        </w:rPr>
        <w:tab/>
        <w:t>to</w:t>
      </w:r>
      <w:r w:rsidRPr="008E0042">
        <w:rPr>
          <w:rFonts w:cs="Arial"/>
          <w:spacing w:val="46"/>
          <w:sz w:val="18"/>
        </w:rPr>
        <w:t xml:space="preserve"> </w:t>
      </w:r>
      <w:r w:rsidRPr="008E0042">
        <w:rPr>
          <w:rFonts w:cs="Arial"/>
          <w:sz w:val="18"/>
        </w:rPr>
        <w:t>be</w:t>
      </w:r>
      <w:r w:rsidRPr="008E0042">
        <w:rPr>
          <w:rFonts w:cs="Arial"/>
          <w:spacing w:val="46"/>
          <w:sz w:val="18"/>
        </w:rPr>
        <w:t xml:space="preserve"> </w:t>
      </w:r>
      <w:r w:rsidRPr="008E0042">
        <w:rPr>
          <w:rFonts w:cs="Arial"/>
          <w:sz w:val="18"/>
        </w:rPr>
        <w:t>observed</w:t>
      </w:r>
      <w:r w:rsidRPr="008E0042">
        <w:rPr>
          <w:rFonts w:cs="Arial"/>
          <w:spacing w:val="40"/>
          <w:sz w:val="18"/>
        </w:rPr>
        <w:t xml:space="preserve"> </w:t>
      </w:r>
      <w:r w:rsidRPr="008E0042">
        <w:rPr>
          <w:rFonts w:cs="Arial"/>
          <w:sz w:val="18"/>
        </w:rPr>
        <w:t>visually</w:t>
      </w:r>
      <w:r w:rsidRPr="008E0042">
        <w:rPr>
          <w:rFonts w:cs="Arial"/>
          <w:spacing w:val="43"/>
          <w:sz w:val="18"/>
        </w:rPr>
        <w:t xml:space="preserve"> </w:t>
      </w:r>
      <w:r w:rsidRPr="008E0042">
        <w:rPr>
          <w:rFonts w:cs="Arial"/>
          <w:sz w:val="18"/>
        </w:rPr>
        <w:t>(includes</w:t>
      </w:r>
      <w:r w:rsidRPr="008E0042">
        <w:rPr>
          <w:rFonts w:cs="Arial"/>
          <w:spacing w:val="40"/>
          <w:sz w:val="18"/>
        </w:rPr>
        <w:t xml:space="preserve"> </w:t>
      </w:r>
      <w:r w:rsidRPr="008E0042">
        <w:rPr>
          <w:rFonts w:cs="Arial"/>
          <w:sz w:val="18"/>
        </w:rPr>
        <w:t>ob</w:t>
      </w:r>
      <w:r w:rsidRPr="008E0042">
        <w:rPr>
          <w:rFonts w:cs="Arial"/>
          <w:spacing w:val="-1"/>
          <w:sz w:val="18"/>
        </w:rPr>
        <w:t>s</w:t>
      </w:r>
      <w:r w:rsidRPr="008E0042">
        <w:rPr>
          <w:rFonts w:cs="Arial"/>
          <w:sz w:val="18"/>
        </w:rPr>
        <w:t>ervations</w:t>
      </w:r>
      <w:r w:rsidRPr="008E0042">
        <w:rPr>
          <w:rFonts w:cs="Arial"/>
          <w:spacing w:val="37"/>
          <w:sz w:val="18"/>
        </w:rPr>
        <w:t xml:space="preserve"> </w:t>
      </w:r>
      <w:r w:rsidRPr="008E0042">
        <w:rPr>
          <w:rFonts w:cs="Arial"/>
          <w:sz w:val="18"/>
        </w:rPr>
        <w:t>where</w:t>
      </w:r>
      <w:r w:rsidRPr="008E0042">
        <w:rPr>
          <w:rFonts w:cs="Arial"/>
          <w:spacing w:val="43"/>
          <w:sz w:val="18"/>
        </w:rPr>
        <w:t xml:space="preserve"> </w:t>
      </w:r>
      <w:r w:rsidRPr="008E0042">
        <w:rPr>
          <w:rFonts w:cs="Arial"/>
          <w:sz w:val="18"/>
        </w:rPr>
        <w:t>the</w:t>
      </w:r>
      <w:r w:rsidRPr="008E0042">
        <w:rPr>
          <w:rFonts w:cs="Arial"/>
          <w:spacing w:val="45"/>
          <w:sz w:val="18"/>
        </w:rPr>
        <w:t xml:space="preserve"> </w:t>
      </w:r>
      <w:r w:rsidRPr="008E0042">
        <w:rPr>
          <w:rFonts w:cs="Arial"/>
          <w:sz w:val="18"/>
        </w:rPr>
        <w:t>exp</w:t>
      </w:r>
      <w:r w:rsidRPr="008E0042">
        <w:rPr>
          <w:rFonts w:cs="Arial"/>
          <w:spacing w:val="1"/>
          <w:sz w:val="18"/>
        </w:rPr>
        <w:t>e</w:t>
      </w:r>
      <w:r w:rsidRPr="008E0042">
        <w:rPr>
          <w:rFonts w:cs="Arial"/>
          <w:sz w:val="18"/>
        </w:rPr>
        <w:t>rt</w:t>
      </w:r>
      <w:r w:rsidRPr="008E0042">
        <w:rPr>
          <w:rFonts w:cs="Arial"/>
          <w:spacing w:val="43"/>
          <w:sz w:val="18"/>
        </w:rPr>
        <w:t xml:space="preserve"> </w:t>
      </w:r>
      <w:r w:rsidRPr="008E0042">
        <w:rPr>
          <w:rFonts w:cs="Arial"/>
          <w:sz w:val="18"/>
        </w:rPr>
        <w:t>uses</w:t>
      </w:r>
      <w:r w:rsidRPr="008E0042">
        <w:rPr>
          <w:rFonts w:cs="Arial"/>
          <w:spacing w:val="44"/>
          <w:sz w:val="18"/>
        </w:rPr>
        <w:t xml:space="preserve"> </w:t>
      </w:r>
      <w:r w:rsidRPr="008E0042">
        <w:rPr>
          <w:rFonts w:cs="Arial"/>
          <w:sz w:val="18"/>
        </w:rPr>
        <w:t>refe</w:t>
      </w:r>
      <w:r w:rsidRPr="008E0042">
        <w:rPr>
          <w:rFonts w:cs="Arial"/>
          <w:spacing w:val="1"/>
          <w:sz w:val="18"/>
        </w:rPr>
        <w:t>r</w:t>
      </w:r>
      <w:r w:rsidRPr="008E0042">
        <w:rPr>
          <w:rFonts w:cs="Arial"/>
          <w:sz w:val="18"/>
        </w:rPr>
        <w:t>en</w:t>
      </w:r>
      <w:r w:rsidRPr="008E0042">
        <w:rPr>
          <w:rFonts w:cs="Arial"/>
          <w:spacing w:val="1"/>
          <w:sz w:val="18"/>
        </w:rPr>
        <w:t>c</w:t>
      </w:r>
      <w:r w:rsidRPr="008E0042">
        <w:rPr>
          <w:rFonts w:cs="Arial"/>
          <w:sz w:val="18"/>
        </w:rPr>
        <w:t>e points</w:t>
      </w:r>
      <w:r w:rsidRPr="008E0042">
        <w:rPr>
          <w:rFonts w:cs="Arial"/>
          <w:spacing w:val="6"/>
          <w:sz w:val="18"/>
        </w:rPr>
        <w:t xml:space="preserve"> </w:t>
      </w:r>
      <w:r w:rsidRPr="008E0042">
        <w:rPr>
          <w:rFonts w:cs="Arial"/>
          <w:sz w:val="18"/>
        </w:rPr>
        <w:t>(e.g.</w:t>
      </w:r>
      <w:r w:rsidRPr="008E0042">
        <w:rPr>
          <w:rFonts w:cs="Arial"/>
          <w:spacing w:val="7"/>
          <w:sz w:val="18"/>
        </w:rPr>
        <w:t xml:space="preserve"> </w:t>
      </w:r>
      <w:r w:rsidRPr="008E0042">
        <w:rPr>
          <w:rFonts w:cs="Arial"/>
          <w:spacing w:val="-1"/>
          <w:sz w:val="18"/>
        </w:rPr>
        <w:t>d</w:t>
      </w:r>
      <w:r w:rsidRPr="008E0042">
        <w:rPr>
          <w:rFonts w:cs="Arial"/>
          <w:sz w:val="18"/>
        </w:rPr>
        <w:t>iagra</w:t>
      </w:r>
      <w:r w:rsidRPr="008E0042">
        <w:rPr>
          <w:rFonts w:cs="Arial"/>
          <w:spacing w:val="-2"/>
          <w:sz w:val="18"/>
        </w:rPr>
        <w:t>m</w:t>
      </w:r>
      <w:r w:rsidRPr="008E0042">
        <w:rPr>
          <w:rFonts w:cs="Arial"/>
          <w:sz w:val="18"/>
        </w:rPr>
        <w:t>s,</w:t>
      </w:r>
      <w:r w:rsidRPr="008E0042">
        <w:rPr>
          <w:rFonts w:cs="Arial"/>
          <w:spacing w:val="3"/>
          <w:sz w:val="18"/>
        </w:rPr>
        <w:t xml:space="preserve"> </w:t>
      </w:r>
      <w:r w:rsidRPr="008E0042">
        <w:rPr>
          <w:rFonts w:cs="Arial"/>
          <w:sz w:val="18"/>
        </w:rPr>
        <w:t>exa</w:t>
      </w:r>
      <w:r w:rsidRPr="008E0042">
        <w:rPr>
          <w:rFonts w:cs="Arial"/>
          <w:spacing w:val="-2"/>
          <w:sz w:val="18"/>
        </w:rPr>
        <w:t>m</w:t>
      </w:r>
      <w:r w:rsidRPr="008E0042">
        <w:rPr>
          <w:rFonts w:cs="Arial"/>
          <w:sz w:val="18"/>
        </w:rPr>
        <w:t>ple</w:t>
      </w:r>
      <w:r w:rsidRPr="008E0042">
        <w:rPr>
          <w:rFonts w:cs="Arial"/>
          <w:spacing w:val="4"/>
          <w:sz w:val="18"/>
        </w:rPr>
        <w:t xml:space="preserve"> </w:t>
      </w:r>
      <w:r w:rsidRPr="008E0042">
        <w:rPr>
          <w:rFonts w:cs="Arial"/>
          <w:sz w:val="18"/>
        </w:rPr>
        <w:t>varieties,</w:t>
      </w:r>
      <w:r w:rsidRPr="008E0042">
        <w:rPr>
          <w:rFonts w:cs="Arial"/>
          <w:spacing w:val="3"/>
          <w:sz w:val="18"/>
        </w:rPr>
        <w:t xml:space="preserve"> </w:t>
      </w:r>
      <w:r w:rsidRPr="008E0042">
        <w:rPr>
          <w:rFonts w:cs="Arial"/>
          <w:sz w:val="18"/>
        </w:rPr>
        <w:t>sid</w:t>
      </w:r>
      <w:r w:rsidRPr="008E0042">
        <w:rPr>
          <w:rFonts w:cs="Arial"/>
          <w:spacing w:val="-1"/>
          <w:sz w:val="18"/>
        </w:rPr>
        <w:t>e</w:t>
      </w:r>
      <w:r w:rsidRPr="008E0042">
        <w:rPr>
          <w:rFonts w:cs="Arial"/>
          <w:sz w:val="18"/>
        </w:rPr>
        <w:t>-b</w:t>
      </w:r>
      <w:r w:rsidRPr="008E0042">
        <w:rPr>
          <w:rFonts w:cs="Arial"/>
          <w:spacing w:val="2"/>
          <w:sz w:val="18"/>
        </w:rPr>
        <w:t>y</w:t>
      </w:r>
      <w:r w:rsidRPr="008E0042">
        <w:rPr>
          <w:rFonts w:cs="Arial"/>
          <w:sz w:val="18"/>
        </w:rPr>
        <w:t>-si</w:t>
      </w:r>
      <w:r w:rsidRPr="008E0042">
        <w:rPr>
          <w:rFonts w:cs="Arial"/>
          <w:spacing w:val="-1"/>
          <w:sz w:val="18"/>
        </w:rPr>
        <w:t>d</w:t>
      </w:r>
      <w:r w:rsidRPr="008E0042">
        <w:rPr>
          <w:rFonts w:cs="Arial"/>
          <w:sz w:val="18"/>
        </w:rPr>
        <w:t>e</w:t>
      </w:r>
      <w:r w:rsidRPr="008E0042">
        <w:rPr>
          <w:rFonts w:cs="Arial"/>
          <w:spacing w:val="1"/>
          <w:sz w:val="18"/>
        </w:rPr>
        <w:t xml:space="preserve"> </w:t>
      </w:r>
      <w:r w:rsidRPr="008E0042">
        <w:rPr>
          <w:rFonts w:cs="Arial"/>
          <w:sz w:val="18"/>
        </w:rPr>
        <w:t>c</w:t>
      </w:r>
      <w:r w:rsidRPr="008E0042">
        <w:rPr>
          <w:rFonts w:cs="Arial"/>
          <w:spacing w:val="2"/>
          <w:sz w:val="18"/>
        </w:rPr>
        <w:t>o</w:t>
      </w:r>
      <w:r w:rsidRPr="008E0042">
        <w:rPr>
          <w:rFonts w:cs="Arial"/>
          <w:spacing w:val="-2"/>
          <w:sz w:val="18"/>
        </w:rPr>
        <w:t>m</w:t>
      </w:r>
      <w:r w:rsidRPr="008E0042">
        <w:rPr>
          <w:rFonts w:cs="Arial"/>
          <w:spacing w:val="1"/>
          <w:sz w:val="18"/>
        </w:rPr>
        <w:t>p</w:t>
      </w:r>
      <w:r w:rsidRPr="008E0042">
        <w:rPr>
          <w:rFonts w:cs="Arial"/>
          <w:sz w:val="18"/>
        </w:rPr>
        <w:t>ariso</w:t>
      </w:r>
      <w:r w:rsidRPr="008E0042">
        <w:rPr>
          <w:rFonts w:cs="Arial"/>
          <w:spacing w:val="2"/>
          <w:sz w:val="18"/>
        </w:rPr>
        <w:t>n</w:t>
      </w:r>
      <w:r w:rsidRPr="008E0042">
        <w:rPr>
          <w:rFonts w:cs="Arial"/>
          <w:sz w:val="18"/>
        </w:rPr>
        <w:t>) or</w:t>
      </w:r>
      <w:r w:rsidRPr="008E0042">
        <w:rPr>
          <w:rFonts w:cs="Arial"/>
          <w:spacing w:val="9"/>
          <w:sz w:val="18"/>
        </w:rPr>
        <w:t xml:space="preserve"> </w:t>
      </w:r>
      <w:r w:rsidRPr="008E0042">
        <w:rPr>
          <w:rFonts w:cs="Arial"/>
          <w:sz w:val="18"/>
        </w:rPr>
        <w:t>non-l</w:t>
      </w:r>
      <w:r w:rsidRPr="008E0042">
        <w:rPr>
          <w:rFonts w:cs="Arial"/>
          <w:spacing w:val="-1"/>
          <w:sz w:val="18"/>
        </w:rPr>
        <w:t>i</w:t>
      </w:r>
      <w:r w:rsidRPr="008E0042">
        <w:rPr>
          <w:rFonts w:cs="Arial"/>
          <w:sz w:val="18"/>
        </w:rPr>
        <w:t>near</w:t>
      </w:r>
      <w:r w:rsidRPr="008E0042">
        <w:rPr>
          <w:rFonts w:cs="Arial"/>
          <w:spacing w:val="2"/>
          <w:sz w:val="18"/>
        </w:rPr>
        <w:t xml:space="preserve"> </w:t>
      </w:r>
      <w:r w:rsidRPr="008E0042">
        <w:rPr>
          <w:rFonts w:cs="Arial"/>
          <w:sz w:val="18"/>
        </w:rPr>
        <w:t>charts (e.g.</w:t>
      </w:r>
      <w:r w:rsidRPr="008E0042">
        <w:rPr>
          <w:rFonts w:cs="Arial"/>
          <w:spacing w:val="4"/>
          <w:sz w:val="18"/>
        </w:rPr>
        <w:t xml:space="preserve"> </w:t>
      </w:r>
      <w:r w:rsidRPr="008E0042">
        <w:rPr>
          <w:rFonts w:cs="Arial"/>
          <w:sz w:val="18"/>
        </w:rPr>
        <w:t>color</w:t>
      </w:r>
      <w:r w:rsidRPr="008E0042">
        <w:rPr>
          <w:rFonts w:cs="Arial"/>
          <w:spacing w:val="3"/>
          <w:sz w:val="18"/>
        </w:rPr>
        <w:t xml:space="preserve"> </w:t>
      </w:r>
      <w:r w:rsidRPr="008E0042">
        <w:rPr>
          <w:rFonts w:cs="Arial"/>
          <w:sz w:val="18"/>
        </w:rPr>
        <w:t xml:space="preserve">charts). </w:t>
      </w:r>
      <w:r w:rsidRPr="008E0042">
        <w:rPr>
          <w:rFonts w:cs="Arial"/>
          <w:spacing w:val="8"/>
          <w:sz w:val="18"/>
        </w:rPr>
        <w:t xml:space="preserve"> </w:t>
      </w:r>
      <w:r w:rsidRPr="008E0042">
        <w:rPr>
          <w:rFonts w:cs="Arial"/>
          <w:sz w:val="18"/>
        </w:rPr>
        <w:t>“Visu</w:t>
      </w:r>
      <w:r w:rsidRPr="008E0042">
        <w:rPr>
          <w:rFonts w:cs="Arial"/>
          <w:spacing w:val="1"/>
          <w:sz w:val="18"/>
        </w:rPr>
        <w:t>a</w:t>
      </w:r>
      <w:r w:rsidRPr="008E0042">
        <w:rPr>
          <w:rFonts w:cs="Arial"/>
          <w:sz w:val="18"/>
        </w:rPr>
        <w:t>l”</w:t>
      </w:r>
      <w:r w:rsidRPr="008E0042">
        <w:rPr>
          <w:rFonts w:cs="Arial"/>
          <w:spacing w:val="2"/>
          <w:sz w:val="18"/>
        </w:rPr>
        <w:t xml:space="preserve"> </w:t>
      </w:r>
      <w:r w:rsidRPr="008E0042">
        <w:rPr>
          <w:rFonts w:cs="Arial"/>
          <w:sz w:val="18"/>
        </w:rPr>
        <w:t>observation</w:t>
      </w:r>
      <w:r w:rsidRPr="008E0042">
        <w:rPr>
          <w:rFonts w:cs="Arial"/>
          <w:spacing w:val="-2"/>
          <w:sz w:val="18"/>
        </w:rPr>
        <w:t xml:space="preserve"> </w:t>
      </w:r>
      <w:r w:rsidRPr="008E0042">
        <w:rPr>
          <w:rFonts w:cs="Arial"/>
          <w:sz w:val="18"/>
        </w:rPr>
        <w:t>ref</w:t>
      </w:r>
      <w:r w:rsidRPr="008E0042">
        <w:rPr>
          <w:rFonts w:cs="Arial"/>
          <w:spacing w:val="-2"/>
          <w:sz w:val="18"/>
        </w:rPr>
        <w:t>e</w:t>
      </w:r>
      <w:r w:rsidRPr="008E0042">
        <w:rPr>
          <w:rFonts w:cs="Arial"/>
          <w:sz w:val="18"/>
        </w:rPr>
        <w:t>rs</w:t>
      </w:r>
      <w:r w:rsidRPr="008E0042">
        <w:rPr>
          <w:rFonts w:cs="Arial"/>
          <w:spacing w:val="3"/>
          <w:sz w:val="18"/>
        </w:rPr>
        <w:t xml:space="preserve"> </w:t>
      </w:r>
      <w:r w:rsidRPr="008E0042">
        <w:rPr>
          <w:rFonts w:cs="Arial"/>
          <w:sz w:val="18"/>
        </w:rPr>
        <w:t>to</w:t>
      </w:r>
      <w:r w:rsidRPr="008E0042">
        <w:rPr>
          <w:rFonts w:cs="Arial"/>
          <w:spacing w:val="6"/>
          <w:sz w:val="18"/>
        </w:rPr>
        <w:t xml:space="preserve"> </w:t>
      </w:r>
      <w:r w:rsidRPr="008E0042">
        <w:rPr>
          <w:rFonts w:cs="Arial"/>
          <w:sz w:val="18"/>
        </w:rPr>
        <w:t>the</w:t>
      </w:r>
      <w:r w:rsidRPr="008E0042">
        <w:rPr>
          <w:rFonts w:cs="Arial"/>
          <w:spacing w:val="6"/>
          <w:sz w:val="18"/>
        </w:rPr>
        <w:t xml:space="preserve"> </w:t>
      </w:r>
      <w:r w:rsidRPr="008E0042">
        <w:rPr>
          <w:rFonts w:cs="Arial"/>
          <w:sz w:val="18"/>
        </w:rPr>
        <w:t>sensory</w:t>
      </w:r>
      <w:r w:rsidRPr="008E0042">
        <w:rPr>
          <w:rFonts w:cs="Arial"/>
          <w:spacing w:val="1"/>
          <w:sz w:val="18"/>
        </w:rPr>
        <w:t xml:space="preserve"> </w:t>
      </w:r>
      <w:r w:rsidRPr="008E0042">
        <w:rPr>
          <w:rFonts w:cs="Arial"/>
          <w:sz w:val="18"/>
        </w:rPr>
        <w:t>ob</w:t>
      </w:r>
      <w:r w:rsidRPr="008E0042">
        <w:rPr>
          <w:rFonts w:cs="Arial"/>
          <w:spacing w:val="-1"/>
          <w:sz w:val="18"/>
        </w:rPr>
        <w:t>s</w:t>
      </w:r>
      <w:r w:rsidRPr="008E0042">
        <w:rPr>
          <w:rFonts w:cs="Arial"/>
          <w:sz w:val="18"/>
        </w:rPr>
        <w:t>ervations</w:t>
      </w:r>
      <w:r w:rsidRPr="008E0042">
        <w:rPr>
          <w:rFonts w:cs="Arial"/>
          <w:spacing w:val="-3"/>
          <w:sz w:val="18"/>
        </w:rPr>
        <w:t xml:space="preserve"> </w:t>
      </w:r>
      <w:r w:rsidRPr="008E0042">
        <w:rPr>
          <w:rFonts w:cs="Arial"/>
          <w:sz w:val="18"/>
        </w:rPr>
        <w:t>of</w:t>
      </w:r>
      <w:r w:rsidRPr="008E0042">
        <w:rPr>
          <w:rFonts w:cs="Arial"/>
          <w:spacing w:val="6"/>
          <w:sz w:val="18"/>
        </w:rPr>
        <w:t xml:space="preserve"> </w:t>
      </w:r>
      <w:r w:rsidRPr="008E0042">
        <w:rPr>
          <w:rFonts w:cs="Arial"/>
          <w:spacing w:val="-1"/>
          <w:sz w:val="18"/>
        </w:rPr>
        <w:t>t</w:t>
      </w:r>
      <w:r w:rsidRPr="008E0042">
        <w:rPr>
          <w:rFonts w:cs="Arial"/>
          <w:spacing w:val="1"/>
          <w:sz w:val="18"/>
        </w:rPr>
        <w:t>h</w:t>
      </w:r>
      <w:r w:rsidRPr="008E0042">
        <w:rPr>
          <w:rFonts w:cs="Arial"/>
          <w:sz w:val="18"/>
        </w:rPr>
        <w:t>e</w:t>
      </w:r>
      <w:r w:rsidRPr="008E0042">
        <w:rPr>
          <w:rFonts w:cs="Arial"/>
          <w:spacing w:val="7"/>
          <w:sz w:val="18"/>
        </w:rPr>
        <w:t xml:space="preserve"> </w:t>
      </w:r>
      <w:r w:rsidRPr="008E0042">
        <w:rPr>
          <w:rFonts w:cs="Arial"/>
          <w:sz w:val="18"/>
        </w:rPr>
        <w:t>expert and,</w:t>
      </w:r>
      <w:r w:rsidRPr="008E0042">
        <w:rPr>
          <w:rFonts w:cs="Arial"/>
          <w:spacing w:val="-4"/>
          <w:sz w:val="18"/>
        </w:rPr>
        <w:t xml:space="preserve"> </w:t>
      </w:r>
      <w:r w:rsidRPr="008E0042">
        <w:rPr>
          <w:rFonts w:cs="Arial"/>
          <w:sz w:val="18"/>
        </w:rPr>
        <w:t>therefore,</w:t>
      </w:r>
      <w:r w:rsidRPr="008E0042">
        <w:rPr>
          <w:rFonts w:cs="Arial"/>
          <w:spacing w:val="-8"/>
          <w:sz w:val="18"/>
        </w:rPr>
        <w:t xml:space="preserve"> </w:t>
      </w:r>
      <w:r w:rsidRPr="008E0042">
        <w:rPr>
          <w:rFonts w:cs="Arial"/>
          <w:sz w:val="18"/>
        </w:rPr>
        <w:t>also</w:t>
      </w:r>
      <w:r w:rsidRPr="008E0042">
        <w:rPr>
          <w:rFonts w:cs="Arial"/>
          <w:spacing w:val="-4"/>
          <w:sz w:val="18"/>
        </w:rPr>
        <w:t xml:space="preserve"> </w:t>
      </w:r>
      <w:r w:rsidRPr="008E0042">
        <w:rPr>
          <w:rFonts w:cs="Arial"/>
          <w:sz w:val="18"/>
        </w:rPr>
        <w:t>includ</w:t>
      </w:r>
      <w:r w:rsidRPr="008E0042">
        <w:rPr>
          <w:rFonts w:cs="Arial"/>
          <w:spacing w:val="-1"/>
          <w:sz w:val="18"/>
        </w:rPr>
        <w:t>e</w:t>
      </w:r>
      <w:r w:rsidRPr="008E0042">
        <w:rPr>
          <w:rFonts w:cs="Arial"/>
          <w:sz w:val="18"/>
        </w:rPr>
        <w:t>s</w:t>
      </w:r>
      <w:r w:rsidRPr="008E0042">
        <w:rPr>
          <w:rFonts w:cs="Arial"/>
          <w:spacing w:val="-7"/>
          <w:sz w:val="18"/>
        </w:rPr>
        <w:t xml:space="preserve"> </w:t>
      </w:r>
      <w:r w:rsidRPr="008E0042">
        <w:rPr>
          <w:rFonts w:cs="Arial"/>
          <w:spacing w:val="1"/>
          <w:sz w:val="18"/>
        </w:rPr>
        <w:t>s</w:t>
      </w:r>
      <w:r w:rsidRPr="008E0042">
        <w:rPr>
          <w:rFonts w:cs="Arial"/>
          <w:spacing w:val="-2"/>
          <w:sz w:val="18"/>
        </w:rPr>
        <w:t>m</w:t>
      </w:r>
      <w:r w:rsidRPr="008E0042">
        <w:rPr>
          <w:rFonts w:cs="Arial"/>
          <w:sz w:val="18"/>
        </w:rPr>
        <w:t>ell,</w:t>
      </w:r>
      <w:r w:rsidRPr="008E0042">
        <w:rPr>
          <w:rFonts w:cs="Arial"/>
          <w:spacing w:val="-3"/>
          <w:sz w:val="18"/>
        </w:rPr>
        <w:t xml:space="preserve"> </w:t>
      </w:r>
      <w:r w:rsidRPr="008E0042">
        <w:rPr>
          <w:rFonts w:cs="Arial"/>
          <w:sz w:val="18"/>
        </w:rPr>
        <w:t>t</w:t>
      </w:r>
      <w:r w:rsidRPr="008E0042">
        <w:rPr>
          <w:rFonts w:cs="Arial"/>
          <w:spacing w:val="1"/>
          <w:sz w:val="18"/>
        </w:rPr>
        <w:t>a</w:t>
      </w:r>
      <w:r w:rsidRPr="008E0042">
        <w:rPr>
          <w:rFonts w:cs="Arial"/>
          <w:sz w:val="18"/>
        </w:rPr>
        <w:t>ste and</w:t>
      </w:r>
      <w:r w:rsidRPr="008E0042">
        <w:rPr>
          <w:rFonts w:cs="Arial"/>
          <w:spacing w:val="-3"/>
          <w:sz w:val="18"/>
        </w:rPr>
        <w:t xml:space="preserve"> </w:t>
      </w:r>
      <w:r w:rsidRPr="008E0042">
        <w:rPr>
          <w:rFonts w:cs="Arial"/>
          <w:sz w:val="18"/>
        </w:rPr>
        <w:t>touch.</w:t>
      </w:r>
    </w:p>
    <w:p w:rsidR="00205746" w:rsidRPr="008E0042" w:rsidRDefault="00205746" w:rsidP="00205746">
      <w:pPr>
        <w:ind w:left="851" w:right="850"/>
        <w:rPr>
          <w:rFonts w:cs="Arial"/>
          <w:sz w:val="18"/>
        </w:rPr>
      </w:pPr>
    </w:p>
    <w:p w:rsidR="00205746" w:rsidRPr="008E0042" w:rsidRDefault="00205746" w:rsidP="00205746">
      <w:pPr>
        <w:ind w:left="851" w:right="850"/>
        <w:rPr>
          <w:rFonts w:cs="Arial"/>
          <w:sz w:val="18"/>
        </w:rPr>
      </w:pPr>
      <w:r w:rsidRPr="008E0042">
        <w:rPr>
          <w:rFonts w:cs="Arial"/>
          <w:position w:val="-1"/>
          <w:sz w:val="18"/>
        </w:rPr>
        <w:t>“</w:t>
      </w:r>
      <w:r w:rsidRPr="008E0042">
        <w:rPr>
          <w:rFonts w:cs="Arial"/>
          <w:position w:val="-1"/>
          <w:sz w:val="18"/>
          <w:u w:val="single"/>
        </w:rPr>
        <w:t>T</w:t>
      </w:r>
      <w:r w:rsidRPr="008E0042">
        <w:rPr>
          <w:rFonts w:cs="Arial"/>
          <w:spacing w:val="2"/>
          <w:position w:val="-1"/>
          <w:sz w:val="18"/>
          <w:u w:val="single"/>
        </w:rPr>
        <w:t>y</w:t>
      </w:r>
      <w:r w:rsidRPr="008E0042">
        <w:rPr>
          <w:rFonts w:cs="Arial"/>
          <w:spacing w:val="1"/>
          <w:position w:val="-1"/>
          <w:sz w:val="18"/>
          <w:u w:val="single"/>
        </w:rPr>
        <w:t>p</w:t>
      </w:r>
      <w:r w:rsidRPr="008E0042">
        <w:rPr>
          <w:rFonts w:cs="Arial"/>
          <w:position w:val="-1"/>
          <w:sz w:val="18"/>
          <w:u w:val="single"/>
        </w:rPr>
        <w:t>e</w:t>
      </w:r>
      <w:r w:rsidRPr="008E0042">
        <w:rPr>
          <w:rFonts w:cs="Arial"/>
          <w:spacing w:val="-4"/>
          <w:position w:val="-1"/>
          <w:sz w:val="18"/>
          <w:u w:val="single"/>
        </w:rPr>
        <w:t xml:space="preserve"> </w:t>
      </w:r>
      <w:r w:rsidRPr="008E0042">
        <w:rPr>
          <w:rFonts w:cs="Arial"/>
          <w:position w:val="-1"/>
          <w:sz w:val="18"/>
          <w:u w:val="single"/>
        </w:rPr>
        <w:t>of</w:t>
      </w:r>
      <w:r w:rsidRPr="008E0042">
        <w:rPr>
          <w:rFonts w:cs="Arial"/>
          <w:spacing w:val="-2"/>
          <w:position w:val="-1"/>
          <w:sz w:val="18"/>
          <w:u w:val="single"/>
        </w:rPr>
        <w:t xml:space="preserve"> </w:t>
      </w:r>
      <w:r w:rsidRPr="008E0042">
        <w:rPr>
          <w:rFonts w:cs="Arial"/>
          <w:position w:val="-1"/>
          <w:sz w:val="18"/>
          <w:u w:val="single"/>
        </w:rPr>
        <w:t>record(s)</w:t>
      </w:r>
    </w:p>
    <w:p w:rsidR="00205746" w:rsidRPr="008E0042" w:rsidRDefault="00205746" w:rsidP="00205746">
      <w:pPr>
        <w:ind w:left="851" w:right="850"/>
        <w:rPr>
          <w:rFonts w:cs="Arial"/>
          <w:sz w:val="18"/>
        </w:rPr>
      </w:pPr>
    </w:p>
    <w:p w:rsidR="00205746" w:rsidRPr="008E0042" w:rsidRDefault="00205746" w:rsidP="00930090">
      <w:pPr>
        <w:ind w:left="1418" w:right="850" w:hanging="567"/>
        <w:rPr>
          <w:rFonts w:cs="Arial"/>
          <w:sz w:val="18"/>
        </w:rPr>
      </w:pPr>
      <w:r w:rsidRPr="008E0042">
        <w:rPr>
          <w:rFonts w:cs="Arial"/>
          <w:sz w:val="18"/>
        </w:rPr>
        <w:t>“G:</w:t>
      </w:r>
      <w:r w:rsidRPr="008E0042">
        <w:rPr>
          <w:rFonts w:cs="Arial"/>
          <w:sz w:val="18"/>
        </w:rPr>
        <w:tab/>
        <w:t>single</w:t>
      </w:r>
      <w:r w:rsidRPr="008E0042">
        <w:rPr>
          <w:rFonts w:cs="Arial"/>
          <w:spacing w:val="-5"/>
          <w:sz w:val="18"/>
        </w:rPr>
        <w:t xml:space="preserve"> </w:t>
      </w:r>
      <w:r w:rsidRPr="008E0042">
        <w:rPr>
          <w:rFonts w:cs="Arial"/>
          <w:sz w:val="18"/>
        </w:rPr>
        <w:t>record</w:t>
      </w:r>
      <w:r w:rsidRPr="008E0042">
        <w:rPr>
          <w:rFonts w:cs="Arial"/>
          <w:spacing w:val="-6"/>
          <w:sz w:val="18"/>
        </w:rPr>
        <w:t xml:space="preserve"> </w:t>
      </w:r>
      <w:r w:rsidRPr="008E0042">
        <w:rPr>
          <w:rFonts w:cs="Arial"/>
          <w:sz w:val="18"/>
        </w:rPr>
        <w:t>for</w:t>
      </w:r>
      <w:r w:rsidRPr="008E0042">
        <w:rPr>
          <w:rFonts w:cs="Arial"/>
          <w:spacing w:val="-3"/>
          <w:sz w:val="18"/>
        </w:rPr>
        <w:t xml:space="preserve"> </w:t>
      </w:r>
      <w:r w:rsidRPr="008E0042">
        <w:rPr>
          <w:rFonts w:cs="Arial"/>
          <w:sz w:val="18"/>
        </w:rPr>
        <w:t>a variet</w:t>
      </w:r>
      <w:r w:rsidRPr="008E0042">
        <w:rPr>
          <w:rFonts w:cs="Arial"/>
          <w:spacing w:val="2"/>
          <w:sz w:val="18"/>
        </w:rPr>
        <w:t>y</w:t>
      </w:r>
      <w:r w:rsidRPr="008E0042">
        <w:rPr>
          <w:rFonts w:cs="Arial"/>
          <w:sz w:val="18"/>
        </w:rPr>
        <w:t>,</w:t>
      </w:r>
      <w:r w:rsidRPr="008E0042">
        <w:rPr>
          <w:rFonts w:cs="Arial"/>
          <w:spacing w:val="-9"/>
          <w:sz w:val="18"/>
        </w:rPr>
        <w:t xml:space="preserve"> </w:t>
      </w:r>
      <w:r w:rsidRPr="008E0042">
        <w:rPr>
          <w:rFonts w:cs="Arial"/>
          <w:sz w:val="18"/>
        </w:rPr>
        <w:t>or</w:t>
      </w:r>
      <w:r w:rsidRPr="008E0042">
        <w:rPr>
          <w:rFonts w:cs="Arial"/>
          <w:spacing w:val="-2"/>
          <w:sz w:val="18"/>
        </w:rPr>
        <w:t xml:space="preserve"> </w:t>
      </w:r>
      <w:r w:rsidRPr="008E0042">
        <w:rPr>
          <w:rFonts w:cs="Arial"/>
          <w:sz w:val="18"/>
        </w:rPr>
        <w:t>a gro</w:t>
      </w:r>
      <w:r w:rsidRPr="008E0042">
        <w:rPr>
          <w:rFonts w:cs="Arial"/>
          <w:spacing w:val="-1"/>
          <w:sz w:val="18"/>
        </w:rPr>
        <w:t>u</w:t>
      </w:r>
      <w:r w:rsidRPr="008E0042">
        <w:rPr>
          <w:rFonts w:cs="Arial"/>
          <w:sz w:val="18"/>
        </w:rPr>
        <w:t>p</w:t>
      </w:r>
      <w:r w:rsidRPr="008E0042">
        <w:rPr>
          <w:rFonts w:cs="Arial"/>
          <w:spacing w:val="-5"/>
          <w:sz w:val="18"/>
        </w:rPr>
        <w:t xml:space="preserve"> </w:t>
      </w:r>
      <w:r w:rsidRPr="008E0042">
        <w:rPr>
          <w:rFonts w:cs="Arial"/>
          <w:sz w:val="18"/>
        </w:rPr>
        <w:t>of</w:t>
      </w:r>
      <w:r w:rsidRPr="008E0042">
        <w:rPr>
          <w:rFonts w:cs="Arial"/>
          <w:spacing w:val="-3"/>
          <w:sz w:val="18"/>
        </w:rPr>
        <w:t xml:space="preserve"> </w:t>
      </w:r>
      <w:r w:rsidRPr="008E0042">
        <w:rPr>
          <w:rFonts w:cs="Arial"/>
          <w:sz w:val="18"/>
        </w:rPr>
        <w:t>plants</w:t>
      </w:r>
      <w:r w:rsidRPr="008E0042">
        <w:rPr>
          <w:rFonts w:cs="Arial"/>
          <w:spacing w:val="-5"/>
          <w:sz w:val="18"/>
        </w:rPr>
        <w:t xml:space="preserve"> </w:t>
      </w:r>
      <w:r w:rsidRPr="008E0042">
        <w:rPr>
          <w:rFonts w:cs="Arial"/>
          <w:sz w:val="18"/>
        </w:rPr>
        <w:t>or</w:t>
      </w:r>
      <w:r w:rsidRPr="008E0042">
        <w:rPr>
          <w:rFonts w:cs="Arial"/>
          <w:spacing w:val="-2"/>
          <w:sz w:val="18"/>
        </w:rPr>
        <w:t xml:space="preserve"> </w:t>
      </w:r>
      <w:r w:rsidRPr="008E0042">
        <w:rPr>
          <w:rFonts w:cs="Arial"/>
          <w:sz w:val="18"/>
        </w:rPr>
        <w:t>par</w:t>
      </w:r>
      <w:r w:rsidRPr="008E0042">
        <w:rPr>
          <w:rFonts w:cs="Arial"/>
          <w:spacing w:val="-1"/>
          <w:sz w:val="18"/>
        </w:rPr>
        <w:t>t</w:t>
      </w:r>
      <w:r w:rsidRPr="008E0042">
        <w:rPr>
          <w:rFonts w:cs="Arial"/>
          <w:sz w:val="18"/>
        </w:rPr>
        <w:t>s</w:t>
      </w:r>
      <w:r w:rsidRPr="008E0042">
        <w:rPr>
          <w:rFonts w:cs="Arial"/>
          <w:spacing w:val="-4"/>
          <w:sz w:val="18"/>
        </w:rPr>
        <w:t xml:space="preserve"> </w:t>
      </w:r>
      <w:r w:rsidRPr="008E0042">
        <w:rPr>
          <w:rFonts w:cs="Arial"/>
          <w:sz w:val="18"/>
        </w:rPr>
        <w:t>of</w:t>
      </w:r>
      <w:r w:rsidRPr="008E0042">
        <w:rPr>
          <w:rFonts w:cs="Arial"/>
          <w:spacing w:val="-2"/>
          <w:sz w:val="18"/>
        </w:rPr>
        <w:t xml:space="preserve"> </w:t>
      </w:r>
      <w:r w:rsidRPr="008E0042">
        <w:rPr>
          <w:rFonts w:cs="Arial"/>
          <w:sz w:val="18"/>
        </w:rPr>
        <w:t xml:space="preserve">plants; </w:t>
      </w:r>
    </w:p>
    <w:p w:rsidR="00205746" w:rsidRPr="008E0042" w:rsidRDefault="00205746" w:rsidP="00930090">
      <w:pPr>
        <w:ind w:left="1418" w:right="850" w:hanging="567"/>
        <w:rPr>
          <w:rFonts w:cs="Arial"/>
          <w:sz w:val="18"/>
        </w:rPr>
      </w:pPr>
      <w:r w:rsidRPr="008E0042">
        <w:rPr>
          <w:rFonts w:cs="Arial"/>
          <w:sz w:val="18"/>
        </w:rPr>
        <w:t>“S:</w:t>
      </w:r>
      <w:r w:rsidRPr="008E0042">
        <w:rPr>
          <w:rFonts w:cs="Arial"/>
          <w:sz w:val="18"/>
        </w:rPr>
        <w:tab/>
        <w:t>records</w:t>
      </w:r>
      <w:r w:rsidRPr="008E0042">
        <w:rPr>
          <w:rFonts w:cs="Arial"/>
          <w:spacing w:val="-6"/>
          <w:sz w:val="18"/>
        </w:rPr>
        <w:t xml:space="preserve"> </w:t>
      </w:r>
      <w:r w:rsidRPr="008E0042">
        <w:rPr>
          <w:rFonts w:cs="Arial"/>
          <w:sz w:val="18"/>
        </w:rPr>
        <w:t>for</w:t>
      </w:r>
      <w:r w:rsidRPr="008E0042">
        <w:rPr>
          <w:rFonts w:cs="Arial"/>
          <w:spacing w:val="-3"/>
          <w:sz w:val="18"/>
        </w:rPr>
        <w:t xml:space="preserve"> </w:t>
      </w:r>
      <w:r w:rsidRPr="008E0042">
        <w:rPr>
          <w:rFonts w:cs="Arial"/>
          <w:sz w:val="18"/>
        </w:rPr>
        <w:t>a nu</w:t>
      </w:r>
      <w:r w:rsidRPr="008E0042">
        <w:rPr>
          <w:rFonts w:cs="Arial"/>
          <w:spacing w:val="-2"/>
          <w:sz w:val="18"/>
        </w:rPr>
        <w:t>m</w:t>
      </w:r>
      <w:r w:rsidRPr="008E0042">
        <w:rPr>
          <w:rFonts w:cs="Arial"/>
          <w:sz w:val="18"/>
        </w:rPr>
        <w:t>ber</w:t>
      </w:r>
      <w:r w:rsidRPr="008E0042">
        <w:rPr>
          <w:rFonts w:cs="Arial"/>
          <w:spacing w:val="-7"/>
          <w:sz w:val="18"/>
        </w:rPr>
        <w:t xml:space="preserve"> </w:t>
      </w:r>
      <w:r w:rsidRPr="008E0042">
        <w:rPr>
          <w:rFonts w:cs="Arial"/>
          <w:sz w:val="18"/>
        </w:rPr>
        <w:t>of</w:t>
      </w:r>
      <w:r w:rsidRPr="008E0042">
        <w:rPr>
          <w:rFonts w:cs="Arial"/>
          <w:spacing w:val="-2"/>
          <w:sz w:val="18"/>
        </w:rPr>
        <w:t xml:space="preserve"> </w:t>
      </w:r>
      <w:r w:rsidRPr="008E0042">
        <w:rPr>
          <w:rFonts w:cs="Arial"/>
          <w:sz w:val="18"/>
        </w:rPr>
        <w:t>single,</w:t>
      </w:r>
      <w:r w:rsidRPr="008E0042">
        <w:rPr>
          <w:rFonts w:cs="Arial"/>
          <w:spacing w:val="-6"/>
          <w:sz w:val="18"/>
        </w:rPr>
        <w:t xml:space="preserve"> </w:t>
      </w:r>
      <w:r w:rsidRPr="008E0042">
        <w:rPr>
          <w:rFonts w:cs="Arial"/>
          <w:sz w:val="18"/>
        </w:rPr>
        <w:t>ind</w:t>
      </w:r>
      <w:r w:rsidRPr="008E0042">
        <w:rPr>
          <w:rFonts w:cs="Arial"/>
          <w:spacing w:val="-1"/>
          <w:sz w:val="18"/>
        </w:rPr>
        <w:t>i</w:t>
      </w:r>
      <w:r w:rsidRPr="008E0042">
        <w:rPr>
          <w:rFonts w:cs="Arial"/>
          <w:sz w:val="18"/>
        </w:rPr>
        <w:t>vidu</w:t>
      </w:r>
      <w:r w:rsidRPr="008E0042">
        <w:rPr>
          <w:rFonts w:cs="Arial"/>
          <w:spacing w:val="-1"/>
          <w:sz w:val="18"/>
        </w:rPr>
        <w:t>a</w:t>
      </w:r>
      <w:r w:rsidRPr="008E0042">
        <w:rPr>
          <w:rFonts w:cs="Arial"/>
          <w:sz w:val="18"/>
        </w:rPr>
        <w:t>l</w:t>
      </w:r>
      <w:r w:rsidRPr="008E0042">
        <w:rPr>
          <w:rFonts w:cs="Arial"/>
          <w:spacing w:val="-8"/>
          <w:sz w:val="18"/>
        </w:rPr>
        <w:t xml:space="preserve"> </w:t>
      </w:r>
      <w:r w:rsidRPr="008E0042">
        <w:rPr>
          <w:rFonts w:cs="Arial"/>
          <w:sz w:val="18"/>
        </w:rPr>
        <w:t>plants</w:t>
      </w:r>
      <w:r w:rsidRPr="008E0042">
        <w:rPr>
          <w:rFonts w:cs="Arial"/>
          <w:spacing w:val="-5"/>
          <w:sz w:val="18"/>
        </w:rPr>
        <w:t xml:space="preserve"> </w:t>
      </w:r>
      <w:r w:rsidRPr="008E0042">
        <w:rPr>
          <w:rFonts w:cs="Arial"/>
          <w:sz w:val="18"/>
        </w:rPr>
        <w:t>or</w:t>
      </w:r>
      <w:r w:rsidRPr="008E0042">
        <w:rPr>
          <w:rFonts w:cs="Arial"/>
          <w:spacing w:val="-2"/>
          <w:sz w:val="18"/>
        </w:rPr>
        <w:t xml:space="preserve"> </w:t>
      </w:r>
      <w:r w:rsidRPr="008E0042">
        <w:rPr>
          <w:rFonts w:cs="Arial"/>
          <w:sz w:val="18"/>
        </w:rPr>
        <w:t>pa</w:t>
      </w:r>
      <w:r w:rsidRPr="008E0042">
        <w:rPr>
          <w:rFonts w:cs="Arial"/>
          <w:spacing w:val="-1"/>
          <w:sz w:val="18"/>
        </w:rPr>
        <w:t>r</w:t>
      </w:r>
      <w:r w:rsidRPr="008E0042">
        <w:rPr>
          <w:rFonts w:cs="Arial"/>
          <w:sz w:val="18"/>
        </w:rPr>
        <w:t>ts</w:t>
      </w:r>
      <w:r w:rsidRPr="008E0042">
        <w:rPr>
          <w:rFonts w:cs="Arial"/>
          <w:spacing w:val="-4"/>
          <w:sz w:val="18"/>
        </w:rPr>
        <w:t xml:space="preserve"> </w:t>
      </w:r>
      <w:r w:rsidRPr="008E0042">
        <w:rPr>
          <w:rFonts w:cs="Arial"/>
          <w:sz w:val="18"/>
        </w:rPr>
        <w:t>of</w:t>
      </w:r>
      <w:r w:rsidRPr="008E0042">
        <w:rPr>
          <w:rFonts w:cs="Arial"/>
          <w:spacing w:val="-2"/>
          <w:sz w:val="18"/>
        </w:rPr>
        <w:t xml:space="preserve"> </w:t>
      </w:r>
      <w:r w:rsidRPr="008E0042">
        <w:rPr>
          <w:rFonts w:cs="Arial"/>
          <w:sz w:val="18"/>
        </w:rPr>
        <w:t>plants</w:t>
      </w:r>
    </w:p>
    <w:p w:rsidR="00205746" w:rsidRPr="008E0042" w:rsidRDefault="00205746" w:rsidP="00205746">
      <w:pPr>
        <w:ind w:left="851" w:right="850"/>
        <w:rPr>
          <w:rFonts w:cs="Arial"/>
          <w:sz w:val="18"/>
        </w:rPr>
      </w:pPr>
    </w:p>
    <w:p w:rsidR="00205746" w:rsidRPr="008E0042" w:rsidRDefault="00205746" w:rsidP="00205746">
      <w:pPr>
        <w:ind w:left="851" w:right="850"/>
        <w:rPr>
          <w:rFonts w:cs="Arial"/>
          <w:sz w:val="18"/>
        </w:rPr>
      </w:pPr>
      <w:r w:rsidRPr="008E0042">
        <w:rPr>
          <w:rFonts w:cs="Arial"/>
          <w:sz w:val="18"/>
        </w:rPr>
        <w:t>“For</w:t>
      </w:r>
      <w:r w:rsidRPr="008E0042">
        <w:rPr>
          <w:rFonts w:cs="Arial"/>
          <w:spacing w:val="7"/>
          <w:sz w:val="18"/>
        </w:rPr>
        <w:t xml:space="preserve"> </w:t>
      </w:r>
      <w:r w:rsidRPr="008E0042">
        <w:rPr>
          <w:rFonts w:cs="Arial"/>
          <w:sz w:val="18"/>
        </w:rPr>
        <w:t>the</w:t>
      </w:r>
      <w:r w:rsidRPr="008E0042">
        <w:rPr>
          <w:rFonts w:cs="Arial"/>
          <w:spacing w:val="8"/>
          <w:sz w:val="18"/>
        </w:rPr>
        <w:t xml:space="preserve"> </w:t>
      </w:r>
      <w:r w:rsidRPr="008E0042">
        <w:rPr>
          <w:rFonts w:cs="Arial"/>
          <w:sz w:val="18"/>
        </w:rPr>
        <w:t>purposes</w:t>
      </w:r>
      <w:r w:rsidRPr="008E0042">
        <w:rPr>
          <w:rFonts w:cs="Arial"/>
          <w:spacing w:val="3"/>
          <w:sz w:val="18"/>
        </w:rPr>
        <w:t xml:space="preserve"> </w:t>
      </w:r>
      <w:r w:rsidRPr="008E0042">
        <w:rPr>
          <w:rFonts w:cs="Arial"/>
          <w:sz w:val="18"/>
        </w:rPr>
        <w:t>of</w:t>
      </w:r>
      <w:r w:rsidRPr="008E0042">
        <w:rPr>
          <w:rFonts w:cs="Arial"/>
          <w:spacing w:val="9"/>
          <w:sz w:val="18"/>
        </w:rPr>
        <w:t xml:space="preserve"> </w:t>
      </w:r>
      <w:r w:rsidRPr="008E0042">
        <w:rPr>
          <w:rFonts w:cs="Arial"/>
          <w:sz w:val="18"/>
        </w:rPr>
        <w:t>distinctness, obs</w:t>
      </w:r>
      <w:r w:rsidRPr="008E0042">
        <w:rPr>
          <w:rFonts w:cs="Arial"/>
          <w:spacing w:val="1"/>
          <w:sz w:val="18"/>
        </w:rPr>
        <w:t>e</w:t>
      </w:r>
      <w:r w:rsidRPr="008E0042">
        <w:rPr>
          <w:rFonts w:cs="Arial"/>
          <w:sz w:val="18"/>
        </w:rPr>
        <w:t>rvations may</w:t>
      </w:r>
      <w:r w:rsidRPr="008E0042">
        <w:rPr>
          <w:rFonts w:cs="Arial"/>
          <w:spacing w:val="7"/>
          <w:sz w:val="18"/>
        </w:rPr>
        <w:t xml:space="preserve"> </w:t>
      </w:r>
      <w:r w:rsidRPr="008E0042">
        <w:rPr>
          <w:rFonts w:cs="Arial"/>
          <w:sz w:val="18"/>
        </w:rPr>
        <w:t>be</w:t>
      </w:r>
      <w:r w:rsidRPr="008E0042">
        <w:rPr>
          <w:rFonts w:cs="Arial"/>
          <w:spacing w:val="9"/>
          <w:sz w:val="18"/>
        </w:rPr>
        <w:t xml:space="preserve"> </w:t>
      </w:r>
      <w:r w:rsidRPr="008E0042">
        <w:rPr>
          <w:rFonts w:cs="Arial"/>
          <w:sz w:val="18"/>
        </w:rPr>
        <w:t>recorded</w:t>
      </w:r>
      <w:r w:rsidRPr="008E0042">
        <w:rPr>
          <w:rFonts w:cs="Arial"/>
          <w:spacing w:val="3"/>
          <w:sz w:val="18"/>
        </w:rPr>
        <w:t xml:space="preserve"> </w:t>
      </w:r>
      <w:r w:rsidRPr="008E0042">
        <w:rPr>
          <w:rFonts w:cs="Arial"/>
          <w:sz w:val="18"/>
        </w:rPr>
        <w:t>as</w:t>
      </w:r>
      <w:r w:rsidRPr="008E0042">
        <w:rPr>
          <w:rFonts w:cs="Arial"/>
          <w:spacing w:val="9"/>
          <w:sz w:val="18"/>
        </w:rPr>
        <w:t xml:space="preserve"> </w:t>
      </w:r>
      <w:r w:rsidRPr="008E0042">
        <w:rPr>
          <w:rFonts w:cs="Arial"/>
          <w:sz w:val="18"/>
        </w:rPr>
        <w:t>a</w:t>
      </w:r>
      <w:r w:rsidRPr="008E0042">
        <w:rPr>
          <w:rFonts w:cs="Arial"/>
          <w:spacing w:val="11"/>
          <w:sz w:val="18"/>
        </w:rPr>
        <w:t xml:space="preserve"> </w:t>
      </w:r>
      <w:r w:rsidRPr="008E0042">
        <w:rPr>
          <w:rFonts w:cs="Arial"/>
          <w:sz w:val="18"/>
        </w:rPr>
        <w:t>single</w:t>
      </w:r>
      <w:r w:rsidRPr="008E0042">
        <w:rPr>
          <w:rFonts w:cs="Arial"/>
          <w:spacing w:val="6"/>
          <w:sz w:val="18"/>
        </w:rPr>
        <w:t xml:space="preserve"> </w:t>
      </w:r>
      <w:r w:rsidRPr="008E0042">
        <w:rPr>
          <w:rFonts w:cs="Arial"/>
          <w:sz w:val="18"/>
        </w:rPr>
        <w:t>r</w:t>
      </w:r>
      <w:r w:rsidRPr="008E0042">
        <w:rPr>
          <w:rFonts w:cs="Arial"/>
          <w:spacing w:val="1"/>
          <w:sz w:val="18"/>
        </w:rPr>
        <w:t>e</w:t>
      </w:r>
      <w:r w:rsidRPr="008E0042">
        <w:rPr>
          <w:rFonts w:cs="Arial"/>
          <w:sz w:val="18"/>
        </w:rPr>
        <w:t>cord</w:t>
      </w:r>
      <w:r w:rsidRPr="008E0042">
        <w:rPr>
          <w:rFonts w:cs="Arial"/>
          <w:spacing w:val="5"/>
          <w:sz w:val="18"/>
        </w:rPr>
        <w:t xml:space="preserve"> </w:t>
      </w:r>
      <w:r w:rsidRPr="008E0042">
        <w:rPr>
          <w:rFonts w:cs="Arial"/>
          <w:sz w:val="18"/>
        </w:rPr>
        <w:t>for</w:t>
      </w:r>
      <w:r w:rsidRPr="008E0042">
        <w:rPr>
          <w:rFonts w:cs="Arial"/>
          <w:spacing w:val="9"/>
          <w:sz w:val="18"/>
        </w:rPr>
        <w:t xml:space="preserve"> </w:t>
      </w:r>
      <w:r w:rsidRPr="008E0042">
        <w:rPr>
          <w:rFonts w:cs="Arial"/>
          <w:sz w:val="18"/>
        </w:rPr>
        <w:t>a group</w:t>
      </w:r>
      <w:r w:rsidRPr="008E0042">
        <w:rPr>
          <w:rFonts w:cs="Arial"/>
          <w:spacing w:val="26"/>
          <w:sz w:val="18"/>
        </w:rPr>
        <w:t xml:space="preserve"> </w:t>
      </w:r>
      <w:r w:rsidRPr="008E0042">
        <w:rPr>
          <w:rFonts w:cs="Arial"/>
          <w:sz w:val="18"/>
        </w:rPr>
        <w:t>of</w:t>
      </w:r>
      <w:r w:rsidRPr="008E0042">
        <w:rPr>
          <w:rFonts w:cs="Arial"/>
          <w:spacing w:val="31"/>
          <w:sz w:val="18"/>
        </w:rPr>
        <w:t xml:space="preserve"> </w:t>
      </w:r>
      <w:r w:rsidRPr="008E0042">
        <w:rPr>
          <w:rFonts w:cs="Arial"/>
          <w:sz w:val="18"/>
        </w:rPr>
        <w:t>pl</w:t>
      </w:r>
      <w:r w:rsidRPr="008E0042">
        <w:rPr>
          <w:rFonts w:cs="Arial"/>
          <w:spacing w:val="-2"/>
          <w:sz w:val="18"/>
        </w:rPr>
        <w:t>a</w:t>
      </w:r>
      <w:r w:rsidRPr="008E0042">
        <w:rPr>
          <w:rFonts w:cs="Arial"/>
          <w:spacing w:val="1"/>
          <w:sz w:val="18"/>
        </w:rPr>
        <w:t>n</w:t>
      </w:r>
      <w:r w:rsidRPr="008E0042">
        <w:rPr>
          <w:rFonts w:cs="Arial"/>
          <w:sz w:val="18"/>
        </w:rPr>
        <w:t>ts</w:t>
      </w:r>
      <w:r w:rsidRPr="008E0042">
        <w:rPr>
          <w:rFonts w:cs="Arial"/>
          <w:spacing w:val="28"/>
          <w:sz w:val="18"/>
        </w:rPr>
        <w:t xml:space="preserve"> </w:t>
      </w:r>
      <w:r w:rsidRPr="008E0042">
        <w:rPr>
          <w:rFonts w:cs="Arial"/>
          <w:sz w:val="18"/>
        </w:rPr>
        <w:t>or</w:t>
      </w:r>
      <w:r w:rsidRPr="008E0042">
        <w:rPr>
          <w:rFonts w:cs="Arial"/>
          <w:spacing w:val="31"/>
          <w:sz w:val="18"/>
        </w:rPr>
        <w:t xml:space="preserve"> </w:t>
      </w:r>
      <w:r w:rsidRPr="008E0042">
        <w:rPr>
          <w:rFonts w:cs="Arial"/>
          <w:sz w:val="18"/>
        </w:rPr>
        <w:t>parts</w:t>
      </w:r>
      <w:r w:rsidRPr="008E0042">
        <w:rPr>
          <w:rFonts w:cs="Arial"/>
          <w:spacing w:val="29"/>
          <w:sz w:val="18"/>
        </w:rPr>
        <w:t xml:space="preserve"> </w:t>
      </w:r>
      <w:r w:rsidRPr="008E0042">
        <w:rPr>
          <w:rFonts w:cs="Arial"/>
          <w:sz w:val="18"/>
        </w:rPr>
        <w:t>of</w:t>
      </w:r>
      <w:r w:rsidRPr="008E0042">
        <w:rPr>
          <w:rFonts w:cs="Arial"/>
          <w:spacing w:val="31"/>
          <w:sz w:val="18"/>
        </w:rPr>
        <w:t xml:space="preserve"> </w:t>
      </w:r>
      <w:r w:rsidRPr="008E0042">
        <w:rPr>
          <w:rFonts w:cs="Arial"/>
          <w:sz w:val="18"/>
        </w:rPr>
        <w:t>plants</w:t>
      </w:r>
      <w:r w:rsidRPr="008E0042">
        <w:rPr>
          <w:rFonts w:cs="Arial"/>
          <w:spacing w:val="-5"/>
          <w:sz w:val="18"/>
        </w:rPr>
        <w:t xml:space="preserve"> </w:t>
      </w:r>
      <w:r w:rsidRPr="008E0042">
        <w:rPr>
          <w:rFonts w:cs="Arial"/>
          <w:sz w:val="18"/>
        </w:rPr>
        <w:t>(G),</w:t>
      </w:r>
      <w:r w:rsidRPr="008E0042">
        <w:rPr>
          <w:rFonts w:cs="Arial"/>
          <w:spacing w:val="29"/>
          <w:sz w:val="18"/>
        </w:rPr>
        <w:t xml:space="preserve"> </w:t>
      </w:r>
      <w:r w:rsidRPr="008E0042">
        <w:rPr>
          <w:rFonts w:cs="Arial"/>
          <w:sz w:val="18"/>
        </w:rPr>
        <w:t>or</w:t>
      </w:r>
      <w:r w:rsidRPr="008E0042">
        <w:rPr>
          <w:rFonts w:cs="Arial"/>
          <w:spacing w:val="31"/>
          <w:sz w:val="18"/>
        </w:rPr>
        <w:t xml:space="preserve"> </w:t>
      </w:r>
      <w:r w:rsidRPr="008E0042">
        <w:rPr>
          <w:rFonts w:cs="Arial"/>
          <w:sz w:val="18"/>
        </w:rPr>
        <w:t>may</w:t>
      </w:r>
      <w:r w:rsidRPr="008E0042">
        <w:rPr>
          <w:rFonts w:cs="Arial"/>
          <w:spacing w:val="30"/>
          <w:sz w:val="18"/>
        </w:rPr>
        <w:t xml:space="preserve"> </w:t>
      </w:r>
      <w:r w:rsidRPr="008E0042">
        <w:rPr>
          <w:rFonts w:cs="Arial"/>
          <w:sz w:val="18"/>
        </w:rPr>
        <w:t>be</w:t>
      </w:r>
      <w:r w:rsidRPr="008E0042">
        <w:rPr>
          <w:rFonts w:cs="Arial"/>
          <w:spacing w:val="31"/>
          <w:sz w:val="18"/>
        </w:rPr>
        <w:t xml:space="preserve"> </w:t>
      </w:r>
      <w:r w:rsidRPr="008E0042">
        <w:rPr>
          <w:rFonts w:cs="Arial"/>
          <w:spacing w:val="-1"/>
          <w:sz w:val="18"/>
        </w:rPr>
        <w:t>r</w:t>
      </w:r>
      <w:r w:rsidRPr="008E0042">
        <w:rPr>
          <w:rFonts w:cs="Arial"/>
          <w:sz w:val="18"/>
        </w:rPr>
        <w:t>ecorded</w:t>
      </w:r>
      <w:r w:rsidRPr="008E0042">
        <w:rPr>
          <w:rFonts w:cs="Arial"/>
          <w:spacing w:val="25"/>
          <w:sz w:val="18"/>
        </w:rPr>
        <w:t xml:space="preserve"> </w:t>
      </w:r>
      <w:r w:rsidRPr="008E0042">
        <w:rPr>
          <w:rFonts w:cs="Arial"/>
          <w:sz w:val="18"/>
        </w:rPr>
        <w:t>as</w:t>
      </w:r>
      <w:r w:rsidRPr="008E0042">
        <w:rPr>
          <w:rFonts w:cs="Arial"/>
          <w:spacing w:val="31"/>
          <w:sz w:val="18"/>
        </w:rPr>
        <w:t xml:space="preserve"> </w:t>
      </w:r>
      <w:r w:rsidRPr="008E0042">
        <w:rPr>
          <w:rFonts w:cs="Arial"/>
          <w:sz w:val="18"/>
        </w:rPr>
        <w:t>records</w:t>
      </w:r>
      <w:r w:rsidRPr="008E0042">
        <w:rPr>
          <w:rFonts w:cs="Arial"/>
          <w:spacing w:val="27"/>
          <w:sz w:val="18"/>
        </w:rPr>
        <w:t xml:space="preserve"> </w:t>
      </w:r>
      <w:r w:rsidRPr="008E0042">
        <w:rPr>
          <w:rFonts w:cs="Arial"/>
          <w:sz w:val="18"/>
        </w:rPr>
        <w:t>for</w:t>
      </w:r>
      <w:r w:rsidRPr="008E0042">
        <w:rPr>
          <w:rFonts w:cs="Arial"/>
          <w:spacing w:val="30"/>
          <w:sz w:val="18"/>
        </w:rPr>
        <w:t xml:space="preserve"> </w:t>
      </w:r>
      <w:r w:rsidRPr="008E0042">
        <w:rPr>
          <w:rFonts w:cs="Arial"/>
          <w:sz w:val="18"/>
        </w:rPr>
        <w:t>a</w:t>
      </w:r>
      <w:r w:rsidRPr="008E0042">
        <w:rPr>
          <w:rFonts w:cs="Arial"/>
          <w:spacing w:val="33"/>
          <w:sz w:val="18"/>
        </w:rPr>
        <w:t xml:space="preserve"> </w:t>
      </w:r>
      <w:r w:rsidRPr="008E0042">
        <w:rPr>
          <w:rFonts w:cs="Arial"/>
          <w:sz w:val="18"/>
        </w:rPr>
        <w:t>nu</w:t>
      </w:r>
      <w:r w:rsidRPr="008E0042">
        <w:rPr>
          <w:rFonts w:cs="Arial"/>
          <w:spacing w:val="-2"/>
          <w:sz w:val="18"/>
        </w:rPr>
        <w:t>m</w:t>
      </w:r>
      <w:r w:rsidRPr="008E0042">
        <w:rPr>
          <w:rFonts w:cs="Arial"/>
          <w:sz w:val="18"/>
        </w:rPr>
        <w:t>ber</w:t>
      </w:r>
      <w:r w:rsidRPr="008E0042">
        <w:rPr>
          <w:rFonts w:cs="Arial"/>
          <w:spacing w:val="26"/>
          <w:sz w:val="18"/>
        </w:rPr>
        <w:t xml:space="preserve"> </w:t>
      </w:r>
      <w:r w:rsidRPr="008E0042">
        <w:rPr>
          <w:rFonts w:cs="Arial"/>
          <w:spacing w:val="2"/>
          <w:sz w:val="18"/>
        </w:rPr>
        <w:t>o</w:t>
      </w:r>
      <w:r w:rsidRPr="008E0042">
        <w:rPr>
          <w:rFonts w:cs="Arial"/>
          <w:sz w:val="18"/>
        </w:rPr>
        <w:t>f single,</w:t>
      </w:r>
      <w:r w:rsidRPr="008E0042">
        <w:rPr>
          <w:rFonts w:cs="Arial"/>
          <w:spacing w:val="35"/>
          <w:sz w:val="18"/>
        </w:rPr>
        <w:t xml:space="preserve"> </w:t>
      </w:r>
      <w:r w:rsidRPr="008E0042">
        <w:rPr>
          <w:rFonts w:cs="Arial"/>
          <w:sz w:val="18"/>
        </w:rPr>
        <w:t>individual</w:t>
      </w:r>
      <w:r w:rsidRPr="008E0042">
        <w:rPr>
          <w:rFonts w:cs="Arial"/>
          <w:spacing w:val="32"/>
          <w:sz w:val="18"/>
        </w:rPr>
        <w:t xml:space="preserve"> </w:t>
      </w:r>
      <w:r w:rsidRPr="008E0042">
        <w:rPr>
          <w:rFonts w:cs="Arial"/>
          <w:sz w:val="18"/>
        </w:rPr>
        <w:t>plants</w:t>
      </w:r>
      <w:r w:rsidRPr="008E0042">
        <w:rPr>
          <w:rFonts w:cs="Arial"/>
          <w:spacing w:val="35"/>
          <w:sz w:val="18"/>
        </w:rPr>
        <w:t xml:space="preserve"> </w:t>
      </w:r>
      <w:r w:rsidRPr="008E0042">
        <w:rPr>
          <w:rFonts w:cs="Arial"/>
          <w:sz w:val="18"/>
        </w:rPr>
        <w:t>or</w:t>
      </w:r>
      <w:r w:rsidRPr="008E0042">
        <w:rPr>
          <w:rFonts w:cs="Arial"/>
          <w:spacing w:val="39"/>
          <w:sz w:val="18"/>
        </w:rPr>
        <w:t xml:space="preserve"> </w:t>
      </w:r>
      <w:r w:rsidRPr="008E0042">
        <w:rPr>
          <w:rFonts w:cs="Arial"/>
          <w:sz w:val="18"/>
        </w:rPr>
        <w:t>parts</w:t>
      </w:r>
      <w:r w:rsidRPr="008E0042">
        <w:rPr>
          <w:rFonts w:cs="Arial"/>
          <w:spacing w:val="36"/>
          <w:sz w:val="18"/>
        </w:rPr>
        <w:t xml:space="preserve"> </w:t>
      </w:r>
      <w:r w:rsidRPr="008E0042">
        <w:rPr>
          <w:rFonts w:cs="Arial"/>
          <w:sz w:val="18"/>
        </w:rPr>
        <w:t>of</w:t>
      </w:r>
      <w:r w:rsidRPr="008E0042">
        <w:rPr>
          <w:rFonts w:cs="Arial"/>
          <w:spacing w:val="38"/>
          <w:sz w:val="18"/>
        </w:rPr>
        <w:t xml:space="preserve"> </w:t>
      </w:r>
      <w:r w:rsidRPr="008E0042">
        <w:rPr>
          <w:rFonts w:cs="Arial"/>
          <w:sz w:val="18"/>
        </w:rPr>
        <w:t>plants</w:t>
      </w:r>
      <w:r w:rsidRPr="008E0042">
        <w:rPr>
          <w:rFonts w:cs="Arial"/>
          <w:spacing w:val="35"/>
          <w:sz w:val="18"/>
        </w:rPr>
        <w:t xml:space="preserve"> </w:t>
      </w:r>
      <w:r w:rsidRPr="008E0042">
        <w:rPr>
          <w:rFonts w:cs="Arial"/>
          <w:sz w:val="18"/>
        </w:rPr>
        <w:t xml:space="preserve">(S).  </w:t>
      </w:r>
      <w:r w:rsidRPr="008E0042">
        <w:rPr>
          <w:rFonts w:cs="Arial"/>
          <w:spacing w:val="23"/>
          <w:sz w:val="18"/>
        </w:rPr>
        <w:t xml:space="preserve"> </w:t>
      </w:r>
      <w:r w:rsidRPr="008E0042">
        <w:rPr>
          <w:rFonts w:cs="Arial"/>
          <w:sz w:val="18"/>
        </w:rPr>
        <w:t>In</w:t>
      </w:r>
      <w:r w:rsidRPr="008E0042">
        <w:rPr>
          <w:rFonts w:cs="Arial"/>
          <w:spacing w:val="39"/>
          <w:sz w:val="18"/>
        </w:rPr>
        <w:t xml:space="preserve"> </w:t>
      </w:r>
      <w:r w:rsidRPr="008E0042">
        <w:rPr>
          <w:rFonts w:cs="Arial"/>
          <w:spacing w:val="-2"/>
          <w:sz w:val="18"/>
        </w:rPr>
        <w:t>m</w:t>
      </w:r>
      <w:r w:rsidRPr="008E0042">
        <w:rPr>
          <w:rFonts w:cs="Arial"/>
          <w:spacing w:val="1"/>
          <w:sz w:val="18"/>
        </w:rPr>
        <w:t>o</w:t>
      </w:r>
      <w:r w:rsidRPr="008E0042">
        <w:rPr>
          <w:rFonts w:cs="Arial"/>
          <w:sz w:val="18"/>
        </w:rPr>
        <w:t>st</w:t>
      </w:r>
      <w:r w:rsidRPr="008E0042">
        <w:rPr>
          <w:rFonts w:cs="Arial"/>
          <w:spacing w:val="37"/>
          <w:sz w:val="18"/>
        </w:rPr>
        <w:t xml:space="preserve"> </w:t>
      </w:r>
      <w:r w:rsidRPr="008E0042">
        <w:rPr>
          <w:rFonts w:cs="Arial"/>
          <w:sz w:val="18"/>
        </w:rPr>
        <w:t>c</w:t>
      </w:r>
      <w:r w:rsidRPr="008E0042">
        <w:rPr>
          <w:rFonts w:cs="Arial"/>
          <w:spacing w:val="1"/>
          <w:sz w:val="18"/>
        </w:rPr>
        <w:t>a</w:t>
      </w:r>
      <w:r w:rsidRPr="008E0042">
        <w:rPr>
          <w:rFonts w:cs="Arial"/>
          <w:sz w:val="18"/>
        </w:rPr>
        <w:t>ses,</w:t>
      </w:r>
      <w:r w:rsidRPr="008E0042">
        <w:rPr>
          <w:rFonts w:cs="Arial"/>
          <w:spacing w:val="38"/>
          <w:sz w:val="18"/>
        </w:rPr>
        <w:t xml:space="preserve"> </w:t>
      </w:r>
      <w:r w:rsidRPr="008E0042">
        <w:rPr>
          <w:rFonts w:cs="Arial"/>
          <w:sz w:val="18"/>
        </w:rPr>
        <w:t>“</w:t>
      </w:r>
      <w:r w:rsidRPr="008E0042">
        <w:rPr>
          <w:rFonts w:cs="Arial"/>
          <w:spacing w:val="1"/>
          <w:sz w:val="18"/>
        </w:rPr>
        <w:t>G</w:t>
      </w:r>
      <w:r w:rsidRPr="008E0042">
        <w:rPr>
          <w:rFonts w:cs="Arial"/>
          <w:sz w:val="18"/>
        </w:rPr>
        <w:t>”</w:t>
      </w:r>
      <w:r w:rsidRPr="008E0042">
        <w:rPr>
          <w:rFonts w:cs="Arial"/>
          <w:spacing w:val="37"/>
          <w:sz w:val="18"/>
        </w:rPr>
        <w:t xml:space="preserve"> </w:t>
      </w:r>
      <w:r w:rsidRPr="008E0042">
        <w:rPr>
          <w:rFonts w:cs="Arial"/>
          <w:sz w:val="18"/>
        </w:rPr>
        <w:t>provides</w:t>
      </w:r>
      <w:r w:rsidRPr="008E0042">
        <w:rPr>
          <w:rFonts w:cs="Arial"/>
          <w:spacing w:val="32"/>
          <w:sz w:val="18"/>
        </w:rPr>
        <w:t xml:space="preserve"> </w:t>
      </w:r>
      <w:r w:rsidRPr="008E0042">
        <w:rPr>
          <w:rFonts w:cs="Arial"/>
          <w:sz w:val="18"/>
        </w:rPr>
        <w:t>a</w:t>
      </w:r>
      <w:r w:rsidRPr="008E0042">
        <w:rPr>
          <w:rFonts w:cs="Arial"/>
          <w:spacing w:val="41"/>
          <w:sz w:val="18"/>
        </w:rPr>
        <w:t xml:space="preserve"> </w:t>
      </w:r>
      <w:r w:rsidRPr="008E0042">
        <w:rPr>
          <w:rFonts w:cs="Arial"/>
          <w:sz w:val="18"/>
        </w:rPr>
        <w:t>sing</w:t>
      </w:r>
      <w:r w:rsidRPr="008E0042">
        <w:rPr>
          <w:rFonts w:cs="Arial"/>
          <w:spacing w:val="1"/>
          <w:sz w:val="18"/>
        </w:rPr>
        <w:t>l</w:t>
      </w:r>
      <w:r w:rsidRPr="008E0042">
        <w:rPr>
          <w:rFonts w:cs="Arial"/>
          <w:sz w:val="18"/>
        </w:rPr>
        <w:t>e record</w:t>
      </w:r>
      <w:r w:rsidRPr="008E0042">
        <w:rPr>
          <w:rFonts w:cs="Arial"/>
          <w:spacing w:val="29"/>
          <w:sz w:val="18"/>
        </w:rPr>
        <w:t xml:space="preserve"> </w:t>
      </w:r>
      <w:r w:rsidRPr="008E0042">
        <w:rPr>
          <w:rFonts w:cs="Arial"/>
          <w:sz w:val="18"/>
        </w:rPr>
        <w:t>per</w:t>
      </w:r>
      <w:r w:rsidRPr="008E0042">
        <w:rPr>
          <w:rFonts w:cs="Arial"/>
          <w:spacing w:val="32"/>
          <w:sz w:val="18"/>
        </w:rPr>
        <w:t xml:space="preserve"> </w:t>
      </w:r>
      <w:r w:rsidRPr="008E0042">
        <w:rPr>
          <w:rFonts w:cs="Arial"/>
          <w:sz w:val="18"/>
        </w:rPr>
        <w:t>variety</w:t>
      </w:r>
      <w:r w:rsidRPr="008E0042">
        <w:rPr>
          <w:rFonts w:cs="Arial"/>
          <w:spacing w:val="31"/>
          <w:sz w:val="18"/>
        </w:rPr>
        <w:t xml:space="preserve"> </w:t>
      </w:r>
      <w:r w:rsidRPr="008E0042">
        <w:rPr>
          <w:rFonts w:cs="Arial"/>
          <w:sz w:val="18"/>
        </w:rPr>
        <w:t>and</w:t>
      </w:r>
      <w:r w:rsidRPr="008E0042">
        <w:rPr>
          <w:rFonts w:cs="Arial"/>
          <w:spacing w:val="32"/>
          <w:sz w:val="18"/>
        </w:rPr>
        <w:t xml:space="preserve"> </w:t>
      </w:r>
      <w:r w:rsidRPr="008E0042">
        <w:rPr>
          <w:rFonts w:cs="Arial"/>
          <w:sz w:val="18"/>
        </w:rPr>
        <w:t>it</w:t>
      </w:r>
      <w:r w:rsidRPr="008E0042">
        <w:rPr>
          <w:rFonts w:cs="Arial"/>
          <w:spacing w:val="34"/>
          <w:sz w:val="18"/>
        </w:rPr>
        <w:t xml:space="preserve"> </w:t>
      </w:r>
      <w:r w:rsidRPr="008E0042">
        <w:rPr>
          <w:rFonts w:cs="Arial"/>
          <w:sz w:val="18"/>
        </w:rPr>
        <w:t>is</w:t>
      </w:r>
      <w:r w:rsidRPr="008E0042">
        <w:rPr>
          <w:rFonts w:cs="Arial"/>
          <w:spacing w:val="34"/>
          <w:sz w:val="18"/>
        </w:rPr>
        <w:t xml:space="preserve"> </w:t>
      </w:r>
      <w:r w:rsidRPr="008E0042">
        <w:rPr>
          <w:rFonts w:cs="Arial"/>
          <w:sz w:val="18"/>
        </w:rPr>
        <w:t>not</w:t>
      </w:r>
      <w:r w:rsidRPr="008E0042">
        <w:rPr>
          <w:rFonts w:cs="Arial"/>
          <w:spacing w:val="32"/>
          <w:sz w:val="18"/>
        </w:rPr>
        <w:t xml:space="preserve"> </w:t>
      </w:r>
      <w:r w:rsidRPr="008E0042">
        <w:rPr>
          <w:rFonts w:cs="Arial"/>
          <w:sz w:val="18"/>
        </w:rPr>
        <w:t>possible</w:t>
      </w:r>
      <w:r w:rsidRPr="008E0042">
        <w:rPr>
          <w:rFonts w:cs="Arial"/>
          <w:spacing w:val="28"/>
          <w:sz w:val="18"/>
        </w:rPr>
        <w:t xml:space="preserve"> </w:t>
      </w:r>
      <w:r w:rsidRPr="008E0042">
        <w:rPr>
          <w:rFonts w:cs="Arial"/>
          <w:sz w:val="18"/>
        </w:rPr>
        <w:t>or</w:t>
      </w:r>
      <w:r w:rsidRPr="008E0042">
        <w:rPr>
          <w:rFonts w:cs="Arial"/>
          <w:spacing w:val="33"/>
          <w:sz w:val="18"/>
        </w:rPr>
        <w:t xml:space="preserve"> </w:t>
      </w:r>
      <w:r w:rsidRPr="008E0042">
        <w:rPr>
          <w:rFonts w:cs="Arial"/>
          <w:sz w:val="18"/>
        </w:rPr>
        <w:t>necessary</w:t>
      </w:r>
      <w:r w:rsidRPr="008E0042">
        <w:rPr>
          <w:rFonts w:cs="Arial"/>
          <w:spacing w:val="28"/>
          <w:sz w:val="18"/>
        </w:rPr>
        <w:t xml:space="preserve"> </w:t>
      </w:r>
      <w:r w:rsidRPr="008E0042">
        <w:rPr>
          <w:rFonts w:cs="Arial"/>
          <w:spacing w:val="-1"/>
          <w:sz w:val="18"/>
        </w:rPr>
        <w:t>t</w:t>
      </w:r>
      <w:r w:rsidRPr="008E0042">
        <w:rPr>
          <w:rFonts w:cs="Arial"/>
          <w:sz w:val="18"/>
        </w:rPr>
        <w:t>o</w:t>
      </w:r>
      <w:r w:rsidRPr="008E0042">
        <w:rPr>
          <w:rFonts w:cs="Arial"/>
          <w:spacing w:val="35"/>
          <w:sz w:val="18"/>
        </w:rPr>
        <w:t xml:space="preserve"> </w:t>
      </w:r>
      <w:r w:rsidRPr="008E0042">
        <w:rPr>
          <w:rFonts w:cs="Arial"/>
          <w:sz w:val="18"/>
        </w:rPr>
        <w:t>app</w:t>
      </w:r>
      <w:r w:rsidRPr="008E0042">
        <w:rPr>
          <w:rFonts w:cs="Arial"/>
          <w:spacing w:val="-1"/>
          <w:sz w:val="18"/>
        </w:rPr>
        <w:t>l</w:t>
      </w:r>
      <w:r w:rsidRPr="008E0042">
        <w:rPr>
          <w:rFonts w:cs="Arial"/>
          <w:sz w:val="18"/>
        </w:rPr>
        <w:t>y</w:t>
      </w:r>
      <w:r w:rsidRPr="008E0042">
        <w:rPr>
          <w:rFonts w:cs="Arial"/>
          <w:spacing w:val="32"/>
          <w:sz w:val="18"/>
        </w:rPr>
        <w:t xml:space="preserve"> </w:t>
      </w:r>
      <w:r w:rsidRPr="008E0042">
        <w:rPr>
          <w:rFonts w:cs="Arial"/>
          <w:spacing w:val="-1"/>
          <w:sz w:val="18"/>
        </w:rPr>
        <w:t>s</w:t>
      </w:r>
      <w:r w:rsidRPr="008E0042">
        <w:rPr>
          <w:rFonts w:cs="Arial"/>
          <w:sz w:val="18"/>
        </w:rPr>
        <w:t>tatistical</w:t>
      </w:r>
      <w:r w:rsidRPr="008E0042">
        <w:rPr>
          <w:rFonts w:cs="Arial"/>
          <w:spacing w:val="36"/>
          <w:sz w:val="18"/>
        </w:rPr>
        <w:t xml:space="preserve"> </w:t>
      </w:r>
      <w:r w:rsidRPr="008E0042">
        <w:rPr>
          <w:rFonts w:cs="Arial"/>
          <w:sz w:val="18"/>
        </w:rPr>
        <w:t>me</w:t>
      </w:r>
      <w:r w:rsidRPr="008E0042">
        <w:rPr>
          <w:rFonts w:cs="Arial"/>
          <w:spacing w:val="1"/>
          <w:sz w:val="18"/>
        </w:rPr>
        <w:t>t</w:t>
      </w:r>
      <w:r w:rsidRPr="008E0042">
        <w:rPr>
          <w:rFonts w:cs="Arial"/>
          <w:sz w:val="18"/>
        </w:rPr>
        <w:t>hods</w:t>
      </w:r>
      <w:r w:rsidRPr="008E0042">
        <w:rPr>
          <w:rFonts w:cs="Arial"/>
          <w:spacing w:val="28"/>
          <w:sz w:val="18"/>
        </w:rPr>
        <w:t xml:space="preserve"> </w:t>
      </w:r>
      <w:r w:rsidRPr="008E0042">
        <w:rPr>
          <w:rFonts w:cs="Arial"/>
          <w:sz w:val="18"/>
        </w:rPr>
        <w:t>in</w:t>
      </w:r>
      <w:r w:rsidRPr="008E0042">
        <w:rPr>
          <w:rFonts w:cs="Arial"/>
          <w:spacing w:val="33"/>
          <w:sz w:val="18"/>
        </w:rPr>
        <w:t xml:space="preserve"> </w:t>
      </w:r>
      <w:r w:rsidRPr="008E0042">
        <w:rPr>
          <w:rFonts w:cs="Arial"/>
          <w:sz w:val="18"/>
        </w:rPr>
        <w:t>a plant-b</w:t>
      </w:r>
      <w:r w:rsidRPr="008E0042">
        <w:rPr>
          <w:rFonts w:cs="Arial"/>
          <w:spacing w:val="2"/>
          <w:sz w:val="18"/>
        </w:rPr>
        <w:t>y</w:t>
      </w:r>
      <w:r w:rsidRPr="008E0042">
        <w:rPr>
          <w:rFonts w:cs="Arial"/>
          <w:sz w:val="18"/>
        </w:rPr>
        <w:t>-plant</w:t>
      </w:r>
      <w:r w:rsidRPr="008E0042">
        <w:rPr>
          <w:rFonts w:cs="Arial"/>
          <w:spacing w:val="-12"/>
          <w:sz w:val="18"/>
        </w:rPr>
        <w:t xml:space="preserve"> </w:t>
      </w:r>
      <w:r w:rsidRPr="008E0042">
        <w:rPr>
          <w:rFonts w:cs="Arial"/>
          <w:sz w:val="18"/>
        </w:rPr>
        <w:t>anal</w:t>
      </w:r>
      <w:r w:rsidRPr="008E0042">
        <w:rPr>
          <w:rFonts w:cs="Arial"/>
          <w:spacing w:val="2"/>
          <w:sz w:val="18"/>
        </w:rPr>
        <w:t>y</w:t>
      </w:r>
      <w:r w:rsidRPr="008E0042">
        <w:rPr>
          <w:rFonts w:cs="Arial"/>
          <w:sz w:val="18"/>
        </w:rPr>
        <w:t>sis</w:t>
      </w:r>
      <w:r w:rsidRPr="008E0042">
        <w:rPr>
          <w:rFonts w:cs="Arial"/>
          <w:spacing w:val="-7"/>
          <w:sz w:val="18"/>
        </w:rPr>
        <w:t xml:space="preserve"> </w:t>
      </w:r>
      <w:r w:rsidRPr="008E0042">
        <w:rPr>
          <w:rFonts w:cs="Arial"/>
          <w:sz w:val="18"/>
        </w:rPr>
        <w:t>for</w:t>
      </w:r>
      <w:r w:rsidRPr="008E0042">
        <w:rPr>
          <w:rFonts w:cs="Arial"/>
          <w:spacing w:val="-4"/>
          <w:sz w:val="18"/>
        </w:rPr>
        <w:t xml:space="preserve"> </w:t>
      </w:r>
      <w:r w:rsidRPr="008E0042">
        <w:rPr>
          <w:rFonts w:cs="Arial"/>
          <w:sz w:val="18"/>
        </w:rPr>
        <w:t>t</w:t>
      </w:r>
      <w:r w:rsidRPr="008E0042">
        <w:rPr>
          <w:rFonts w:cs="Arial"/>
          <w:spacing w:val="1"/>
          <w:sz w:val="18"/>
        </w:rPr>
        <w:t>h</w:t>
      </w:r>
      <w:r w:rsidRPr="008E0042">
        <w:rPr>
          <w:rFonts w:cs="Arial"/>
          <w:sz w:val="18"/>
        </w:rPr>
        <w:t>e</w:t>
      </w:r>
      <w:r w:rsidRPr="008E0042">
        <w:rPr>
          <w:rFonts w:cs="Arial"/>
          <w:spacing w:val="-2"/>
          <w:sz w:val="18"/>
        </w:rPr>
        <w:t xml:space="preserve"> </w:t>
      </w:r>
      <w:r w:rsidRPr="008E0042">
        <w:rPr>
          <w:rFonts w:cs="Arial"/>
          <w:sz w:val="18"/>
        </w:rPr>
        <w:t>ass</w:t>
      </w:r>
      <w:r w:rsidRPr="008E0042">
        <w:rPr>
          <w:rFonts w:cs="Arial"/>
          <w:spacing w:val="1"/>
          <w:sz w:val="18"/>
        </w:rPr>
        <w:t>e</w:t>
      </w:r>
      <w:r w:rsidRPr="008E0042">
        <w:rPr>
          <w:rFonts w:cs="Arial"/>
          <w:sz w:val="18"/>
        </w:rPr>
        <w:t>s</w:t>
      </w:r>
      <w:r w:rsidRPr="008E0042">
        <w:rPr>
          <w:rFonts w:cs="Arial"/>
          <w:spacing w:val="1"/>
          <w:sz w:val="18"/>
        </w:rPr>
        <w:t>s</w:t>
      </w:r>
      <w:r w:rsidRPr="008E0042">
        <w:rPr>
          <w:rFonts w:cs="Arial"/>
          <w:sz w:val="18"/>
        </w:rPr>
        <w:t>m</w:t>
      </w:r>
      <w:r w:rsidRPr="008E0042">
        <w:rPr>
          <w:rFonts w:cs="Arial"/>
          <w:spacing w:val="1"/>
          <w:sz w:val="18"/>
        </w:rPr>
        <w:t>e</w:t>
      </w:r>
      <w:r w:rsidRPr="008E0042">
        <w:rPr>
          <w:rFonts w:cs="Arial"/>
          <w:sz w:val="18"/>
        </w:rPr>
        <w:t>nt</w:t>
      </w:r>
      <w:r w:rsidRPr="008E0042">
        <w:rPr>
          <w:rFonts w:cs="Arial"/>
          <w:spacing w:val="-10"/>
          <w:sz w:val="18"/>
        </w:rPr>
        <w:t xml:space="preserve"> </w:t>
      </w:r>
      <w:r w:rsidRPr="008E0042">
        <w:rPr>
          <w:rFonts w:cs="Arial"/>
          <w:sz w:val="18"/>
        </w:rPr>
        <w:t>of</w:t>
      </w:r>
      <w:r w:rsidRPr="008E0042">
        <w:rPr>
          <w:rFonts w:cs="Arial"/>
          <w:spacing w:val="-2"/>
          <w:sz w:val="18"/>
        </w:rPr>
        <w:t xml:space="preserve"> </w:t>
      </w:r>
      <w:r w:rsidRPr="008E0042">
        <w:rPr>
          <w:rFonts w:cs="Arial"/>
          <w:sz w:val="18"/>
        </w:rPr>
        <w:t>distinctness.</w:t>
      </w:r>
    </w:p>
    <w:p w:rsidR="00205746" w:rsidRPr="008E0042" w:rsidRDefault="00205746" w:rsidP="00205746">
      <w:pPr>
        <w:ind w:left="851" w:right="850"/>
        <w:rPr>
          <w:rFonts w:cs="Arial"/>
          <w:sz w:val="18"/>
        </w:rPr>
      </w:pPr>
    </w:p>
    <w:p w:rsidR="00205746" w:rsidRPr="008E0042" w:rsidRDefault="00205746" w:rsidP="00205746">
      <w:pPr>
        <w:ind w:left="851" w:right="850"/>
        <w:rPr>
          <w:rFonts w:cs="Arial"/>
          <w:sz w:val="18"/>
        </w:rPr>
      </w:pPr>
      <w:r w:rsidRPr="008E0042">
        <w:rPr>
          <w:rFonts w:cs="Arial"/>
          <w:sz w:val="18"/>
        </w:rPr>
        <w:t>“4.5</w:t>
      </w:r>
      <w:r w:rsidRPr="008E0042">
        <w:rPr>
          <w:rFonts w:cs="Arial"/>
          <w:sz w:val="18"/>
        </w:rPr>
        <w:tab/>
        <w:t>Su</w:t>
      </w:r>
      <w:r w:rsidRPr="008E0042">
        <w:rPr>
          <w:rFonts w:cs="Arial"/>
          <w:spacing w:val="-1"/>
          <w:sz w:val="18"/>
        </w:rPr>
        <w:t>mm</w:t>
      </w:r>
      <w:r w:rsidRPr="008E0042">
        <w:rPr>
          <w:rFonts w:cs="Arial"/>
          <w:spacing w:val="1"/>
          <w:sz w:val="18"/>
        </w:rPr>
        <w:t>a</w:t>
      </w:r>
      <w:r w:rsidRPr="008E0042">
        <w:rPr>
          <w:rFonts w:cs="Arial"/>
          <w:sz w:val="18"/>
        </w:rPr>
        <w:t>ry</w:t>
      </w:r>
    </w:p>
    <w:p w:rsidR="00205746" w:rsidRPr="008E0042" w:rsidRDefault="00205746" w:rsidP="00205746">
      <w:pPr>
        <w:ind w:left="851" w:right="850"/>
        <w:rPr>
          <w:rFonts w:cs="Arial"/>
          <w:sz w:val="18"/>
        </w:rPr>
      </w:pPr>
    </w:p>
    <w:p w:rsidR="00205746" w:rsidRPr="008E0042" w:rsidRDefault="00205746" w:rsidP="00205746">
      <w:pPr>
        <w:ind w:left="851" w:right="850"/>
        <w:rPr>
          <w:rFonts w:cs="Arial"/>
          <w:sz w:val="18"/>
        </w:rPr>
      </w:pPr>
      <w:r w:rsidRPr="008E0042">
        <w:rPr>
          <w:rFonts w:cs="Arial"/>
          <w:sz w:val="18"/>
        </w:rPr>
        <w:t>“The</w:t>
      </w:r>
      <w:r w:rsidRPr="008E0042">
        <w:rPr>
          <w:rFonts w:cs="Arial"/>
          <w:spacing w:val="18"/>
          <w:sz w:val="18"/>
        </w:rPr>
        <w:t xml:space="preserve"> </w:t>
      </w:r>
      <w:r w:rsidRPr="008E0042">
        <w:rPr>
          <w:rFonts w:cs="Arial"/>
          <w:sz w:val="18"/>
        </w:rPr>
        <w:t>following</w:t>
      </w:r>
      <w:r w:rsidRPr="008E0042">
        <w:rPr>
          <w:rFonts w:cs="Arial"/>
          <w:spacing w:val="13"/>
          <w:sz w:val="18"/>
        </w:rPr>
        <w:t xml:space="preserve"> </w:t>
      </w:r>
      <w:r w:rsidRPr="008E0042">
        <w:rPr>
          <w:rFonts w:cs="Arial"/>
          <w:sz w:val="18"/>
        </w:rPr>
        <w:t>table</w:t>
      </w:r>
      <w:r w:rsidRPr="008E0042">
        <w:rPr>
          <w:rFonts w:cs="Arial"/>
          <w:spacing w:val="18"/>
          <w:sz w:val="18"/>
        </w:rPr>
        <w:t xml:space="preserve"> </w:t>
      </w:r>
      <w:r w:rsidRPr="008E0042">
        <w:rPr>
          <w:rFonts w:cs="Arial"/>
          <w:sz w:val="18"/>
        </w:rPr>
        <w:t>s</w:t>
      </w:r>
      <w:r w:rsidRPr="008E0042">
        <w:rPr>
          <w:rFonts w:cs="Arial"/>
          <w:spacing w:val="2"/>
          <w:sz w:val="18"/>
        </w:rPr>
        <w:t>u</w:t>
      </w:r>
      <w:r w:rsidRPr="008E0042">
        <w:rPr>
          <w:rFonts w:cs="Arial"/>
          <w:sz w:val="18"/>
        </w:rPr>
        <w:t>mmarizes</w:t>
      </w:r>
      <w:r w:rsidRPr="008E0042">
        <w:rPr>
          <w:rFonts w:cs="Arial"/>
          <w:spacing w:val="11"/>
          <w:sz w:val="18"/>
        </w:rPr>
        <w:t xml:space="preserve"> </w:t>
      </w:r>
      <w:r w:rsidRPr="008E0042">
        <w:rPr>
          <w:rFonts w:cs="Arial"/>
          <w:sz w:val="18"/>
        </w:rPr>
        <w:t>the</w:t>
      </w:r>
      <w:r w:rsidRPr="008E0042">
        <w:rPr>
          <w:rFonts w:cs="Arial"/>
          <w:spacing w:val="19"/>
          <w:sz w:val="18"/>
        </w:rPr>
        <w:t xml:space="preserve"> </w:t>
      </w:r>
      <w:r w:rsidRPr="008E0042">
        <w:rPr>
          <w:rFonts w:cs="Arial"/>
          <w:sz w:val="18"/>
        </w:rPr>
        <w:t>common</w:t>
      </w:r>
      <w:r w:rsidRPr="008E0042">
        <w:rPr>
          <w:rFonts w:cs="Arial"/>
          <w:spacing w:val="15"/>
          <w:sz w:val="18"/>
        </w:rPr>
        <w:t xml:space="preserve"> </w:t>
      </w:r>
      <w:r w:rsidRPr="008E0042">
        <w:rPr>
          <w:rFonts w:cs="Arial"/>
          <w:sz w:val="18"/>
        </w:rPr>
        <w:t>method</w:t>
      </w:r>
      <w:r w:rsidRPr="008E0042">
        <w:rPr>
          <w:rFonts w:cs="Arial"/>
          <w:spacing w:val="15"/>
          <w:sz w:val="18"/>
        </w:rPr>
        <w:t xml:space="preserve"> </w:t>
      </w:r>
      <w:r w:rsidRPr="008E0042">
        <w:rPr>
          <w:rFonts w:cs="Arial"/>
          <w:sz w:val="18"/>
        </w:rPr>
        <w:t>of</w:t>
      </w:r>
      <w:r w:rsidRPr="008E0042">
        <w:rPr>
          <w:rFonts w:cs="Arial"/>
          <w:spacing w:val="20"/>
          <w:sz w:val="18"/>
        </w:rPr>
        <w:t xml:space="preserve"> </w:t>
      </w:r>
      <w:r w:rsidRPr="008E0042">
        <w:rPr>
          <w:rFonts w:cs="Arial"/>
          <w:sz w:val="18"/>
        </w:rPr>
        <w:t>observation</w:t>
      </w:r>
      <w:r w:rsidRPr="008E0042">
        <w:rPr>
          <w:rFonts w:cs="Arial"/>
          <w:spacing w:val="12"/>
          <w:sz w:val="18"/>
        </w:rPr>
        <w:t xml:space="preserve"> </w:t>
      </w:r>
      <w:r w:rsidRPr="008E0042">
        <w:rPr>
          <w:rFonts w:cs="Arial"/>
          <w:sz w:val="18"/>
        </w:rPr>
        <w:t>and</w:t>
      </w:r>
      <w:r w:rsidRPr="008E0042">
        <w:rPr>
          <w:rFonts w:cs="Arial"/>
          <w:spacing w:val="19"/>
          <w:sz w:val="18"/>
        </w:rPr>
        <w:t xml:space="preserve"> </w:t>
      </w:r>
      <w:r w:rsidRPr="008E0042">
        <w:rPr>
          <w:rFonts w:cs="Arial"/>
          <w:sz w:val="18"/>
        </w:rPr>
        <w:t>ty</w:t>
      </w:r>
      <w:r w:rsidRPr="008E0042">
        <w:rPr>
          <w:rFonts w:cs="Arial"/>
          <w:spacing w:val="-1"/>
          <w:sz w:val="18"/>
        </w:rPr>
        <w:t>p</w:t>
      </w:r>
      <w:r w:rsidRPr="008E0042">
        <w:rPr>
          <w:rFonts w:cs="Arial"/>
          <w:sz w:val="18"/>
        </w:rPr>
        <w:t>e</w:t>
      </w:r>
      <w:r w:rsidRPr="008E0042">
        <w:rPr>
          <w:rFonts w:cs="Arial"/>
          <w:spacing w:val="19"/>
          <w:sz w:val="18"/>
        </w:rPr>
        <w:t xml:space="preserve"> </w:t>
      </w:r>
      <w:r w:rsidRPr="008E0042">
        <w:rPr>
          <w:rFonts w:cs="Arial"/>
          <w:sz w:val="18"/>
        </w:rPr>
        <w:t>of</w:t>
      </w:r>
      <w:r w:rsidRPr="008E0042">
        <w:rPr>
          <w:rFonts w:cs="Arial"/>
          <w:spacing w:val="20"/>
          <w:sz w:val="18"/>
        </w:rPr>
        <w:t xml:space="preserve"> </w:t>
      </w:r>
      <w:r w:rsidRPr="008E0042">
        <w:rPr>
          <w:rFonts w:cs="Arial"/>
          <w:sz w:val="18"/>
        </w:rPr>
        <w:t>record for</w:t>
      </w:r>
      <w:r w:rsidRPr="008E0042">
        <w:rPr>
          <w:rFonts w:cs="Arial"/>
          <w:spacing w:val="-3"/>
          <w:sz w:val="18"/>
        </w:rPr>
        <w:t xml:space="preserve"> </w:t>
      </w:r>
      <w:r w:rsidRPr="008E0042">
        <w:rPr>
          <w:rFonts w:cs="Arial"/>
          <w:sz w:val="18"/>
        </w:rPr>
        <w:t>the</w:t>
      </w:r>
      <w:r w:rsidRPr="008E0042">
        <w:rPr>
          <w:rFonts w:cs="Arial"/>
          <w:spacing w:val="-3"/>
          <w:sz w:val="18"/>
        </w:rPr>
        <w:t xml:space="preserve"> </w:t>
      </w:r>
      <w:r w:rsidRPr="008E0042">
        <w:rPr>
          <w:rFonts w:cs="Arial"/>
          <w:sz w:val="18"/>
        </w:rPr>
        <w:t>assessment</w:t>
      </w:r>
      <w:r w:rsidRPr="008E0042">
        <w:rPr>
          <w:rFonts w:cs="Arial"/>
          <w:spacing w:val="-10"/>
          <w:sz w:val="18"/>
        </w:rPr>
        <w:t xml:space="preserve"> </w:t>
      </w:r>
      <w:r w:rsidRPr="008E0042">
        <w:rPr>
          <w:rFonts w:cs="Arial"/>
          <w:sz w:val="18"/>
        </w:rPr>
        <w:t>of</w:t>
      </w:r>
      <w:r w:rsidRPr="008E0042">
        <w:rPr>
          <w:rFonts w:cs="Arial"/>
          <w:spacing w:val="-2"/>
          <w:sz w:val="18"/>
        </w:rPr>
        <w:t xml:space="preserve"> </w:t>
      </w:r>
      <w:r w:rsidRPr="008E0042">
        <w:rPr>
          <w:rFonts w:cs="Arial"/>
          <w:sz w:val="18"/>
        </w:rPr>
        <w:t>distinctness,</w:t>
      </w:r>
      <w:r w:rsidRPr="008E0042">
        <w:rPr>
          <w:rFonts w:cs="Arial"/>
          <w:spacing w:val="-11"/>
          <w:sz w:val="18"/>
        </w:rPr>
        <w:t xml:space="preserve"> </w:t>
      </w:r>
      <w:r w:rsidRPr="008E0042">
        <w:rPr>
          <w:rFonts w:cs="Arial"/>
          <w:sz w:val="18"/>
        </w:rPr>
        <w:t>although</w:t>
      </w:r>
      <w:r w:rsidRPr="008E0042">
        <w:rPr>
          <w:rFonts w:cs="Arial"/>
          <w:spacing w:val="-8"/>
          <w:sz w:val="18"/>
        </w:rPr>
        <w:t xml:space="preserve"> </w:t>
      </w:r>
      <w:r w:rsidRPr="008E0042">
        <w:rPr>
          <w:rFonts w:cs="Arial"/>
          <w:sz w:val="18"/>
        </w:rPr>
        <w:t>there</w:t>
      </w:r>
      <w:r w:rsidRPr="008E0042">
        <w:rPr>
          <w:rFonts w:cs="Arial"/>
          <w:spacing w:val="-4"/>
          <w:sz w:val="18"/>
        </w:rPr>
        <w:t xml:space="preserve"> </w:t>
      </w:r>
      <w:r w:rsidRPr="008E0042">
        <w:rPr>
          <w:rFonts w:cs="Arial"/>
          <w:spacing w:val="-2"/>
          <w:sz w:val="18"/>
        </w:rPr>
        <w:t>m</w:t>
      </w:r>
      <w:r w:rsidRPr="008E0042">
        <w:rPr>
          <w:rFonts w:cs="Arial"/>
          <w:sz w:val="18"/>
        </w:rPr>
        <w:t>ay</w:t>
      </w:r>
      <w:r w:rsidRPr="008E0042">
        <w:rPr>
          <w:rFonts w:cs="Arial"/>
          <w:spacing w:val="-1"/>
          <w:sz w:val="18"/>
        </w:rPr>
        <w:t xml:space="preserve"> </w:t>
      </w:r>
      <w:r w:rsidRPr="008E0042">
        <w:rPr>
          <w:rFonts w:cs="Arial"/>
          <w:sz w:val="18"/>
        </w:rPr>
        <w:t>be</w:t>
      </w:r>
      <w:r w:rsidRPr="008E0042">
        <w:rPr>
          <w:rFonts w:cs="Arial"/>
          <w:spacing w:val="-2"/>
          <w:sz w:val="18"/>
        </w:rPr>
        <w:t xml:space="preserve"> </w:t>
      </w:r>
      <w:r w:rsidRPr="008E0042">
        <w:rPr>
          <w:rFonts w:cs="Arial"/>
          <w:sz w:val="18"/>
        </w:rPr>
        <w:t>exceptions:</w:t>
      </w:r>
    </w:p>
    <w:p w:rsidR="00205746" w:rsidRPr="008E0042" w:rsidRDefault="00205746" w:rsidP="00205746">
      <w:pPr>
        <w:ind w:left="851" w:right="850"/>
        <w:rPr>
          <w:rFonts w:cs="Arial"/>
          <w:sz w:val="18"/>
        </w:rPr>
      </w:pPr>
    </w:p>
    <w:tbl>
      <w:tblPr>
        <w:tblW w:w="0" w:type="auto"/>
        <w:tblInd w:w="856" w:type="dxa"/>
        <w:tblLayout w:type="fixed"/>
        <w:tblCellMar>
          <w:left w:w="0" w:type="dxa"/>
          <w:right w:w="0" w:type="dxa"/>
        </w:tblCellMar>
        <w:tblLook w:val="0000" w:firstRow="0" w:lastRow="0" w:firstColumn="0" w:lastColumn="0" w:noHBand="0" w:noVBand="0"/>
      </w:tblPr>
      <w:tblGrid>
        <w:gridCol w:w="2520"/>
        <w:gridCol w:w="1800"/>
        <w:gridCol w:w="1800"/>
        <w:gridCol w:w="1676"/>
      </w:tblGrid>
      <w:tr w:rsidR="00205746" w:rsidRPr="008E0042" w:rsidTr="005052B0">
        <w:trPr>
          <w:trHeight w:hRule="exact" w:val="319"/>
        </w:trPr>
        <w:tc>
          <w:tcPr>
            <w:tcW w:w="252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rPr>
                <w:rFonts w:cs="Arial"/>
                <w:sz w:val="16"/>
              </w:rPr>
            </w:pPr>
          </w:p>
        </w:tc>
        <w:tc>
          <w:tcPr>
            <w:tcW w:w="5276" w:type="dxa"/>
            <w:gridSpan w:val="3"/>
            <w:tcBorders>
              <w:top w:val="single" w:sz="4" w:space="0" w:color="000000"/>
              <w:left w:val="single" w:sz="4" w:space="0" w:color="000000"/>
              <w:bottom w:val="single" w:sz="4" w:space="0" w:color="000000"/>
              <w:right w:val="single" w:sz="4" w:space="0" w:color="000000"/>
            </w:tcBorders>
            <w:vAlign w:val="center"/>
          </w:tcPr>
          <w:p w:rsidR="00205746" w:rsidRPr="008E0042" w:rsidRDefault="00205746" w:rsidP="005052B0">
            <w:pPr>
              <w:autoSpaceDE w:val="0"/>
              <w:autoSpaceDN w:val="0"/>
              <w:adjustRightInd w:val="0"/>
              <w:spacing w:before="24"/>
              <w:ind w:left="80"/>
              <w:jc w:val="center"/>
              <w:rPr>
                <w:rFonts w:cs="Arial"/>
                <w:sz w:val="16"/>
              </w:rPr>
            </w:pPr>
            <w:r w:rsidRPr="008E0042">
              <w:rPr>
                <w:rFonts w:cs="Arial"/>
                <w:sz w:val="16"/>
              </w:rPr>
              <w:t>Type</w:t>
            </w:r>
            <w:r w:rsidRPr="008E0042">
              <w:rPr>
                <w:rFonts w:cs="Arial"/>
                <w:spacing w:val="-5"/>
                <w:sz w:val="16"/>
              </w:rPr>
              <w:t xml:space="preserve"> </w:t>
            </w:r>
            <w:r w:rsidRPr="008E0042">
              <w:rPr>
                <w:rFonts w:cs="Arial"/>
                <w:sz w:val="16"/>
              </w:rPr>
              <w:t>of</w:t>
            </w:r>
            <w:r w:rsidRPr="008E0042">
              <w:rPr>
                <w:rFonts w:cs="Arial"/>
                <w:spacing w:val="-2"/>
                <w:sz w:val="16"/>
              </w:rPr>
              <w:t xml:space="preserve"> </w:t>
            </w:r>
            <w:r w:rsidRPr="008E0042">
              <w:rPr>
                <w:rFonts w:cs="Arial"/>
                <w:sz w:val="16"/>
              </w:rPr>
              <w:t>expression</w:t>
            </w:r>
            <w:r w:rsidRPr="008E0042">
              <w:rPr>
                <w:rFonts w:cs="Arial"/>
                <w:spacing w:val="-9"/>
                <w:sz w:val="16"/>
              </w:rPr>
              <w:t xml:space="preserve"> </w:t>
            </w:r>
            <w:r w:rsidRPr="008E0042">
              <w:rPr>
                <w:rFonts w:cs="Arial"/>
                <w:sz w:val="16"/>
              </w:rPr>
              <w:t>of</w:t>
            </w:r>
            <w:r w:rsidRPr="008E0042">
              <w:rPr>
                <w:rFonts w:cs="Arial"/>
                <w:spacing w:val="-2"/>
                <w:sz w:val="16"/>
              </w:rPr>
              <w:t xml:space="preserve"> </w:t>
            </w:r>
            <w:r w:rsidRPr="008E0042">
              <w:rPr>
                <w:rFonts w:cs="Arial"/>
                <w:sz w:val="16"/>
              </w:rPr>
              <w:t>characterist</w:t>
            </w:r>
            <w:r w:rsidRPr="008E0042">
              <w:rPr>
                <w:rFonts w:cs="Arial"/>
                <w:spacing w:val="2"/>
                <w:sz w:val="16"/>
              </w:rPr>
              <w:t>i</w:t>
            </w:r>
            <w:r w:rsidRPr="008E0042">
              <w:rPr>
                <w:rFonts w:cs="Arial"/>
                <w:sz w:val="16"/>
              </w:rPr>
              <w:t>c</w:t>
            </w:r>
          </w:p>
        </w:tc>
      </w:tr>
      <w:tr w:rsidR="00205746" w:rsidRPr="008E0042" w:rsidTr="00205746">
        <w:trPr>
          <w:trHeight w:hRule="exact" w:val="572"/>
        </w:trPr>
        <w:tc>
          <w:tcPr>
            <w:tcW w:w="252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91" w:right="51"/>
              <w:jc w:val="left"/>
              <w:rPr>
                <w:rFonts w:cs="Arial"/>
                <w:sz w:val="16"/>
              </w:rPr>
            </w:pPr>
            <w:r w:rsidRPr="008E0042">
              <w:rPr>
                <w:rFonts w:cs="Arial"/>
                <w:sz w:val="16"/>
              </w:rPr>
              <w:t>Method of propagation of</w:t>
            </w:r>
            <w:r w:rsidRPr="008E0042">
              <w:rPr>
                <w:rFonts w:cs="Arial"/>
                <w:spacing w:val="-2"/>
                <w:sz w:val="16"/>
              </w:rPr>
              <w:t xml:space="preserve"> </w:t>
            </w:r>
            <w:r w:rsidRPr="008E0042">
              <w:rPr>
                <w:rFonts w:cs="Arial"/>
                <w:sz w:val="16"/>
              </w:rPr>
              <w:t>the</w:t>
            </w:r>
            <w:r w:rsidRPr="008E0042">
              <w:rPr>
                <w:rFonts w:cs="Arial"/>
                <w:spacing w:val="-3"/>
                <w:sz w:val="16"/>
              </w:rPr>
              <w:t xml:space="preserve"> </w:t>
            </w:r>
            <w:r w:rsidRPr="008E0042">
              <w:rPr>
                <w:rFonts w:cs="Arial"/>
                <w:sz w:val="16"/>
              </w:rPr>
              <w:t>varie</w:t>
            </w:r>
            <w:r w:rsidRPr="008E0042">
              <w:rPr>
                <w:rFonts w:cs="Arial"/>
                <w:spacing w:val="-1"/>
                <w:sz w:val="16"/>
              </w:rPr>
              <w:t>t</w:t>
            </w:r>
            <w:r w:rsidRPr="008E0042">
              <w:rPr>
                <w:rFonts w:cs="Arial"/>
                <w:sz w:val="16"/>
              </w:rPr>
              <w:t>y</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1" w:line="150" w:lineRule="exact"/>
              <w:rPr>
                <w:rFonts w:cs="Arial"/>
                <w:sz w:val="16"/>
              </w:rPr>
            </w:pPr>
          </w:p>
          <w:p w:rsidR="00205746" w:rsidRPr="008E0042" w:rsidRDefault="00205746" w:rsidP="00205746">
            <w:pPr>
              <w:autoSpaceDE w:val="0"/>
              <w:autoSpaceDN w:val="0"/>
              <w:adjustRightInd w:val="0"/>
              <w:ind w:left="651" w:right="771"/>
              <w:jc w:val="center"/>
              <w:rPr>
                <w:rFonts w:cs="Arial"/>
                <w:sz w:val="16"/>
              </w:rPr>
            </w:pPr>
            <w:r w:rsidRPr="008E0042">
              <w:rPr>
                <w:rFonts w:cs="Arial"/>
                <w:w w:val="99"/>
                <w:sz w:val="16"/>
              </w:rPr>
              <w:t>QL</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1" w:line="150" w:lineRule="exact"/>
              <w:rPr>
                <w:rFonts w:cs="Arial"/>
                <w:sz w:val="16"/>
              </w:rPr>
            </w:pPr>
          </w:p>
          <w:p w:rsidR="00205746" w:rsidRPr="008E0042" w:rsidRDefault="00205746" w:rsidP="00205746">
            <w:pPr>
              <w:autoSpaceDE w:val="0"/>
              <w:autoSpaceDN w:val="0"/>
              <w:adjustRightInd w:val="0"/>
              <w:ind w:left="717" w:right="718"/>
              <w:jc w:val="center"/>
              <w:rPr>
                <w:rFonts w:cs="Arial"/>
                <w:sz w:val="16"/>
              </w:rPr>
            </w:pPr>
            <w:r w:rsidRPr="008E0042">
              <w:rPr>
                <w:rFonts w:cs="Arial"/>
                <w:w w:val="99"/>
                <w:sz w:val="16"/>
              </w:rPr>
              <w:t>PQ</w:t>
            </w:r>
          </w:p>
        </w:tc>
        <w:tc>
          <w:tcPr>
            <w:tcW w:w="1676"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1" w:line="150" w:lineRule="exact"/>
              <w:rPr>
                <w:rFonts w:cs="Arial"/>
                <w:sz w:val="16"/>
              </w:rPr>
            </w:pPr>
          </w:p>
          <w:p w:rsidR="00205746" w:rsidRPr="008E0042" w:rsidRDefault="00205746" w:rsidP="00205746">
            <w:pPr>
              <w:tabs>
                <w:tab w:val="left" w:pos="1109"/>
              </w:tabs>
              <w:autoSpaceDE w:val="0"/>
              <w:autoSpaceDN w:val="0"/>
              <w:adjustRightInd w:val="0"/>
              <w:ind w:left="542" w:right="567"/>
              <w:jc w:val="center"/>
              <w:rPr>
                <w:rFonts w:cs="Arial"/>
                <w:sz w:val="16"/>
              </w:rPr>
            </w:pPr>
            <w:r w:rsidRPr="008E0042">
              <w:rPr>
                <w:rFonts w:cs="Arial"/>
                <w:w w:val="99"/>
                <w:sz w:val="16"/>
              </w:rPr>
              <w:t>QN</w:t>
            </w:r>
          </w:p>
        </w:tc>
      </w:tr>
      <w:tr w:rsidR="00205746" w:rsidRPr="008E0042" w:rsidTr="00205746">
        <w:trPr>
          <w:trHeight w:hRule="exact" w:val="319"/>
        </w:trPr>
        <w:tc>
          <w:tcPr>
            <w:tcW w:w="252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91"/>
              <w:jc w:val="left"/>
              <w:rPr>
                <w:rFonts w:cs="Arial"/>
                <w:sz w:val="16"/>
              </w:rPr>
            </w:pPr>
            <w:r w:rsidRPr="008E0042">
              <w:rPr>
                <w:rFonts w:cs="Arial"/>
                <w:sz w:val="16"/>
              </w:rPr>
              <w:t>Vegetatively</w:t>
            </w:r>
            <w:r w:rsidRPr="008E0042">
              <w:rPr>
                <w:rFonts w:cs="Arial"/>
                <w:spacing w:val="-10"/>
                <w:sz w:val="16"/>
              </w:rPr>
              <w:t xml:space="preserve"> </w:t>
            </w:r>
            <w:r w:rsidRPr="008E0042">
              <w:rPr>
                <w:rFonts w:cs="Arial"/>
                <w:sz w:val="16"/>
              </w:rPr>
              <w:t>propagated</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638" w:right="760"/>
              <w:jc w:val="center"/>
              <w:rPr>
                <w:rFonts w:cs="Arial"/>
                <w:sz w:val="16"/>
              </w:rPr>
            </w:pPr>
            <w:r w:rsidRPr="008E0042">
              <w:rPr>
                <w:rFonts w:cs="Arial"/>
                <w:w w:val="99"/>
                <w:sz w:val="16"/>
              </w:rPr>
              <w:t>VG</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699" w:right="699"/>
              <w:jc w:val="center"/>
              <w:rPr>
                <w:rFonts w:cs="Arial"/>
                <w:sz w:val="16"/>
              </w:rPr>
            </w:pPr>
            <w:r w:rsidRPr="008E0042">
              <w:rPr>
                <w:rFonts w:cs="Arial"/>
                <w:w w:val="99"/>
                <w:sz w:val="16"/>
              </w:rPr>
              <w:t>VG</w:t>
            </w:r>
          </w:p>
        </w:tc>
        <w:tc>
          <w:tcPr>
            <w:tcW w:w="1676"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459"/>
              <w:rPr>
                <w:rFonts w:cs="Arial"/>
                <w:sz w:val="16"/>
              </w:rPr>
            </w:pPr>
            <w:r w:rsidRPr="008E0042">
              <w:rPr>
                <w:rFonts w:cs="Arial"/>
                <w:sz w:val="16"/>
              </w:rPr>
              <w:t>VG/MG/MS</w:t>
            </w:r>
          </w:p>
        </w:tc>
      </w:tr>
      <w:tr w:rsidR="00205746" w:rsidRPr="008E0042" w:rsidTr="00205746">
        <w:trPr>
          <w:trHeight w:hRule="exact" w:val="318"/>
        </w:trPr>
        <w:tc>
          <w:tcPr>
            <w:tcW w:w="252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91"/>
              <w:jc w:val="left"/>
              <w:rPr>
                <w:rFonts w:cs="Arial"/>
                <w:sz w:val="16"/>
              </w:rPr>
            </w:pPr>
            <w:r w:rsidRPr="008E0042">
              <w:rPr>
                <w:rFonts w:cs="Arial"/>
                <w:sz w:val="16"/>
              </w:rPr>
              <w:t>Self-pollinated</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638" w:right="760"/>
              <w:jc w:val="center"/>
              <w:rPr>
                <w:rFonts w:cs="Arial"/>
                <w:sz w:val="16"/>
              </w:rPr>
            </w:pPr>
            <w:r w:rsidRPr="008E0042">
              <w:rPr>
                <w:rFonts w:cs="Arial"/>
                <w:w w:val="99"/>
                <w:sz w:val="16"/>
              </w:rPr>
              <w:t>VG</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698" w:right="700"/>
              <w:jc w:val="center"/>
              <w:rPr>
                <w:rFonts w:cs="Arial"/>
                <w:sz w:val="16"/>
              </w:rPr>
            </w:pPr>
            <w:r w:rsidRPr="008E0042">
              <w:rPr>
                <w:rFonts w:cs="Arial"/>
                <w:w w:val="99"/>
                <w:sz w:val="16"/>
              </w:rPr>
              <w:t>VG</w:t>
            </w:r>
          </w:p>
        </w:tc>
        <w:tc>
          <w:tcPr>
            <w:tcW w:w="1676"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458"/>
              <w:rPr>
                <w:rFonts w:cs="Arial"/>
                <w:sz w:val="16"/>
              </w:rPr>
            </w:pPr>
            <w:r w:rsidRPr="008E0042">
              <w:rPr>
                <w:rFonts w:cs="Arial"/>
                <w:sz w:val="16"/>
              </w:rPr>
              <w:t>VG/MG/MS</w:t>
            </w:r>
          </w:p>
        </w:tc>
      </w:tr>
      <w:tr w:rsidR="00205746" w:rsidRPr="008E0042" w:rsidTr="00205746">
        <w:trPr>
          <w:trHeight w:hRule="exact" w:val="319"/>
        </w:trPr>
        <w:tc>
          <w:tcPr>
            <w:tcW w:w="252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91"/>
              <w:jc w:val="left"/>
              <w:rPr>
                <w:rFonts w:cs="Arial"/>
                <w:sz w:val="16"/>
              </w:rPr>
            </w:pPr>
            <w:r w:rsidRPr="008E0042">
              <w:rPr>
                <w:rFonts w:cs="Arial"/>
                <w:sz w:val="16"/>
              </w:rPr>
              <w:t>Cross-pollinated</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375"/>
              <w:rPr>
                <w:rFonts w:cs="Arial"/>
                <w:sz w:val="16"/>
              </w:rPr>
            </w:pPr>
            <w:r w:rsidRPr="008E0042">
              <w:rPr>
                <w:rFonts w:cs="Arial"/>
                <w:sz w:val="16"/>
              </w:rPr>
              <w:t>VG/(VS*)</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435"/>
              <w:rPr>
                <w:rFonts w:cs="Arial"/>
                <w:sz w:val="16"/>
              </w:rPr>
            </w:pPr>
            <w:r w:rsidRPr="008E0042">
              <w:rPr>
                <w:rFonts w:cs="Arial"/>
                <w:sz w:val="16"/>
              </w:rPr>
              <w:t>VG/(VS*)</w:t>
            </w:r>
          </w:p>
        </w:tc>
        <w:tc>
          <w:tcPr>
            <w:tcW w:w="1676"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287"/>
              <w:rPr>
                <w:rFonts w:cs="Arial"/>
                <w:sz w:val="16"/>
              </w:rPr>
            </w:pPr>
            <w:r w:rsidRPr="008E0042">
              <w:rPr>
                <w:rFonts w:cs="Arial"/>
                <w:sz w:val="16"/>
              </w:rPr>
              <w:t>VS/VG/MS</w:t>
            </w:r>
            <w:r w:rsidRPr="008E0042">
              <w:rPr>
                <w:rFonts w:cs="Arial"/>
                <w:spacing w:val="1"/>
                <w:sz w:val="16"/>
              </w:rPr>
              <w:t>/</w:t>
            </w:r>
            <w:r w:rsidRPr="008E0042">
              <w:rPr>
                <w:rFonts w:cs="Arial"/>
                <w:sz w:val="16"/>
              </w:rPr>
              <w:t>MG</w:t>
            </w:r>
          </w:p>
        </w:tc>
      </w:tr>
      <w:tr w:rsidR="00205746" w:rsidRPr="008E0042" w:rsidTr="00205746">
        <w:trPr>
          <w:trHeight w:hRule="exact" w:val="319"/>
        </w:trPr>
        <w:tc>
          <w:tcPr>
            <w:tcW w:w="252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91"/>
              <w:rPr>
                <w:rFonts w:cs="Arial"/>
                <w:sz w:val="16"/>
              </w:rPr>
            </w:pPr>
            <w:r w:rsidRPr="008E0042">
              <w:rPr>
                <w:rFonts w:cs="Arial"/>
                <w:sz w:val="16"/>
              </w:rPr>
              <w:t>H</w:t>
            </w:r>
            <w:r w:rsidRPr="008E0042">
              <w:rPr>
                <w:rFonts w:cs="Arial"/>
                <w:spacing w:val="2"/>
                <w:sz w:val="16"/>
              </w:rPr>
              <w:t>y</w:t>
            </w:r>
            <w:r w:rsidRPr="008E0042">
              <w:rPr>
                <w:rFonts w:cs="Arial"/>
                <w:sz w:val="16"/>
              </w:rPr>
              <w:t>brids</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377"/>
              <w:rPr>
                <w:rFonts w:cs="Arial"/>
                <w:sz w:val="16"/>
              </w:rPr>
            </w:pPr>
            <w:r w:rsidRPr="008E0042">
              <w:rPr>
                <w:rFonts w:cs="Arial"/>
                <w:sz w:val="16"/>
              </w:rPr>
              <w:t>VG/(VS*)</w:t>
            </w:r>
          </w:p>
        </w:tc>
        <w:tc>
          <w:tcPr>
            <w:tcW w:w="1800"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446"/>
              <w:rPr>
                <w:rFonts w:cs="Arial"/>
                <w:sz w:val="16"/>
              </w:rPr>
            </w:pPr>
            <w:r w:rsidRPr="008E0042">
              <w:rPr>
                <w:rFonts w:cs="Arial"/>
                <w:sz w:val="16"/>
              </w:rPr>
              <w:t>VG/(VS*)</w:t>
            </w:r>
          </w:p>
        </w:tc>
        <w:tc>
          <w:tcPr>
            <w:tcW w:w="1676" w:type="dxa"/>
            <w:tcBorders>
              <w:top w:val="single" w:sz="4" w:space="0" w:color="000000"/>
              <w:left w:val="single" w:sz="4" w:space="0" w:color="000000"/>
              <w:bottom w:val="single" w:sz="4" w:space="0" w:color="000000"/>
              <w:right w:val="single" w:sz="4" w:space="0" w:color="000000"/>
            </w:tcBorders>
          </w:tcPr>
          <w:p w:rsidR="00205746" w:rsidRPr="008E0042" w:rsidRDefault="00205746" w:rsidP="00205746">
            <w:pPr>
              <w:autoSpaceDE w:val="0"/>
              <w:autoSpaceDN w:val="0"/>
              <w:adjustRightInd w:val="0"/>
              <w:spacing w:before="25"/>
              <w:ind w:left="868" w:right="868"/>
              <w:jc w:val="center"/>
              <w:rPr>
                <w:rFonts w:cs="Arial"/>
                <w:sz w:val="16"/>
              </w:rPr>
            </w:pPr>
            <w:r w:rsidRPr="008E0042">
              <w:rPr>
                <w:rFonts w:cs="Arial"/>
                <w:w w:val="99"/>
                <w:sz w:val="16"/>
              </w:rPr>
              <w:t>**</w:t>
            </w:r>
          </w:p>
        </w:tc>
      </w:tr>
    </w:tbl>
    <w:p w:rsidR="00205746" w:rsidRPr="008E0042" w:rsidRDefault="00205746" w:rsidP="00205746">
      <w:pPr>
        <w:ind w:left="851"/>
        <w:rPr>
          <w:sz w:val="18"/>
        </w:rPr>
      </w:pPr>
    </w:p>
    <w:p w:rsidR="00205746" w:rsidRPr="008E0042" w:rsidRDefault="00205746" w:rsidP="00205746">
      <w:pPr>
        <w:ind w:left="1276" w:hanging="425"/>
        <w:rPr>
          <w:sz w:val="16"/>
        </w:rPr>
      </w:pPr>
      <w:r w:rsidRPr="008E0042">
        <w:rPr>
          <w:sz w:val="16"/>
        </w:rPr>
        <w:t>*</w:t>
      </w:r>
      <w:r w:rsidRPr="008E0042">
        <w:rPr>
          <w:sz w:val="16"/>
        </w:rPr>
        <w:tab/>
        <w:t>Reco</w:t>
      </w:r>
      <w:r w:rsidRPr="008E0042">
        <w:rPr>
          <w:spacing w:val="-1"/>
          <w:sz w:val="16"/>
        </w:rPr>
        <w:t>r</w:t>
      </w:r>
      <w:r w:rsidRPr="008E0042">
        <w:rPr>
          <w:spacing w:val="1"/>
          <w:sz w:val="16"/>
        </w:rPr>
        <w:t>d</w:t>
      </w:r>
      <w:r w:rsidRPr="008E0042">
        <w:rPr>
          <w:sz w:val="16"/>
        </w:rPr>
        <w:t>s</w:t>
      </w:r>
      <w:r w:rsidRPr="008E0042">
        <w:rPr>
          <w:spacing w:val="-1"/>
          <w:sz w:val="16"/>
        </w:rPr>
        <w:t xml:space="preserve"> </w:t>
      </w:r>
      <w:r w:rsidRPr="008E0042">
        <w:rPr>
          <w:sz w:val="16"/>
        </w:rPr>
        <w:t>of i</w:t>
      </w:r>
      <w:r w:rsidRPr="008E0042">
        <w:rPr>
          <w:spacing w:val="-1"/>
          <w:sz w:val="16"/>
        </w:rPr>
        <w:t>nd</w:t>
      </w:r>
      <w:r w:rsidRPr="008E0042">
        <w:rPr>
          <w:sz w:val="16"/>
        </w:rPr>
        <w:t>ividual</w:t>
      </w:r>
      <w:r w:rsidRPr="008E0042">
        <w:rPr>
          <w:spacing w:val="-1"/>
          <w:sz w:val="16"/>
        </w:rPr>
        <w:t xml:space="preserve"> </w:t>
      </w:r>
      <w:r w:rsidRPr="008E0042">
        <w:rPr>
          <w:sz w:val="16"/>
        </w:rPr>
        <w:t>pl</w:t>
      </w:r>
      <w:r w:rsidRPr="008E0042">
        <w:rPr>
          <w:spacing w:val="-1"/>
          <w:sz w:val="16"/>
        </w:rPr>
        <w:t>a</w:t>
      </w:r>
      <w:r w:rsidRPr="008E0042">
        <w:rPr>
          <w:spacing w:val="1"/>
          <w:sz w:val="16"/>
        </w:rPr>
        <w:t>n</w:t>
      </w:r>
      <w:r w:rsidRPr="008E0042">
        <w:rPr>
          <w:sz w:val="16"/>
        </w:rPr>
        <w:t>ts</w:t>
      </w:r>
      <w:r w:rsidRPr="008E0042">
        <w:rPr>
          <w:spacing w:val="-1"/>
          <w:sz w:val="16"/>
        </w:rPr>
        <w:t xml:space="preserve"> </w:t>
      </w:r>
      <w:r w:rsidRPr="008E0042">
        <w:rPr>
          <w:sz w:val="16"/>
        </w:rPr>
        <w:t>only</w:t>
      </w:r>
      <w:r w:rsidRPr="008E0042">
        <w:rPr>
          <w:spacing w:val="-1"/>
          <w:sz w:val="16"/>
        </w:rPr>
        <w:t xml:space="preserve"> </w:t>
      </w:r>
      <w:r w:rsidRPr="008E0042">
        <w:rPr>
          <w:sz w:val="16"/>
        </w:rPr>
        <w:t>necess</w:t>
      </w:r>
      <w:r w:rsidRPr="008E0042">
        <w:rPr>
          <w:spacing w:val="-1"/>
          <w:sz w:val="16"/>
        </w:rPr>
        <w:t>a</w:t>
      </w:r>
      <w:r w:rsidRPr="008E0042">
        <w:rPr>
          <w:sz w:val="16"/>
        </w:rPr>
        <w:t>ry if</w:t>
      </w:r>
      <w:r w:rsidRPr="008E0042">
        <w:rPr>
          <w:spacing w:val="1"/>
          <w:sz w:val="16"/>
        </w:rPr>
        <w:t xml:space="preserve"> </w:t>
      </w:r>
      <w:r w:rsidRPr="008E0042">
        <w:rPr>
          <w:sz w:val="16"/>
        </w:rPr>
        <w:t>s</w:t>
      </w:r>
      <w:r w:rsidRPr="008E0042">
        <w:rPr>
          <w:spacing w:val="-1"/>
          <w:sz w:val="16"/>
        </w:rPr>
        <w:t>e</w:t>
      </w:r>
      <w:r w:rsidRPr="008E0042">
        <w:rPr>
          <w:sz w:val="16"/>
        </w:rPr>
        <w:t>gr</w:t>
      </w:r>
      <w:r w:rsidRPr="008E0042">
        <w:rPr>
          <w:spacing w:val="-1"/>
          <w:sz w:val="16"/>
        </w:rPr>
        <w:t>e</w:t>
      </w:r>
      <w:r w:rsidRPr="008E0042">
        <w:rPr>
          <w:spacing w:val="1"/>
          <w:sz w:val="16"/>
        </w:rPr>
        <w:t>g</w:t>
      </w:r>
      <w:r w:rsidRPr="008E0042">
        <w:rPr>
          <w:sz w:val="16"/>
        </w:rPr>
        <w:t>ati</w:t>
      </w:r>
      <w:r w:rsidRPr="008E0042">
        <w:rPr>
          <w:spacing w:val="-1"/>
          <w:sz w:val="16"/>
        </w:rPr>
        <w:t>o</w:t>
      </w:r>
      <w:r w:rsidRPr="008E0042">
        <w:rPr>
          <w:sz w:val="16"/>
        </w:rPr>
        <w:t>n is to be</w:t>
      </w:r>
      <w:r w:rsidRPr="008E0042">
        <w:rPr>
          <w:spacing w:val="1"/>
          <w:sz w:val="16"/>
        </w:rPr>
        <w:t xml:space="preserve"> </w:t>
      </w:r>
      <w:r w:rsidRPr="008E0042">
        <w:rPr>
          <w:sz w:val="16"/>
        </w:rPr>
        <w:t>re</w:t>
      </w:r>
      <w:r w:rsidRPr="008E0042">
        <w:rPr>
          <w:spacing w:val="-1"/>
          <w:sz w:val="16"/>
        </w:rPr>
        <w:t>co</w:t>
      </w:r>
      <w:r w:rsidRPr="008E0042">
        <w:rPr>
          <w:sz w:val="16"/>
        </w:rPr>
        <w:t>rd</w:t>
      </w:r>
      <w:r w:rsidRPr="008E0042">
        <w:rPr>
          <w:spacing w:val="-1"/>
          <w:sz w:val="16"/>
        </w:rPr>
        <w:t>e</w:t>
      </w:r>
      <w:r w:rsidRPr="008E0042">
        <w:rPr>
          <w:spacing w:val="1"/>
          <w:sz w:val="16"/>
        </w:rPr>
        <w:t>d</w:t>
      </w:r>
      <w:r w:rsidRPr="008E0042">
        <w:rPr>
          <w:sz w:val="16"/>
        </w:rPr>
        <w:t>.</w:t>
      </w:r>
    </w:p>
    <w:p w:rsidR="00205746" w:rsidRPr="008E0042" w:rsidRDefault="00205746" w:rsidP="00205746">
      <w:pPr>
        <w:ind w:left="1276" w:hanging="425"/>
        <w:rPr>
          <w:sz w:val="16"/>
        </w:rPr>
      </w:pPr>
      <w:proofErr w:type="gramStart"/>
      <w:r w:rsidRPr="008E0042">
        <w:rPr>
          <w:sz w:val="16"/>
        </w:rPr>
        <w:t>**</w:t>
      </w:r>
      <w:r w:rsidRPr="008E0042">
        <w:rPr>
          <w:sz w:val="16"/>
        </w:rPr>
        <w:tab/>
        <w:t>To be</w:t>
      </w:r>
      <w:r w:rsidRPr="008E0042">
        <w:rPr>
          <w:spacing w:val="1"/>
          <w:sz w:val="16"/>
        </w:rPr>
        <w:t xml:space="preserve"> </w:t>
      </w:r>
      <w:r w:rsidRPr="008E0042">
        <w:rPr>
          <w:spacing w:val="-1"/>
          <w:sz w:val="16"/>
        </w:rPr>
        <w:t>co</w:t>
      </w:r>
      <w:r w:rsidRPr="008E0042">
        <w:rPr>
          <w:sz w:val="16"/>
        </w:rPr>
        <w:t>nsi</w:t>
      </w:r>
      <w:r w:rsidRPr="008E0042">
        <w:rPr>
          <w:spacing w:val="1"/>
          <w:sz w:val="16"/>
        </w:rPr>
        <w:t>d</w:t>
      </w:r>
      <w:r w:rsidRPr="008E0042">
        <w:rPr>
          <w:spacing w:val="-1"/>
          <w:sz w:val="16"/>
        </w:rPr>
        <w:t>er</w:t>
      </w:r>
      <w:r w:rsidRPr="008E0042">
        <w:rPr>
          <w:sz w:val="16"/>
        </w:rPr>
        <w:t>ed</w:t>
      </w:r>
      <w:r w:rsidRPr="008E0042">
        <w:rPr>
          <w:spacing w:val="1"/>
          <w:sz w:val="16"/>
        </w:rPr>
        <w:t xml:space="preserve"> </w:t>
      </w:r>
      <w:r w:rsidRPr="008E0042">
        <w:rPr>
          <w:sz w:val="16"/>
        </w:rPr>
        <w:t>ac</w:t>
      </w:r>
      <w:r w:rsidRPr="008E0042">
        <w:rPr>
          <w:spacing w:val="-1"/>
          <w:sz w:val="16"/>
        </w:rPr>
        <w:t>c</w:t>
      </w:r>
      <w:r w:rsidRPr="008E0042">
        <w:rPr>
          <w:sz w:val="16"/>
        </w:rPr>
        <w:t>o</w:t>
      </w:r>
      <w:r w:rsidRPr="008E0042">
        <w:rPr>
          <w:spacing w:val="-1"/>
          <w:sz w:val="16"/>
        </w:rPr>
        <w:t>r</w:t>
      </w:r>
      <w:r w:rsidRPr="008E0042">
        <w:rPr>
          <w:sz w:val="16"/>
        </w:rPr>
        <w:t>di</w:t>
      </w:r>
      <w:r w:rsidRPr="008E0042">
        <w:rPr>
          <w:spacing w:val="-1"/>
          <w:sz w:val="16"/>
        </w:rPr>
        <w:t>n</w:t>
      </w:r>
      <w:r w:rsidRPr="008E0042">
        <w:rPr>
          <w:sz w:val="16"/>
        </w:rPr>
        <w:t>g</w:t>
      </w:r>
      <w:r w:rsidRPr="008E0042">
        <w:rPr>
          <w:spacing w:val="1"/>
          <w:sz w:val="16"/>
        </w:rPr>
        <w:t xml:space="preserve"> </w:t>
      </w:r>
      <w:r w:rsidRPr="008E0042">
        <w:rPr>
          <w:spacing w:val="-2"/>
          <w:sz w:val="16"/>
        </w:rPr>
        <w:t>t</w:t>
      </w:r>
      <w:r w:rsidRPr="008E0042">
        <w:rPr>
          <w:sz w:val="16"/>
        </w:rPr>
        <w:t>o</w:t>
      </w:r>
      <w:r w:rsidRPr="008E0042">
        <w:rPr>
          <w:spacing w:val="1"/>
          <w:sz w:val="16"/>
        </w:rPr>
        <w:t xml:space="preserve"> </w:t>
      </w:r>
      <w:r w:rsidRPr="008E0042">
        <w:rPr>
          <w:sz w:val="16"/>
        </w:rPr>
        <w:t>t</w:t>
      </w:r>
      <w:r w:rsidRPr="008E0042">
        <w:rPr>
          <w:spacing w:val="1"/>
          <w:sz w:val="16"/>
        </w:rPr>
        <w:t>h</w:t>
      </w:r>
      <w:r w:rsidRPr="008E0042">
        <w:rPr>
          <w:sz w:val="16"/>
        </w:rPr>
        <w:t>e</w:t>
      </w:r>
      <w:r w:rsidRPr="008E0042">
        <w:rPr>
          <w:spacing w:val="-1"/>
          <w:sz w:val="16"/>
        </w:rPr>
        <w:t xml:space="preserve"> </w:t>
      </w:r>
      <w:r w:rsidRPr="008E0042">
        <w:rPr>
          <w:sz w:val="16"/>
        </w:rPr>
        <w:t>t</w:t>
      </w:r>
      <w:r w:rsidRPr="008E0042">
        <w:rPr>
          <w:spacing w:val="-1"/>
          <w:sz w:val="16"/>
        </w:rPr>
        <w:t>y</w:t>
      </w:r>
      <w:r w:rsidRPr="008E0042">
        <w:rPr>
          <w:sz w:val="16"/>
        </w:rPr>
        <w:t xml:space="preserve">pe of </w:t>
      </w:r>
      <w:r w:rsidRPr="008E0042">
        <w:rPr>
          <w:spacing w:val="-1"/>
          <w:sz w:val="16"/>
        </w:rPr>
        <w:t>hy</w:t>
      </w:r>
      <w:r w:rsidRPr="008E0042">
        <w:rPr>
          <w:spacing w:val="1"/>
          <w:sz w:val="16"/>
        </w:rPr>
        <w:t>b</w:t>
      </w:r>
      <w:r w:rsidRPr="008E0042">
        <w:rPr>
          <w:sz w:val="16"/>
        </w:rPr>
        <w:t>ri</w:t>
      </w:r>
      <w:r w:rsidRPr="008E0042">
        <w:rPr>
          <w:spacing w:val="-1"/>
          <w:sz w:val="16"/>
        </w:rPr>
        <w:t>d.</w:t>
      </w:r>
      <w:r w:rsidRPr="008E0042">
        <w:rPr>
          <w:sz w:val="16"/>
        </w:rPr>
        <w:t>”</w:t>
      </w:r>
      <w:proofErr w:type="gramEnd"/>
    </w:p>
    <w:p w:rsidR="00205746" w:rsidRDefault="00205746" w:rsidP="00205746"/>
    <w:p w:rsidR="005052B0" w:rsidRPr="008E0042" w:rsidRDefault="005052B0" w:rsidP="00205746"/>
    <w:p w:rsidR="00205746" w:rsidRPr="008E0042" w:rsidRDefault="00205746" w:rsidP="00205746">
      <w:pPr>
        <w:pStyle w:val="Heading3"/>
      </w:pPr>
      <w:bookmarkStart w:id="85" w:name="_Toc399419824"/>
      <w:r w:rsidRPr="008E0042">
        <w:t>2.2</w:t>
      </w:r>
      <w:r w:rsidRPr="008E0042">
        <w:tab/>
        <w:t>Types of expression of characteristics</w:t>
      </w:r>
      <w:bookmarkEnd w:id="85"/>
    </w:p>
    <w:p w:rsidR="00205746" w:rsidRPr="008E0042" w:rsidRDefault="00205746" w:rsidP="00205746">
      <w:r w:rsidRPr="008E0042">
        <w:t>2.2.1</w:t>
      </w:r>
      <w:r w:rsidRPr="008E0042">
        <w:tab/>
        <w:t>Characteristics</w:t>
      </w:r>
      <w:r w:rsidRPr="008E0042">
        <w:rPr>
          <w:spacing w:val="59"/>
        </w:rPr>
        <w:t xml:space="preserve"> </w:t>
      </w:r>
      <w:r w:rsidRPr="008E0042">
        <w:t>can</w:t>
      </w:r>
      <w:r w:rsidRPr="008E0042">
        <w:rPr>
          <w:spacing w:val="59"/>
        </w:rPr>
        <w:t xml:space="preserve"> </w:t>
      </w:r>
      <w:r w:rsidRPr="008E0042">
        <w:t>be</w:t>
      </w:r>
      <w:r w:rsidRPr="008E0042">
        <w:rPr>
          <w:spacing w:val="59"/>
        </w:rPr>
        <w:t xml:space="preserve"> </w:t>
      </w:r>
      <w:r w:rsidRPr="008E0042">
        <w:t>classified</w:t>
      </w:r>
      <w:r w:rsidRPr="008E0042">
        <w:rPr>
          <w:spacing w:val="59"/>
        </w:rPr>
        <w:t xml:space="preserve"> </w:t>
      </w:r>
      <w:r w:rsidRPr="008E0042">
        <w:t>accor</w:t>
      </w:r>
      <w:r w:rsidRPr="008E0042">
        <w:rPr>
          <w:spacing w:val="-1"/>
        </w:rPr>
        <w:t>d</w:t>
      </w:r>
      <w:r w:rsidRPr="008E0042">
        <w:t>ing</w:t>
      </w:r>
      <w:r w:rsidRPr="008E0042">
        <w:rPr>
          <w:spacing w:val="59"/>
        </w:rPr>
        <w:t xml:space="preserve"> </w:t>
      </w:r>
      <w:r w:rsidRPr="008E0042">
        <w:t>to</w:t>
      </w:r>
      <w:r w:rsidRPr="008E0042">
        <w:rPr>
          <w:spacing w:val="59"/>
        </w:rPr>
        <w:t xml:space="preserve"> </w:t>
      </w:r>
      <w:r w:rsidRPr="008E0042">
        <w:t>their</w:t>
      </w:r>
      <w:r w:rsidRPr="008E0042">
        <w:rPr>
          <w:spacing w:val="59"/>
        </w:rPr>
        <w:t xml:space="preserve"> </w:t>
      </w:r>
      <w:r w:rsidRPr="008E0042">
        <w:t>types</w:t>
      </w:r>
      <w:r w:rsidRPr="008E0042">
        <w:rPr>
          <w:spacing w:val="59"/>
        </w:rPr>
        <w:t xml:space="preserve"> </w:t>
      </w:r>
      <w:r w:rsidRPr="008E0042">
        <w:t>of</w:t>
      </w:r>
      <w:r w:rsidRPr="008E0042">
        <w:rPr>
          <w:spacing w:val="59"/>
        </w:rPr>
        <w:t xml:space="preserve"> </w:t>
      </w:r>
      <w:r w:rsidRPr="008E0042">
        <w:t>expression.  The following</w:t>
      </w:r>
      <w:r w:rsidRPr="008E0042">
        <w:rPr>
          <w:spacing w:val="1"/>
        </w:rPr>
        <w:t xml:space="preserve"> </w:t>
      </w:r>
      <w:r w:rsidRPr="008E0042">
        <w:t>types</w:t>
      </w:r>
      <w:r w:rsidRPr="008E0042">
        <w:rPr>
          <w:spacing w:val="1"/>
        </w:rPr>
        <w:t xml:space="preserve"> </w:t>
      </w:r>
      <w:r w:rsidRPr="008E0042">
        <w:t>of</w:t>
      </w:r>
      <w:r w:rsidRPr="008E0042">
        <w:rPr>
          <w:spacing w:val="1"/>
        </w:rPr>
        <w:t xml:space="preserve"> </w:t>
      </w:r>
      <w:r w:rsidRPr="008E0042">
        <w:t>expression</w:t>
      </w:r>
      <w:r w:rsidRPr="008E0042">
        <w:rPr>
          <w:spacing w:val="1"/>
        </w:rPr>
        <w:t xml:space="preserve"> </w:t>
      </w:r>
      <w:r w:rsidRPr="008E0042">
        <w:t>of characteristics</w:t>
      </w:r>
      <w:r w:rsidRPr="008E0042">
        <w:rPr>
          <w:spacing w:val="1"/>
        </w:rPr>
        <w:t xml:space="preserve"> </w:t>
      </w:r>
      <w:r w:rsidRPr="008E0042">
        <w:t>are</w:t>
      </w:r>
      <w:r w:rsidRPr="008E0042">
        <w:rPr>
          <w:spacing w:val="1"/>
        </w:rPr>
        <w:t xml:space="preserve"> </w:t>
      </w:r>
      <w:r w:rsidRPr="008E0042">
        <w:t>defined in the</w:t>
      </w:r>
      <w:r w:rsidRPr="008E0042">
        <w:rPr>
          <w:spacing w:val="1"/>
        </w:rPr>
        <w:t xml:space="preserve"> </w:t>
      </w:r>
      <w:r w:rsidRPr="008E0042">
        <w:t>Gen</w:t>
      </w:r>
      <w:r w:rsidRPr="008E0042">
        <w:rPr>
          <w:spacing w:val="-1"/>
        </w:rPr>
        <w:t>er</w:t>
      </w:r>
      <w:r w:rsidRPr="008E0042">
        <w:t>al</w:t>
      </w:r>
      <w:r w:rsidRPr="008E0042">
        <w:rPr>
          <w:spacing w:val="1"/>
        </w:rPr>
        <w:t xml:space="preserve"> </w:t>
      </w:r>
      <w:r w:rsidRPr="008E0042">
        <w:t>I</w:t>
      </w:r>
      <w:r w:rsidRPr="008E0042">
        <w:rPr>
          <w:spacing w:val="-1"/>
        </w:rPr>
        <w:t>n</w:t>
      </w:r>
      <w:r w:rsidRPr="008E0042">
        <w:t>trod</w:t>
      </w:r>
      <w:r w:rsidRPr="008E0042">
        <w:rPr>
          <w:spacing w:val="-1"/>
        </w:rPr>
        <w:t>u</w:t>
      </w:r>
      <w:r w:rsidRPr="008E0042">
        <w:t>ction</w:t>
      </w:r>
      <w:r w:rsidRPr="008E0042">
        <w:rPr>
          <w:spacing w:val="1"/>
        </w:rPr>
        <w:t xml:space="preserve"> </w:t>
      </w:r>
      <w:r w:rsidRPr="008E0042">
        <w:t>to</w:t>
      </w:r>
      <w:r w:rsidRPr="008E0042">
        <w:rPr>
          <w:spacing w:val="1"/>
        </w:rPr>
        <w:t xml:space="preserve"> </w:t>
      </w:r>
      <w:r w:rsidRPr="008E0042">
        <w:t>t</w:t>
      </w:r>
      <w:r w:rsidRPr="008E0042">
        <w:rPr>
          <w:spacing w:val="-1"/>
        </w:rPr>
        <w:t>h</w:t>
      </w:r>
      <w:r w:rsidRPr="008E0042">
        <w:t>e “Exa</w:t>
      </w:r>
      <w:r w:rsidRPr="008E0042">
        <w:rPr>
          <w:spacing w:val="-2"/>
        </w:rPr>
        <w:t>m</w:t>
      </w:r>
      <w:r w:rsidRPr="008E0042">
        <w:t>ination</w:t>
      </w:r>
      <w:r w:rsidRPr="008E0042">
        <w:rPr>
          <w:spacing w:val="2"/>
        </w:rPr>
        <w:t xml:space="preserve"> </w:t>
      </w:r>
      <w:r w:rsidRPr="008E0042">
        <w:t>of Distinctness,</w:t>
      </w:r>
      <w:r w:rsidRPr="008E0042">
        <w:rPr>
          <w:spacing w:val="1"/>
        </w:rPr>
        <w:t xml:space="preserve"> </w:t>
      </w:r>
      <w:r w:rsidRPr="008E0042">
        <w:t>Uni</w:t>
      </w:r>
      <w:r w:rsidRPr="008E0042">
        <w:rPr>
          <w:spacing w:val="-1"/>
        </w:rPr>
        <w:t>f</w:t>
      </w:r>
      <w:r w:rsidRPr="008E0042">
        <w:t>or</w:t>
      </w:r>
      <w:r w:rsidRPr="008E0042">
        <w:rPr>
          <w:spacing w:val="-2"/>
        </w:rPr>
        <w:t>m</w:t>
      </w:r>
      <w:r w:rsidRPr="008E0042">
        <w:t>ity</w:t>
      </w:r>
      <w:r w:rsidRPr="008E0042">
        <w:rPr>
          <w:spacing w:val="1"/>
        </w:rPr>
        <w:t xml:space="preserve"> </w:t>
      </w:r>
      <w:r w:rsidRPr="008E0042">
        <w:t>and</w:t>
      </w:r>
      <w:r w:rsidRPr="008E0042">
        <w:rPr>
          <w:spacing w:val="1"/>
        </w:rPr>
        <w:t xml:space="preserve"> </w:t>
      </w:r>
      <w:r w:rsidRPr="008E0042">
        <w:t>Stability</w:t>
      </w:r>
      <w:r w:rsidRPr="008E0042">
        <w:rPr>
          <w:spacing w:val="2"/>
        </w:rPr>
        <w:t xml:space="preserve"> </w:t>
      </w:r>
      <w:r w:rsidRPr="008E0042">
        <w:t>and</w:t>
      </w:r>
      <w:r w:rsidRPr="008E0042">
        <w:rPr>
          <w:spacing w:val="1"/>
        </w:rPr>
        <w:t xml:space="preserve"> </w:t>
      </w:r>
      <w:r w:rsidRPr="008E0042">
        <w:t>the</w:t>
      </w:r>
      <w:r w:rsidRPr="008E0042">
        <w:rPr>
          <w:spacing w:val="1"/>
        </w:rPr>
        <w:t xml:space="preserve"> </w:t>
      </w:r>
      <w:r w:rsidRPr="008E0042">
        <w:t>Develo</w:t>
      </w:r>
      <w:r w:rsidRPr="008E0042">
        <w:rPr>
          <w:spacing w:val="-1"/>
        </w:rPr>
        <w:t>p</w:t>
      </w:r>
      <w:r w:rsidRPr="008E0042">
        <w:rPr>
          <w:spacing w:val="-2"/>
        </w:rPr>
        <w:t>m</w:t>
      </w:r>
      <w:r w:rsidRPr="008E0042">
        <w:t>ent</w:t>
      </w:r>
      <w:r w:rsidRPr="008E0042">
        <w:rPr>
          <w:spacing w:val="1"/>
        </w:rPr>
        <w:t xml:space="preserve"> </w:t>
      </w:r>
      <w:r w:rsidRPr="008E0042">
        <w:t>of Harmonized Descriptions</w:t>
      </w:r>
      <w:r w:rsidRPr="008E0042">
        <w:rPr>
          <w:spacing w:val="60"/>
        </w:rPr>
        <w:t xml:space="preserve"> </w:t>
      </w:r>
      <w:r w:rsidRPr="008E0042">
        <w:t>of New Varieti</w:t>
      </w:r>
      <w:r w:rsidRPr="008E0042">
        <w:rPr>
          <w:spacing w:val="-1"/>
        </w:rPr>
        <w:t>e</w:t>
      </w:r>
      <w:r w:rsidRPr="008E0042">
        <w:t>s of</w:t>
      </w:r>
      <w:r w:rsidRPr="008E0042">
        <w:rPr>
          <w:spacing w:val="59"/>
        </w:rPr>
        <w:t xml:space="preserve"> </w:t>
      </w:r>
      <w:r w:rsidRPr="008E0042">
        <w:t>Plants, (d</w:t>
      </w:r>
      <w:r w:rsidRPr="008E0042">
        <w:rPr>
          <w:spacing w:val="-1"/>
        </w:rPr>
        <w:t>oc</w:t>
      </w:r>
      <w:r w:rsidRPr="008E0042">
        <w:t>u</w:t>
      </w:r>
      <w:r w:rsidRPr="008E0042">
        <w:rPr>
          <w:spacing w:val="-2"/>
        </w:rPr>
        <w:t>m</w:t>
      </w:r>
      <w:r w:rsidRPr="008E0042">
        <w:t>ent TG/1/3, the “General Introduction”, Chapter 4.4):</w:t>
      </w:r>
    </w:p>
    <w:p w:rsidR="00205746" w:rsidRPr="00505245" w:rsidRDefault="00205746" w:rsidP="00205746"/>
    <w:p w:rsidR="00205746" w:rsidRPr="008E0042" w:rsidRDefault="00205746" w:rsidP="00205746">
      <w:r w:rsidRPr="008E0042">
        <w:t>2.2.2</w:t>
      </w:r>
      <w:r w:rsidRPr="008E0042">
        <w:tab/>
        <w:t>“</w:t>
      </w:r>
      <w:r w:rsidRPr="008E0042">
        <w:rPr>
          <w:u w:val="single"/>
        </w:rPr>
        <w:t>Qualitative</w:t>
      </w:r>
      <w:r w:rsidRPr="008E0042">
        <w:rPr>
          <w:spacing w:val="43"/>
          <w:u w:val="single"/>
        </w:rPr>
        <w:t xml:space="preserve"> </w:t>
      </w:r>
      <w:r w:rsidRPr="008E0042">
        <w:rPr>
          <w:u w:val="single"/>
        </w:rPr>
        <w:t>characteristic</w:t>
      </w:r>
      <w:r w:rsidRPr="008E0042">
        <w:rPr>
          <w:spacing w:val="-1"/>
          <w:u w:val="single"/>
        </w:rPr>
        <w:t>s</w:t>
      </w:r>
      <w:r w:rsidRPr="008E0042">
        <w:t>”</w:t>
      </w:r>
      <w:r w:rsidRPr="008E0042">
        <w:rPr>
          <w:spacing w:val="44"/>
        </w:rPr>
        <w:t xml:space="preserve"> (QL) </w:t>
      </w:r>
      <w:r w:rsidRPr="008E0042">
        <w:t>are</w:t>
      </w:r>
      <w:r w:rsidRPr="008E0042">
        <w:rPr>
          <w:spacing w:val="44"/>
        </w:rPr>
        <w:t xml:space="preserve"> </w:t>
      </w:r>
      <w:r w:rsidRPr="008E0042">
        <w:t>tho</w:t>
      </w:r>
      <w:r w:rsidRPr="008E0042">
        <w:rPr>
          <w:spacing w:val="-1"/>
        </w:rPr>
        <w:t>s</w:t>
      </w:r>
      <w:r w:rsidRPr="008E0042">
        <w:t>e</w:t>
      </w:r>
      <w:r w:rsidRPr="008E0042">
        <w:rPr>
          <w:spacing w:val="44"/>
        </w:rPr>
        <w:t xml:space="preserve"> </w:t>
      </w:r>
      <w:r w:rsidRPr="008E0042">
        <w:t>that</w:t>
      </w:r>
      <w:r w:rsidRPr="008E0042">
        <w:rPr>
          <w:spacing w:val="44"/>
        </w:rPr>
        <w:t xml:space="preserve"> </w:t>
      </w:r>
      <w:r w:rsidRPr="008E0042">
        <w:rPr>
          <w:spacing w:val="-1"/>
        </w:rPr>
        <w:t>a</w:t>
      </w:r>
      <w:r w:rsidRPr="008E0042">
        <w:t>re</w:t>
      </w:r>
      <w:r w:rsidRPr="008E0042">
        <w:rPr>
          <w:spacing w:val="44"/>
        </w:rPr>
        <w:t xml:space="preserve"> </w:t>
      </w:r>
      <w:r w:rsidRPr="008E0042">
        <w:t>expressed</w:t>
      </w:r>
      <w:r w:rsidRPr="008E0042">
        <w:rPr>
          <w:spacing w:val="44"/>
        </w:rPr>
        <w:t xml:space="preserve"> </w:t>
      </w:r>
      <w:r w:rsidRPr="008E0042">
        <w:t>in</w:t>
      </w:r>
      <w:r w:rsidRPr="008E0042">
        <w:rPr>
          <w:spacing w:val="44"/>
        </w:rPr>
        <w:t xml:space="preserve"> </w:t>
      </w:r>
      <w:r w:rsidRPr="008E0042">
        <w:t>discontinuous</w:t>
      </w:r>
      <w:r w:rsidRPr="008E0042">
        <w:rPr>
          <w:spacing w:val="44"/>
        </w:rPr>
        <w:t xml:space="preserve"> </w:t>
      </w:r>
      <w:r w:rsidRPr="008E0042">
        <w:t>states (e.g.</w:t>
      </w:r>
      <w:r w:rsidR="008E0042">
        <w:rPr>
          <w:spacing w:val="58"/>
        </w:rPr>
        <w:t> </w:t>
      </w:r>
      <w:r w:rsidRPr="008E0042">
        <w:t>sex</w:t>
      </w:r>
      <w:r w:rsidRPr="008E0042">
        <w:rPr>
          <w:spacing w:val="58"/>
        </w:rPr>
        <w:t xml:space="preserve"> </w:t>
      </w:r>
      <w:r w:rsidRPr="008E0042">
        <w:t>of</w:t>
      </w:r>
      <w:r w:rsidRPr="008E0042">
        <w:rPr>
          <w:spacing w:val="58"/>
        </w:rPr>
        <w:t xml:space="preserve"> </w:t>
      </w:r>
      <w:r w:rsidRPr="008E0042">
        <w:t xml:space="preserve">plant:  </w:t>
      </w:r>
      <w:proofErr w:type="spellStart"/>
      <w:r w:rsidRPr="008E0042">
        <w:t>dioecious</w:t>
      </w:r>
      <w:proofErr w:type="spellEnd"/>
      <w:r w:rsidRPr="008E0042">
        <w:rPr>
          <w:spacing w:val="57"/>
        </w:rPr>
        <w:t xml:space="preserve"> </w:t>
      </w:r>
      <w:r w:rsidRPr="008E0042">
        <w:t>fe</w:t>
      </w:r>
      <w:r w:rsidRPr="008E0042">
        <w:rPr>
          <w:spacing w:val="-2"/>
        </w:rPr>
        <w:t>m</w:t>
      </w:r>
      <w:r w:rsidRPr="008E0042">
        <w:rPr>
          <w:spacing w:val="2"/>
        </w:rPr>
        <w:t>a</w:t>
      </w:r>
      <w:r w:rsidRPr="008E0042">
        <w:t>le</w:t>
      </w:r>
      <w:r w:rsidRPr="008E0042">
        <w:rPr>
          <w:spacing w:val="57"/>
        </w:rPr>
        <w:t xml:space="preserve"> </w:t>
      </w:r>
      <w:r w:rsidRPr="008E0042">
        <w:t>(1),</w:t>
      </w:r>
      <w:r w:rsidRPr="008E0042">
        <w:rPr>
          <w:spacing w:val="57"/>
        </w:rPr>
        <w:t xml:space="preserve"> </w:t>
      </w:r>
      <w:proofErr w:type="spellStart"/>
      <w:r w:rsidRPr="008E0042">
        <w:t>dioecious</w:t>
      </w:r>
      <w:proofErr w:type="spellEnd"/>
      <w:r w:rsidRPr="008E0042">
        <w:rPr>
          <w:spacing w:val="57"/>
        </w:rPr>
        <w:t xml:space="preserve"> </w:t>
      </w:r>
      <w:r w:rsidRPr="008E0042">
        <w:rPr>
          <w:spacing w:val="-2"/>
        </w:rPr>
        <w:t>m</w:t>
      </w:r>
      <w:r w:rsidRPr="008E0042">
        <w:t>ale</w:t>
      </w:r>
      <w:r w:rsidRPr="008E0042">
        <w:rPr>
          <w:spacing w:val="57"/>
        </w:rPr>
        <w:t xml:space="preserve"> </w:t>
      </w:r>
      <w:r w:rsidRPr="008E0042">
        <w:t>(</w:t>
      </w:r>
      <w:r w:rsidRPr="008E0042">
        <w:rPr>
          <w:spacing w:val="-1"/>
        </w:rPr>
        <w:t>2</w:t>
      </w:r>
      <w:r w:rsidRPr="008E0042">
        <w:t>),</w:t>
      </w:r>
      <w:r w:rsidRPr="008E0042">
        <w:rPr>
          <w:spacing w:val="57"/>
        </w:rPr>
        <w:t xml:space="preserve"> </w:t>
      </w:r>
      <w:proofErr w:type="spellStart"/>
      <w:r w:rsidRPr="008E0042">
        <w:rPr>
          <w:spacing w:val="-2"/>
        </w:rPr>
        <w:t>m</w:t>
      </w:r>
      <w:r w:rsidRPr="008E0042">
        <w:t>onoecious</w:t>
      </w:r>
      <w:proofErr w:type="spellEnd"/>
      <w:r w:rsidRPr="008E0042">
        <w:rPr>
          <w:spacing w:val="57"/>
        </w:rPr>
        <w:t xml:space="preserve"> </w:t>
      </w:r>
      <w:r w:rsidRPr="008E0042">
        <w:t>unisexual</w:t>
      </w:r>
      <w:r w:rsidRPr="008E0042">
        <w:rPr>
          <w:spacing w:val="57"/>
        </w:rPr>
        <w:t xml:space="preserve"> </w:t>
      </w:r>
      <w:r w:rsidRPr="008E0042">
        <w:t xml:space="preserve">(3), </w:t>
      </w:r>
      <w:proofErr w:type="spellStart"/>
      <w:proofErr w:type="gramStart"/>
      <w:r w:rsidRPr="008E0042">
        <w:t>monoecious</w:t>
      </w:r>
      <w:proofErr w:type="spellEnd"/>
      <w:r w:rsidRPr="008E0042">
        <w:rPr>
          <w:spacing w:val="39"/>
        </w:rPr>
        <w:t xml:space="preserve"> </w:t>
      </w:r>
      <w:r w:rsidRPr="008E0042">
        <w:t>her</w:t>
      </w:r>
      <w:r w:rsidRPr="008E0042">
        <w:rPr>
          <w:spacing w:val="-2"/>
        </w:rPr>
        <w:t>m</w:t>
      </w:r>
      <w:r w:rsidRPr="008E0042">
        <w:t>aphrodite</w:t>
      </w:r>
      <w:r w:rsidRPr="008E0042">
        <w:rPr>
          <w:spacing w:val="39"/>
        </w:rPr>
        <w:t xml:space="preserve"> </w:t>
      </w:r>
      <w:r w:rsidRPr="008E0042">
        <w:t>(4)</w:t>
      </w:r>
      <w:proofErr w:type="gramEnd"/>
      <w:r w:rsidRPr="008E0042">
        <w:t>).  These states are self-</w:t>
      </w:r>
      <w:r w:rsidRPr="008E0042">
        <w:rPr>
          <w:spacing w:val="-1"/>
        </w:rPr>
        <w:t>e</w:t>
      </w:r>
      <w:r w:rsidRPr="008E0042">
        <w:t>xplanatory and</w:t>
      </w:r>
      <w:r w:rsidRPr="008E0042">
        <w:rPr>
          <w:spacing w:val="38"/>
        </w:rPr>
        <w:t xml:space="preserve"> </w:t>
      </w:r>
      <w:r w:rsidRPr="008E0042">
        <w:t xml:space="preserve">independently </w:t>
      </w:r>
      <w:r w:rsidRPr="008E0042">
        <w:rPr>
          <w:spacing w:val="-2"/>
        </w:rPr>
        <w:t>m</w:t>
      </w:r>
      <w:r w:rsidRPr="008E0042">
        <w:t xml:space="preserve">eaningful. </w:t>
      </w:r>
      <w:r w:rsidRPr="008E0042">
        <w:rPr>
          <w:spacing w:val="7"/>
        </w:rPr>
        <w:t xml:space="preserve"> </w:t>
      </w:r>
      <w:r w:rsidRPr="008E0042">
        <w:t>All states are nec</w:t>
      </w:r>
      <w:r w:rsidRPr="008E0042">
        <w:rPr>
          <w:spacing w:val="-1"/>
        </w:rPr>
        <w:t>e</w:t>
      </w:r>
      <w:r w:rsidRPr="008E0042">
        <w:t>ssary to describe the full range of the characteristic, a</w:t>
      </w:r>
      <w:r w:rsidRPr="008E0042">
        <w:rPr>
          <w:spacing w:val="-1"/>
        </w:rPr>
        <w:t>n</w:t>
      </w:r>
      <w:r w:rsidRPr="008E0042">
        <w:t>d every fo</w:t>
      </w:r>
      <w:r w:rsidRPr="008E0042">
        <w:rPr>
          <w:spacing w:val="2"/>
        </w:rPr>
        <w:t>r</w:t>
      </w:r>
      <w:r w:rsidRPr="008E0042">
        <w:t>m</w:t>
      </w:r>
      <w:r w:rsidRPr="008E0042">
        <w:rPr>
          <w:spacing w:val="-2"/>
        </w:rPr>
        <w:t xml:space="preserve"> </w:t>
      </w:r>
      <w:r w:rsidRPr="008E0042">
        <w:t>of exp</w:t>
      </w:r>
      <w:r w:rsidRPr="008E0042">
        <w:rPr>
          <w:spacing w:val="2"/>
        </w:rPr>
        <w:t>r</w:t>
      </w:r>
      <w:r w:rsidRPr="008E0042">
        <w:t>ession can be described by a single state.  The order of</w:t>
      </w:r>
      <w:r w:rsidRPr="008E0042">
        <w:rPr>
          <w:spacing w:val="-2"/>
        </w:rPr>
        <w:t xml:space="preserve"> </w:t>
      </w:r>
      <w:r w:rsidRPr="008E0042">
        <w:t>states is not i</w:t>
      </w:r>
      <w:r w:rsidRPr="008E0042">
        <w:rPr>
          <w:spacing w:val="-2"/>
        </w:rPr>
        <w:t>m</w:t>
      </w:r>
      <w:r w:rsidRPr="008E0042">
        <w:t>portant.  As a rule, the characteristics are</w:t>
      </w:r>
      <w:r w:rsidRPr="008E0042">
        <w:rPr>
          <w:spacing w:val="-1"/>
        </w:rPr>
        <w:t xml:space="preserve"> </w:t>
      </w:r>
      <w:r w:rsidRPr="008E0042">
        <w:t>not influenced by environ</w:t>
      </w:r>
      <w:r w:rsidRPr="008E0042">
        <w:rPr>
          <w:spacing w:val="-2"/>
        </w:rPr>
        <w:t>m</w:t>
      </w:r>
      <w:r w:rsidRPr="008E0042">
        <w:t>ent.</w:t>
      </w:r>
    </w:p>
    <w:p w:rsidR="00205746" w:rsidRPr="008E0042" w:rsidRDefault="00205746" w:rsidP="00205746">
      <w:r w:rsidRPr="008E0042">
        <w:t>2.2.3</w:t>
      </w:r>
      <w:r w:rsidRPr="008E0042">
        <w:tab/>
        <w:t>“</w:t>
      </w:r>
      <w:r w:rsidRPr="008E0042">
        <w:rPr>
          <w:u w:val="single"/>
        </w:rPr>
        <w:t>Quantitative</w:t>
      </w:r>
      <w:r w:rsidRPr="008E0042">
        <w:rPr>
          <w:spacing w:val="7"/>
          <w:u w:val="single"/>
        </w:rPr>
        <w:t xml:space="preserve"> </w:t>
      </w:r>
      <w:r w:rsidRPr="008E0042">
        <w:rPr>
          <w:u w:val="single"/>
        </w:rPr>
        <w:t>characteristic</w:t>
      </w:r>
      <w:r w:rsidRPr="008E0042">
        <w:rPr>
          <w:spacing w:val="-1"/>
          <w:u w:val="single"/>
        </w:rPr>
        <w:t>s</w:t>
      </w:r>
      <w:r w:rsidRPr="008E0042">
        <w:t>”</w:t>
      </w:r>
      <w:r w:rsidRPr="008E0042">
        <w:rPr>
          <w:spacing w:val="7"/>
        </w:rPr>
        <w:t xml:space="preserve"> (QN) </w:t>
      </w:r>
      <w:r w:rsidRPr="008E0042">
        <w:t>are</w:t>
      </w:r>
      <w:r w:rsidRPr="008E0042">
        <w:rPr>
          <w:spacing w:val="7"/>
        </w:rPr>
        <w:t xml:space="preserve"> </w:t>
      </w:r>
      <w:r w:rsidRPr="008E0042">
        <w:t>th</w:t>
      </w:r>
      <w:r w:rsidRPr="008E0042">
        <w:rPr>
          <w:spacing w:val="-1"/>
        </w:rPr>
        <w:t>o</w:t>
      </w:r>
      <w:r w:rsidRPr="008E0042">
        <w:t>se</w:t>
      </w:r>
      <w:r w:rsidRPr="008E0042">
        <w:rPr>
          <w:spacing w:val="7"/>
        </w:rPr>
        <w:t xml:space="preserve"> </w:t>
      </w:r>
      <w:r w:rsidRPr="008E0042">
        <w:t>where</w:t>
      </w:r>
      <w:r w:rsidRPr="008E0042">
        <w:rPr>
          <w:spacing w:val="7"/>
        </w:rPr>
        <w:t xml:space="preserve"> </w:t>
      </w:r>
      <w:r w:rsidRPr="008E0042">
        <w:t>the</w:t>
      </w:r>
      <w:r w:rsidRPr="008E0042">
        <w:rPr>
          <w:spacing w:val="7"/>
        </w:rPr>
        <w:t xml:space="preserve"> </w:t>
      </w:r>
      <w:r w:rsidRPr="008E0042">
        <w:t>expression</w:t>
      </w:r>
      <w:r w:rsidRPr="008E0042">
        <w:rPr>
          <w:spacing w:val="7"/>
        </w:rPr>
        <w:t xml:space="preserve"> </w:t>
      </w:r>
      <w:r w:rsidRPr="008E0042">
        <w:t>covers</w:t>
      </w:r>
      <w:r w:rsidRPr="008E0042">
        <w:rPr>
          <w:spacing w:val="7"/>
        </w:rPr>
        <w:t xml:space="preserve"> </w:t>
      </w:r>
      <w:r w:rsidRPr="008E0042">
        <w:t>the</w:t>
      </w:r>
      <w:r w:rsidRPr="008E0042">
        <w:rPr>
          <w:spacing w:val="7"/>
        </w:rPr>
        <w:t xml:space="preserve"> </w:t>
      </w:r>
      <w:r w:rsidRPr="008E0042">
        <w:rPr>
          <w:spacing w:val="-2"/>
        </w:rPr>
        <w:t>f</w:t>
      </w:r>
      <w:r w:rsidRPr="008E0042">
        <w:t>ull</w:t>
      </w:r>
      <w:r w:rsidRPr="008E0042">
        <w:rPr>
          <w:spacing w:val="7"/>
        </w:rPr>
        <w:t xml:space="preserve"> </w:t>
      </w:r>
      <w:r w:rsidRPr="008E0042">
        <w:t>ran</w:t>
      </w:r>
      <w:r w:rsidRPr="008E0042">
        <w:rPr>
          <w:spacing w:val="-1"/>
        </w:rPr>
        <w:t>g</w:t>
      </w:r>
      <w:r w:rsidRPr="008E0042">
        <w:t>e of</w:t>
      </w:r>
      <w:r w:rsidRPr="008E0042">
        <w:rPr>
          <w:spacing w:val="30"/>
        </w:rPr>
        <w:t xml:space="preserve"> </w:t>
      </w:r>
      <w:r w:rsidRPr="008E0042">
        <w:t>variation from</w:t>
      </w:r>
      <w:r w:rsidRPr="008E0042">
        <w:rPr>
          <w:spacing w:val="28"/>
        </w:rPr>
        <w:t xml:space="preserve"> </w:t>
      </w:r>
      <w:r w:rsidRPr="008E0042">
        <w:t>one</w:t>
      </w:r>
      <w:r w:rsidRPr="008E0042">
        <w:rPr>
          <w:spacing w:val="32"/>
        </w:rPr>
        <w:t xml:space="preserve"> </w:t>
      </w:r>
      <w:r w:rsidRPr="008E0042">
        <w:t>extre</w:t>
      </w:r>
      <w:r w:rsidRPr="008E0042">
        <w:rPr>
          <w:spacing w:val="-2"/>
        </w:rPr>
        <w:t>m</w:t>
      </w:r>
      <w:r w:rsidRPr="008E0042">
        <w:t>e to the other.  The</w:t>
      </w:r>
      <w:r w:rsidRPr="008E0042">
        <w:rPr>
          <w:spacing w:val="30"/>
        </w:rPr>
        <w:t xml:space="preserve"> </w:t>
      </w:r>
      <w:r w:rsidRPr="008E0042">
        <w:t>expression</w:t>
      </w:r>
      <w:r w:rsidRPr="008E0042">
        <w:rPr>
          <w:spacing w:val="30"/>
        </w:rPr>
        <w:t xml:space="preserve"> </w:t>
      </w:r>
      <w:r w:rsidRPr="008E0042">
        <w:t>can</w:t>
      </w:r>
      <w:r w:rsidRPr="008E0042">
        <w:rPr>
          <w:spacing w:val="30"/>
        </w:rPr>
        <w:t xml:space="preserve"> </w:t>
      </w:r>
      <w:r w:rsidRPr="008E0042">
        <w:t>be recorded on a one-di</w:t>
      </w:r>
      <w:r w:rsidRPr="008E0042">
        <w:rPr>
          <w:spacing w:val="-2"/>
        </w:rPr>
        <w:t>m</w:t>
      </w:r>
      <w:r w:rsidRPr="008E0042">
        <w:t>ensional, continuous or discrete, linear scale.  The range of expressions is divided into a</w:t>
      </w:r>
      <w:r w:rsidRPr="008E0042">
        <w:rPr>
          <w:spacing w:val="2"/>
        </w:rPr>
        <w:t xml:space="preserve"> </w:t>
      </w:r>
      <w:r w:rsidRPr="008E0042">
        <w:t>nu</w:t>
      </w:r>
      <w:r w:rsidRPr="008E0042">
        <w:rPr>
          <w:spacing w:val="-2"/>
        </w:rPr>
        <w:t>m</w:t>
      </w:r>
      <w:r w:rsidRPr="008E0042">
        <w:t>ber</w:t>
      </w:r>
      <w:r w:rsidRPr="008E0042">
        <w:rPr>
          <w:spacing w:val="2"/>
        </w:rPr>
        <w:t xml:space="preserve"> </w:t>
      </w:r>
      <w:r w:rsidRPr="008E0042">
        <w:t>of</w:t>
      </w:r>
      <w:r w:rsidRPr="008E0042">
        <w:rPr>
          <w:spacing w:val="2"/>
        </w:rPr>
        <w:t xml:space="preserve"> </w:t>
      </w:r>
      <w:r w:rsidRPr="008E0042">
        <w:t>states</w:t>
      </w:r>
      <w:r w:rsidRPr="008E0042">
        <w:rPr>
          <w:spacing w:val="2"/>
        </w:rPr>
        <w:t xml:space="preserve"> </w:t>
      </w:r>
      <w:r w:rsidRPr="008E0042">
        <w:t>for</w:t>
      </w:r>
      <w:r w:rsidRPr="008E0042">
        <w:rPr>
          <w:spacing w:val="2"/>
        </w:rPr>
        <w:t xml:space="preserve"> </w:t>
      </w:r>
      <w:r w:rsidRPr="008E0042">
        <w:t>the</w:t>
      </w:r>
      <w:r w:rsidRPr="008E0042">
        <w:rPr>
          <w:spacing w:val="2"/>
        </w:rPr>
        <w:t xml:space="preserve"> </w:t>
      </w:r>
      <w:r w:rsidRPr="008E0042">
        <w:t>purpose</w:t>
      </w:r>
      <w:r w:rsidRPr="008E0042">
        <w:rPr>
          <w:spacing w:val="2"/>
        </w:rPr>
        <w:t xml:space="preserve"> </w:t>
      </w:r>
      <w:r w:rsidRPr="008E0042">
        <w:t>of</w:t>
      </w:r>
      <w:r w:rsidRPr="008E0042">
        <w:rPr>
          <w:spacing w:val="2"/>
        </w:rPr>
        <w:t xml:space="preserve"> </w:t>
      </w:r>
      <w:r w:rsidRPr="008E0042">
        <w:t>description (e.g.</w:t>
      </w:r>
      <w:r w:rsidRPr="008E0042">
        <w:rPr>
          <w:spacing w:val="1"/>
        </w:rPr>
        <w:t xml:space="preserve"> </w:t>
      </w:r>
      <w:r w:rsidRPr="008E0042">
        <w:t>length</w:t>
      </w:r>
      <w:r w:rsidRPr="008E0042">
        <w:rPr>
          <w:spacing w:val="2"/>
        </w:rPr>
        <w:t xml:space="preserve"> </w:t>
      </w:r>
      <w:r w:rsidRPr="008E0042">
        <w:t>of</w:t>
      </w:r>
      <w:r w:rsidRPr="008E0042">
        <w:rPr>
          <w:spacing w:val="1"/>
        </w:rPr>
        <w:t xml:space="preserve"> </w:t>
      </w:r>
      <w:r w:rsidRPr="008E0042">
        <w:t>st</w:t>
      </w:r>
      <w:r w:rsidRPr="008E0042">
        <w:rPr>
          <w:spacing w:val="1"/>
        </w:rPr>
        <w:t>e</w:t>
      </w:r>
      <w:r w:rsidRPr="008E0042">
        <w:rPr>
          <w:spacing w:val="-2"/>
        </w:rPr>
        <w:t>m</w:t>
      </w:r>
      <w:r w:rsidRPr="008E0042">
        <w:t>:</w:t>
      </w:r>
      <w:r w:rsidRPr="008E0042">
        <w:rPr>
          <w:spacing w:val="1"/>
        </w:rPr>
        <w:t xml:space="preserve"> </w:t>
      </w:r>
      <w:r w:rsidRPr="008E0042">
        <w:t>very</w:t>
      </w:r>
      <w:r w:rsidRPr="008E0042">
        <w:rPr>
          <w:spacing w:val="1"/>
        </w:rPr>
        <w:t xml:space="preserve"> </w:t>
      </w:r>
      <w:r w:rsidRPr="008E0042">
        <w:t>short</w:t>
      </w:r>
      <w:r w:rsidRPr="008E0042">
        <w:rPr>
          <w:spacing w:val="2"/>
        </w:rPr>
        <w:t xml:space="preserve"> </w:t>
      </w:r>
      <w:r w:rsidRPr="008E0042">
        <w:t>(1),</w:t>
      </w:r>
      <w:r w:rsidRPr="008E0042">
        <w:rPr>
          <w:spacing w:val="2"/>
        </w:rPr>
        <w:t xml:space="preserve"> </w:t>
      </w:r>
      <w:r w:rsidRPr="008E0042">
        <w:t>short</w:t>
      </w:r>
      <w:r w:rsidRPr="008E0042">
        <w:rPr>
          <w:spacing w:val="2"/>
        </w:rPr>
        <w:t xml:space="preserve"> </w:t>
      </w:r>
      <w:r w:rsidRPr="008E0042">
        <w:t xml:space="preserve">(3), </w:t>
      </w:r>
      <w:r w:rsidRPr="008E0042">
        <w:rPr>
          <w:spacing w:val="-2"/>
        </w:rPr>
        <w:t>m</w:t>
      </w:r>
      <w:r w:rsidRPr="008E0042">
        <w:t>edium</w:t>
      </w:r>
      <w:r w:rsidRPr="008E0042">
        <w:rPr>
          <w:spacing w:val="26"/>
        </w:rPr>
        <w:t xml:space="preserve"> </w:t>
      </w:r>
      <w:r w:rsidRPr="008E0042">
        <w:t>(5),</w:t>
      </w:r>
      <w:r w:rsidRPr="008E0042">
        <w:rPr>
          <w:spacing w:val="27"/>
        </w:rPr>
        <w:t xml:space="preserve"> </w:t>
      </w:r>
      <w:r w:rsidRPr="008E0042">
        <w:t>long</w:t>
      </w:r>
      <w:r w:rsidRPr="008E0042">
        <w:rPr>
          <w:spacing w:val="28"/>
        </w:rPr>
        <w:t xml:space="preserve"> </w:t>
      </w:r>
      <w:r w:rsidRPr="008E0042">
        <w:t>(7),</w:t>
      </w:r>
      <w:r w:rsidRPr="008E0042">
        <w:rPr>
          <w:spacing w:val="27"/>
        </w:rPr>
        <w:t xml:space="preserve"> </w:t>
      </w:r>
      <w:r w:rsidRPr="008E0042">
        <w:t>very</w:t>
      </w:r>
      <w:r w:rsidRPr="008E0042">
        <w:rPr>
          <w:spacing w:val="28"/>
        </w:rPr>
        <w:t xml:space="preserve"> </w:t>
      </w:r>
      <w:r w:rsidRPr="008E0042">
        <w:t>long</w:t>
      </w:r>
      <w:r w:rsidRPr="008E0042">
        <w:rPr>
          <w:spacing w:val="28"/>
        </w:rPr>
        <w:t xml:space="preserve"> </w:t>
      </w:r>
      <w:r w:rsidRPr="008E0042">
        <w:t xml:space="preserve">(9)). </w:t>
      </w:r>
      <w:r w:rsidRPr="008E0042">
        <w:rPr>
          <w:spacing w:val="55"/>
        </w:rPr>
        <w:t xml:space="preserve"> </w:t>
      </w:r>
      <w:r w:rsidRPr="008E0042">
        <w:t>The</w:t>
      </w:r>
      <w:r w:rsidRPr="008E0042">
        <w:rPr>
          <w:spacing w:val="28"/>
        </w:rPr>
        <w:t xml:space="preserve"> </w:t>
      </w:r>
      <w:r w:rsidRPr="008E0042">
        <w:t>division</w:t>
      </w:r>
      <w:r w:rsidRPr="008E0042">
        <w:rPr>
          <w:spacing w:val="27"/>
        </w:rPr>
        <w:t xml:space="preserve"> </w:t>
      </w:r>
      <w:r w:rsidRPr="008E0042">
        <w:t>seeks</w:t>
      </w:r>
      <w:r w:rsidRPr="008E0042">
        <w:rPr>
          <w:spacing w:val="27"/>
        </w:rPr>
        <w:t xml:space="preserve"> </w:t>
      </w:r>
      <w:r w:rsidRPr="008E0042">
        <w:t>to</w:t>
      </w:r>
      <w:r w:rsidRPr="008E0042">
        <w:rPr>
          <w:spacing w:val="27"/>
        </w:rPr>
        <w:t xml:space="preserve"> </w:t>
      </w:r>
      <w:r w:rsidRPr="008E0042">
        <w:t>provide,</w:t>
      </w:r>
      <w:r w:rsidRPr="008E0042">
        <w:rPr>
          <w:spacing w:val="27"/>
        </w:rPr>
        <w:t xml:space="preserve"> </w:t>
      </w:r>
      <w:r w:rsidRPr="008E0042">
        <w:t>as</w:t>
      </w:r>
      <w:r w:rsidRPr="008E0042">
        <w:rPr>
          <w:spacing w:val="29"/>
        </w:rPr>
        <w:t xml:space="preserve"> </w:t>
      </w:r>
      <w:r w:rsidRPr="008E0042">
        <w:t>far</w:t>
      </w:r>
      <w:r w:rsidRPr="008E0042">
        <w:rPr>
          <w:spacing w:val="27"/>
        </w:rPr>
        <w:t xml:space="preserve"> </w:t>
      </w:r>
      <w:r w:rsidRPr="008E0042">
        <w:t>as</w:t>
      </w:r>
      <w:r w:rsidRPr="008E0042">
        <w:rPr>
          <w:spacing w:val="27"/>
        </w:rPr>
        <w:t xml:space="preserve"> </w:t>
      </w:r>
      <w:r w:rsidRPr="008E0042">
        <w:t>practical,</w:t>
      </w:r>
      <w:r w:rsidRPr="008E0042">
        <w:rPr>
          <w:spacing w:val="28"/>
        </w:rPr>
        <w:t xml:space="preserve"> </w:t>
      </w:r>
      <w:r w:rsidRPr="008E0042">
        <w:t>an even</w:t>
      </w:r>
      <w:r w:rsidRPr="008E0042">
        <w:rPr>
          <w:spacing w:val="16"/>
        </w:rPr>
        <w:t xml:space="preserve"> </w:t>
      </w:r>
      <w:r w:rsidRPr="008E0042">
        <w:t>di</w:t>
      </w:r>
      <w:r w:rsidRPr="008E0042">
        <w:rPr>
          <w:spacing w:val="-1"/>
        </w:rPr>
        <w:t>s</w:t>
      </w:r>
      <w:r w:rsidRPr="008E0042">
        <w:t>tri</w:t>
      </w:r>
      <w:r w:rsidRPr="008E0042">
        <w:rPr>
          <w:spacing w:val="-1"/>
        </w:rPr>
        <w:t>b</w:t>
      </w:r>
      <w:r w:rsidRPr="008E0042">
        <w:t>ution</w:t>
      </w:r>
      <w:r w:rsidRPr="008E0042">
        <w:rPr>
          <w:spacing w:val="16"/>
        </w:rPr>
        <w:t xml:space="preserve"> </w:t>
      </w:r>
      <w:r w:rsidRPr="008E0042">
        <w:t>acro</w:t>
      </w:r>
      <w:r w:rsidRPr="008E0042">
        <w:rPr>
          <w:spacing w:val="-1"/>
        </w:rPr>
        <w:t>s</w:t>
      </w:r>
      <w:r w:rsidRPr="008E0042">
        <w:t>s</w:t>
      </w:r>
      <w:r w:rsidRPr="008E0042">
        <w:rPr>
          <w:spacing w:val="15"/>
        </w:rPr>
        <w:t xml:space="preserve"> </w:t>
      </w:r>
      <w:r w:rsidRPr="008E0042">
        <w:t>the</w:t>
      </w:r>
      <w:r w:rsidRPr="008E0042">
        <w:rPr>
          <w:spacing w:val="16"/>
        </w:rPr>
        <w:t xml:space="preserve"> </w:t>
      </w:r>
      <w:r w:rsidRPr="008E0042">
        <w:t xml:space="preserve">scale. </w:t>
      </w:r>
      <w:r w:rsidRPr="008E0042">
        <w:rPr>
          <w:spacing w:val="33"/>
        </w:rPr>
        <w:t xml:space="preserve"> </w:t>
      </w:r>
      <w:r w:rsidRPr="008E0042">
        <w:t>The</w:t>
      </w:r>
      <w:r w:rsidRPr="008E0042">
        <w:rPr>
          <w:spacing w:val="17"/>
        </w:rPr>
        <w:t xml:space="preserve"> </w:t>
      </w:r>
      <w:r w:rsidRPr="008E0042">
        <w:t>Test</w:t>
      </w:r>
      <w:r w:rsidRPr="008E0042">
        <w:rPr>
          <w:spacing w:val="17"/>
        </w:rPr>
        <w:t xml:space="preserve"> </w:t>
      </w:r>
      <w:r w:rsidRPr="008E0042">
        <w:t>Guidelines</w:t>
      </w:r>
      <w:r w:rsidRPr="008E0042">
        <w:rPr>
          <w:spacing w:val="17"/>
        </w:rPr>
        <w:t xml:space="preserve"> </w:t>
      </w:r>
      <w:r w:rsidRPr="008E0042">
        <w:t>do</w:t>
      </w:r>
      <w:r w:rsidRPr="008E0042">
        <w:rPr>
          <w:spacing w:val="15"/>
        </w:rPr>
        <w:t xml:space="preserve"> </w:t>
      </w:r>
      <w:r w:rsidRPr="008E0042">
        <w:t>not</w:t>
      </w:r>
      <w:r w:rsidRPr="008E0042">
        <w:rPr>
          <w:spacing w:val="17"/>
        </w:rPr>
        <w:t xml:space="preserve"> </w:t>
      </w:r>
      <w:r w:rsidRPr="008E0042">
        <w:t>s</w:t>
      </w:r>
      <w:r w:rsidRPr="008E0042">
        <w:rPr>
          <w:spacing w:val="-1"/>
        </w:rPr>
        <w:t>p</w:t>
      </w:r>
      <w:r w:rsidRPr="008E0042">
        <w:t>ecify</w:t>
      </w:r>
      <w:r w:rsidRPr="008E0042">
        <w:rPr>
          <w:spacing w:val="16"/>
        </w:rPr>
        <w:t xml:space="preserve"> </w:t>
      </w:r>
      <w:r w:rsidRPr="008E0042">
        <w:t>the</w:t>
      </w:r>
      <w:r w:rsidRPr="008E0042">
        <w:rPr>
          <w:spacing w:val="17"/>
        </w:rPr>
        <w:t xml:space="preserve"> </w:t>
      </w:r>
      <w:r w:rsidRPr="008E0042">
        <w:rPr>
          <w:spacing w:val="-1"/>
        </w:rPr>
        <w:t>d</w:t>
      </w:r>
      <w:r w:rsidRPr="008E0042">
        <w:rPr>
          <w:spacing w:val="1"/>
        </w:rPr>
        <w:t>i</w:t>
      </w:r>
      <w:r w:rsidRPr="008E0042">
        <w:t>ffere</w:t>
      </w:r>
      <w:r w:rsidRPr="008E0042">
        <w:rPr>
          <w:spacing w:val="-1"/>
        </w:rPr>
        <w:t>n</w:t>
      </w:r>
      <w:r w:rsidRPr="008E0042">
        <w:t>ce</w:t>
      </w:r>
      <w:r w:rsidRPr="008E0042">
        <w:rPr>
          <w:spacing w:val="17"/>
        </w:rPr>
        <w:t xml:space="preserve"> </w:t>
      </w:r>
      <w:r w:rsidRPr="008E0042">
        <w:t>nee</w:t>
      </w:r>
      <w:r w:rsidRPr="008E0042">
        <w:rPr>
          <w:spacing w:val="-1"/>
        </w:rPr>
        <w:t>d</w:t>
      </w:r>
      <w:r w:rsidRPr="008E0042">
        <w:t>ed for distinctness.  The states of</w:t>
      </w:r>
      <w:r w:rsidRPr="008E0042">
        <w:rPr>
          <w:spacing w:val="31"/>
        </w:rPr>
        <w:t xml:space="preserve"> </w:t>
      </w:r>
      <w:r w:rsidRPr="008E0042">
        <w:t>express</w:t>
      </w:r>
      <w:r w:rsidRPr="008E0042">
        <w:rPr>
          <w:spacing w:val="2"/>
        </w:rPr>
        <w:t>i</w:t>
      </w:r>
      <w:r w:rsidRPr="008E0042">
        <w:t xml:space="preserve">on should, however, be </w:t>
      </w:r>
      <w:r w:rsidRPr="008E0042">
        <w:rPr>
          <w:spacing w:val="-2"/>
        </w:rPr>
        <w:t>m</w:t>
      </w:r>
      <w:r w:rsidRPr="008E0042">
        <w:t>eaningful for DUS assess</w:t>
      </w:r>
      <w:r w:rsidRPr="008E0042">
        <w:rPr>
          <w:spacing w:val="-2"/>
        </w:rPr>
        <w:t>m</w:t>
      </w:r>
      <w:r w:rsidRPr="008E0042">
        <w:t>ent.</w:t>
      </w:r>
    </w:p>
    <w:p w:rsidR="00205746" w:rsidRPr="008E0042" w:rsidRDefault="00205746" w:rsidP="00205746"/>
    <w:p w:rsidR="00205746" w:rsidRPr="008E0042" w:rsidRDefault="00205746" w:rsidP="00205746">
      <w:r w:rsidRPr="008E0042">
        <w:t>2.2.4</w:t>
      </w:r>
      <w:r w:rsidRPr="008E0042">
        <w:tab/>
        <w:t>In</w:t>
      </w:r>
      <w:r w:rsidRPr="008E0042">
        <w:rPr>
          <w:spacing w:val="38"/>
        </w:rPr>
        <w:t xml:space="preserve"> </w:t>
      </w:r>
      <w:r w:rsidRPr="008E0042">
        <w:t>the</w:t>
      </w:r>
      <w:r w:rsidRPr="008E0042">
        <w:rPr>
          <w:spacing w:val="38"/>
        </w:rPr>
        <w:t xml:space="preserve"> </w:t>
      </w:r>
      <w:r w:rsidRPr="008E0042">
        <w:t>case</w:t>
      </w:r>
      <w:r w:rsidRPr="008E0042">
        <w:rPr>
          <w:spacing w:val="38"/>
        </w:rPr>
        <w:t xml:space="preserve"> </w:t>
      </w:r>
      <w:r w:rsidRPr="008E0042">
        <w:t>of</w:t>
      </w:r>
      <w:r w:rsidRPr="008E0042">
        <w:rPr>
          <w:spacing w:val="38"/>
        </w:rPr>
        <w:t xml:space="preserve"> </w:t>
      </w:r>
      <w:r w:rsidRPr="008E0042">
        <w:t>“</w:t>
      </w:r>
      <w:r w:rsidRPr="008E0042">
        <w:rPr>
          <w:u w:val="single"/>
        </w:rPr>
        <w:t>pseudo-qualitative</w:t>
      </w:r>
      <w:r w:rsidRPr="008E0042">
        <w:rPr>
          <w:spacing w:val="39"/>
          <w:u w:val="single"/>
        </w:rPr>
        <w:t xml:space="preserve"> </w:t>
      </w:r>
      <w:r w:rsidRPr="008E0042">
        <w:rPr>
          <w:u w:val="single"/>
        </w:rPr>
        <w:t>characteristics</w:t>
      </w:r>
      <w:r w:rsidRPr="008E0042">
        <w:t>”</w:t>
      </w:r>
      <w:r w:rsidRPr="008E0042">
        <w:rPr>
          <w:spacing w:val="39"/>
        </w:rPr>
        <w:t xml:space="preserve"> (PQ) </w:t>
      </w:r>
      <w:r w:rsidRPr="008E0042">
        <w:t>the</w:t>
      </w:r>
      <w:r w:rsidRPr="008E0042">
        <w:rPr>
          <w:spacing w:val="39"/>
        </w:rPr>
        <w:t xml:space="preserve"> </w:t>
      </w:r>
      <w:r w:rsidRPr="008E0042">
        <w:t>range</w:t>
      </w:r>
      <w:r w:rsidRPr="008E0042">
        <w:rPr>
          <w:spacing w:val="39"/>
        </w:rPr>
        <w:t xml:space="preserve"> </w:t>
      </w:r>
      <w:r w:rsidRPr="008E0042">
        <w:t>of</w:t>
      </w:r>
      <w:r w:rsidRPr="008E0042">
        <w:rPr>
          <w:spacing w:val="39"/>
        </w:rPr>
        <w:t xml:space="preserve"> </w:t>
      </w:r>
      <w:r w:rsidRPr="008E0042">
        <w:t>expression</w:t>
      </w:r>
      <w:r w:rsidRPr="008E0042">
        <w:rPr>
          <w:spacing w:val="39"/>
        </w:rPr>
        <w:t xml:space="preserve"> </w:t>
      </w:r>
      <w:r w:rsidRPr="008E0042">
        <w:t>is</w:t>
      </w:r>
      <w:r w:rsidRPr="008E0042">
        <w:rPr>
          <w:spacing w:val="39"/>
        </w:rPr>
        <w:t xml:space="preserve"> </w:t>
      </w:r>
      <w:r w:rsidRPr="008E0042">
        <w:t xml:space="preserve">at least partly continuous, but varies in </w:t>
      </w:r>
      <w:r w:rsidRPr="008E0042">
        <w:rPr>
          <w:spacing w:val="-2"/>
        </w:rPr>
        <w:t>m</w:t>
      </w:r>
      <w:r w:rsidRPr="008E0042">
        <w:t>ore than one di</w:t>
      </w:r>
      <w:r w:rsidRPr="008E0042">
        <w:rPr>
          <w:spacing w:val="-2"/>
        </w:rPr>
        <w:t>m</w:t>
      </w:r>
      <w:r w:rsidRPr="008E0042">
        <w:t>ension (e.g. shape:  ovate (1), elliptic (2),</w:t>
      </w:r>
      <w:r w:rsidRPr="008E0042">
        <w:rPr>
          <w:spacing w:val="8"/>
        </w:rPr>
        <w:t xml:space="preserve"> </w:t>
      </w:r>
      <w:r w:rsidRPr="008E0042">
        <w:t>circular</w:t>
      </w:r>
      <w:r w:rsidRPr="008E0042">
        <w:rPr>
          <w:spacing w:val="8"/>
        </w:rPr>
        <w:t xml:space="preserve"> </w:t>
      </w:r>
      <w:r w:rsidRPr="008E0042">
        <w:t>(3),</w:t>
      </w:r>
      <w:r w:rsidRPr="008E0042">
        <w:rPr>
          <w:spacing w:val="8"/>
        </w:rPr>
        <w:t xml:space="preserve"> </w:t>
      </w:r>
      <w:proofErr w:type="spellStart"/>
      <w:r w:rsidRPr="008E0042">
        <w:t>obovate</w:t>
      </w:r>
      <w:proofErr w:type="spellEnd"/>
      <w:r w:rsidRPr="008E0042">
        <w:rPr>
          <w:spacing w:val="8"/>
        </w:rPr>
        <w:t xml:space="preserve"> </w:t>
      </w:r>
      <w:r w:rsidRPr="008E0042">
        <w:t>(4))</w:t>
      </w:r>
      <w:r w:rsidRPr="008E0042">
        <w:rPr>
          <w:spacing w:val="8"/>
        </w:rPr>
        <w:t xml:space="preserve"> </w:t>
      </w:r>
      <w:r w:rsidRPr="008E0042">
        <w:t>and</w:t>
      </w:r>
      <w:r w:rsidRPr="008E0042">
        <w:rPr>
          <w:spacing w:val="8"/>
        </w:rPr>
        <w:t xml:space="preserve"> </w:t>
      </w:r>
      <w:r w:rsidRPr="008E0042">
        <w:t>cannot</w:t>
      </w:r>
      <w:r w:rsidRPr="008E0042">
        <w:rPr>
          <w:spacing w:val="9"/>
        </w:rPr>
        <w:t xml:space="preserve"> </w:t>
      </w:r>
      <w:r w:rsidRPr="008E0042">
        <w:t>be</w:t>
      </w:r>
      <w:r w:rsidRPr="008E0042">
        <w:rPr>
          <w:spacing w:val="8"/>
        </w:rPr>
        <w:t xml:space="preserve"> </w:t>
      </w:r>
      <w:r w:rsidRPr="008E0042">
        <w:t>adequately</w:t>
      </w:r>
      <w:r w:rsidRPr="008E0042">
        <w:rPr>
          <w:spacing w:val="9"/>
        </w:rPr>
        <w:t xml:space="preserve"> </w:t>
      </w:r>
      <w:r w:rsidRPr="008E0042">
        <w:t>described</w:t>
      </w:r>
      <w:r w:rsidRPr="008E0042">
        <w:rPr>
          <w:spacing w:val="8"/>
        </w:rPr>
        <w:t xml:space="preserve"> </w:t>
      </w:r>
      <w:r w:rsidRPr="008E0042">
        <w:t>by</w:t>
      </w:r>
      <w:r w:rsidRPr="008E0042">
        <w:rPr>
          <w:spacing w:val="8"/>
        </w:rPr>
        <w:t xml:space="preserve"> </w:t>
      </w:r>
      <w:r w:rsidRPr="008E0042">
        <w:t>just</w:t>
      </w:r>
      <w:r w:rsidRPr="008E0042">
        <w:rPr>
          <w:spacing w:val="8"/>
        </w:rPr>
        <w:t xml:space="preserve"> </w:t>
      </w:r>
      <w:r w:rsidRPr="008E0042">
        <w:t>defining</w:t>
      </w:r>
      <w:r w:rsidRPr="008E0042">
        <w:rPr>
          <w:spacing w:val="8"/>
        </w:rPr>
        <w:t xml:space="preserve"> </w:t>
      </w:r>
      <w:r w:rsidRPr="008E0042">
        <w:t>two ends</w:t>
      </w:r>
      <w:r w:rsidRPr="008E0042">
        <w:rPr>
          <w:spacing w:val="1"/>
        </w:rPr>
        <w:t xml:space="preserve"> </w:t>
      </w:r>
      <w:r w:rsidRPr="008E0042">
        <w:t>of</w:t>
      </w:r>
      <w:r w:rsidRPr="008E0042">
        <w:rPr>
          <w:spacing w:val="1"/>
        </w:rPr>
        <w:t xml:space="preserve"> </w:t>
      </w:r>
      <w:r w:rsidRPr="008E0042">
        <w:t>a</w:t>
      </w:r>
      <w:r w:rsidRPr="008E0042">
        <w:rPr>
          <w:spacing w:val="1"/>
        </w:rPr>
        <w:t xml:space="preserve"> </w:t>
      </w:r>
      <w:r w:rsidRPr="008E0042">
        <w:t>linear</w:t>
      </w:r>
      <w:r w:rsidRPr="008E0042">
        <w:rPr>
          <w:spacing w:val="1"/>
        </w:rPr>
        <w:t xml:space="preserve"> </w:t>
      </w:r>
      <w:r w:rsidRPr="008E0042">
        <w:t xml:space="preserve">range. </w:t>
      </w:r>
      <w:r w:rsidRPr="008E0042">
        <w:rPr>
          <w:spacing w:val="12"/>
        </w:rPr>
        <w:t xml:space="preserve"> </w:t>
      </w:r>
      <w:r w:rsidRPr="008E0042">
        <w:t>In</w:t>
      </w:r>
      <w:r w:rsidRPr="008E0042">
        <w:rPr>
          <w:spacing w:val="1"/>
        </w:rPr>
        <w:t xml:space="preserve"> </w:t>
      </w:r>
      <w:r w:rsidRPr="008E0042">
        <w:t>a</w:t>
      </w:r>
      <w:r w:rsidRPr="008E0042">
        <w:rPr>
          <w:spacing w:val="1"/>
        </w:rPr>
        <w:t xml:space="preserve"> </w:t>
      </w:r>
      <w:r w:rsidRPr="008E0042">
        <w:t>si</w:t>
      </w:r>
      <w:r w:rsidRPr="008E0042">
        <w:rPr>
          <w:spacing w:val="-2"/>
        </w:rPr>
        <w:t>m</w:t>
      </w:r>
      <w:r w:rsidRPr="008E0042">
        <w:t>ilar</w:t>
      </w:r>
      <w:r w:rsidRPr="008E0042">
        <w:rPr>
          <w:spacing w:val="1"/>
        </w:rPr>
        <w:t xml:space="preserve"> </w:t>
      </w:r>
      <w:r w:rsidRPr="008E0042">
        <w:t>way</w:t>
      </w:r>
      <w:r w:rsidRPr="008E0042">
        <w:rPr>
          <w:spacing w:val="1"/>
        </w:rPr>
        <w:t xml:space="preserve"> </w:t>
      </w:r>
      <w:r w:rsidRPr="008E0042">
        <w:t>to</w:t>
      </w:r>
      <w:r w:rsidRPr="008E0042">
        <w:rPr>
          <w:spacing w:val="1"/>
        </w:rPr>
        <w:t xml:space="preserve"> </w:t>
      </w:r>
      <w:r w:rsidRPr="008E0042">
        <w:t>qualitative</w:t>
      </w:r>
      <w:r w:rsidRPr="008E0042">
        <w:rPr>
          <w:spacing w:val="1"/>
        </w:rPr>
        <w:t xml:space="preserve"> </w:t>
      </w:r>
      <w:r w:rsidRPr="008E0042">
        <w:t>(discontinuous) characteristics</w:t>
      </w:r>
      <w:r w:rsidRPr="008E0042">
        <w:rPr>
          <w:spacing w:val="1"/>
        </w:rPr>
        <w:t xml:space="preserve"> </w:t>
      </w:r>
      <w:r w:rsidRPr="008E0042">
        <w:t>– hence the</w:t>
      </w:r>
      <w:r w:rsidRPr="008E0042">
        <w:rPr>
          <w:spacing w:val="2"/>
        </w:rPr>
        <w:t xml:space="preserve"> </w:t>
      </w:r>
      <w:r w:rsidRPr="008E0042">
        <w:t>term “pseudo-qualitative”</w:t>
      </w:r>
      <w:r w:rsidRPr="008E0042">
        <w:rPr>
          <w:spacing w:val="3"/>
        </w:rPr>
        <w:t xml:space="preserve"> </w:t>
      </w:r>
      <w:r w:rsidRPr="008E0042">
        <w:t>–</w:t>
      </w:r>
      <w:r w:rsidRPr="008E0042">
        <w:rPr>
          <w:spacing w:val="2"/>
        </w:rPr>
        <w:t xml:space="preserve"> </w:t>
      </w:r>
      <w:r w:rsidRPr="008E0042">
        <w:t>e</w:t>
      </w:r>
      <w:r w:rsidRPr="008E0042">
        <w:rPr>
          <w:spacing w:val="-2"/>
        </w:rPr>
        <w:t>a</w:t>
      </w:r>
      <w:r w:rsidRPr="008E0042">
        <w:t>ch</w:t>
      </w:r>
      <w:r w:rsidRPr="008E0042">
        <w:rPr>
          <w:spacing w:val="2"/>
        </w:rPr>
        <w:t xml:space="preserve"> </w:t>
      </w:r>
      <w:r w:rsidRPr="008E0042">
        <w:t>individual</w:t>
      </w:r>
      <w:r w:rsidRPr="008E0042">
        <w:rPr>
          <w:spacing w:val="2"/>
        </w:rPr>
        <w:t xml:space="preserve"> </w:t>
      </w:r>
      <w:r w:rsidRPr="008E0042">
        <w:t>state</w:t>
      </w:r>
      <w:r w:rsidRPr="008E0042">
        <w:rPr>
          <w:spacing w:val="2"/>
        </w:rPr>
        <w:t xml:space="preserve"> </w:t>
      </w:r>
      <w:r w:rsidRPr="008E0042">
        <w:t>of</w:t>
      </w:r>
      <w:r w:rsidRPr="008E0042">
        <w:rPr>
          <w:spacing w:val="2"/>
        </w:rPr>
        <w:t xml:space="preserve"> </w:t>
      </w:r>
      <w:r w:rsidRPr="008E0042">
        <w:t>expression</w:t>
      </w:r>
      <w:r w:rsidRPr="008E0042">
        <w:rPr>
          <w:spacing w:val="2"/>
        </w:rPr>
        <w:t xml:space="preserve"> </w:t>
      </w:r>
      <w:r w:rsidRPr="008E0042">
        <w:t>needs</w:t>
      </w:r>
      <w:r w:rsidRPr="008E0042">
        <w:rPr>
          <w:spacing w:val="2"/>
        </w:rPr>
        <w:t xml:space="preserve"> </w:t>
      </w:r>
      <w:r w:rsidRPr="008E0042">
        <w:t>to</w:t>
      </w:r>
      <w:r w:rsidRPr="008E0042">
        <w:rPr>
          <w:spacing w:val="2"/>
        </w:rPr>
        <w:t xml:space="preserve"> </w:t>
      </w:r>
      <w:r w:rsidRPr="008E0042">
        <w:t>be identified</w:t>
      </w:r>
      <w:r w:rsidRPr="008E0042">
        <w:rPr>
          <w:spacing w:val="2"/>
        </w:rPr>
        <w:t xml:space="preserve"> </w:t>
      </w:r>
      <w:r w:rsidRPr="008E0042">
        <w:t>to adequately describe the range</w:t>
      </w:r>
      <w:r w:rsidRPr="008E0042">
        <w:rPr>
          <w:spacing w:val="-1"/>
        </w:rPr>
        <w:t xml:space="preserve"> </w:t>
      </w:r>
      <w:r w:rsidRPr="008E0042">
        <w:t>of the characteristic.</w:t>
      </w:r>
    </w:p>
    <w:p w:rsidR="00205746" w:rsidRPr="008E0042" w:rsidRDefault="00205746" w:rsidP="00205746"/>
    <w:p w:rsidR="00205746" w:rsidRPr="008E0042" w:rsidRDefault="00205746" w:rsidP="00205746"/>
    <w:p w:rsidR="00205746" w:rsidRPr="008E0042" w:rsidRDefault="00205746" w:rsidP="008E0042">
      <w:pPr>
        <w:pStyle w:val="Heading3"/>
      </w:pPr>
      <w:bookmarkStart w:id="86" w:name="_Toc399419825"/>
      <w:r w:rsidRPr="008E0042">
        <w:t>2.3</w:t>
      </w:r>
      <w:r w:rsidRPr="008E0042">
        <w:tab/>
        <w:t>Types of scales of data</w:t>
      </w:r>
      <w:bookmarkEnd w:id="86"/>
    </w:p>
    <w:p w:rsidR="00205746" w:rsidRPr="008E0042" w:rsidRDefault="00205746" w:rsidP="00205746">
      <w:r w:rsidRPr="008E0042">
        <w:t>The</w:t>
      </w:r>
      <w:r w:rsidRPr="008E0042">
        <w:rPr>
          <w:spacing w:val="1"/>
        </w:rPr>
        <w:t xml:space="preserve"> </w:t>
      </w:r>
      <w:r w:rsidRPr="008E0042">
        <w:t>possibility</w:t>
      </w:r>
      <w:r w:rsidRPr="008E0042">
        <w:rPr>
          <w:spacing w:val="1"/>
        </w:rPr>
        <w:t xml:space="preserve"> </w:t>
      </w:r>
      <w:r w:rsidRPr="008E0042">
        <w:t>to</w:t>
      </w:r>
      <w:r w:rsidRPr="008E0042">
        <w:rPr>
          <w:spacing w:val="1"/>
        </w:rPr>
        <w:t xml:space="preserve"> </w:t>
      </w:r>
      <w:r w:rsidRPr="008E0042">
        <w:t>use</w:t>
      </w:r>
      <w:r w:rsidRPr="008E0042">
        <w:rPr>
          <w:spacing w:val="1"/>
        </w:rPr>
        <w:t xml:space="preserve"> </w:t>
      </w:r>
      <w:r w:rsidRPr="008E0042">
        <w:t>specific</w:t>
      </w:r>
      <w:r w:rsidRPr="008E0042">
        <w:rPr>
          <w:spacing w:val="1"/>
        </w:rPr>
        <w:t xml:space="preserve"> </w:t>
      </w:r>
      <w:r w:rsidRPr="008E0042">
        <w:t>procedures</w:t>
      </w:r>
      <w:r w:rsidRPr="008E0042">
        <w:rPr>
          <w:spacing w:val="1"/>
        </w:rPr>
        <w:t xml:space="preserve"> </w:t>
      </w:r>
      <w:r w:rsidRPr="008E0042">
        <w:t>for the</w:t>
      </w:r>
      <w:r w:rsidRPr="008E0042">
        <w:rPr>
          <w:spacing w:val="1"/>
        </w:rPr>
        <w:t xml:space="preserve"> </w:t>
      </w:r>
      <w:r w:rsidRPr="008E0042">
        <w:t>assess</w:t>
      </w:r>
      <w:r w:rsidRPr="008E0042">
        <w:rPr>
          <w:spacing w:val="-2"/>
        </w:rPr>
        <w:t>m</w:t>
      </w:r>
      <w:r w:rsidRPr="008E0042">
        <w:t>ent</w:t>
      </w:r>
      <w:r w:rsidRPr="008E0042">
        <w:rPr>
          <w:spacing w:val="1"/>
        </w:rPr>
        <w:t xml:space="preserve"> </w:t>
      </w:r>
      <w:r w:rsidRPr="008E0042">
        <w:t>of</w:t>
      </w:r>
      <w:r w:rsidRPr="008E0042">
        <w:rPr>
          <w:spacing w:val="1"/>
        </w:rPr>
        <w:t xml:space="preserve"> </w:t>
      </w:r>
      <w:r w:rsidRPr="008E0042">
        <w:t>distinctness,</w:t>
      </w:r>
      <w:r w:rsidRPr="008E0042">
        <w:rPr>
          <w:spacing w:val="1"/>
        </w:rPr>
        <w:t xml:space="preserve"> </w:t>
      </w:r>
      <w:r w:rsidRPr="008E0042">
        <w:t>unifor</w:t>
      </w:r>
      <w:r w:rsidRPr="008E0042">
        <w:rPr>
          <w:spacing w:val="-2"/>
        </w:rPr>
        <w:t>m</w:t>
      </w:r>
      <w:r w:rsidRPr="008E0042">
        <w:t>ity</w:t>
      </w:r>
      <w:r w:rsidRPr="008E0042">
        <w:rPr>
          <w:spacing w:val="1"/>
        </w:rPr>
        <w:t xml:space="preserve"> </w:t>
      </w:r>
      <w:r w:rsidRPr="008E0042">
        <w:t>and stability</w:t>
      </w:r>
      <w:r w:rsidRPr="008E0042">
        <w:rPr>
          <w:spacing w:val="1"/>
        </w:rPr>
        <w:t xml:space="preserve"> </w:t>
      </w:r>
      <w:r w:rsidRPr="008E0042">
        <w:t>depends on the</w:t>
      </w:r>
      <w:r w:rsidRPr="008E0042">
        <w:rPr>
          <w:spacing w:val="1"/>
        </w:rPr>
        <w:t xml:space="preserve"> </w:t>
      </w:r>
      <w:r w:rsidRPr="008E0042">
        <w:t>scale</w:t>
      </w:r>
      <w:r w:rsidRPr="008E0042">
        <w:rPr>
          <w:spacing w:val="1"/>
        </w:rPr>
        <w:t xml:space="preserve"> </w:t>
      </w:r>
      <w:r w:rsidRPr="008E0042">
        <w:t>lev</w:t>
      </w:r>
      <w:r w:rsidRPr="008E0042">
        <w:rPr>
          <w:spacing w:val="-1"/>
        </w:rPr>
        <w:t>e</w:t>
      </w:r>
      <w:r w:rsidRPr="008E0042">
        <w:t>l of the data which are recor</w:t>
      </w:r>
      <w:r w:rsidRPr="008E0042">
        <w:rPr>
          <w:spacing w:val="-1"/>
        </w:rPr>
        <w:t>d</w:t>
      </w:r>
      <w:r w:rsidRPr="008E0042">
        <w:t xml:space="preserve">ed for a characteristic. </w:t>
      </w:r>
      <w:r w:rsidRPr="008E0042">
        <w:rPr>
          <w:spacing w:val="23"/>
        </w:rPr>
        <w:t xml:space="preserve"> </w:t>
      </w:r>
      <w:r w:rsidRPr="008E0042">
        <w:t>The scale level of data depends on the type of exp</w:t>
      </w:r>
      <w:r w:rsidRPr="008E0042">
        <w:rPr>
          <w:spacing w:val="-1"/>
        </w:rPr>
        <w:t>r</w:t>
      </w:r>
      <w:r w:rsidRPr="008E0042">
        <w:t xml:space="preserve">ession of the characteristic and on the way </w:t>
      </w:r>
      <w:r w:rsidRPr="008E0042">
        <w:rPr>
          <w:spacing w:val="2"/>
        </w:rPr>
        <w:t>o</w:t>
      </w:r>
      <w:r w:rsidRPr="008E0042">
        <w:t xml:space="preserve">f recording this expression.  The type of scale </w:t>
      </w:r>
      <w:r w:rsidRPr="008E0042">
        <w:rPr>
          <w:spacing w:val="-2"/>
        </w:rPr>
        <w:t>m</w:t>
      </w:r>
      <w:r w:rsidRPr="008E0042">
        <w:t>ay be nominal, ordinal, interval or ratio.</w:t>
      </w:r>
    </w:p>
    <w:p w:rsidR="00205746" w:rsidRPr="008E0042" w:rsidRDefault="00205746" w:rsidP="00205746"/>
    <w:p w:rsidR="00205746" w:rsidRPr="008E0042" w:rsidRDefault="00205746" w:rsidP="00525B4A">
      <w:pPr>
        <w:pStyle w:val="Heading4"/>
      </w:pPr>
      <w:bookmarkStart w:id="87" w:name="_Toc399419826"/>
      <w:r w:rsidRPr="008E0042">
        <w:t>2.3.</w:t>
      </w:r>
      <w:r w:rsidR="008E0042" w:rsidRPr="00505245">
        <w:t>1</w:t>
      </w:r>
      <w:r w:rsidRPr="008E0042">
        <w:tab/>
        <w:t>Data from qualitative characteristics</w:t>
      </w:r>
      <w:bookmarkEnd w:id="87"/>
    </w:p>
    <w:p w:rsidR="00205746" w:rsidRPr="008E0042" w:rsidRDefault="00205746" w:rsidP="00205746">
      <w:r w:rsidRPr="008E0042">
        <w:t>2.3.</w:t>
      </w:r>
      <w:r w:rsidR="008E0042">
        <w:t>1</w:t>
      </w:r>
      <w:r w:rsidRPr="008E0042">
        <w:t>.1</w:t>
      </w:r>
      <w:r w:rsidRPr="008E0042">
        <w:tab/>
        <w:t>Data results from qualitative characteristics are nominal scaled data without any logical</w:t>
      </w:r>
      <w:r w:rsidRPr="008E0042">
        <w:rPr>
          <w:spacing w:val="25"/>
        </w:rPr>
        <w:t xml:space="preserve"> </w:t>
      </w:r>
      <w:r w:rsidRPr="008E0042">
        <w:t>order</w:t>
      </w:r>
      <w:r w:rsidRPr="008E0042">
        <w:rPr>
          <w:spacing w:val="25"/>
        </w:rPr>
        <w:t xml:space="preserve"> </w:t>
      </w:r>
      <w:r w:rsidRPr="008E0042">
        <w:t>of the</w:t>
      </w:r>
      <w:r w:rsidRPr="008E0042">
        <w:rPr>
          <w:spacing w:val="45"/>
        </w:rPr>
        <w:t xml:space="preserve"> </w:t>
      </w:r>
      <w:r w:rsidRPr="008E0042">
        <w:t>discrete</w:t>
      </w:r>
      <w:r w:rsidRPr="008E0042">
        <w:rPr>
          <w:spacing w:val="45"/>
        </w:rPr>
        <w:t xml:space="preserve"> </w:t>
      </w:r>
      <w:r w:rsidRPr="008E0042">
        <w:t>categories.  They</w:t>
      </w:r>
      <w:r w:rsidRPr="008E0042">
        <w:rPr>
          <w:spacing w:val="45"/>
        </w:rPr>
        <w:t xml:space="preserve"> </w:t>
      </w:r>
      <w:r w:rsidRPr="008E0042">
        <w:t>result</w:t>
      </w:r>
      <w:r w:rsidRPr="008E0042">
        <w:rPr>
          <w:spacing w:val="45"/>
        </w:rPr>
        <w:t xml:space="preserve"> </w:t>
      </w:r>
      <w:r w:rsidRPr="008E0042">
        <w:t>from</w:t>
      </w:r>
      <w:r w:rsidRPr="008E0042">
        <w:rPr>
          <w:spacing w:val="43"/>
        </w:rPr>
        <w:t xml:space="preserve"> </w:t>
      </w:r>
      <w:r w:rsidRPr="008E0042">
        <w:t>v</w:t>
      </w:r>
      <w:r w:rsidRPr="008E0042">
        <w:rPr>
          <w:spacing w:val="-1"/>
        </w:rPr>
        <w:t>i</w:t>
      </w:r>
      <w:r w:rsidRPr="008E0042">
        <w:t>sually</w:t>
      </w:r>
      <w:r w:rsidRPr="008E0042">
        <w:rPr>
          <w:spacing w:val="45"/>
        </w:rPr>
        <w:t xml:space="preserve"> </w:t>
      </w:r>
      <w:r w:rsidRPr="008E0042">
        <w:t>assessed</w:t>
      </w:r>
      <w:r w:rsidRPr="008E0042">
        <w:rPr>
          <w:spacing w:val="44"/>
        </w:rPr>
        <w:t xml:space="preserve"> </w:t>
      </w:r>
      <w:r w:rsidRPr="008E0042">
        <w:t>(note</w:t>
      </w:r>
      <w:r w:rsidRPr="008E0042">
        <w:rPr>
          <w:spacing w:val="-1"/>
        </w:rPr>
        <w:t>s</w:t>
      </w:r>
      <w:r w:rsidRPr="008E0042">
        <w:t>)</w:t>
      </w:r>
      <w:r w:rsidRPr="008E0042">
        <w:rPr>
          <w:spacing w:val="44"/>
        </w:rPr>
        <w:t xml:space="preserve"> </w:t>
      </w:r>
      <w:r w:rsidRPr="008E0042">
        <w:t xml:space="preserve">qualitative </w:t>
      </w:r>
      <w:r w:rsidRPr="008E0042">
        <w:rPr>
          <w:spacing w:val="-1"/>
        </w:rPr>
        <w:t>c</w:t>
      </w:r>
      <w:r w:rsidRPr="008E0042">
        <w:t>hara</w:t>
      </w:r>
      <w:r w:rsidRPr="008E0042">
        <w:rPr>
          <w:spacing w:val="-1"/>
        </w:rPr>
        <w:t>c</w:t>
      </w:r>
      <w:r w:rsidRPr="008E0042">
        <w:t>te</w:t>
      </w:r>
      <w:r w:rsidRPr="008E0042">
        <w:rPr>
          <w:spacing w:val="-1"/>
        </w:rPr>
        <w:t>r</w:t>
      </w:r>
      <w:r w:rsidRPr="008E0042">
        <w:t>isti</w:t>
      </w:r>
      <w:r w:rsidRPr="008E0042">
        <w:rPr>
          <w:spacing w:val="-1"/>
        </w:rPr>
        <w:t>c</w:t>
      </w:r>
      <w:r w:rsidRPr="008E0042">
        <w:t>s.</w:t>
      </w:r>
    </w:p>
    <w:p w:rsidR="00205746" w:rsidRPr="008E0042" w:rsidRDefault="00205746" w:rsidP="00205746">
      <w:r w:rsidRPr="008E0042">
        <w:t>Exa</w:t>
      </w:r>
      <w:r w:rsidRPr="008E0042">
        <w:rPr>
          <w:spacing w:val="-2"/>
        </w:rPr>
        <w:t>m</w:t>
      </w:r>
      <w:r w:rsidRPr="008E0042">
        <w:t>ples:</w:t>
      </w:r>
    </w:p>
    <w:p w:rsidR="00205746" w:rsidRPr="008E0042" w:rsidRDefault="00205746" w:rsidP="008E0042"/>
    <w:tbl>
      <w:tblPr>
        <w:tblW w:w="8505" w:type="dxa"/>
        <w:jc w:val="center"/>
        <w:tblLayout w:type="fixed"/>
        <w:tblCellMar>
          <w:top w:w="57" w:type="dxa"/>
          <w:left w:w="57" w:type="dxa"/>
          <w:bottom w:w="28" w:type="dxa"/>
          <w:right w:w="57" w:type="dxa"/>
        </w:tblCellMar>
        <w:tblLook w:val="0000" w:firstRow="0" w:lastRow="0" w:firstColumn="0" w:lastColumn="0" w:noHBand="0" w:noVBand="0"/>
      </w:tblPr>
      <w:tblGrid>
        <w:gridCol w:w="3070"/>
        <w:gridCol w:w="3069"/>
        <w:gridCol w:w="2366"/>
      </w:tblGrid>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Type of scale</w:t>
            </w:r>
          </w:p>
        </w:tc>
        <w:tc>
          <w:tcPr>
            <w:tcW w:w="3069" w:type="dxa"/>
            <w:tcBorders>
              <w:top w:val="single" w:sz="4" w:space="0" w:color="000000"/>
              <w:left w:val="single" w:sz="4" w:space="0" w:color="auto"/>
              <w:bottom w:val="single" w:sz="4" w:space="0" w:color="000000"/>
              <w:right w:val="single" w:sz="4" w:space="0" w:color="auto"/>
            </w:tcBorders>
            <w:shd w:val="clear" w:color="auto" w:fill="DFDFDF"/>
          </w:tcPr>
          <w:p w:rsidR="00205746" w:rsidRPr="008E0042" w:rsidRDefault="00205746" w:rsidP="00205746">
            <w:pPr>
              <w:jc w:val="center"/>
              <w:rPr>
                <w:sz w:val="18"/>
              </w:rPr>
            </w:pPr>
            <w:r w:rsidRPr="008E0042">
              <w:rPr>
                <w:b/>
                <w:sz w:val="18"/>
              </w:rPr>
              <w:t>Example</w:t>
            </w:r>
          </w:p>
        </w:tc>
        <w:tc>
          <w:tcPr>
            <w:tcW w:w="2366"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Example number</w:t>
            </w:r>
            <w:r w:rsidR="00ED2EEA">
              <w:rPr>
                <w:b/>
                <w:bCs/>
                <w:sz w:val="18"/>
              </w:rPr>
              <w:t>*</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nominal</w:t>
            </w:r>
          </w:p>
        </w:tc>
        <w:tc>
          <w:tcPr>
            <w:tcW w:w="3069" w:type="dxa"/>
            <w:tcBorders>
              <w:top w:val="single" w:sz="4" w:space="0" w:color="000000"/>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Sex of plant</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1</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nominal with two states</w:t>
            </w:r>
          </w:p>
        </w:tc>
        <w:tc>
          <w:tcPr>
            <w:tcW w:w="3069"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Leaf blade: variegation</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2</w:t>
            </w:r>
          </w:p>
        </w:tc>
      </w:tr>
    </w:tbl>
    <w:p w:rsidR="008E0042" w:rsidRPr="008E0042" w:rsidRDefault="008E0042" w:rsidP="008E0042">
      <w:pPr>
        <w:ind w:left="567"/>
        <w:rPr>
          <w:sz w:val="18"/>
          <w:szCs w:val="18"/>
        </w:rPr>
      </w:pPr>
    </w:p>
    <w:p w:rsidR="00205746" w:rsidRPr="008E0042" w:rsidRDefault="00ED2EEA" w:rsidP="008E0042">
      <w:pPr>
        <w:ind w:left="567"/>
        <w:rPr>
          <w:sz w:val="18"/>
          <w:szCs w:val="18"/>
        </w:rPr>
      </w:pPr>
      <w:r>
        <w:rPr>
          <w:sz w:val="18"/>
          <w:szCs w:val="18"/>
        </w:rPr>
        <w:t xml:space="preserve">* </w:t>
      </w:r>
      <w:r w:rsidR="00205746" w:rsidRPr="008E0042">
        <w:rPr>
          <w:sz w:val="18"/>
          <w:szCs w:val="18"/>
        </w:rPr>
        <w:t xml:space="preserve">For description of the states of expressions, see </w:t>
      </w:r>
      <w:r w:rsidR="00205746" w:rsidRPr="008E0042">
        <w:rPr>
          <w:spacing w:val="-1"/>
          <w:sz w:val="18"/>
          <w:szCs w:val="18"/>
        </w:rPr>
        <w:t>T</w:t>
      </w:r>
      <w:r w:rsidR="00205746" w:rsidRPr="008E0042">
        <w:rPr>
          <w:sz w:val="18"/>
          <w:szCs w:val="18"/>
        </w:rPr>
        <w:t>able 6.</w:t>
      </w:r>
    </w:p>
    <w:p w:rsidR="00205746" w:rsidRPr="008E0042" w:rsidRDefault="00205746" w:rsidP="00205746"/>
    <w:p w:rsidR="00205746" w:rsidRPr="008E0042" w:rsidRDefault="00205746" w:rsidP="00205746">
      <w:r w:rsidRPr="008E0042">
        <w:t>2.3.</w:t>
      </w:r>
      <w:r w:rsidR="008E0042">
        <w:t>1</w:t>
      </w:r>
      <w:r w:rsidRPr="008E0042">
        <w:t>.2</w:t>
      </w:r>
      <w:r w:rsidRPr="008E0042">
        <w:tab/>
        <w:t>A</w:t>
      </w:r>
      <w:r w:rsidRPr="008E0042">
        <w:rPr>
          <w:spacing w:val="8"/>
        </w:rPr>
        <w:t xml:space="preserve"> </w:t>
      </w:r>
      <w:r w:rsidRPr="008E0042">
        <w:t>no</w:t>
      </w:r>
      <w:r w:rsidRPr="008E0042">
        <w:rPr>
          <w:spacing w:val="-2"/>
        </w:rPr>
        <w:t>m</w:t>
      </w:r>
      <w:r w:rsidRPr="008E0042">
        <w:rPr>
          <w:spacing w:val="1"/>
        </w:rPr>
        <w:t>i</w:t>
      </w:r>
      <w:r w:rsidRPr="008E0042">
        <w:t>nal</w:t>
      </w:r>
      <w:r w:rsidRPr="008E0042">
        <w:rPr>
          <w:spacing w:val="9"/>
        </w:rPr>
        <w:t xml:space="preserve"> </w:t>
      </w:r>
      <w:r w:rsidRPr="008E0042">
        <w:t>scale</w:t>
      </w:r>
      <w:r w:rsidRPr="008E0042">
        <w:rPr>
          <w:spacing w:val="9"/>
        </w:rPr>
        <w:t xml:space="preserve"> </w:t>
      </w:r>
      <w:r w:rsidRPr="008E0042">
        <w:t>consists</w:t>
      </w:r>
      <w:r w:rsidRPr="008E0042">
        <w:rPr>
          <w:spacing w:val="8"/>
        </w:rPr>
        <w:t xml:space="preserve"> </w:t>
      </w:r>
      <w:r w:rsidRPr="008E0042">
        <w:t>of</w:t>
      </w:r>
      <w:r w:rsidRPr="008E0042">
        <w:rPr>
          <w:spacing w:val="8"/>
        </w:rPr>
        <w:t xml:space="preserve"> </w:t>
      </w:r>
      <w:r w:rsidRPr="008E0042">
        <w:t>nu</w:t>
      </w:r>
      <w:r w:rsidRPr="008E0042">
        <w:rPr>
          <w:spacing w:val="-2"/>
        </w:rPr>
        <w:t>m</w:t>
      </w:r>
      <w:r w:rsidRPr="008E0042">
        <w:t>bers</w:t>
      </w:r>
      <w:r w:rsidRPr="008E0042">
        <w:rPr>
          <w:spacing w:val="8"/>
        </w:rPr>
        <w:t xml:space="preserve"> </w:t>
      </w:r>
      <w:r w:rsidRPr="008E0042">
        <w:t>which</w:t>
      </w:r>
      <w:r w:rsidRPr="008E0042">
        <w:rPr>
          <w:spacing w:val="8"/>
        </w:rPr>
        <w:t xml:space="preserve"> </w:t>
      </w:r>
      <w:r w:rsidRPr="008E0042">
        <w:t>correspond</w:t>
      </w:r>
      <w:r w:rsidRPr="008E0042">
        <w:rPr>
          <w:spacing w:val="8"/>
        </w:rPr>
        <w:t xml:space="preserve"> </w:t>
      </w:r>
      <w:r w:rsidRPr="008E0042">
        <w:t>to</w:t>
      </w:r>
      <w:r w:rsidRPr="008E0042">
        <w:rPr>
          <w:spacing w:val="8"/>
        </w:rPr>
        <w:t xml:space="preserve"> </w:t>
      </w:r>
      <w:r w:rsidRPr="008E0042">
        <w:t>the</w:t>
      </w:r>
      <w:r w:rsidRPr="008E0042">
        <w:rPr>
          <w:spacing w:val="8"/>
        </w:rPr>
        <w:t xml:space="preserve"> </w:t>
      </w:r>
      <w:r w:rsidRPr="008E0042">
        <w:t>states</w:t>
      </w:r>
      <w:r w:rsidRPr="008E0042">
        <w:rPr>
          <w:spacing w:val="8"/>
        </w:rPr>
        <w:t xml:space="preserve"> </w:t>
      </w:r>
      <w:r w:rsidRPr="008E0042">
        <w:t>of</w:t>
      </w:r>
      <w:r w:rsidRPr="008E0042">
        <w:rPr>
          <w:spacing w:val="8"/>
        </w:rPr>
        <w:t xml:space="preserve"> </w:t>
      </w:r>
      <w:r w:rsidRPr="008E0042">
        <w:t>expression of the characteristic, which are r</w:t>
      </w:r>
      <w:r w:rsidRPr="008E0042">
        <w:rPr>
          <w:spacing w:val="-1"/>
        </w:rPr>
        <w:t>e</w:t>
      </w:r>
      <w:r w:rsidRPr="008E0042">
        <w:t xml:space="preserve">ferred to in the Test Guidelines as notes. </w:t>
      </w:r>
      <w:r w:rsidRPr="008E0042">
        <w:rPr>
          <w:spacing w:val="5"/>
        </w:rPr>
        <w:t xml:space="preserve"> </w:t>
      </w:r>
      <w:r w:rsidRPr="008E0042">
        <w:t>Although nu</w:t>
      </w:r>
      <w:r w:rsidRPr="008E0042">
        <w:rPr>
          <w:spacing w:val="-2"/>
        </w:rPr>
        <w:t>m</w:t>
      </w:r>
      <w:r w:rsidRPr="008E0042">
        <w:t>bers are</w:t>
      </w:r>
      <w:r w:rsidRPr="008E0042">
        <w:rPr>
          <w:spacing w:val="1"/>
        </w:rPr>
        <w:t xml:space="preserve"> </w:t>
      </w:r>
      <w:r w:rsidRPr="008E0042">
        <w:t>used for designation</w:t>
      </w:r>
      <w:r w:rsidRPr="008E0042">
        <w:rPr>
          <w:spacing w:val="1"/>
        </w:rPr>
        <w:t xml:space="preserve"> </w:t>
      </w:r>
      <w:r w:rsidRPr="008E0042">
        <w:t>there</w:t>
      </w:r>
      <w:r w:rsidRPr="008E0042">
        <w:rPr>
          <w:spacing w:val="1"/>
        </w:rPr>
        <w:t xml:space="preserve"> </w:t>
      </w:r>
      <w:r w:rsidRPr="008E0042">
        <w:t>is no logical</w:t>
      </w:r>
      <w:r w:rsidRPr="008E0042">
        <w:rPr>
          <w:spacing w:val="1"/>
        </w:rPr>
        <w:t xml:space="preserve"> </w:t>
      </w:r>
      <w:r w:rsidRPr="008E0042">
        <w:t>ord</w:t>
      </w:r>
      <w:r w:rsidRPr="008E0042">
        <w:rPr>
          <w:spacing w:val="-1"/>
        </w:rPr>
        <w:t>e</w:t>
      </w:r>
      <w:r w:rsidRPr="008E0042">
        <w:t>r</w:t>
      </w:r>
      <w:r w:rsidRPr="008E0042">
        <w:rPr>
          <w:spacing w:val="1"/>
        </w:rPr>
        <w:t xml:space="preserve"> </w:t>
      </w:r>
      <w:r w:rsidRPr="008E0042">
        <w:t>for</w:t>
      </w:r>
      <w:r w:rsidRPr="008E0042">
        <w:rPr>
          <w:spacing w:val="1"/>
        </w:rPr>
        <w:t xml:space="preserve"> </w:t>
      </w:r>
      <w:r w:rsidRPr="008E0042">
        <w:t>the</w:t>
      </w:r>
      <w:r w:rsidRPr="008E0042">
        <w:rPr>
          <w:spacing w:val="1"/>
        </w:rPr>
        <w:t xml:space="preserve"> </w:t>
      </w:r>
      <w:r w:rsidRPr="008E0042">
        <w:t>expressions</w:t>
      </w:r>
      <w:r w:rsidRPr="008E0042">
        <w:rPr>
          <w:spacing w:val="1"/>
        </w:rPr>
        <w:t xml:space="preserve"> </w:t>
      </w:r>
      <w:r w:rsidRPr="008E0042">
        <w:rPr>
          <w:spacing w:val="-1"/>
        </w:rPr>
        <w:t>a</w:t>
      </w:r>
      <w:r w:rsidRPr="008E0042">
        <w:t>nd so it is possible to arrange them in any order.</w:t>
      </w:r>
    </w:p>
    <w:p w:rsidR="00205746" w:rsidRPr="008E0042" w:rsidRDefault="00205746" w:rsidP="00205746"/>
    <w:p w:rsidR="00205746" w:rsidRPr="008E0042" w:rsidRDefault="00205746" w:rsidP="00205746">
      <w:r w:rsidRPr="008E0042">
        <w:t>2.3.</w:t>
      </w:r>
      <w:r w:rsidR="008E0042">
        <w:t>1</w:t>
      </w:r>
      <w:r w:rsidRPr="008E0042">
        <w:t>.3</w:t>
      </w:r>
      <w:r w:rsidRPr="008E0042">
        <w:tab/>
        <w:t>Characteristics</w:t>
      </w:r>
      <w:r w:rsidRPr="008E0042">
        <w:rPr>
          <w:spacing w:val="1"/>
        </w:rPr>
        <w:t xml:space="preserve"> </w:t>
      </w:r>
      <w:r w:rsidRPr="008E0042">
        <w:t>with</w:t>
      </w:r>
      <w:r w:rsidRPr="008E0042">
        <w:rPr>
          <w:spacing w:val="1"/>
        </w:rPr>
        <w:t xml:space="preserve"> </w:t>
      </w:r>
      <w:r w:rsidRPr="008E0042">
        <w:t>only</w:t>
      </w:r>
      <w:r w:rsidRPr="008E0042">
        <w:rPr>
          <w:spacing w:val="1"/>
        </w:rPr>
        <w:t xml:space="preserve"> </w:t>
      </w:r>
      <w:r w:rsidRPr="008E0042">
        <w:t>two</w:t>
      </w:r>
      <w:r w:rsidRPr="008E0042">
        <w:rPr>
          <w:spacing w:val="1"/>
        </w:rPr>
        <w:t xml:space="preserve"> </w:t>
      </w:r>
      <w:r w:rsidRPr="008E0042">
        <w:t>categories</w:t>
      </w:r>
      <w:r w:rsidRPr="008E0042">
        <w:rPr>
          <w:spacing w:val="1"/>
        </w:rPr>
        <w:t xml:space="preserve"> </w:t>
      </w:r>
      <w:r w:rsidRPr="008E0042">
        <w:t>(dichotomous</w:t>
      </w:r>
      <w:r w:rsidRPr="008E0042">
        <w:rPr>
          <w:spacing w:val="1"/>
        </w:rPr>
        <w:t xml:space="preserve"> </w:t>
      </w:r>
      <w:r w:rsidRPr="008E0042">
        <w:t>c</w:t>
      </w:r>
      <w:r w:rsidRPr="008E0042">
        <w:rPr>
          <w:spacing w:val="-1"/>
        </w:rPr>
        <w:t>h</w:t>
      </w:r>
      <w:r w:rsidRPr="008E0042">
        <w:t>aracteristic) are a special fo</w:t>
      </w:r>
      <w:r w:rsidRPr="008E0042">
        <w:rPr>
          <w:spacing w:val="2"/>
        </w:rPr>
        <w:t>r</w:t>
      </w:r>
      <w:r w:rsidRPr="008E0042">
        <w:t>m</w:t>
      </w:r>
      <w:r w:rsidRPr="008E0042">
        <w:rPr>
          <w:spacing w:val="-2"/>
        </w:rPr>
        <w:t xml:space="preserve"> </w:t>
      </w:r>
      <w:r w:rsidRPr="008E0042">
        <w:t>of a nominal scaled characteristic.</w:t>
      </w:r>
    </w:p>
    <w:p w:rsidR="00205746" w:rsidRPr="008E0042" w:rsidRDefault="00205746" w:rsidP="00205746"/>
    <w:p w:rsidR="00205746" w:rsidRPr="00505245" w:rsidRDefault="00205746" w:rsidP="00205746">
      <w:r w:rsidRPr="008E0042">
        <w:t>2.3.</w:t>
      </w:r>
      <w:r w:rsidR="008E0042">
        <w:t>1</w:t>
      </w:r>
      <w:r w:rsidRPr="008E0042">
        <w:t>.4</w:t>
      </w:r>
      <w:r w:rsidRPr="008E0042">
        <w:tab/>
        <w:t>The</w:t>
      </w:r>
      <w:r w:rsidRPr="008E0042">
        <w:rPr>
          <w:spacing w:val="2"/>
        </w:rPr>
        <w:t xml:space="preserve"> </w:t>
      </w:r>
      <w:r w:rsidRPr="008E0042">
        <w:t>no</w:t>
      </w:r>
      <w:r w:rsidRPr="008E0042">
        <w:rPr>
          <w:spacing w:val="-2"/>
        </w:rPr>
        <w:t>m</w:t>
      </w:r>
      <w:r w:rsidRPr="008E0042">
        <w:t>in</w:t>
      </w:r>
      <w:r w:rsidRPr="008E0042">
        <w:rPr>
          <w:spacing w:val="2"/>
        </w:rPr>
        <w:t>a</w:t>
      </w:r>
      <w:r w:rsidRPr="008E0042">
        <w:t>l scale is the</w:t>
      </w:r>
      <w:r w:rsidRPr="008E0042">
        <w:rPr>
          <w:spacing w:val="2"/>
        </w:rPr>
        <w:t xml:space="preserve"> </w:t>
      </w:r>
      <w:r w:rsidRPr="008E0042">
        <w:t>lowest class</w:t>
      </w:r>
      <w:r w:rsidRPr="008E0042">
        <w:rPr>
          <w:spacing w:val="-1"/>
        </w:rPr>
        <w:t>i</w:t>
      </w:r>
      <w:r w:rsidRPr="008E0042">
        <w:t>fication</w:t>
      </w:r>
      <w:r w:rsidRPr="008E0042">
        <w:rPr>
          <w:spacing w:val="2"/>
        </w:rPr>
        <w:t xml:space="preserve"> </w:t>
      </w:r>
      <w:r w:rsidRPr="008E0042">
        <w:t>of</w:t>
      </w:r>
      <w:r w:rsidRPr="008E0042">
        <w:rPr>
          <w:spacing w:val="2"/>
        </w:rPr>
        <w:t xml:space="preserve"> </w:t>
      </w:r>
      <w:r w:rsidRPr="008E0042">
        <w:t>the</w:t>
      </w:r>
      <w:r w:rsidRPr="008E0042">
        <w:rPr>
          <w:spacing w:val="2"/>
        </w:rPr>
        <w:t xml:space="preserve"> </w:t>
      </w:r>
      <w:r w:rsidRPr="008E0042">
        <w:t>scales</w:t>
      </w:r>
      <w:r w:rsidRPr="008E0042">
        <w:rPr>
          <w:spacing w:val="2"/>
        </w:rPr>
        <w:t xml:space="preserve"> </w:t>
      </w:r>
      <w:r w:rsidRPr="008E0042">
        <w:t xml:space="preserve">(Table 1).  Few statistical procedures </w:t>
      </w:r>
      <w:r w:rsidRPr="00505245">
        <w:t xml:space="preserve">are applicable </w:t>
      </w:r>
      <w:r w:rsidRPr="00505245">
        <w:rPr>
          <w:spacing w:val="-2"/>
        </w:rPr>
        <w:t>f</w:t>
      </w:r>
      <w:r w:rsidRPr="00505245">
        <w:t>or evaluations (</w:t>
      </w:r>
      <w:r w:rsidR="008E0042" w:rsidRPr="00505245">
        <w:t xml:space="preserve">see </w:t>
      </w:r>
      <w:r w:rsidRPr="00505245">
        <w:t>section 2.3.</w:t>
      </w:r>
      <w:r w:rsidR="008E0042" w:rsidRPr="00505245">
        <w:t>7</w:t>
      </w:r>
      <w:r w:rsidRPr="00505245">
        <w:t>).</w:t>
      </w:r>
    </w:p>
    <w:p w:rsidR="00205746" w:rsidRPr="00505245" w:rsidRDefault="00205746" w:rsidP="00205746"/>
    <w:p w:rsidR="00205746" w:rsidRPr="008E0042" w:rsidRDefault="00205746" w:rsidP="00525B4A">
      <w:pPr>
        <w:pStyle w:val="Heading4"/>
      </w:pPr>
      <w:bookmarkStart w:id="88" w:name="_Toc399419827"/>
      <w:r w:rsidRPr="00505245">
        <w:t>2.3.</w:t>
      </w:r>
      <w:r w:rsidR="008E0042" w:rsidRPr="00505245">
        <w:t>2</w:t>
      </w:r>
      <w:r w:rsidRPr="00505245">
        <w:tab/>
        <w:t>Data from quantitative characteristics</w:t>
      </w:r>
      <w:bookmarkEnd w:id="88"/>
    </w:p>
    <w:p w:rsidR="00205746" w:rsidRPr="008E0042" w:rsidRDefault="00205746" w:rsidP="00205746">
      <w:r w:rsidRPr="008E0042">
        <w:t>2.3.</w:t>
      </w:r>
      <w:r w:rsidR="008E0042">
        <w:t>2</w:t>
      </w:r>
      <w:r w:rsidRPr="008E0042">
        <w:t>.1</w:t>
      </w:r>
      <w:r w:rsidRPr="008E0042">
        <w:tab/>
        <w:t xml:space="preserve">Data results from quantitative characteristics are metric (ratio or interval) or ordinal scaled data. </w:t>
      </w:r>
    </w:p>
    <w:p w:rsidR="00205746" w:rsidRPr="008E0042" w:rsidRDefault="00205746" w:rsidP="00205746"/>
    <w:p w:rsidR="00205746" w:rsidRPr="008E0042" w:rsidRDefault="00205746" w:rsidP="00205746">
      <w:r w:rsidRPr="008E0042">
        <w:t>2.3.</w:t>
      </w:r>
      <w:r w:rsidR="008E0042">
        <w:t>2</w:t>
      </w:r>
      <w:r w:rsidRPr="008E0042">
        <w:t>.2</w:t>
      </w:r>
      <w:r w:rsidRPr="008E0042">
        <w:tab/>
        <w:t xml:space="preserve">Metric scaled </w:t>
      </w:r>
      <w:r w:rsidRPr="008E0042">
        <w:rPr>
          <w:spacing w:val="-1"/>
        </w:rPr>
        <w:t>d</w:t>
      </w:r>
      <w:r w:rsidRPr="008E0042">
        <w:t>ata</w:t>
      </w:r>
      <w:r w:rsidRPr="008E0042">
        <w:rPr>
          <w:spacing w:val="1"/>
        </w:rPr>
        <w:t xml:space="preserve"> </w:t>
      </w:r>
      <w:r w:rsidRPr="008E0042">
        <w:t>are all data which are rec</w:t>
      </w:r>
      <w:r w:rsidRPr="008E0042">
        <w:rPr>
          <w:spacing w:val="-1"/>
        </w:rPr>
        <w:t>o</w:t>
      </w:r>
      <w:r w:rsidRPr="008E0042">
        <w:t>r</w:t>
      </w:r>
      <w:r w:rsidRPr="008E0042">
        <w:rPr>
          <w:spacing w:val="-1"/>
        </w:rPr>
        <w:t>d</w:t>
      </w:r>
      <w:r w:rsidRPr="008E0042">
        <w:t>ed</w:t>
      </w:r>
      <w:r w:rsidRPr="008E0042">
        <w:rPr>
          <w:spacing w:val="1"/>
        </w:rPr>
        <w:t xml:space="preserve"> </w:t>
      </w:r>
      <w:r w:rsidRPr="008E0042">
        <w:t>by</w:t>
      </w:r>
      <w:r w:rsidRPr="008E0042">
        <w:rPr>
          <w:spacing w:val="1"/>
        </w:rPr>
        <w:t xml:space="preserve"> </w:t>
      </w:r>
      <w:r w:rsidRPr="008E0042">
        <w:rPr>
          <w:spacing w:val="-2"/>
        </w:rPr>
        <w:t>m</w:t>
      </w:r>
      <w:r w:rsidRPr="008E0042">
        <w:t>easuring</w:t>
      </w:r>
      <w:r w:rsidRPr="008E0042">
        <w:rPr>
          <w:spacing w:val="1"/>
        </w:rPr>
        <w:t xml:space="preserve"> </w:t>
      </w:r>
      <w:r w:rsidRPr="008E0042">
        <w:rPr>
          <w:spacing w:val="-1"/>
        </w:rPr>
        <w:t>o</w:t>
      </w:r>
      <w:r w:rsidRPr="008E0042">
        <w:t xml:space="preserve">r counting. </w:t>
      </w:r>
      <w:r w:rsidRPr="008E0042">
        <w:rPr>
          <w:spacing w:val="28"/>
        </w:rPr>
        <w:t xml:space="preserve"> </w:t>
      </w:r>
      <w:r w:rsidRPr="008E0042">
        <w:t>Weighing</w:t>
      </w:r>
      <w:r w:rsidRPr="008E0042">
        <w:rPr>
          <w:spacing w:val="2"/>
        </w:rPr>
        <w:t xml:space="preserve"> </w:t>
      </w:r>
      <w:r w:rsidRPr="008E0042">
        <w:t>is</w:t>
      </w:r>
      <w:r w:rsidRPr="008E0042">
        <w:rPr>
          <w:spacing w:val="2"/>
        </w:rPr>
        <w:t xml:space="preserve"> </w:t>
      </w:r>
      <w:r w:rsidRPr="008E0042">
        <w:t>a</w:t>
      </w:r>
      <w:r w:rsidRPr="008E0042">
        <w:rPr>
          <w:spacing w:val="2"/>
        </w:rPr>
        <w:t xml:space="preserve"> </w:t>
      </w:r>
      <w:r w:rsidRPr="008E0042">
        <w:t>special</w:t>
      </w:r>
      <w:r w:rsidRPr="008E0042">
        <w:rPr>
          <w:spacing w:val="2"/>
        </w:rPr>
        <w:t xml:space="preserve"> </w:t>
      </w:r>
      <w:r w:rsidRPr="008E0042">
        <w:t>form of</w:t>
      </w:r>
      <w:r w:rsidRPr="008E0042">
        <w:rPr>
          <w:spacing w:val="2"/>
        </w:rPr>
        <w:t xml:space="preserve"> </w:t>
      </w:r>
      <w:r w:rsidRPr="008E0042">
        <w:t>measu</w:t>
      </w:r>
      <w:r w:rsidRPr="008E0042">
        <w:rPr>
          <w:spacing w:val="-1"/>
        </w:rPr>
        <w:t>r</w:t>
      </w:r>
      <w:r w:rsidRPr="008E0042">
        <w:t xml:space="preserve">ing. </w:t>
      </w:r>
      <w:r w:rsidRPr="008E0042">
        <w:rPr>
          <w:spacing w:val="27"/>
        </w:rPr>
        <w:t xml:space="preserve"> </w:t>
      </w:r>
      <w:r w:rsidRPr="008E0042">
        <w:t>Metric</w:t>
      </w:r>
      <w:r w:rsidRPr="008E0042">
        <w:rPr>
          <w:spacing w:val="1"/>
        </w:rPr>
        <w:t xml:space="preserve"> </w:t>
      </w:r>
      <w:r w:rsidRPr="008E0042">
        <w:t>scaled</w:t>
      </w:r>
      <w:r w:rsidRPr="008E0042">
        <w:rPr>
          <w:spacing w:val="1"/>
        </w:rPr>
        <w:t xml:space="preserve"> </w:t>
      </w:r>
      <w:r w:rsidRPr="008E0042">
        <w:t>data</w:t>
      </w:r>
      <w:r w:rsidRPr="008E0042">
        <w:rPr>
          <w:spacing w:val="1"/>
        </w:rPr>
        <w:t xml:space="preserve"> </w:t>
      </w:r>
      <w:r w:rsidRPr="008E0042">
        <w:t>can</w:t>
      </w:r>
      <w:r w:rsidRPr="008E0042">
        <w:rPr>
          <w:spacing w:val="1"/>
        </w:rPr>
        <w:t xml:space="preserve"> </w:t>
      </w:r>
      <w:r w:rsidRPr="008E0042">
        <w:t>have</w:t>
      </w:r>
      <w:r w:rsidRPr="008E0042">
        <w:rPr>
          <w:spacing w:val="1"/>
        </w:rPr>
        <w:t xml:space="preserve"> </w:t>
      </w:r>
      <w:r w:rsidRPr="008E0042">
        <w:t>a continuous</w:t>
      </w:r>
      <w:r w:rsidRPr="008E0042">
        <w:rPr>
          <w:spacing w:val="1"/>
        </w:rPr>
        <w:t xml:space="preserve"> </w:t>
      </w:r>
      <w:r w:rsidRPr="008E0042">
        <w:t>or</w:t>
      </w:r>
      <w:r w:rsidRPr="008E0042">
        <w:rPr>
          <w:spacing w:val="1"/>
        </w:rPr>
        <w:t xml:space="preserve"> </w:t>
      </w:r>
      <w:r w:rsidRPr="008E0042">
        <w:t>a</w:t>
      </w:r>
      <w:r w:rsidRPr="008E0042">
        <w:rPr>
          <w:spacing w:val="1"/>
        </w:rPr>
        <w:t xml:space="preserve"> </w:t>
      </w:r>
      <w:r w:rsidRPr="008E0042">
        <w:t>discrete</w:t>
      </w:r>
      <w:r w:rsidRPr="008E0042">
        <w:rPr>
          <w:spacing w:val="1"/>
        </w:rPr>
        <w:t xml:space="preserve"> </w:t>
      </w:r>
      <w:r w:rsidRPr="008E0042">
        <w:t xml:space="preserve">distribution. </w:t>
      </w:r>
      <w:r w:rsidRPr="008E0042">
        <w:rPr>
          <w:spacing w:val="20"/>
        </w:rPr>
        <w:t xml:space="preserve"> </w:t>
      </w:r>
      <w:r w:rsidRPr="008E0042">
        <w:t>Continuous</w:t>
      </w:r>
      <w:r w:rsidRPr="008E0042">
        <w:rPr>
          <w:spacing w:val="1"/>
        </w:rPr>
        <w:t xml:space="preserve"> metric </w:t>
      </w:r>
      <w:r w:rsidRPr="008E0042">
        <w:t>data</w:t>
      </w:r>
      <w:r w:rsidRPr="008E0042">
        <w:rPr>
          <w:spacing w:val="2"/>
        </w:rPr>
        <w:t xml:space="preserve"> </w:t>
      </w:r>
      <w:r w:rsidRPr="008E0042">
        <w:t>result</w:t>
      </w:r>
      <w:r w:rsidRPr="008E0042">
        <w:rPr>
          <w:spacing w:val="1"/>
        </w:rPr>
        <w:t xml:space="preserve"> </w:t>
      </w:r>
      <w:r w:rsidRPr="008E0042">
        <w:t>from me</w:t>
      </w:r>
      <w:r w:rsidRPr="008E0042">
        <w:rPr>
          <w:spacing w:val="2"/>
        </w:rPr>
        <w:t>a</w:t>
      </w:r>
      <w:r w:rsidRPr="008E0042">
        <w:t>sure</w:t>
      </w:r>
      <w:r w:rsidRPr="008E0042">
        <w:rPr>
          <w:spacing w:val="-2"/>
        </w:rPr>
        <w:t>m</w:t>
      </w:r>
      <w:r w:rsidRPr="008E0042">
        <w:t xml:space="preserve">ents. </w:t>
      </w:r>
      <w:r w:rsidRPr="008E0042">
        <w:rPr>
          <w:spacing w:val="21"/>
        </w:rPr>
        <w:t xml:space="preserve"> </w:t>
      </w:r>
      <w:r w:rsidRPr="008E0042">
        <w:t>They</w:t>
      </w:r>
      <w:r w:rsidRPr="008E0042">
        <w:rPr>
          <w:spacing w:val="1"/>
        </w:rPr>
        <w:t xml:space="preserve"> </w:t>
      </w:r>
      <w:r w:rsidRPr="008E0042">
        <w:t>can take every value out of the defined range. Discrete metric data result from</w:t>
      </w:r>
      <w:r w:rsidRPr="008E0042">
        <w:rPr>
          <w:spacing w:val="-2"/>
        </w:rPr>
        <w:t xml:space="preserve"> </w:t>
      </w:r>
      <w:r w:rsidRPr="008E0042">
        <w:t>counting.</w:t>
      </w:r>
    </w:p>
    <w:p w:rsidR="00205746" w:rsidRPr="008E0042" w:rsidRDefault="00205746" w:rsidP="00205746"/>
    <w:p w:rsidR="00205746" w:rsidRPr="008E0042" w:rsidRDefault="00205746" w:rsidP="00205746">
      <w:r w:rsidRPr="008E0042">
        <w:rPr>
          <w:position w:val="-1"/>
          <w:u w:val="single"/>
        </w:rPr>
        <w:t>Exa</w:t>
      </w:r>
      <w:r w:rsidRPr="008E0042">
        <w:rPr>
          <w:spacing w:val="-2"/>
          <w:position w:val="-1"/>
          <w:u w:val="single"/>
        </w:rPr>
        <w:t>m</w:t>
      </w:r>
      <w:r w:rsidRPr="008E0042">
        <w:rPr>
          <w:position w:val="-1"/>
          <w:u w:val="single"/>
        </w:rPr>
        <w:t>ples</w:t>
      </w:r>
    </w:p>
    <w:p w:rsidR="00205746" w:rsidRPr="008E0042" w:rsidRDefault="00205746" w:rsidP="00205746"/>
    <w:tbl>
      <w:tblPr>
        <w:tblW w:w="8505" w:type="dxa"/>
        <w:jc w:val="center"/>
        <w:tblLayout w:type="fixed"/>
        <w:tblCellMar>
          <w:top w:w="57" w:type="dxa"/>
          <w:left w:w="57" w:type="dxa"/>
          <w:bottom w:w="28" w:type="dxa"/>
          <w:right w:w="57" w:type="dxa"/>
        </w:tblCellMar>
        <w:tblLook w:val="0000" w:firstRow="0" w:lastRow="0" w:firstColumn="0" w:lastColumn="0" w:noHBand="0" w:noVBand="0"/>
      </w:tblPr>
      <w:tblGrid>
        <w:gridCol w:w="3070"/>
        <w:gridCol w:w="3069"/>
        <w:gridCol w:w="2366"/>
      </w:tblGrid>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Type of scale</w:t>
            </w:r>
          </w:p>
        </w:tc>
        <w:tc>
          <w:tcPr>
            <w:tcW w:w="3069" w:type="dxa"/>
            <w:tcBorders>
              <w:top w:val="single" w:sz="4" w:space="0" w:color="000000"/>
              <w:left w:val="single" w:sz="4" w:space="0" w:color="auto"/>
              <w:bottom w:val="single" w:sz="4" w:space="0" w:color="000000"/>
              <w:right w:val="single" w:sz="4" w:space="0" w:color="auto"/>
            </w:tcBorders>
            <w:shd w:val="clear" w:color="auto" w:fill="DFDFDF"/>
          </w:tcPr>
          <w:p w:rsidR="00205746" w:rsidRPr="008E0042" w:rsidRDefault="00205746" w:rsidP="00205746">
            <w:pPr>
              <w:jc w:val="center"/>
              <w:rPr>
                <w:sz w:val="18"/>
              </w:rPr>
            </w:pPr>
            <w:r w:rsidRPr="008E0042">
              <w:rPr>
                <w:b/>
                <w:sz w:val="18"/>
              </w:rPr>
              <w:t>Example</w:t>
            </w:r>
          </w:p>
        </w:tc>
        <w:tc>
          <w:tcPr>
            <w:tcW w:w="2366"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Example number</w:t>
            </w:r>
            <w:r w:rsidR="00ED2EEA">
              <w:rPr>
                <w:b/>
                <w:bCs/>
                <w:sz w:val="18"/>
              </w:rPr>
              <w:t>*</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Continuous metric</w:t>
            </w:r>
          </w:p>
        </w:tc>
        <w:tc>
          <w:tcPr>
            <w:tcW w:w="3069" w:type="dxa"/>
            <w:tcBorders>
              <w:top w:val="single" w:sz="4" w:space="0" w:color="000000"/>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Plant length in cm</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3</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Discrete metric</w:t>
            </w:r>
          </w:p>
        </w:tc>
        <w:tc>
          <w:tcPr>
            <w:tcW w:w="3069"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Number of stamens</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4</w:t>
            </w:r>
          </w:p>
        </w:tc>
      </w:tr>
    </w:tbl>
    <w:p w:rsidR="00205746" w:rsidRPr="008E0042" w:rsidRDefault="00205746" w:rsidP="008E0042">
      <w:pPr>
        <w:ind w:left="567"/>
        <w:rPr>
          <w:sz w:val="18"/>
          <w:szCs w:val="18"/>
        </w:rPr>
      </w:pPr>
    </w:p>
    <w:p w:rsidR="00205746" w:rsidRPr="008E0042" w:rsidRDefault="00ED2EEA" w:rsidP="008E0042">
      <w:pPr>
        <w:ind w:left="567"/>
        <w:rPr>
          <w:sz w:val="18"/>
          <w:szCs w:val="18"/>
        </w:rPr>
      </w:pPr>
      <w:r>
        <w:rPr>
          <w:sz w:val="18"/>
          <w:szCs w:val="18"/>
        </w:rPr>
        <w:t xml:space="preserve">* </w:t>
      </w:r>
      <w:r w:rsidR="00205746" w:rsidRPr="008E0042">
        <w:rPr>
          <w:sz w:val="18"/>
          <w:szCs w:val="18"/>
        </w:rPr>
        <w:t>For description of the states of expression, see Table 6.</w:t>
      </w:r>
    </w:p>
    <w:p w:rsidR="00205746" w:rsidRPr="008E0042" w:rsidRDefault="00205746" w:rsidP="00205746"/>
    <w:p w:rsidR="00205746" w:rsidRPr="008E0042" w:rsidRDefault="00205746" w:rsidP="00205746">
      <w:r w:rsidRPr="008E0042">
        <w:t>2.3.</w:t>
      </w:r>
      <w:r w:rsidR="008E0042">
        <w:t>2</w:t>
      </w:r>
      <w:r w:rsidRPr="008E0042">
        <w:t>.3</w:t>
      </w:r>
      <w:r w:rsidR="008E0042">
        <w:tab/>
      </w:r>
      <w:r w:rsidRPr="008E0042">
        <w:t>The continuous</w:t>
      </w:r>
      <w:r w:rsidRPr="008E0042">
        <w:rPr>
          <w:spacing w:val="1"/>
        </w:rPr>
        <w:t xml:space="preserve"> </w:t>
      </w:r>
      <w:r w:rsidRPr="008E0042">
        <w:t>metric</w:t>
      </w:r>
      <w:r w:rsidRPr="008E0042">
        <w:rPr>
          <w:spacing w:val="1"/>
        </w:rPr>
        <w:t xml:space="preserve"> </w:t>
      </w:r>
      <w:r w:rsidRPr="008E0042">
        <w:t>scaled</w:t>
      </w:r>
      <w:r w:rsidRPr="008E0042">
        <w:rPr>
          <w:spacing w:val="1"/>
        </w:rPr>
        <w:t xml:space="preserve"> </w:t>
      </w:r>
      <w:r w:rsidRPr="008E0042">
        <w:t xml:space="preserve">data for the characteristic “Plant length” are </w:t>
      </w:r>
      <w:r w:rsidRPr="008E0042">
        <w:rPr>
          <w:spacing w:val="-2"/>
        </w:rPr>
        <w:t>m</w:t>
      </w:r>
      <w:r w:rsidRPr="008E0042">
        <w:t>easured</w:t>
      </w:r>
      <w:r w:rsidRPr="008E0042">
        <w:rPr>
          <w:spacing w:val="54"/>
        </w:rPr>
        <w:t xml:space="preserve"> </w:t>
      </w:r>
      <w:r w:rsidRPr="008E0042">
        <w:t>on</w:t>
      </w:r>
      <w:r w:rsidRPr="008E0042">
        <w:rPr>
          <w:spacing w:val="54"/>
        </w:rPr>
        <w:t xml:space="preserve"> </w:t>
      </w:r>
      <w:r w:rsidRPr="008E0042">
        <w:t>a</w:t>
      </w:r>
      <w:r w:rsidRPr="008E0042">
        <w:rPr>
          <w:spacing w:val="54"/>
        </w:rPr>
        <w:t xml:space="preserve"> </w:t>
      </w:r>
      <w:r w:rsidRPr="008E0042">
        <w:t>continuous</w:t>
      </w:r>
      <w:r w:rsidRPr="008E0042">
        <w:rPr>
          <w:spacing w:val="54"/>
        </w:rPr>
        <w:t xml:space="preserve"> </w:t>
      </w:r>
      <w:r w:rsidRPr="008E0042">
        <w:t>scale</w:t>
      </w:r>
      <w:r w:rsidRPr="008E0042">
        <w:rPr>
          <w:spacing w:val="54"/>
        </w:rPr>
        <w:t xml:space="preserve"> </w:t>
      </w:r>
      <w:r w:rsidRPr="008E0042">
        <w:t>with</w:t>
      </w:r>
      <w:r w:rsidRPr="008E0042">
        <w:rPr>
          <w:spacing w:val="54"/>
        </w:rPr>
        <w:t xml:space="preserve"> </w:t>
      </w:r>
      <w:r w:rsidRPr="008E0042">
        <w:t>defined</w:t>
      </w:r>
      <w:r w:rsidRPr="008E0042">
        <w:rPr>
          <w:spacing w:val="52"/>
        </w:rPr>
        <w:t xml:space="preserve"> </w:t>
      </w:r>
      <w:r w:rsidRPr="008E0042">
        <w:t>units</w:t>
      </w:r>
      <w:r w:rsidRPr="008E0042">
        <w:rPr>
          <w:spacing w:val="54"/>
        </w:rPr>
        <w:t xml:space="preserve"> </w:t>
      </w:r>
      <w:r w:rsidRPr="008E0042">
        <w:t>of</w:t>
      </w:r>
      <w:r w:rsidRPr="008E0042">
        <w:rPr>
          <w:spacing w:val="54"/>
        </w:rPr>
        <w:t xml:space="preserve"> </w:t>
      </w:r>
      <w:r w:rsidRPr="008E0042">
        <w:t>assess</w:t>
      </w:r>
      <w:r w:rsidRPr="008E0042">
        <w:rPr>
          <w:spacing w:val="-2"/>
        </w:rPr>
        <w:t>m</w:t>
      </w:r>
      <w:r w:rsidRPr="008E0042">
        <w:t>ent.  A</w:t>
      </w:r>
      <w:r w:rsidRPr="008E0042">
        <w:rPr>
          <w:spacing w:val="54"/>
        </w:rPr>
        <w:t xml:space="preserve"> </w:t>
      </w:r>
      <w:r w:rsidRPr="008E0042">
        <w:t>change</w:t>
      </w:r>
      <w:r w:rsidRPr="008E0042">
        <w:rPr>
          <w:spacing w:val="54"/>
        </w:rPr>
        <w:t xml:space="preserve"> </w:t>
      </w:r>
      <w:r w:rsidRPr="008E0042">
        <w:t>of</w:t>
      </w:r>
      <w:r w:rsidRPr="008E0042">
        <w:rPr>
          <w:spacing w:val="54"/>
        </w:rPr>
        <w:t xml:space="preserve"> </w:t>
      </w:r>
      <w:r w:rsidRPr="008E0042">
        <w:t>unit</w:t>
      </w:r>
      <w:r w:rsidRPr="008E0042">
        <w:rPr>
          <w:spacing w:val="54"/>
        </w:rPr>
        <w:t xml:space="preserve"> </w:t>
      </w:r>
      <w:r w:rsidRPr="008E0042">
        <w:t xml:space="preserve">of </w:t>
      </w:r>
      <w:r w:rsidRPr="008E0042">
        <w:rPr>
          <w:spacing w:val="-2"/>
        </w:rPr>
        <w:t>m</w:t>
      </w:r>
      <w:r w:rsidRPr="008E0042">
        <w:t>easur</w:t>
      </w:r>
      <w:r w:rsidRPr="008E0042">
        <w:rPr>
          <w:spacing w:val="1"/>
        </w:rPr>
        <w:t>e</w:t>
      </w:r>
      <w:r w:rsidRPr="008E0042">
        <w:rPr>
          <w:spacing w:val="-2"/>
        </w:rPr>
        <w:t>m</w:t>
      </w:r>
      <w:r w:rsidRPr="008E0042">
        <w:t>ent</w:t>
      </w:r>
      <w:r w:rsidRPr="008E0042">
        <w:rPr>
          <w:spacing w:val="1"/>
        </w:rPr>
        <w:t xml:space="preserve"> </w:t>
      </w:r>
      <w:r w:rsidRPr="008E0042">
        <w:t>e.g.</w:t>
      </w:r>
      <w:r w:rsidRPr="008E0042">
        <w:rPr>
          <w:spacing w:val="1"/>
        </w:rPr>
        <w:t xml:space="preserve"> </w:t>
      </w:r>
      <w:r w:rsidRPr="008E0042">
        <w:t>from</w:t>
      </w:r>
      <w:r w:rsidRPr="008E0042">
        <w:rPr>
          <w:spacing w:val="-1"/>
        </w:rPr>
        <w:t xml:space="preserve"> </w:t>
      </w:r>
      <w:r w:rsidRPr="008E0042">
        <w:rPr>
          <w:spacing w:val="1"/>
        </w:rPr>
        <w:t>c</w:t>
      </w:r>
      <w:r w:rsidRPr="008E0042">
        <w:t>m into</w:t>
      </w:r>
      <w:r w:rsidRPr="008E0042">
        <w:rPr>
          <w:spacing w:val="1"/>
        </w:rPr>
        <w:t xml:space="preserve"> </w:t>
      </w:r>
      <w:r w:rsidRPr="008E0042">
        <w:t>mm</w:t>
      </w:r>
      <w:r w:rsidRPr="008E0042">
        <w:rPr>
          <w:spacing w:val="1"/>
        </w:rPr>
        <w:t xml:space="preserve"> </w:t>
      </w:r>
      <w:r w:rsidRPr="008E0042">
        <w:t>is</w:t>
      </w:r>
      <w:r w:rsidRPr="008E0042">
        <w:rPr>
          <w:spacing w:val="1"/>
        </w:rPr>
        <w:t xml:space="preserve"> </w:t>
      </w:r>
      <w:r w:rsidRPr="008E0042">
        <w:t>only</w:t>
      </w:r>
      <w:r w:rsidRPr="008E0042">
        <w:rPr>
          <w:spacing w:val="1"/>
        </w:rPr>
        <w:t xml:space="preserve"> </w:t>
      </w:r>
      <w:r w:rsidRPr="008E0042">
        <w:t>a</w:t>
      </w:r>
      <w:r w:rsidRPr="008E0042">
        <w:rPr>
          <w:spacing w:val="1"/>
        </w:rPr>
        <w:t xml:space="preserve"> </w:t>
      </w:r>
      <w:r w:rsidRPr="008E0042">
        <w:t>quest</w:t>
      </w:r>
      <w:r w:rsidRPr="008E0042">
        <w:rPr>
          <w:spacing w:val="-3"/>
        </w:rPr>
        <w:t>i</w:t>
      </w:r>
      <w:r w:rsidRPr="008E0042">
        <w:t>on</w:t>
      </w:r>
      <w:r w:rsidRPr="008E0042">
        <w:rPr>
          <w:spacing w:val="1"/>
        </w:rPr>
        <w:t xml:space="preserve"> </w:t>
      </w:r>
      <w:r w:rsidRPr="008E0042">
        <w:t>of</w:t>
      </w:r>
      <w:r w:rsidRPr="008E0042">
        <w:rPr>
          <w:spacing w:val="1"/>
        </w:rPr>
        <w:t xml:space="preserve"> </w:t>
      </w:r>
      <w:r w:rsidRPr="008E0042">
        <w:t>precision</w:t>
      </w:r>
      <w:r w:rsidRPr="008E0042">
        <w:rPr>
          <w:spacing w:val="1"/>
        </w:rPr>
        <w:t xml:space="preserve"> </w:t>
      </w:r>
      <w:r w:rsidRPr="008E0042">
        <w:t>and</w:t>
      </w:r>
      <w:r w:rsidRPr="008E0042">
        <w:rPr>
          <w:spacing w:val="1"/>
        </w:rPr>
        <w:t xml:space="preserve"> </w:t>
      </w:r>
      <w:r w:rsidRPr="008E0042">
        <w:t>not</w:t>
      </w:r>
      <w:r w:rsidRPr="008E0042">
        <w:rPr>
          <w:spacing w:val="1"/>
        </w:rPr>
        <w:t xml:space="preserve"> </w:t>
      </w:r>
      <w:r w:rsidRPr="008E0042">
        <w:t>a</w:t>
      </w:r>
      <w:r w:rsidRPr="008E0042">
        <w:rPr>
          <w:spacing w:val="1"/>
        </w:rPr>
        <w:t xml:space="preserve"> </w:t>
      </w:r>
      <w:r w:rsidRPr="008E0042">
        <w:t>change</w:t>
      </w:r>
      <w:r w:rsidRPr="008E0042">
        <w:rPr>
          <w:spacing w:val="1"/>
        </w:rPr>
        <w:t xml:space="preserve"> </w:t>
      </w:r>
      <w:r w:rsidRPr="008E0042">
        <w:t>of</w:t>
      </w:r>
      <w:r w:rsidRPr="008E0042">
        <w:rPr>
          <w:spacing w:val="1"/>
        </w:rPr>
        <w:t xml:space="preserve"> </w:t>
      </w:r>
      <w:r w:rsidRPr="008E0042">
        <w:t>type</w:t>
      </w:r>
      <w:r w:rsidRPr="008E0042">
        <w:rPr>
          <w:spacing w:val="1"/>
        </w:rPr>
        <w:t xml:space="preserve"> </w:t>
      </w:r>
      <w:r w:rsidRPr="008E0042">
        <w:t>of scale.</w:t>
      </w:r>
    </w:p>
    <w:p w:rsidR="00205746" w:rsidRPr="008E0042" w:rsidRDefault="00205746" w:rsidP="00205746"/>
    <w:p w:rsidR="00205746" w:rsidRPr="008E0042" w:rsidRDefault="00205746" w:rsidP="00205746">
      <w:r w:rsidRPr="008E0042">
        <w:t>2.3.</w:t>
      </w:r>
      <w:r w:rsidR="008E0042">
        <w:t>2</w:t>
      </w:r>
      <w:r w:rsidRPr="008E0042">
        <w:t>.4</w:t>
      </w:r>
      <w:r w:rsidRPr="008E0042">
        <w:tab/>
        <w:t>The</w:t>
      </w:r>
      <w:r w:rsidRPr="008E0042">
        <w:rPr>
          <w:spacing w:val="1"/>
        </w:rPr>
        <w:t xml:space="preserve"> </w:t>
      </w:r>
      <w:r w:rsidRPr="008E0042">
        <w:t>discrete</w:t>
      </w:r>
      <w:r w:rsidRPr="008E0042">
        <w:rPr>
          <w:spacing w:val="1"/>
        </w:rPr>
        <w:t xml:space="preserve"> </w:t>
      </w:r>
      <w:r w:rsidRPr="008E0042">
        <w:t>metric</w:t>
      </w:r>
      <w:r w:rsidRPr="008E0042">
        <w:rPr>
          <w:spacing w:val="1"/>
        </w:rPr>
        <w:t xml:space="preserve"> </w:t>
      </w:r>
      <w:r w:rsidRPr="008E0042">
        <w:t>scaled</w:t>
      </w:r>
      <w:r w:rsidRPr="008E0042">
        <w:rPr>
          <w:spacing w:val="1"/>
        </w:rPr>
        <w:t xml:space="preserve"> </w:t>
      </w:r>
      <w:r w:rsidRPr="008E0042">
        <w:t>data of</w:t>
      </w:r>
      <w:r w:rsidRPr="008E0042">
        <w:rPr>
          <w:spacing w:val="1"/>
        </w:rPr>
        <w:t xml:space="preserve"> </w:t>
      </w:r>
      <w:r w:rsidRPr="008E0042">
        <w:t>the</w:t>
      </w:r>
      <w:r w:rsidRPr="008E0042">
        <w:rPr>
          <w:spacing w:val="1"/>
        </w:rPr>
        <w:t xml:space="preserve"> </w:t>
      </w:r>
      <w:r w:rsidRPr="008E0042">
        <w:t>characteristic “Nu</w:t>
      </w:r>
      <w:r w:rsidRPr="008E0042">
        <w:rPr>
          <w:spacing w:val="-2"/>
        </w:rPr>
        <w:t>m</w:t>
      </w:r>
      <w:r w:rsidRPr="008E0042">
        <w:t>ber</w:t>
      </w:r>
      <w:r w:rsidRPr="008E0042">
        <w:rPr>
          <w:spacing w:val="1"/>
        </w:rPr>
        <w:t xml:space="preserve"> </w:t>
      </w:r>
      <w:r w:rsidRPr="008E0042">
        <w:t>of</w:t>
      </w:r>
      <w:r w:rsidRPr="008E0042">
        <w:rPr>
          <w:spacing w:val="1"/>
        </w:rPr>
        <w:t xml:space="preserve"> </w:t>
      </w:r>
      <w:r w:rsidRPr="008E0042">
        <w:t>sta</w:t>
      </w:r>
      <w:r w:rsidRPr="008E0042">
        <w:rPr>
          <w:spacing w:val="-2"/>
        </w:rPr>
        <w:t>m</w:t>
      </w:r>
      <w:r w:rsidRPr="008E0042">
        <w:t>ens” are</w:t>
      </w:r>
      <w:r w:rsidRPr="008E0042">
        <w:rPr>
          <w:spacing w:val="9"/>
        </w:rPr>
        <w:t xml:space="preserve"> </w:t>
      </w:r>
      <w:r w:rsidRPr="008E0042">
        <w:t>assessed</w:t>
      </w:r>
      <w:r w:rsidRPr="008E0042">
        <w:rPr>
          <w:spacing w:val="9"/>
        </w:rPr>
        <w:t xml:space="preserve"> </w:t>
      </w:r>
      <w:r w:rsidRPr="008E0042">
        <w:t>by</w:t>
      </w:r>
      <w:r w:rsidRPr="008E0042">
        <w:rPr>
          <w:spacing w:val="9"/>
        </w:rPr>
        <w:t xml:space="preserve"> </w:t>
      </w:r>
      <w:r w:rsidRPr="008E0042">
        <w:t>counting</w:t>
      </w:r>
      <w:r w:rsidRPr="008E0042">
        <w:rPr>
          <w:spacing w:val="10"/>
        </w:rPr>
        <w:t xml:space="preserve"> </w:t>
      </w:r>
      <w:r w:rsidRPr="008E0042">
        <w:t>(1,</w:t>
      </w:r>
      <w:r w:rsidRPr="008E0042">
        <w:rPr>
          <w:spacing w:val="9"/>
        </w:rPr>
        <w:t xml:space="preserve"> </w:t>
      </w:r>
      <w:r w:rsidRPr="008E0042">
        <w:t>2,</w:t>
      </w:r>
      <w:r w:rsidRPr="008E0042">
        <w:rPr>
          <w:spacing w:val="9"/>
        </w:rPr>
        <w:t xml:space="preserve"> </w:t>
      </w:r>
      <w:r w:rsidRPr="008E0042">
        <w:t>3,</w:t>
      </w:r>
      <w:r w:rsidRPr="008E0042">
        <w:rPr>
          <w:spacing w:val="9"/>
        </w:rPr>
        <w:t xml:space="preserve"> </w:t>
      </w:r>
      <w:r w:rsidRPr="008E0042">
        <w:t>4,</w:t>
      </w:r>
      <w:r w:rsidRPr="008E0042">
        <w:rPr>
          <w:spacing w:val="9"/>
        </w:rPr>
        <w:t xml:space="preserve"> </w:t>
      </w:r>
      <w:r w:rsidRPr="008E0042">
        <w:t>and</w:t>
      </w:r>
      <w:r w:rsidRPr="008E0042">
        <w:rPr>
          <w:spacing w:val="9"/>
        </w:rPr>
        <w:t xml:space="preserve"> </w:t>
      </w:r>
      <w:r w:rsidRPr="008E0042">
        <w:t>so</w:t>
      </w:r>
      <w:r w:rsidRPr="008E0042">
        <w:rPr>
          <w:spacing w:val="9"/>
        </w:rPr>
        <w:t xml:space="preserve"> </w:t>
      </w:r>
      <w:r w:rsidRPr="008E0042">
        <w:t>o</w:t>
      </w:r>
      <w:r w:rsidRPr="008E0042">
        <w:rPr>
          <w:spacing w:val="-1"/>
        </w:rPr>
        <w:t>n</w:t>
      </w:r>
      <w:r w:rsidRPr="008E0042">
        <w:t xml:space="preserve">). </w:t>
      </w:r>
      <w:r w:rsidRPr="008E0042">
        <w:rPr>
          <w:spacing w:val="18"/>
        </w:rPr>
        <w:t xml:space="preserve"> </w:t>
      </w:r>
      <w:r w:rsidRPr="008E0042">
        <w:t>The</w:t>
      </w:r>
      <w:r w:rsidRPr="008E0042">
        <w:rPr>
          <w:spacing w:val="9"/>
        </w:rPr>
        <w:t xml:space="preserve"> </w:t>
      </w:r>
      <w:r w:rsidRPr="008E0042">
        <w:t>distances</w:t>
      </w:r>
      <w:r w:rsidRPr="008E0042">
        <w:rPr>
          <w:spacing w:val="9"/>
        </w:rPr>
        <w:t xml:space="preserve"> </w:t>
      </w:r>
      <w:r w:rsidRPr="008E0042">
        <w:t>bet</w:t>
      </w:r>
      <w:r w:rsidRPr="008E0042">
        <w:rPr>
          <w:spacing w:val="-1"/>
        </w:rPr>
        <w:t>w</w:t>
      </w:r>
      <w:r w:rsidRPr="008E0042">
        <w:t>een</w:t>
      </w:r>
      <w:r w:rsidRPr="008E0042">
        <w:rPr>
          <w:spacing w:val="10"/>
        </w:rPr>
        <w:t xml:space="preserve"> </w:t>
      </w:r>
      <w:r w:rsidRPr="008E0042">
        <w:t>the</w:t>
      </w:r>
      <w:r w:rsidRPr="008E0042">
        <w:rPr>
          <w:spacing w:val="10"/>
        </w:rPr>
        <w:t xml:space="preserve"> </w:t>
      </w:r>
      <w:r w:rsidR="008E0042" w:rsidRPr="008E0042">
        <w:t>neighboring</w:t>
      </w:r>
      <w:r w:rsidRPr="008E0042">
        <w:rPr>
          <w:spacing w:val="10"/>
        </w:rPr>
        <w:t xml:space="preserve"> </w:t>
      </w:r>
      <w:r w:rsidRPr="008E0042">
        <w:t>units of</w:t>
      </w:r>
      <w:r w:rsidRPr="008E0042">
        <w:rPr>
          <w:spacing w:val="1"/>
        </w:rPr>
        <w:t xml:space="preserve"> </w:t>
      </w:r>
      <w:r w:rsidRPr="008E0042">
        <w:t>assess</w:t>
      </w:r>
      <w:r w:rsidRPr="008E0042">
        <w:rPr>
          <w:spacing w:val="-2"/>
        </w:rPr>
        <w:t>m</w:t>
      </w:r>
      <w:r w:rsidRPr="008E0042">
        <w:t>ent</w:t>
      </w:r>
      <w:r w:rsidRPr="008E0042">
        <w:rPr>
          <w:spacing w:val="1"/>
        </w:rPr>
        <w:t xml:space="preserve"> </w:t>
      </w:r>
      <w:r w:rsidRPr="008E0042">
        <w:t>are</w:t>
      </w:r>
      <w:r w:rsidRPr="008E0042">
        <w:rPr>
          <w:spacing w:val="1"/>
        </w:rPr>
        <w:t xml:space="preserve"> </w:t>
      </w:r>
      <w:r w:rsidRPr="008E0042">
        <w:t>con</w:t>
      </w:r>
      <w:r w:rsidRPr="008E0042">
        <w:rPr>
          <w:spacing w:val="-1"/>
        </w:rPr>
        <w:t>s</w:t>
      </w:r>
      <w:r w:rsidRPr="008E0042">
        <w:t>tant</w:t>
      </w:r>
      <w:r w:rsidRPr="008E0042">
        <w:rPr>
          <w:spacing w:val="1"/>
        </w:rPr>
        <w:t xml:space="preserve"> </w:t>
      </w:r>
      <w:r w:rsidRPr="008E0042">
        <w:t>and for</w:t>
      </w:r>
      <w:r w:rsidRPr="008E0042">
        <w:rPr>
          <w:spacing w:val="1"/>
        </w:rPr>
        <w:t xml:space="preserve"> </w:t>
      </w:r>
      <w:r w:rsidRPr="008E0042">
        <w:t>this</w:t>
      </w:r>
      <w:r w:rsidRPr="008E0042">
        <w:rPr>
          <w:spacing w:val="1"/>
        </w:rPr>
        <w:t xml:space="preserve"> </w:t>
      </w:r>
      <w:r w:rsidRPr="008E0042">
        <w:t>exa</w:t>
      </w:r>
      <w:r w:rsidRPr="008E0042">
        <w:rPr>
          <w:spacing w:val="-2"/>
        </w:rPr>
        <w:t>m</w:t>
      </w:r>
      <w:r w:rsidRPr="008E0042">
        <w:t>ple</w:t>
      </w:r>
      <w:r w:rsidRPr="008E0042">
        <w:rPr>
          <w:spacing w:val="1"/>
        </w:rPr>
        <w:t xml:space="preserve"> </w:t>
      </w:r>
      <w:r w:rsidRPr="008E0042">
        <w:rPr>
          <w:spacing w:val="-1"/>
        </w:rPr>
        <w:t>e</w:t>
      </w:r>
      <w:r w:rsidRPr="008E0042">
        <w:t xml:space="preserve">qual to 1. </w:t>
      </w:r>
      <w:r w:rsidRPr="008E0042">
        <w:rPr>
          <w:spacing w:val="9"/>
        </w:rPr>
        <w:t xml:space="preserve"> </w:t>
      </w:r>
      <w:r w:rsidRPr="008E0042">
        <w:t>There are no</w:t>
      </w:r>
      <w:r w:rsidRPr="008E0042">
        <w:rPr>
          <w:spacing w:val="2"/>
        </w:rPr>
        <w:t xml:space="preserve"> </w:t>
      </w:r>
      <w:r w:rsidRPr="008E0042">
        <w:t>real</w:t>
      </w:r>
      <w:r w:rsidRPr="008E0042">
        <w:rPr>
          <w:spacing w:val="1"/>
        </w:rPr>
        <w:t xml:space="preserve"> </w:t>
      </w:r>
      <w:r w:rsidRPr="008E0042">
        <w:t>values</w:t>
      </w:r>
      <w:r w:rsidRPr="008E0042">
        <w:rPr>
          <w:spacing w:val="1"/>
        </w:rPr>
        <w:t xml:space="preserve"> </w:t>
      </w:r>
      <w:r w:rsidRPr="008E0042">
        <w:t>between two</w:t>
      </w:r>
      <w:r w:rsidRPr="008E0042">
        <w:rPr>
          <w:spacing w:val="41"/>
        </w:rPr>
        <w:t xml:space="preserve"> </w:t>
      </w:r>
      <w:r w:rsidR="008E0042" w:rsidRPr="008E0042">
        <w:t>neighboring</w:t>
      </w:r>
      <w:r w:rsidRPr="008E0042">
        <w:rPr>
          <w:spacing w:val="41"/>
        </w:rPr>
        <w:t xml:space="preserve"> </w:t>
      </w:r>
      <w:r w:rsidRPr="008E0042">
        <w:t>units</w:t>
      </w:r>
      <w:r w:rsidRPr="008E0042">
        <w:rPr>
          <w:spacing w:val="41"/>
        </w:rPr>
        <w:t xml:space="preserve"> </w:t>
      </w:r>
      <w:r w:rsidRPr="008E0042">
        <w:t>but</w:t>
      </w:r>
      <w:r w:rsidRPr="008E0042">
        <w:rPr>
          <w:spacing w:val="41"/>
        </w:rPr>
        <w:t xml:space="preserve"> </w:t>
      </w:r>
      <w:r w:rsidRPr="008E0042">
        <w:t>it</w:t>
      </w:r>
      <w:r w:rsidRPr="008E0042">
        <w:rPr>
          <w:spacing w:val="41"/>
        </w:rPr>
        <w:t xml:space="preserve"> </w:t>
      </w:r>
      <w:r w:rsidRPr="008E0042">
        <w:t>is</w:t>
      </w:r>
      <w:r w:rsidRPr="008E0042">
        <w:rPr>
          <w:spacing w:val="39"/>
        </w:rPr>
        <w:t xml:space="preserve"> </w:t>
      </w:r>
      <w:r w:rsidRPr="008E0042">
        <w:t>p</w:t>
      </w:r>
      <w:r w:rsidRPr="008E0042">
        <w:rPr>
          <w:spacing w:val="-1"/>
        </w:rPr>
        <w:t>o</w:t>
      </w:r>
      <w:r w:rsidRPr="008E0042">
        <w:t>ssible</w:t>
      </w:r>
      <w:r w:rsidRPr="008E0042">
        <w:rPr>
          <w:spacing w:val="41"/>
        </w:rPr>
        <w:t xml:space="preserve"> </w:t>
      </w:r>
      <w:r w:rsidRPr="008E0042">
        <w:t>to</w:t>
      </w:r>
      <w:r w:rsidRPr="008E0042">
        <w:rPr>
          <w:spacing w:val="41"/>
        </w:rPr>
        <w:t xml:space="preserve"> </w:t>
      </w:r>
      <w:r w:rsidRPr="008E0042">
        <w:t>c</w:t>
      </w:r>
      <w:r w:rsidRPr="008E0042">
        <w:rPr>
          <w:spacing w:val="-1"/>
        </w:rPr>
        <w:t>o</w:t>
      </w:r>
      <w:r w:rsidRPr="008E0042">
        <w:t>mpute</w:t>
      </w:r>
      <w:r w:rsidRPr="008E0042">
        <w:rPr>
          <w:spacing w:val="41"/>
        </w:rPr>
        <w:t xml:space="preserve"> </w:t>
      </w:r>
      <w:r w:rsidRPr="008E0042">
        <w:t>an</w:t>
      </w:r>
      <w:r w:rsidRPr="008E0042">
        <w:rPr>
          <w:spacing w:val="41"/>
        </w:rPr>
        <w:t xml:space="preserve"> </w:t>
      </w:r>
      <w:r w:rsidRPr="008E0042">
        <w:rPr>
          <w:spacing w:val="-1"/>
        </w:rPr>
        <w:t>a</w:t>
      </w:r>
      <w:r w:rsidRPr="008E0042">
        <w:t>verage</w:t>
      </w:r>
      <w:r w:rsidRPr="008E0042">
        <w:rPr>
          <w:spacing w:val="41"/>
        </w:rPr>
        <w:t xml:space="preserve"> </w:t>
      </w:r>
      <w:r w:rsidRPr="008E0042">
        <w:t>which</w:t>
      </w:r>
      <w:r w:rsidRPr="008E0042">
        <w:rPr>
          <w:spacing w:val="41"/>
        </w:rPr>
        <w:t xml:space="preserve"> </w:t>
      </w:r>
      <w:r w:rsidRPr="008E0042">
        <w:t>falls</w:t>
      </w:r>
      <w:r w:rsidRPr="008E0042">
        <w:rPr>
          <w:spacing w:val="41"/>
        </w:rPr>
        <w:t xml:space="preserve"> </w:t>
      </w:r>
      <w:r w:rsidRPr="008E0042">
        <w:t>between</w:t>
      </w:r>
      <w:r w:rsidRPr="008E0042">
        <w:rPr>
          <w:spacing w:val="41"/>
        </w:rPr>
        <w:t xml:space="preserve"> </w:t>
      </w:r>
      <w:r w:rsidRPr="008E0042">
        <w:t>tho</w:t>
      </w:r>
      <w:r w:rsidRPr="008E0042">
        <w:rPr>
          <w:spacing w:val="-1"/>
        </w:rPr>
        <w:t>s</w:t>
      </w:r>
      <w:r w:rsidRPr="008E0042">
        <w:t>e units.</w:t>
      </w:r>
    </w:p>
    <w:p w:rsidR="00205746" w:rsidRPr="008E0042" w:rsidRDefault="00205746" w:rsidP="00205746"/>
    <w:p w:rsidR="00205746" w:rsidRPr="008E0042" w:rsidRDefault="00205746" w:rsidP="00205746">
      <w:r w:rsidRPr="008E0042">
        <w:t>2.3.</w:t>
      </w:r>
      <w:r w:rsidR="008E0042">
        <w:t>2</w:t>
      </w:r>
      <w:r w:rsidRPr="008E0042">
        <w:t>.5</w:t>
      </w:r>
      <w:r w:rsidRPr="008E0042">
        <w:rPr>
          <w:spacing w:val="37"/>
        </w:rPr>
        <w:tab/>
      </w:r>
      <w:r w:rsidRPr="008E0042">
        <w:t>Metric scales can be subd</w:t>
      </w:r>
      <w:r w:rsidRPr="008E0042">
        <w:rPr>
          <w:spacing w:val="-1"/>
        </w:rPr>
        <w:t>i</w:t>
      </w:r>
      <w:r w:rsidRPr="008E0042">
        <w:t>vided into ratio scales</w:t>
      </w:r>
      <w:r w:rsidRPr="008E0042">
        <w:rPr>
          <w:spacing w:val="-1"/>
        </w:rPr>
        <w:t xml:space="preserve"> </w:t>
      </w:r>
      <w:r w:rsidRPr="008E0042">
        <w:t>and</w:t>
      </w:r>
      <w:r w:rsidRPr="008E0042">
        <w:rPr>
          <w:spacing w:val="-1"/>
        </w:rPr>
        <w:t xml:space="preserve"> </w:t>
      </w:r>
      <w:r w:rsidRPr="008E0042">
        <w:t>interval scales.</w:t>
      </w:r>
    </w:p>
    <w:p w:rsidR="00205746" w:rsidRPr="008E0042" w:rsidRDefault="00205746" w:rsidP="00205746"/>
    <w:p w:rsidR="00205746" w:rsidRPr="008E0042" w:rsidRDefault="008E0042" w:rsidP="008E0042">
      <w:pPr>
        <w:pStyle w:val="Heading5"/>
      </w:pPr>
      <w:bookmarkStart w:id="89" w:name="_Toc399419828"/>
      <w:r w:rsidRPr="00505245">
        <w:t>(a)</w:t>
      </w:r>
      <w:r w:rsidR="00205746" w:rsidRPr="00505245">
        <w:tab/>
        <w:t>Ratio scale</w:t>
      </w:r>
      <w:bookmarkEnd w:id="89"/>
    </w:p>
    <w:p w:rsidR="00205746" w:rsidRPr="008E0042" w:rsidRDefault="00205746" w:rsidP="00205746">
      <w:r w:rsidRPr="008E0042">
        <w:t>2.3.</w:t>
      </w:r>
      <w:r w:rsidR="008E0042">
        <w:t>2</w:t>
      </w:r>
      <w:r w:rsidRPr="008E0042">
        <w:t>.6</w:t>
      </w:r>
      <w:r w:rsidRPr="008E0042">
        <w:tab/>
        <w:t>A ratio</w:t>
      </w:r>
      <w:r w:rsidRPr="008E0042">
        <w:rPr>
          <w:spacing w:val="1"/>
        </w:rPr>
        <w:t xml:space="preserve"> </w:t>
      </w:r>
      <w:r w:rsidRPr="008E0042">
        <w:t>scale</w:t>
      </w:r>
      <w:r w:rsidRPr="008E0042">
        <w:rPr>
          <w:spacing w:val="1"/>
        </w:rPr>
        <w:t xml:space="preserve"> </w:t>
      </w:r>
      <w:r w:rsidRPr="008E0042">
        <w:t>is a metric</w:t>
      </w:r>
      <w:r w:rsidRPr="008E0042">
        <w:rPr>
          <w:spacing w:val="1"/>
        </w:rPr>
        <w:t xml:space="preserve"> </w:t>
      </w:r>
      <w:r w:rsidRPr="008E0042">
        <w:t>scale</w:t>
      </w:r>
      <w:r w:rsidRPr="008E0042">
        <w:rPr>
          <w:spacing w:val="1"/>
        </w:rPr>
        <w:t xml:space="preserve"> </w:t>
      </w:r>
      <w:r w:rsidRPr="008E0042">
        <w:t>with a</w:t>
      </w:r>
      <w:r w:rsidRPr="008E0042">
        <w:rPr>
          <w:spacing w:val="1"/>
        </w:rPr>
        <w:t xml:space="preserve"> </w:t>
      </w:r>
      <w:r w:rsidRPr="008E0042">
        <w:t>defined</w:t>
      </w:r>
      <w:r w:rsidRPr="008E0042">
        <w:rPr>
          <w:spacing w:val="1"/>
        </w:rPr>
        <w:t xml:space="preserve"> </w:t>
      </w:r>
      <w:r w:rsidRPr="008E0042">
        <w:t>absolute</w:t>
      </w:r>
      <w:r w:rsidRPr="008E0042">
        <w:rPr>
          <w:spacing w:val="1"/>
        </w:rPr>
        <w:t xml:space="preserve"> </w:t>
      </w:r>
      <w:r w:rsidRPr="008E0042">
        <w:t>zero</w:t>
      </w:r>
      <w:r w:rsidRPr="008E0042">
        <w:rPr>
          <w:spacing w:val="1"/>
        </w:rPr>
        <w:t xml:space="preserve"> </w:t>
      </w:r>
      <w:r w:rsidRPr="008E0042">
        <w:t xml:space="preserve">point. </w:t>
      </w:r>
      <w:r w:rsidRPr="008E0042">
        <w:rPr>
          <w:spacing w:val="22"/>
        </w:rPr>
        <w:t xml:space="preserve"> </w:t>
      </w:r>
      <w:r w:rsidRPr="008E0042">
        <w:t>There</w:t>
      </w:r>
      <w:r w:rsidRPr="008E0042">
        <w:rPr>
          <w:spacing w:val="1"/>
        </w:rPr>
        <w:t xml:space="preserve"> </w:t>
      </w:r>
      <w:r w:rsidRPr="008E0042">
        <w:t>is always</w:t>
      </w:r>
      <w:r w:rsidRPr="008E0042">
        <w:rPr>
          <w:spacing w:val="1"/>
        </w:rPr>
        <w:t xml:space="preserve"> </w:t>
      </w:r>
      <w:r w:rsidRPr="008E0042">
        <w:t>a</w:t>
      </w:r>
      <w:r w:rsidRPr="008E0042">
        <w:rPr>
          <w:spacing w:val="1"/>
        </w:rPr>
        <w:t xml:space="preserve"> </w:t>
      </w:r>
      <w:r w:rsidRPr="008E0042">
        <w:t>constant</w:t>
      </w:r>
      <w:r w:rsidRPr="008E0042">
        <w:rPr>
          <w:spacing w:val="1"/>
        </w:rPr>
        <w:t xml:space="preserve"> </w:t>
      </w:r>
      <w:r w:rsidRPr="008E0042">
        <w:t>non-zero</w:t>
      </w:r>
      <w:r w:rsidRPr="008E0042">
        <w:rPr>
          <w:spacing w:val="1"/>
        </w:rPr>
        <w:t xml:space="preserve"> </w:t>
      </w:r>
      <w:r w:rsidRPr="008E0042">
        <w:t>distance between two adjacent</w:t>
      </w:r>
      <w:r w:rsidRPr="008E0042">
        <w:rPr>
          <w:spacing w:val="1"/>
        </w:rPr>
        <w:t xml:space="preserve"> </w:t>
      </w:r>
      <w:r w:rsidRPr="008E0042">
        <w:t>expr</w:t>
      </w:r>
      <w:r w:rsidRPr="008E0042">
        <w:rPr>
          <w:spacing w:val="1"/>
        </w:rPr>
        <w:t>e</w:t>
      </w:r>
      <w:r w:rsidRPr="008E0042">
        <w:t xml:space="preserve">ssions. </w:t>
      </w:r>
      <w:r w:rsidRPr="008E0042">
        <w:rPr>
          <w:spacing w:val="1"/>
        </w:rPr>
        <w:t xml:space="preserve"> </w:t>
      </w:r>
      <w:r w:rsidRPr="008E0042">
        <w:t>Ratio</w:t>
      </w:r>
      <w:r w:rsidRPr="008E0042">
        <w:rPr>
          <w:spacing w:val="1"/>
        </w:rPr>
        <w:t xml:space="preserve"> </w:t>
      </w:r>
      <w:r w:rsidRPr="008E0042">
        <w:t>scaled</w:t>
      </w:r>
      <w:r w:rsidRPr="008E0042">
        <w:rPr>
          <w:spacing w:val="1"/>
        </w:rPr>
        <w:t xml:space="preserve"> </w:t>
      </w:r>
      <w:r w:rsidRPr="008E0042">
        <w:t>data</w:t>
      </w:r>
      <w:r w:rsidRPr="008E0042">
        <w:rPr>
          <w:spacing w:val="1"/>
        </w:rPr>
        <w:t xml:space="preserve"> </w:t>
      </w:r>
      <w:r w:rsidRPr="008E0042">
        <w:rPr>
          <w:spacing w:val="-2"/>
        </w:rPr>
        <w:t>m</w:t>
      </w:r>
      <w:r w:rsidRPr="008E0042">
        <w:t>ay be continuous or discrete.</w:t>
      </w:r>
    </w:p>
    <w:p w:rsidR="00205746" w:rsidRPr="008E0042" w:rsidRDefault="00205746" w:rsidP="00205746"/>
    <w:p w:rsidR="00205746" w:rsidRPr="008E0042" w:rsidRDefault="008E0042" w:rsidP="00205746">
      <w:r w:rsidRPr="008E0042">
        <w:t>2.3.</w:t>
      </w:r>
      <w:r>
        <w:t>2</w:t>
      </w:r>
      <w:r w:rsidRPr="008E0042">
        <w:t>.</w:t>
      </w:r>
      <w:r>
        <w:t>7</w:t>
      </w:r>
      <w:r>
        <w:tab/>
      </w:r>
      <w:r w:rsidR="00205746" w:rsidRPr="008E0042">
        <w:t xml:space="preserve">The definition of an absolute zero point </w:t>
      </w:r>
      <w:r w:rsidR="00205746" w:rsidRPr="008E0042">
        <w:rPr>
          <w:spacing w:val="-2"/>
        </w:rPr>
        <w:t>m</w:t>
      </w:r>
      <w:r w:rsidR="00205746" w:rsidRPr="008E0042">
        <w:t xml:space="preserve">akes it possible to define meaningful ratios. </w:t>
      </w:r>
      <w:r w:rsidR="00205746" w:rsidRPr="008E0042">
        <w:rPr>
          <w:spacing w:val="10"/>
        </w:rPr>
        <w:t xml:space="preserve"> </w:t>
      </w:r>
      <w:r w:rsidR="00205746" w:rsidRPr="008E0042">
        <w:t>This</w:t>
      </w:r>
      <w:r w:rsidR="00205746" w:rsidRPr="008E0042">
        <w:rPr>
          <w:spacing w:val="1"/>
        </w:rPr>
        <w:t xml:space="preserve"> </w:t>
      </w:r>
      <w:r w:rsidR="00205746" w:rsidRPr="008E0042">
        <w:t>is</w:t>
      </w:r>
      <w:r w:rsidR="00205746" w:rsidRPr="008E0042">
        <w:rPr>
          <w:spacing w:val="1"/>
        </w:rPr>
        <w:t xml:space="preserve"> </w:t>
      </w:r>
      <w:r w:rsidR="00205746" w:rsidRPr="008E0042">
        <w:t>a</w:t>
      </w:r>
      <w:r w:rsidR="00205746" w:rsidRPr="008E0042">
        <w:rPr>
          <w:spacing w:val="1"/>
        </w:rPr>
        <w:t xml:space="preserve"> </w:t>
      </w:r>
      <w:r w:rsidR="00205746" w:rsidRPr="008E0042">
        <w:t>require</w:t>
      </w:r>
      <w:r w:rsidR="00205746" w:rsidRPr="008E0042">
        <w:rPr>
          <w:spacing w:val="-2"/>
        </w:rPr>
        <w:t>m</w:t>
      </w:r>
      <w:r w:rsidR="00205746" w:rsidRPr="008E0042">
        <w:t>ent</w:t>
      </w:r>
      <w:r w:rsidR="00205746" w:rsidRPr="008E0042">
        <w:rPr>
          <w:spacing w:val="1"/>
        </w:rPr>
        <w:t xml:space="preserve"> </w:t>
      </w:r>
      <w:r w:rsidR="00205746" w:rsidRPr="008E0042">
        <w:t>for</w:t>
      </w:r>
      <w:r w:rsidR="00205746" w:rsidRPr="008E0042">
        <w:rPr>
          <w:spacing w:val="1"/>
        </w:rPr>
        <w:t xml:space="preserve"> </w:t>
      </w:r>
      <w:r w:rsidR="00205746" w:rsidRPr="008E0042">
        <w:t>the</w:t>
      </w:r>
      <w:r w:rsidR="00205746" w:rsidRPr="008E0042">
        <w:rPr>
          <w:spacing w:val="1"/>
        </w:rPr>
        <w:t xml:space="preserve"> </w:t>
      </w:r>
      <w:r w:rsidR="00205746" w:rsidRPr="008E0042">
        <w:t>constructi</w:t>
      </w:r>
      <w:r w:rsidR="00205746" w:rsidRPr="008E0042">
        <w:rPr>
          <w:spacing w:val="-3"/>
        </w:rPr>
        <w:t>o</w:t>
      </w:r>
      <w:r w:rsidR="00205746" w:rsidRPr="008E0042">
        <w:t>n</w:t>
      </w:r>
      <w:r w:rsidR="00205746" w:rsidRPr="008E0042">
        <w:rPr>
          <w:spacing w:val="1"/>
        </w:rPr>
        <w:t xml:space="preserve"> </w:t>
      </w:r>
      <w:r w:rsidR="00205746" w:rsidRPr="008E0042">
        <w:t>of</w:t>
      </w:r>
      <w:r w:rsidR="00205746" w:rsidRPr="008E0042">
        <w:rPr>
          <w:spacing w:val="1"/>
        </w:rPr>
        <w:t xml:space="preserve"> </w:t>
      </w:r>
      <w:r w:rsidR="00205746" w:rsidRPr="008E0042">
        <w:t>index</w:t>
      </w:r>
      <w:r w:rsidR="00205746" w:rsidRPr="008E0042">
        <w:rPr>
          <w:spacing w:val="2"/>
        </w:rPr>
        <w:t>es, which are the combination of at least two characteristics</w:t>
      </w:r>
      <w:r w:rsidR="00205746" w:rsidRPr="008E0042">
        <w:rPr>
          <w:spacing w:val="1"/>
        </w:rPr>
        <w:t xml:space="preserve"> </w:t>
      </w:r>
      <w:r w:rsidR="00205746" w:rsidRPr="008E0042">
        <w:t>(e.g.</w:t>
      </w:r>
      <w:r w:rsidR="00205746" w:rsidRPr="008E0042">
        <w:rPr>
          <w:spacing w:val="2"/>
        </w:rPr>
        <w:t xml:space="preserve"> </w:t>
      </w:r>
      <w:r w:rsidR="00205746" w:rsidRPr="008E0042">
        <w:t>the</w:t>
      </w:r>
      <w:r w:rsidR="00205746" w:rsidRPr="008E0042">
        <w:rPr>
          <w:spacing w:val="1"/>
        </w:rPr>
        <w:t xml:space="preserve"> </w:t>
      </w:r>
      <w:r w:rsidR="00205746" w:rsidRPr="008E0042">
        <w:t>r</w:t>
      </w:r>
      <w:r w:rsidR="00205746" w:rsidRPr="008E0042">
        <w:rPr>
          <w:spacing w:val="-1"/>
        </w:rPr>
        <w:t>a</w:t>
      </w:r>
      <w:r w:rsidR="00205746" w:rsidRPr="008E0042">
        <w:t>tio</w:t>
      </w:r>
      <w:r w:rsidR="00205746" w:rsidRPr="008E0042">
        <w:rPr>
          <w:spacing w:val="1"/>
        </w:rPr>
        <w:t xml:space="preserve"> </w:t>
      </w:r>
      <w:r w:rsidR="00205746" w:rsidRPr="008E0042">
        <w:t>of length</w:t>
      </w:r>
      <w:r w:rsidR="00205746" w:rsidRPr="008E0042">
        <w:rPr>
          <w:spacing w:val="1"/>
        </w:rPr>
        <w:t xml:space="preserve"> </w:t>
      </w:r>
      <w:r w:rsidR="00205746" w:rsidRPr="008E0042">
        <w:t>to width).  In</w:t>
      </w:r>
      <w:r w:rsidR="00205746" w:rsidRPr="008E0042">
        <w:rPr>
          <w:spacing w:val="15"/>
        </w:rPr>
        <w:t xml:space="preserve"> </w:t>
      </w:r>
      <w:r w:rsidR="00205746" w:rsidRPr="008E0042">
        <w:t>the</w:t>
      </w:r>
      <w:r w:rsidR="00205746" w:rsidRPr="008E0042">
        <w:rPr>
          <w:spacing w:val="17"/>
        </w:rPr>
        <w:t xml:space="preserve"> </w:t>
      </w:r>
      <w:r w:rsidR="00205746" w:rsidRPr="008E0042">
        <w:t>General Introduction, this is referred to as a co</w:t>
      </w:r>
      <w:r w:rsidR="00205746" w:rsidRPr="008E0042">
        <w:rPr>
          <w:spacing w:val="-2"/>
        </w:rPr>
        <w:t>m</w:t>
      </w:r>
      <w:r w:rsidR="00205746" w:rsidRPr="008E0042">
        <w:t>bined characteristic</w:t>
      </w:r>
      <w:r w:rsidR="00205746" w:rsidRPr="008E0042">
        <w:rPr>
          <w:spacing w:val="1"/>
        </w:rPr>
        <w:t xml:space="preserve"> </w:t>
      </w:r>
      <w:r w:rsidR="00205746" w:rsidRPr="008E0042">
        <w:t>(see docu</w:t>
      </w:r>
      <w:r w:rsidR="00205746" w:rsidRPr="008E0042">
        <w:rPr>
          <w:spacing w:val="-2"/>
        </w:rPr>
        <w:t>m</w:t>
      </w:r>
      <w:r w:rsidR="00205746" w:rsidRPr="008E0042">
        <w:t>ent</w:t>
      </w:r>
      <w:r w:rsidR="00205746" w:rsidRPr="008E0042">
        <w:rPr>
          <w:spacing w:val="2"/>
        </w:rPr>
        <w:t xml:space="preserve"> </w:t>
      </w:r>
      <w:r w:rsidR="00205746" w:rsidRPr="008E0042">
        <w:t>TG/1/3, section 4.6.3).</w:t>
      </w:r>
    </w:p>
    <w:p w:rsidR="00205746" w:rsidRPr="008E0042" w:rsidRDefault="00205746" w:rsidP="00205746"/>
    <w:p w:rsidR="00205746" w:rsidRPr="008E0042" w:rsidRDefault="008E0042" w:rsidP="00205746">
      <w:r w:rsidRPr="008E0042">
        <w:t>2.3.</w:t>
      </w:r>
      <w:r>
        <w:t>2</w:t>
      </w:r>
      <w:r w:rsidRPr="008E0042">
        <w:t>.</w:t>
      </w:r>
      <w:r>
        <w:t>8</w:t>
      </w:r>
      <w:r w:rsidR="00205746" w:rsidRPr="008E0042">
        <w:tab/>
        <w:t>It</w:t>
      </w:r>
      <w:r w:rsidR="00205746" w:rsidRPr="008E0042">
        <w:rPr>
          <w:spacing w:val="1"/>
        </w:rPr>
        <w:t xml:space="preserve"> </w:t>
      </w:r>
      <w:r w:rsidR="00205746" w:rsidRPr="008E0042">
        <w:t>is</w:t>
      </w:r>
      <w:r w:rsidR="00205746" w:rsidRPr="008E0042">
        <w:rPr>
          <w:spacing w:val="1"/>
        </w:rPr>
        <w:t xml:space="preserve"> </w:t>
      </w:r>
      <w:r w:rsidR="00205746" w:rsidRPr="008E0042">
        <w:t>also</w:t>
      </w:r>
      <w:r w:rsidR="00205746" w:rsidRPr="008E0042">
        <w:rPr>
          <w:spacing w:val="1"/>
        </w:rPr>
        <w:t xml:space="preserve"> </w:t>
      </w:r>
      <w:r w:rsidR="00205746" w:rsidRPr="008E0042">
        <w:t>possible</w:t>
      </w:r>
      <w:r w:rsidR="00205746" w:rsidRPr="008E0042">
        <w:rPr>
          <w:spacing w:val="1"/>
        </w:rPr>
        <w:t xml:space="preserve"> </w:t>
      </w:r>
      <w:r w:rsidR="00205746" w:rsidRPr="008E0042">
        <w:t>to</w:t>
      </w:r>
      <w:r w:rsidR="00205746" w:rsidRPr="008E0042">
        <w:rPr>
          <w:spacing w:val="1"/>
        </w:rPr>
        <w:t xml:space="preserve"> </w:t>
      </w:r>
      <w:r w:rsidR="00205746" w:rsidRPr="008E0042">
        <w:t>calculate</w:t>
      </w:r>
      <w:r w:rsidR="00205746" w:rsidRPr="008E0042">
        <w:rPr>
          <w:spacing w:val="1"/>
        </w:rPr>
        <w:t xml:space="preserve"> </w:t>
      </w:r>
      <w:r w:rsidR="00205746" w:rsidRPr="008E0042">
        <w:t>ratios</w:t>
      </w:r>
      <w:r w:rsidR="00205746" w:rsidRPr="008E0042">
        <w:rPr>
          <w:spacing w:val="1"/>
        </w:rPr>
        <w:t xml:space="preserve"> </w:t>
      </w:r>
      <w:r w:rsidR="00205746" w:rsidRPr="008E0042">
        <w:t>b</w:t>
      </w:r>
      <w:r w:rsidR="00205746" w:rsidRPr="008E0042">
        <w:rPr>
          <w:spacing w:val="-1"/>
        </w:rPr>
        <w:t>e</w:t>
      </w:r>
      <w:r w:rsidR="00205746" w:rsidRPr="008E0042">
        <w:t>tween</w:t>
      </w:r>
      <w:r w:rsidR="00205746" w:rsidRPr="008E0042">
        <w:rPr>
          <w:spacing w:val="1"/>
        </w:rPr>
        <w:t xml:space="preserve"> </w:t>
      </w:r>
      <w:r w:rsidR="00205746" w:rsidRPr="008E0042">
        <w:t>expressions</w:t>
      </w:r>
      <w:r w:rsidR="00205746" w:rsidRPr="008E0042">
        <w:rPr>
          <w:spacing w:val="1"/>
        </w:rPr>
        <w:t xml:space="preserve"> </w:t>
      </w:r>
      <w:r w:rsidR="00205746" w:rsidRPr="008E0042">
        <w:t>of different</w:t>
      </w:r>
      <w:r w:rsidR="00205746" w:rsidRPr="008E0042">
        <w:rPr>
          <w:spacing w:val="1"/>
        </w:rPr>
        <w:t xml:space="preserve"> </w:t>
      </w:r>
      <w:r w:rsidR="00205746" w:rsidRPr="008E0042">
        <w:t>varieties.  For</w:t>
      </w:r>
      <w:r w:rsidR="00205746" w:rsidRPr="008E0042">
        <w:rPr>
          <w:spacing w:val="1"/>
        </w:rPr>
        <w:t xml:space="preserve"> </w:t>
      </w:r>
      <w:r w:rsidR="00205746" w:rsidRPr="008E0042">
        <w:t>exa</w:t>
      </w:r>
      <w:r w:rsidR="00205746" w:rsidRPr="008E0042">
        <w:rPr>
          <w:spacing w:val="-2"/>
        </w:rPr>
        <w:t>m</w:t>
      </w:r>
      <w:r w:rsidR="00205746" w:rsidRPr="008E0042">
        <w:t>ple,</w:t>
      </w:r>
      <w:r w:rsidR="00205746" w:rsidRPr="008E0042">
        <w:rPr>
          <w:spacing w:val="1"/>
        </w:rPr>
        <w:t xml:space="preserve"> </w:t>
      </w:r>
      <w:r w:rsidR="00205746" w:rsidRPr="008E0042">
        <w:t>in</w:t>
      </w:r>
      <w:r w:rsidR="00205746" w:rsidRPr="008E0042">
        <w:rPr>
          <w:spacing w:val="1"/>
        </w:rPr>
        <w:t xml:space="preserve"> </w:t>
      </w:r>
      <w:r w:rsidR="00205746" w:rsidRPr="008E0042">
        <w:t>the</w:t>
      </w:r>
      <w:r w:rsidR="00205746" w:rsidRPr="008E0042">
        <w:rPr>
          <w:spacing w:val="1"/>
        </w:rPr>
        <w:t xml:space="preserve"> </w:t>
      </w:r>
      <w:r w:rsidR="00205746" w:rsidRPr="008E0042">
        <w:t>characteri</w:t>
      </w:r>
      <w:r w:rsidR="00205746" w:rsidRPr="008E0042">
        <w:rPr>
          <w:spacing w:val="-1"/>
        </w:rPr>
        <w:t>s</w:t>
      </w:r>
      <w:r w:rsidR="00205746" w:rsidRPr="008E0042">
        <w:t>tic</w:t>
      </w:r>
      <w:r w:rsidR="00205746" w:rsidRPr="008E0042">
        <w:rPr>
          <w:spacing w:val="1"/>
        </w:rPr>
        <w:t xml:space="preserve"> </w:t>
      </w:r>
      <w:r w:rsidR="00205746" w:rsidRPr="008E0042">
        <w:t>‘Plant</w:t>
      </w:r>
      <w:r w:rsidR="00205746" w:rsidRPr="008E0042">
        <w:rPr>
          <w:spacing w:val="1"/>
        </w:rPr>
        <w:t xml:space="preserve"> </w:t>
      </w:r>
      <w:r w:rsidR="00205746" w:rsidRPr="008E0042">
        <w:t>lengt</w:t>
      </w:r>
      <w:r w:rsidR="00205746" w:rsidRPr="008E0042">
        <w:rPr>
          <w:spacing w:val="-1"/>
        </w:rPr>
        <w:t>h</w:t>
      </w:r>
      <w:r w:rsidR="00205746" w:rsidRPr="008E0042">
        <w:t>’</w:t>
      </w:r>
      <w:r w:rsidR="00205746" w:rsidRPr="008E0042">
        <w:rPr>
          <w:spacing w:val="1"/>
        </w:rPr>
        <w:t xml:space="preserve"> </w:t>
      </w:r>
      <w:r w:rsidR="00205746" w:rsidRPr="008E0042">
        <w:rPr>
          <w:spacing w:val="-1"/>
        </w:rPr>
        <w:t>a</w:t>
      </w:r>
      <w:r w:rsidR="00205746" w:rsidRPr="008E0042">
        <w:t xml:space="preserve">ssessed in </w:t>
      </w:r>
      <w:r w:rsidR="00205746" w:rsidRPr="008E0042">
        <w:rPr>
          <w:spacing w:val="-1"/>
        </w:rPr>
        <w:t>cm</w:t>
      </w:r>
      <w:r w:rsidR="00205746" w:rsidRPr="008E0042">
        <w:t>,</w:t>
      </w:r>
      <w:r w:rsidR="00205746" w:rsidRPr="008E0042">
        <w:rPr>
          <w:spacing w:val="2"/>
        </w:rPr>
        <w:t xml:space="preserve"> </w:t>
      </w:r>
      <w:r w:rsidR="00205746" w:rsidRPr="008E0042">
        <w:t>there</w:t>
      </w:r>
      <w:r w:rsidR="00205746" w:rsidRPr="008E0042">
        <w:rPr>
          <w:spacing w:val="1"/>
        </w:rPr>
        <w:t xml:space="preserve"> </w:t>
      </w:r>
      <w:r w:rsidR="00205746" w:rsidRPr="008E0042">
        <w:t>is a lower</w:t>
      </w:r>
      <w:r w:rsidR="00205746" w:rsidRPr="008E0042">
        <w:rPr>
          <w:spacing w:val="1"/>
        </w:rPr>
        <w:t xml:space="preserve"> </w:t>
      </w:r>
      <w:r w:rsidR="00205746" w:rsidRPr="008E0042">
        <w:t>li</w:t>
      </w:r>
      <w:r w:rsidR="00205746" w:rsidRPr="008E0042">
        <w:rPr>
          <w:spacing w:val="-2"/>
        </w:rPr>
        <w:t>m</w:t>
      </w:r>
      <w:r w:rsidR="00205746" w:rsidRPr="008E0042">
        <w:t>it</w:t>
      </w:r>
      <w:r w:rsidR="00205746" w:rsidRPr="008E0042">
        <w:rPr>
          <w:spacing w:val="2"/>
        </w:rPr>
        <w:t xml:space="preserve"> </w:t>
      </w:r>
      <w:r w:rsidR="00205746" w:rsidRPr="008E0042">
        <w:rPr>
          <w:spacing w:val="-1"/>
        </w:rPr>
        <w:t>f</w:t>
      </w:r>
      <w:r w:rsidR="00205746" w:rsidRPr="008E0042">
        <w:t>or</w:t>
      </w:r>
      <w:r w:rsidR="00205746" w:rsidRPr="008E0042">
        <w:rPr>
          <w:spacing w:val="2"/>
        </w:rPr>
        <w:t xml:space="preserve"> </w:t>
      </w:r>
      <w:r w:rsidR="00205746" w:rsidRPr="008E0042">
        <w:t>t</w:t>
      </w:r>
      <w:r w:rsidR="00205746" w:rsidRPr="008E0042">
        <w:rPr>
          <w:spacing w:val="-1"/>
        </w:rPr>
        <w:t>h</w:t>
      </w:r>
      <w:r w:rsidR="00205746" w:rsidRPr="008E0042">
        <w:t>e expression</w:t>
      </w:r>
      <w:r w:rsidR="00205746" w:rsidRPr="008E0042">
        <w:rPr>
          <w:spacing w:val="2"/>
        </w:rPr>
        <w:t xml:space="preserve"> </w:t>
      </w:r>
      <w:r w:rsidR="00205746" w:rsidRPr="008E0042">
        <w:t>which</w:t>
      </w:r>
      <w:r w:rsidR="00205746" w:rsidRPr="008E0042">
        <w:rPr>
          <w:spacing w:val="2"/>
        </w:rPr>
        <w:t xml:space="preserve"> </w:t>
      </w:r>
      <w:r w:rsidR="00205746" w:rsidRPr="008E0042">
        <w:t>is</w:t>
      </w:r>
      <w:r w:rsidR="00205746" w:rsidRPr="008E0042">
        <w:rPr>
          <w:spacing w:val="2"/>
        </w:rPr>
        <w:t xml:space="preserve"> </w:t>
      </w:r>
      <w:r w:rsidR="00205746" w:rsidRPr="008E0042">
        <w:t>‘0</w:t>
      </w:r>
      <w:r w:rsidR="00205746" w:rsidRPr="008E0042">
        <w:rPr>
          <w:spacing w:val="2"/>
        </w:rPr>
        <w:t xml:space="preserve"> </w:t>
      </w:r>
      <w:r w:rsidR="00205746" w:rsidRPr="008E0042">
        <w:t>c</w:t>
      </w:r>
      <w:r w:rsidR="00205746" w:rsidRPr="008E0042">
        <w:rPr>
          <w:spacing w:val="-2"/>
        </w:rPr>
        <w:t>m</w:t>
      </w:r>
      <w:r w:rsidR="00205746" w:rsidRPr="008E0042">
        <w:t>’</w:t>
      </w:r>
      <w:r w:rsidR="00205746" w:rsidRPr="008E0042">
        <w:rPr>
          <w:spacing w:val="2"/>
        </w:rPr>
        <w:t xml:space="preserve"> </w:t>
      </w:r>
      <w:r w:rsidR="00205746" w:rsidRPr="008E0042">
        <w:t xml:space="preserve">(zero). </w:t>
      </w:r>
      <w:r w:rsidR="00205746" w:rsidRPr="008E0042">
        <w:rPr>
          <w:spacing w:val="29"/>
        </w:rPr>
        <w:t xml:space="preserve"> </w:t>
      </w:r>
      <w:r w:rsidR="00205746" w:rsidRPr="008E0042">
        <w:t>It</w:t>
      </w:r>
      <w:r w:rsidR="00205746" w:rsidRPr="008E0042">
        <w:rPr>
          <w:spacing w:val="2"/>
        </w:rPr>
        <w:t xml:space="preserve"> </w:t>
      </w:r>
      <w:r w:rsidR="00205746" w:rsidRPr="008E0042">
        <w:t>is</w:t>
      </w:r>
      <w:r w:rsidR="00205746" w:rsidRPr="008E0042">
        <w:rPr>
          <w:spacing w:val="2"/>
        </w:rPr>
        <w:t xml:space="preserve"> </w:t>
      </w:r>
      <w:r w:rsidR="00205746" w:rsidRPr="008E0042">
        <w:t>p</w:t>
      </w:r>
      <w:r w:rsidR="00205746" w:rsidRPr="008E0042">
        <w:rPr>
          <w:spacing w:val="-1"/>
        </w:rPr>
        <w:t>o</w:t>
      </w:r>
      <w:r w:rsidR="00205746" w:rsidRPr="008E0042">
        <w:t>ssi</w:t>
      </w:r>
      <w:r w:rsidR="00205746" w:rsidRPr="008E0042">
        <w:rPr>
          <w:spacing w:val="-1"/>
        </w:rPr>
        <w:t>b</w:t>
      </w:r>
      <w:r w:rsidR="00205746" w:rsidRPr="008E0042">
        <w:t>le</w:t>
      </w:r>
      <w:r w:rsidR="00205746" w:rsidRPr="008E0042">
        <w:rPr>
          <w:spacing w:val="2"/>
        </w:rPr>
        <w:t xml:space="preserve"> </w:t>
      </w:r>
      <w:r w:rsidR="00205746" w:rsidRPr="008E0042">
        <w:t>to</w:t>
      </w:r>
      <w:r w:rsidR="00205746" w:rsidRPr="008E0042">
        <w:rPr>
          <w:spacing w:val="1"/>
        </w:rPr>
        <w:t xml:space="preserve"> </w:t>
      </w:r>
      <w:r w:rsidR="00205746" w:rsidRPr="008E0042">
        <w:t>c</w:t>
      </w:r>
      <w:r w:rsidR="00205746" w:rsidRPr="008E0042">
        <w:rPr>
          <w:spacing w:val="-1"/>
        </w:rPr>
        <w:t>a</w:t>
      </w:r>
      <w:r w:rsidR="00205746" w:rsidRPr="008E0042">
        <w:t>lcul</w:t>
      </w:r>
      <w:r w:rsidR="00205746" w:rsidRPr="008E0042">
        <w:rPr>
          <w:spacing w:val="-1"/>
        </w:rPr>
        <w:t>a</w:t>
      </w:r>
      <w:r w:rsidR="00205746" w:rsidRPr="008E0042">
        <w:t>te</w:t>
      </w:r>
      <w:r w:rsidR="00205746" w:rsidRPr="008E0042">
        <w:rPr>
          <w:spacing w:val="2"/>
        </w:rPr>
        <w:t xml:space="preserve"> </w:t>
      </w:r>
      <w:r w:rsidR="00205746" w:rsidRPr="008E0042">
        <w:t>the</w:t>
      </w:r>
      <w:r w:rsidR="00205746" w:rsidRPr="008E0042">
        <w:rPr>
          <w:spacing w:val="2"/>
        </w:rPr>
        <w:t xml:space="preserve"> </w:t>
      </w:r>
      <w:r w:rsidR="00205746" w:rsidRPr="008E0042">
        <w:t>ratio</w:t>
      </w:r>
      <w:r w:rsidR="00205746" w:rsidRPr="008E0042">
        <w:rPr>
          <w:spacing w:val="2"/>
        </w:rPr>
        <w:t xml:space="preserve"> </w:t>
      </w:r>
      <w:r w:rsidR="00205746" w:rsidRPr="008E0042">
        <w:t>of</w:t>
      </w:r>
      <w:r w:rsidR="00205746" w:rsidRPr="008E0042">
        <w:rPr>
          <w:spacing w:val="2"/>
        </w:rPr>
        <w:t xml:space="preserve"> </w:t>
      </w:r>
      <w:r w:rsidR="00205746" w:rsidRPr="008E0042">
        <w:t>length</w:t>
      </w:r>
      <w:r w:rsidR="00205746" w:rsidRPr="008E0042">
        <w:rPr>
          <w:spacing w:val="2"/>
        </w:rPr>
        <w:t xml:space="preserve"> </w:t>
      </w:r>
      <w:r w:rsidR="00205746" w:rsidRPr="008E0042">
        <w:t>of plant</w:t>
      </w:r>
      <w:r w:rsidR="00205746" w:rsidRPr="008E0042">
        <w:rPr>
          <w:spacing w:val="2"/>
        </w:rPr>
        <w:t xml:space="preserve"> </w:t>
      </w:r>
      <w:r w:rsidR="00205746" w:rsidRPr="008E0042">
        <w:t>of variety ‘A’ to length of pla</w:t>
      </w:r>
      <w:r w:rsidR="00205746" w:rsidRPr="008E0042">
        <w:rPr>
          <w:spacing w:val="-1"/>
        </w:rPr>
        <w:t>n</w:t>
      </w:r>
      <w:r w:rsidR="00205746" w:rsidRPr="008E0042">
        <w:t>t of variety ‘B’ by division:</w:t>
      </w:r>
    </w:p>
    <w:p w:rsidR="00205746" w:rsidRPr="008E0042" w:rsidRDefault="00205746" w:rsidP="00205746"/>
    <w:p w:rsidR="00205746" w:rsidRPr="008E0042" w:rsidRDefault="00205746" w:rsidP="008E0042">
      <w:pPr>
        <w:autoSpaceDE w:val="0"/>
        <w:autoSpaceDN w:val="0"/>
        <w:adjustRightInd w:val="0"/>
        <w:spacing w:before="29"/>
        <w:ind w:left="851"/>
      </w:pPr>
      <w:r w:rsidRPr="008E0042">
        <w:t>Length of plant of variety ‘A’ = 80 cm</w:t>
      </w:r>
    </w:p>
    <w:p w:rsidR="00205746" w:rsidRPr="008E0042" w:rsidRDefault="00205746" w:rsidP="008E0042">
      <w:pPr>
        <w:autoSpaceDE w:val="0"/>
        <w:autoSpaceDN w:val="0"/>
        <w:adjustRightInd w:val="0"/>
        <w:ind w:left="851"/>
      </w:pPr>
      <w:r w:rsidRPr="008E0042">
        <w:t>Length of plant of variety ‘B’ = 40 cm</w:t>
      </w:r>
    </w:p>
    <w:p w:rsidR="00205746" w:rsidRPr="008E0042" w:rsidRDefault="008E0042" w:rsidP="008E0042">
      <w:pPr>
        <w:autoSpaceDE w:val="0"/>
        <w:autoSpaceDN w:val="0"/>
        <w:adjustRightInd w:val="0"/>
        <w:ind w:left="1418" w:hanging="567"/>
      </w:pPr>
      <w:r>
        <w:t>Ratio</w:t>
      </w:r>
      <w:r>
        <w:tab/>
      </w:r>
      <w:r w:rsidR="00205746" w:rsidRPr="008E0042">
        <w:t>= Length of plant of variety</w:t>
      </w:r>
      <w:r w:rsidR="00205746" w:rsidRPr="008E0042">
        <w:rPr>
          <w:spacing w:val="-2"/>
        </w:rPr>
        <w:t xml:space="preserve"> </w:t>
      </w:r>
      <w:r w:rsidR="00205746" w:rsidRPr="008E0042">
        <w:t>‘A’ / Length of plant of variety ‘B’</w:t>
      </w:r>
    </w:p>
    <w:p w:rsidR="00205746" w:rsidRPr="008E0042" w:rsidRDefault="00205746" w:rsidP="008E0042">
      <w:pPr>
        <w:autoSpaceDE w:val="0"/>
        <w:autoSpaceDN w:val="0"/>
        <w:adjustRightInd w:val="0"/>
        <w:ind w:left="1418"/>
      </w:pPr>
      <w:r w:rsidRPr="008E0042">
        <w:t>= 80 cm / 40 cm</w:t>
      </w:r>
    </w:p>
    <w:p w:rsidR="00205746" w:rsidRPr="008E0042" w:rsidRDefault="00205746" w:rsidP="008E0042">
      <w:pPr>
        <w:autoSpaceDE w:val="0"/>
        <w:autoSpaceDN w:val="0"/>
        <w:adjustRightInd w:val="0"/>
        <w:ind w:left="1418"/>
      </w:pPr>
      <w:r w:rsidRPr="008E0042">
        <w:t>= 2.</w:t>
      </w:r>
    </w:p>
    <w:p w:rsidR="00205746" w:rsidRPr="008E0042" w:rsidRDefault="00205746" w:rsidP="00205746"/>
    <w:p w:rsidR="00205746" w:rsidRPr="008E0042" w:rsidRDefault="008E0042" w:rsidP="00205746">
      <w:r w:rsidRPr="008E0042">
        <w:t>2.3.</w:t>
      </w:r>
      <w:r>
        <w:t>2</w:t>
      </w:r>
      <w:r w:rsidRPr="008E0042">
        <w:t>.</w:t>
      </w:r>
      <w:r>
        <w:t>9</w:t>
      </w:r>
      <w:r w:rsidR="00205746" w:rsidRPr="008E0042">
        <w:tab/>
        <w:t>So</w:t>
      </w:r>
      <w:r w:rsidR="00205746" w:rsidRPr="008E0042">
        <w:rPr>
          <w:spacing w:val="37"/>
        </w:rPr>
        <w:t xml:space="preserve"> </w:t>
      </w:r>
      <w:r w:rsidR="00205746" w:rsidRPr="008E0042">
        <w:t>it</w:t>
      </w:r>
      <w:r w:rsidR="00205746" w:rsidRPr="008E0042">
        <w:rPr>
          <w:spacing w:val="37"/>
        </w:rPr>
        <w:t xml:space="preserve"> </w:t>
      </w:r>
      <w:r w:rsidR="00205746" w:rsidRPr="008E0042">
        <w:t>is</w:t>
      </w:r>
      <w:r w:rsidR="00205746" w:rsidRPr="008E0042">
        <w:rPr>
          <w:spacing w:val="37"/>
        </w:rPr>
        <w:t xml:space="preserve"> </w:t>
      </w:r>
      <w:r w:rsidR="00205746" w:rsidRPr="008E0042">
        <w:t>possible</w:t>
      </w:r>
      <w:r w:rsidR="00205746" w:rsidRPr="008E0042">
        <w:rPr>
          <w:spacing w:val="37"/>
        </w:rPr>
        <w:t xml:space="preserve"> </w:t>
      </w:r>
      <w:r w:rsidR="00205746" w:rsidRPr="008E0042">
        <w:t>in</w:t>
      </w:r>
      <w:r w:rsidR="00205746" w:rsidRPr="008E0042">
        <w:rPr>
          <w:spacing w:val="37"/>
        </w:rPr>
        <w:t xml:space="preserve"> </w:t>
      </w:r>
      <w:r w:rsidR="00205746" w:rsidRPr="008E0042">
        <w:t>this</w:t>
      </w:r>
      <w:r w:rsidR="00205746" w:rsidRPr="008E0042">
        <w:rPr>
          <w:spacing w:val="37"/>
        </w:rPr>
        <w:t xml:space="preserve"> </w:t>
      </w:r>
      <w:r w:rsidR="00205746" w:rsidRPr="008E0042">
        <w:t>exa</w:t>
      </w:r>
      <w:r w:rsidR="00205746" w:rsidRPr="008E0042">
        <w:rPr>
          <w:spacing w:val="-2"/>
        </w:rPr>
        <w:t>m</w:t>
      </w:r>
      <w:r w:rsidR="00205746" w:rsidRPr="008E0042">
        <w:t>ple</w:t>
      </w:r>
      <w:r w:rsidR="00205746" w:rsidRPr="008E0042">
        <w:rPr>
          <w:spacing w:val="37"/>
        </w:rPr>
        <w:t xml:space="preserve"> </w:t>
      </w:r>
      <w:r w:rsidR="00205746" w:rsidRPr="008E0042">
        <w:t>to</w:t>
      </w:r>
      <w:r w:rsidR="00205746" w:rsidRPr="008E0042">
        <w:rPr>
          <w:spacing w:val="37"/>
        </w:rPr>
        <w:t xml:space="preserve"> </w:t>
      </w:r>
      <w:r w:rsidR="00205746" w:rsidRPr="008E0042">
        <w:t>state</w:t>
      </w:r>
      <w:r w:rsidR="00205746" w:rsidRPr="008E0042">
        <w:rPr>
          <w:spacing w:val="37"/>
        </w:rPr>
        <w:t xml:space="preserve"> </w:t>
      </w:r>
      <w:r w:rsidR="00205746" w:rsidRPr="008E0042">
        <w:t>that</w:t>
      </w:r>
      <w:r w:rsidR="00205746" w:rsidRPr="008E0042">
        <w:rPr>
          <w:spacing w:val="37"/>
        </w:rPr>
        <w:t xml:space="preserve"> </w:t>
      </w:r>
      <w:r w:rsidR="00205746" w:rsidRPr="008E0042">
        <w:t>pla</w:t>
      </w:r>
      <w:r w:rsidR="00205746" w:rsidRPr="008E0042">
        <w:rPr>
          <w:spacing w:val="-1"/>
        </w:rPr>
        <w:t>n</w:t>
      </w:r>
      <w:r w:rsidR="00205746" w:rsidRPr="008E0042">
        <w:t>t</w:t>
      </w:r>
      <w:r w:rsidR="00205746" w:rsidRPr="008E0042">
        <w:rPr>
          <w:spacing w:val="37"/>
        </w:rPr>
        <w:t xml:space="preserve"> </w:t>
      </w:r>
      <w:r w:rsidR="00205746" w:rsidRPr="008E0042">
        <w:t>‘A’</w:t>
      </w:r>
      <w:r w:rsidR="00205746" w:rsidRPr="008E0042">
        <w:rPr>
          <w:spacing w:val="36"/>
        </w:rPr>
        <w:t xml:space="preserve"> </w:t>
      </w:r>
      <w:r w:rsidR="00205746" w:rsidRPr="008E0042">
        <w:t>is</w:t>
      </w:r>
      <w:r w:rsidR="00205746" w:rsidRPr="008E0042">
        <w:rPr>
          <w:spacing w:val="37"/>
        </w:rPr>
        <w:t xml:space="preserve"> </w:t>
      </w:r>
      <w:r w:rsidR="00205746" w:rsidRPr="008E0042">
        <w:t>double</w:t>
      </w:r>
      <w:r w:rsidR="00205746" w:rsidRPr="008E0042">
        <w:rPr>
          <w:spacing w:val="37"/>
        </w:rPr>
        <w:t xml:space="preserve"> </w:t>
      </w:r>
      <w:r w:rsidR="00205746" w:rsidRPr="008E0042">
        <w:t>the</w:t>
      </w:r>
      <w:r w:rsidR="00205746" w:rsidRPr="008E0042">
        <w:rPr>
          <w:spacing w:val="37"/>
        </w:rPr>
        <w:t xml:space="preserve"> </w:t>
      </w:r>
      <w:r w:rsidR="00205746" w:rsidRPr="008E0042">
        <w:t>length</w:t>
      </w:r>
      <w:r w:rsidR="00205746" w:rsidRPr="008E0042">
        <w:rPr>
          <w:spacing w:val="37"/>
        </w:rPr>
        <w:t xml:space="preserve"> </w:t>
      </w:r>
      <w:r w:rsidR="00205746" w:rsidRPr="008E0042">
        <w:t>of plant ‘B’.  The existence of an absolute zero point ensures an una</w:t>
      </w:r>
      <w:r w:rsidR="00205746" w:rsidRPr="008E0042">
        <w:rPr>
          <w:spacing w:val="-2"/>
        </w:rPr>
        <w:t>m</w:t>
      </w:r>
      <w:r w:rsidR="00205746" w:rsidRPr="008E0042">
        <w:t>biguous ratio.</w:t>
      </w:r>
    </w:p>
    <w:p w:rsidR="00205746" w:rsidRPr="008E0042" w:rsidRDefault="00205746" w:rsidP="00205746"/>
    <w:p w:rsidR="00205746" w:rsidRPr="00505245" w:rsidRDefault="008E0042" w:rsidP="00205746">
      <w:r w:rsidRPr="008E0042">
        <w:t>2.3.</w:t>
      </w:r>
      <w:r>
        <w:t>2</w:t>
      </w:r>
      <w:r w:rsidRPr="008E0042">
        <w:t>.</w:t>
      </w:r>
      <w:r>
        <w:t>10</w:t>
      </w:r>
      <w:r w:rsidR="00205746" w:rsidRPr="008E0042">
        <w:tab/>
      </w:r>
      <w:proofErr w:type="gramStart"/>
      <w:r w:rsidR="00205746" w:rsidRPr="008E0042">
        <w:t>The</w:t>
      </w:r>
      <w:proofErr w:type="gramEnd"/>
      <w:r w:rsidR="00205746" w:rsidRPr="008E0042">
        <w:rPr>
          <w:spacing w:val="27"/>
        </w:rPr>
        <w:t xml:space="preserve"> </w:t>
      </w:r>
      <w:r w:rsidR="00205746" w:rsidRPr="008E0042">
        <w:t>ratio</w:t>
      </w:r>
      <w:r w:rsidR="00205746" w:rsidRPr="008E0042">
        <w:rPr>
          <w:spacing w:val="27"/>
        </w:rPr>
        <w:t xml:space="preserve"> </w:t>
      </w:r>
      <w:r w:rsidR="00205746" w:rsidRPr="008E0042">
        <w:t>scale</w:t>
      </w:r>
      <w:r w:rsidR="00205746" w:rsidRPr="008E0042">
        <w:rPr>
          <w:spacing w:val="27"/>
        </w:rPr>
        <w:t xml:space="preserve"> </w:t>
      </w:r>
      <w:r w:rsidR="00205746" w:rsidRPr="008E0042">
        <w:t>is</w:t>
      </w:r>
      <w:r w:rsidR="00205746" w:rsidRPr="008E0042">
        <w:rPr>
          <w:spacing w:val="27"/>
        </w:rPr>
        <w:t xml:space="preserve"> </w:t>
      </w:r>
      <w:r w:rsidR="00205746" w:rsidRPr="008E0042">
        <w:t>the</w:t>
      </w:r>
      <w:r w:rsidR="00205746" w:rsidRPr="008E0042">
        <w:rPr>
          <w:spacing w:val="27"/>
        </w:rPr>
        <w:t xml:space="preserve"> </w:t>
      </w:r>
      <w:r w:rsidR="00205746" w:rsidRPr="008E0042">
        <w:t>highest</w:t>
      </w:r>
      <w:r w:rsidR="00205746" w:rsidRPr="008E0042">
        <w:rPr>
          <w:spacing w:val="28"/>
        </w:rPr>
        <w:t xml:space="preserve"> </w:t>
      </w:r>
      <w:r w:rsidR="00205746" w:rsidRPr="008E0042">
        <w:t>classi</w:t>
      </w:r>
      <w:r w:rsidR="00205746" w:rsidRPr="008E0042">
        <w:rPr>
          <w:spacing w:val="-2"/>
        </w:rPr>
        <w:t>f</w:t>
      </w:r>
      <w:r w:rsidR="00205746" w:rsidRPr="008E0042">
        <w:rPr>
          <w:spacing w:val="1"/>
        </w:rPr>
        <w:t>i</w:t>
      </w:r>
      <w:r w:rsidR="00205746" w:rsidRPr="008E0042">
        <w:t>cation</w:t>
      </w:r>
      <w:r w:rsidR="00205746" w:rsidRPr="008E0042">
        <w:rPr>
          <w:spacing w:val="28"/>
        </w:rPr>
        <w:t xml:space="preserve"> </w:t>
      </w:r>
      <w:r w:rsidR="00205746" w:rsidRPr="008E0042">
        <w:t>of</w:t>
      </w:r>
      <w:r w:rsidR="00205746" w:rsidRPr="008E0042">
        <w:rPr>
          <w:spacing w:val="28"/>
        </w:rPr>
        <w:t xml:space="preserve"> </w:t>
      </w:r>
      <w:r w:rsidR="00205746" w:rsidRPr="008E0042">
        <w:t>the</w:t>
      </w:r>
      <w:r w:rsidR="00205746" w:rsidRPr="008E0042">
        <w:rPr>
          <w:spacing w:val="28"/>
        </w:rPr>
        <w:t xml:space="preserve"> </w:t>
      </w:r>
      <w:r w:rsidR="00205746" w:rsidRPr="008E0042">
        <w:t>scales</w:t>
      </w:r>
      <w:r w:rsidR="00205746" w:rsidRPr="008E0042">
        <w:rPr>
          <w:spacing w:val="28"/>
        </w:rPr>
        <w:t xml:space="preserve"> </w:t>
      </w:r>
      <w:r w:rsidR="00205746" w:rsidRPr="008E0042">
        <w:t>(Table</w:t>
      </w:r>
      <w:r w:rsidR="00205746" w:rsidRPr="008E0042">
        <w:rPr>
          <w:spacing w:val="28"/>
        </w:rPr>
        <w:t xml:space="preserve"> </w:t>
      </w:r>
      <w:r w:rsidR="00205746" w:rsidRPr="008E0042">
        <w:t xml:space="preserve">1). </w:t>
      </w:r>
      <w:r w:rsidR="00205746" w:rsidRPr="008E0042">
        <w:rPr>
          <w:spacing w:val="55"/>
        </w:rPr>
        <w:t xml:space="preserve"> </w:t>
      </w:r>
      <w:r w:rsidR="00205746" w:rsidRPr="008E0042">
        <w:t>That</w:t>
      </w:r>
      <w:r w:rsidR="00205746" w:rsidRPr="008E0042">
        <w:rPr>
          <w:spacing w:val="28"/>
        </w:rPr>
        <w:t xml:space="preserve"> </w:t>
      </w:r>
      <w:r w:rsidR="00205746" w:rsidRPr="008E0042">
        <w:rPr>
          <w:spacing w:val="-2"/>
        </w:rPr>
        <w:t>m</w:t>
      </w:r>
      <w:r w:rsidR="00205746" w:rsidRPr="008E0042">
        <w:t>eans that</w:t>
      </w:r>
      <w:r w:rsidR="00205746" w:rsidRPr="008E0042">
        <w:rPr>
          <w:spacing w:val="2"/>
        </w:rPr>
        <w:t xml:space="preserve"> </w:t>
      </w:r>
      <w:r w:rsidR="00205746" w:rsidRPr="008E0042">
        <w:t>ratio</w:t>
      </w:r>
      <w:r w:rsidR="00205746" w:rsidRPr="008E0042">
        <w:rPr>
          <w:spacing w:val="2"/>
        </w:rPr>
        <w:t xml:space="preserve"> </w:t>
      </w:r>
      <w:r w:rsidR="00205746" w:rsidRPr="008E0042">
        <w:t>scaled</w:t>
      </w:r>
      <w:r w:rsidR="00205746" w:rsidRPr="008E0042">
        <w:rPr>
          <w:spacing w:val="2"/>
        </w:rPr>
        <w:t xml:space="preserve"> </w:t>
      </w:r>
      <w:r w:rsidR="00205746" w:rsidRPr="008E0042">
        <w:t>data</w:t>
      </w:r>
      <w:r w:rsidR="00205746" w:rsidRPr="008E0042">
        <w:rPr>
          <w:spacing w:val="2"/>
        </w:rPr>
        <w:t xml:space="preserve"> </w:t>
      </w:r>
      <w:r w:rsidR="00205746" w:rsidRPr="008E0042">
        <w:t>include the</w:t>
      </w:r>
      <w:r w:rsidR="00205746" w:rsidRPr="008E0042">
        <w:rPr>
          <w:spacing w:val="2"/>
        </w:rPr>
        <w:t xml:space="preserve"> </w:t>
      </w:r>
      <w:r w:rsidR="00205746" w:rsidRPr="008E0042">
        <w:t>highest</w:t>
      </w:r>
      <w:r w:rsidR="00205746" w:rsidRPr="008E0042">
        <w:rPr>
          <w:spacing w:val="2"/>
        </w:rPr>
        <w:t xml:space="preserve"> </w:t>
      </w:r>
      <w:r w:rsidR="00205746" w:rsidRPr="008E0042">
        <w:t>infor</w:t>
      </w:r>
      <w:r w:rsidR="00205746" w:rsidRPr="008E0042">
        <w:rPr>
          <w:spacing w:val="-2"/>
        </w:rPr>
        <w:t>m</w:t>
      </w:r>
      <w:r w:rsidR="00205746" w:rsidRPr="008E0042">
        <w:rPr>
          <w:spacing w:val="2"/>
        </w:rPr>
        <w:t>a</w:t>
      </w:r>
      <w:r w:rsidR="00205746" w:rsidRPr="008E0042">
        <w:t>tion</w:t>
      </w:r>
      <w:r w:rsidR="00205746" w:rsidRPr="008E0042">
        <w:rPr>
          <w:spacing w:val="2"/>
        </w:rPr>
        <w:t xml:space="preserve"> </w:t>
      </w:r>
      <w:r w:rsidR="00205746" w:rsidRPr="008E0042">
        <w:t>about</w:t>
      </w:r>
      <w:r w:rsidR="00205746" w:rsidRPr="008E0042">
        <w:rPr>
          <w:spacing w:val="2"/>
        </w:rPr>
        <w:t xml:space="preserve"> </w:t>
      </w:r>
      <w:r w:rsidR="00205746" w:rsidRPr="008E0042">
        <w:t>the characteristic</w:t>
      </w:r>
      <w:r w:rsidR="00205746" w:rsidRPr="008E0042">
        <w:rPr>
          <w:spacing w:val="2"/>
        </w:rPr>
        <w:t xml:space="preserve"> </w:t>
      </w:r>
      <w:r w:rsidR="00205746" w:rsidRPr="008E0042">
        <w:t>and it</w:t>
      </w:r>
      <w:r w:rsidR="00205746" w:rsidRPr="008E0042">
        <w:rPr>
          <w:spacing w:val="1"/>
        </w:rPr>
        <w:t xml:space="preserve"> </w:t>
      </w:r>
      <w:r w:rsidR="00205746" w:rsidRPr="008E0042">
        <w:t>is</w:t>
      </w:r>
      <w:r w:rsidR="00205746" w:rsidRPr="008E0042">
        <w:rPr>
          <w:spacing w:val="1"/>
        </w:rPr>
        <w:t xml:space="preserve"> </w:t>
      </w:r>
      <w:r w:rsidR="00205746" w:rsidRPr="008E0042">
        <w:t xml:space="preserve">possible to use </w:t>
      </w:r>
      <w:r w:rsidR="00205746" w:rsidRPr="008E0042">
        <w:rPr>
          <w:spacing w:val="-2"/>
        </w:rPr>
        <w:t>m</w:t>
      </w:r>
      <w:r w:rsidR="00205746" w:rsidRPr="008E0042">
        <w:t xml:space="preserve">any statistical </w:t>
      </w:r>
      <w:r w:rsidR="00205746" w:rsidRPr="00505245">
        <w:t>procedures (</w:t>
      </w:r>
      <w:r w:rsidRPr="00505245">
        <w:t xml:space="preserve">see </w:t>
      </w:r>
      <w:r w:rsidR="00205746" w:rsidRPr="00505245">
        <w:t>section 2.3.</w:t>
      </w:r>
      <w:r w:rsidRPr="00505245">
        <w:t>7</w:t>
      </w:r>
      <w:r w:rsidR="00205746" w:rsidRPr="00505245">
        <w:rPr>
          <w:spacing w:val="-1"/>
        </w:rPr>
        <w:t>).</w:t>
      </w:r>
    </w:p>
    <w:p w:rsidR="00205746" w:rsidRPr="00505245" w:rsidRDefault="00205746" w:rsidP="00205746"/>
    <w:p w:rsidR="00205746" w:rsidRPr="00505245" w:rsidRDefault="008E0042" w:rsidP="00205746">
      <w:pPr>
        <w:rPr>
          <w:spacing w:val="-2"/>
        </w:rPr>
      </w:pPr>
      <w:r w:rsidRPr="00505245">
        <w:t>2.3.2.11</w:t>
      </w:r>
      <w:r w:rsidR="00205746" w:rsidRPr="00505245">
        <w:rPr>
          <w:spacing w:val="-2"/>
        </w:rPr>
        <w:tab/>
      </w:r>
      <w:proofErr w:type="gramStart"/>
      <w:r w:rsidR="00205746" w:rsidRPr="00505245">
        <w:rPr>
          <w:spacing w:val="-2"/>
        </w:rPr>
        <w:t>The</w:t>
      </w:r>
      <w:proofErr w:type="gramEnd"/>
      <w:r w:rsidR="00205746" w:rsidRPr="00505245">
        <w:rPr>
          <w:spacing w:val="-2"/>
        </w:rPr>
        <w:t xml:space="preserve"> examples 3 and 4 (Table 6) are examples for characteristics with ratio scaled data.</w:t>
      </w:r>
    </w:p>
    <w:p w:rsidR="00205746" w:rsidRPr="00505245" w:rsidRDefault="00205746" w:rsidP="00205746"/>
    <w:p w:rsidR="00205746" w:rsidRPr="008E0042" w:rsidRDefault="008E0042" w:rsidP="008E0042">
      <w:pPr>
        <w:pStyle w:val="Heading5"/>
      </w:pPr>
      <w:bookmarkStart w:id="90" w:name="_Toc399419829"/>
      <w:r w:rsidRPr="00505245">
        <w:t>(b)</w:t>
      </w:r>
      <w:r w:rsidR="00205746" w:rsidRPr="00505245">
        <w:tab/>
        <w:t>Interval scale</w:t>
      </w:r>
      <w:bookmarkEnd w:id="90"/>
    </w:p>
    <w:p w:rsidR="00205746" w:rsidRPr="008E0042" w:rsidRDefault="008E0042" w:rsidP="00205746">
      <w:r w:rsidRPr="008E0042">
        <w:t>2.3.</w:t>
      </w:r>
      <w:r>
        <w:t>2</w:t>
      </w:r>
      <w:r w:rsidRPr="008E0042">
        <w:t>.</w:t>
      </w:r>
      <w:r>
        <w:t>12</w:t>
      </w:r>
      <w:r w:rsidR="00205746" w:rsidRPr="008E0042">
        <w:tab/>
        <w:t>An</w:t>
      </w:r>
      <w:r w:rsidR="00205746" w:rsidRPr="008E0042">
        <w:rPr>
          <w:spacing w:val="41"/>
        </w:rPr>
        <w:t xml:space="preserve"> </w:t>
      </w:r>
      <w:r w:rsidR="00205746" w:rsidRPr="008E0042">
        <w:t>Interval</w:t>
      </w:r>
      <w:r w:rsidR="00205746" w:rsidRPr="008E0042">
        <w:rPr>
          <w:spacing w:val="41"/>
        </w:rPr>
        <w:t xml:space="preserve"> </w:t>
      </w:r>
      <w:r w:rsidR="00205746" w:rsidRPr="008E0042">
        <w:t>scale</w:t>
      </w:r>
      <w:r w:rsidR="00205746" w:rsidRPr="008E0042">
        <w:rPr>
          <w:spacing w:val="41"/>
        </w:rPr>
        <w:t xml:space="preserve"> </w:t>
      </w:r>
      <w:r w:rsidR="00205746" w:rsidRPr="008E0042">
        <w:t>is</w:t>
      </w:r>
      <w:r w:rsidR="00205746" w:rsidRPr="008E0042">
        <w:rPr>
          <w:spacing w:val="41"/>
        </w:rPr>
        <w:t xml:space="preserve"> </w:t>
      </w:r>
      <w:r w:rsidR="00205746" w:rsidRPr="008E0042">
        <w:t>a</w:t>
      </w:r>
      <w:r w:rsidR="00205746" w:rsidRPr="008E0042">
        <w:rPr>
          <w:spacing w:val="41"/>
        </w:rPr>
        <w:t xml:space="preserve"> </w:t>
      </w:r>
      <w:r w:rsidR="00205746" w:rsidRPr="008E0042">
        <w:t>metric</w:t>
      </w:r>
      <w:r w:rsidR="00205746" w:rsidRPr="008E0042">
        <w:rPr>
          <w:spacing w:val="41"/>
        </w:rPr>
        <w:t xml:space="preserve"> </w:t>
      </w:r>
      <w:r w:rsidR="00205746" w:rsidRPr="008E0042">
        <w:t>sca</w:t>
      </w:r>
      <w:r w:rsidR="00205746" w:rsidRPr="008E0042">
        <w:rPr>
          <w:spacing w:val="1"/>
        </w:rPr>
        <w:t>l</w:t>
      </w:r>
      <w:r w:rsidR="00205746" w:rsidRPr="008E0042">
        <w:t>e</w:t>
      </w:r>
      <w:r w:rsidR="00205746" w:rsidRPr="008E0042">
        <w:rPr>
          <w:spacing w:val="41"/>
        </w:rPr>
        <w:t xml:space="preserve"> </w:t>
      </w:r>
      <w:r w:rsidR="00205746" w:rsidRPr="008E0042">
        <w:t>without</w:t>
      </w:r>
      <w:r w:rsidR="00205746" w:rsidRPr="008E0042">
        <w:rPr>
          <w:spacing w:val="41"/>
        </w:rPr>
        <w:t xml:space="preserve"> </w:t>
      </w:r>
      <w:r w:rsidR="00205746" w:rsidRPr="008E0042">
        <w:t>a</w:t>
      </w:r>
      <w:r w:rsidR="00205746" w:rsidRPr="008E0042">
        <w:rPr>
          <w:spacing w:val="41"/>
        </w:rPr>
        <w:t xml:space="preserve"> </w:t>
      </w:r>
      <w:r w:rsidR="00205746" w:rsidRPr="008E0042">
        <w:t>defined</w:t>
      </w:r>
      <w:r w:rsidR="00205746" w:rsidRPr="008E0042">
        <w:rPr>
          <w:spacing w:val="41"/>
        </w:rPr>
        <w:t xml:space="preserve"> </w:t>
      </w:r>
      <w:r w:rsidR="00205746" w:rsidRPr="008E0042">
        <w:t>absolute</w:t>
      </w:r>
      <w:r w:rsidR="00205746" w:rsidRPr="008E0042">
        <w:rPr>
          <w:spacing w:val="41"/>
        </w:rPr>
        <w:t xml:space="preserve"> </w:t>
      </w:r>
      <w:r w:rsidR="00205746" w:rsidRPr="008E0042">
        <w:t>zero</w:t>
      </w:r>
      <w:r w:rsidR="00205746" w:rsidRPr="008E0042">
        <w:rPr>
          <w:spacing w:val="41"/>
        </w:rPr>
        <w:t xml:space="preserve"> </w:t>
      </w:r>
      <w:r w:rsidR="00205746" w:rsidRPr="008E0042">
        <w:t>point.  There</w:t>
      </w:r>
      <w:r w:rsidR="00205746" w:rsidRPr="008E0042">
        <w:rPr>
          <w:spacing w:val="54"/>
        </w:rPr>
        <w:t xml:space="preserve"> </w:t>
      </w:r>
      <w:r w:rsidR="00205746" w:rsidRPr="008E0042">
        <w:t>is</w:t>
      </w:r>
      <w:r w:rsidR="00205746" w:rsidRPr="008E0042">
        <w:rPr>
          <w:spacing w:val="54"/>
        </w:rPr>
        <w:t xml:space="preserve"> </w:t>
      </w:r>
      <w:r w:rsidR="00205746" w:rsidRPr="008E0042">
        <w:t>always</w:t>
      </w:r>
      <w:r w:rsidR="00205746" w:rsidRPr="008E0042">
        <w:rPr>
          <w:spacing w:val="54"/>
        </w:rPr>
        <w:t xml:space="preserve"> </w:t>
      </w:r>
      <w:r w:rsidR="00205746" w:rsidRPr="008E0042">
        <w:t>a</w:t>
      </w:r>
      <w:r w:rsidR="00205746" w:rsidRPr="008E0042">
        <w:rPr>
          <w:spacing w:val="54"/>
        </w:rPr>
        <w:t xml:space="preserve"> </w:t>
      </w:r>
      <w:r w:rsidR="00205746" w:rsidRPr="008E0042">
        <w:t>constant</w:t>
      </w:r>
      <w:r w:rsidR="00205746" w:rsidRPr="008E0042">
        <w:rPr>
          <w:spacing w:val="54"/>
        </w:rPr>
        <w:t xml:space="preserve"> </w:t>
      </w:r>
      <w:r w:rsidR="00205746" w:rsidRPr="008E0042">
        <w:t>no</w:t>
      </w:r>
      <w:r w:rsidR="00205746" w:rsidRPr="008E0042">
        <w:rPr>
          <w:spacing w:val="-1"/>
        </w:rPr>
        <w:t>n</w:t>
      </w:r>
      <w:r w:rsidR="00205746" w:rsidRPr="008E0042">
        <w:t>-zero</w:t>
      </w:r>
      <w:r w:rsidR="00205746" w:rsidRPr="008E0042">
        <w:rPr>
          <w:spacing w:val="54"/>
        </w:rPr>
        <w:t xml:space="preserve"> </w:t>
      </w:r>
      <w:r w:rsidR="00205746" w:rsidRPr="008E0042">
        <w:t>dista</w:t>
      </w:r>
      <w:r w:rsidR="00205746" w:rsidRPr="008E0042">
        <w:rPr>
          <w:spacing w:val="-1"/>
        </w:rPr>
        <w:t>n</w:t>
      </w:r>
      <w:r w:rsidR="00205746" w:rsidRPr="008E0042">
        <w:t>ce</w:t>
      </w:r>
      <w:r w:rsidR="00205746" w:rsidRPr="008E0042">
        <w:rPr>
          <w:spacing w:val="54"/>
        </w:rPr>
        <w:t xml:space="preserve"> </w:t>
      </w:r>
      <w:r w:rsidR="00205746" w:rsidRPr="008E0042">
        <w:t>between</w:t>
      </w:r>
      <w:r w:rsidR="00205746" w:rsidRPr="008E0042">
        <w:rPr>
          <w:spacing w:val="54"/>
        </w:rPr>
        <w:t xml:space="preserve"> </w:t>
      </w:r>
      <w:r w:rsidR="00205746" w:rsidRPr="008E0042">
        <w:t>t</w:t>
      </w:r>
      <w:r w:rsidR="00205746" w:rsidRPr="008E0042">
        <w:rPr>
          <w:spacing w:val="-2"/>
        </w:rPr>
        <w:t>w</w:t>
      </w:r>
      <w:r w:rsidR="00205746" w:rsidRPr="008E0042">
        <w:t>o</w:t>
      </w:r>
      <w:r w:rsidR="00205746" w:rsidRPr="008E0042">
        <w:rPr>
          <w:spacing w:val="54"/>
        </w:rPr>
        <w:t xml:space="preserve"> </w:t>
      </w:r>
      <w:r w:rsidR="00205746" w:rsidRPr="008E0042">
        <w:t>adjace</w:t>
      </w:r>
      <w:r w:rsidR="00205746" w:rsidRPr="008E0042">
        <w:rPr>
          <w:spacing w:val="-1"/>
        </w:rPr>
        <w:t>n</w:t>
      </w:r>
      <w:r w:rsidR="00205746" w:rsidRPr="008E0042">
        <w:t>t</w:t>
      </w:r>
      <w:r w:rsidR="00205746" w:rsidRPr="008E0042">
        <w:rPr>
          <w:spacing w:val="54"/>
        </w:rPr>
        <w:t xml:space="preserve"> </w:t>
      </w:r>
      <w:r w:rsidR="00205746" w:rsidRPr="008E0042">
        <w:t>units.</w:t>
      </w:r>
      <w:r w:rsidR="00205746" w:rsidRPr="008E0042">
        <w:rPr>
          <w:spacing w:val="52"/>
        </w:rPr>
        <w:t xml:space="preserve">  </w:t>
      </w:r>
      <w:r w:rsidR="00205746" w:rsidRPr="008E0042">
        <w:t>Inter</w:t>
      </w:r>
      <w:r w:rsidR="00205746" w:rsidRPr="008E0042">
        <w:rPr>
          <w:spacing w:val="-1"/>
        </w:rPr>
        <w:t>v</w:t>
      </w:r>
      <w:r w:rsidR="00205746" w:rsidRPr="008E0042">
        <w:t xml:space="preserve">al scaled data </w:t>
      </w:r>
      <w:r w:rsidR="00205746" w:rsidRPr="008E0042">
        <w:rPr>
          <w:spacing w:val="-2"/>
        </w:rPr>
        <w:t>m</w:t>
      </w:r>
      <w:r w:rsidR="00205746" w:rsidRPr="008E0042">
        <w:t>ay be distributed</w:t>
      </w:r>
      <w:r w:rsidR="00205746" w:rsidRPr="008E0042">
        <w:rPr>
          <w:spacing w:val="1"/>
        </w:rPr>
        <w:t xml:space="preserve"> </w:t>
      </w:r>
      <w:r w:rsidR="00205746" w:rsidRPr="008E0042">
        <w:t>continuously or discretely.</w:t>
      </w:r>
    </w:p>
    <w:p w:rsidR="00205746" w:rsidRPr="008E0042" w:rsidRDefault="00205746" w:rsidP="00205746"/>
    <w:p w:rsidR="00205746" w:rsidRPr="008E0042" w:rsidRDefault="008E0042" w:rsidP="00205746">
      <w:r w:rsidRPr="008E0042">
        <w:t>2.3.</w:t>
      </w:r>
      <w:r>
        <w:t>2</w:t>
      </w:r>
      <w:r w:rsidRPr="008E0042">
        <w:t>.</w:t>
      </w:r>
      <w:r>
        <w:t>13</w:t>
      </w:r>
      <w:r w:rsidR="00205746" w:rsidRPr="008E0042">
        <w:tab/>
      </w:r>
      <w:proofErr w:type="gramStart"/>
      <w:r w:rsidR="00205746" w:rsidRPr="008E0042">
        <w:t>An</w:t>
      </w:r>
      <w:proofErr w:type="gramEnd"/>
      <w:r w:rsidR="00205746" w:rsidRPr="008E0042">
        <w:rPr>
          <w:spacing w:val="2"/>
        </w:rPr>
        <w:t xml:space="preserve"> </w:t>
      </w:r>
      <w:r w:rsidR="00205746" w:rsidRPr="008E0042">
        <w:t>ex</w:t>
      </w:r>
      <w:r w:rsidR="00205746" w:rsidRPr="008E0042">
        <w:rPr>
          <w:spacing w:val="2"/>
        </w:rPr>
        <w:t>a</w:t>
      </w:r>
      <w:r w:rsidR="00205746" w:rsidRPr="008E0042">
        <w:rPr>
          <w:spacing w:val="-2"/>
        </w:rPr>
        <w:t>m</w:t>
      </w:r>
      <w:r w:rsidR="00205746" w:rsidRPr="008E0042">
        <w:t>ple</w:t>
      </w:r>
      <w:r w:rsidR="00205746" w:rsidRPr="008E0042">
        <w:rPr>
          <w:spacing w:val="2"/>
        </w:rPr>
        <w:t xml:space="preserve"> </w:t>
      </w:r>
      <w:r w:rsidR="00205746" w:rsidRPr="008E0042">
        <w:t>for</w:t>
      </w:r>
      <w:r w:rsidR="00205746" w:rsidRPr="008E0042">
        <w:rPr>
          <w:spacing w:val="2"/>
        </w:rPr>
        <w:t xml:space="preserve"> </w:t>
      </w:r>
      <w:r w:rsidR="00205746" w:rsidRPr="008E0042">
        <w:t>a</w:t>
      </w:r>
      <w:r w:rsidR="00205746" w:rsidRPr="008E0042">
        <w:rPr>
          <w:spacing w:val="2"/>
        </w:rPr>
        <w:t xml:space="preserve"> </w:t>
      </w:r>
      <w:r w:rsidR="00205746" w:rsidRPr="008E0042">
        <w:t>discrete</w:t>
      </w:r>
      <w:r w:rsidR="00205746" w:rsidRPr="008E0042">
        <w:rPr>
          <w:spacing w:val="2"/>
        </w:rPr>
        <w:t xml:space="preserve"> </w:t>
      </w:r>
      <w:r w:rsidR="00205746" w:rsidRPr="008E0042">
        <w:t>interval</w:t>
      </w:r>
      <w:r w:rsidR="00205746" w:rsidRPr="008E0042">
        <w:rPr>
          <w:spacing w:val="2"/>
        </w:rPr>
        <w:t xml:space="preserve"> </w:t>
      </w:r>
      <w:r w:rsidR="00205746" w:rsidRPr="008E0042">
        <w:t>scaled characteristic</w:t>
      </w:r>
      <w:r w:rsidR="00205746" w:rsidRPr="008E0042">
        <w:rPr>
          <w:spacing w:val="2"/>
        </w:rPr>
        <w:t xml:space="preserve"> </w:t>
      </w:r>
      <w:r w:rsidR="00205746" w:rsidRPr="008E0042">
        <w:t>is ‘Ti</w:t>
      </w:r>
      <w:r w:rsidR="00205746" w:rsidRPr="008E0042">
        <w:rPr>
          <w:spacing w:val="-2"/>
        </w:rPr>
        <w:t>m</w:t>
      </w:r>
      <w:r w:rsidR="00205746" w:rsidRPr="008E0042">
        <w:t>e</w:t>
      </w:r>
      <w:r w:rsidR="00205746" w:rsidRPr="008E0042">
        <w:rPr>
          <w:spacing w:val="2"/>
        </w:rPr>
        <w:t xml:space="preserve"> </w:t>
      </w:r>
      <w:r w:rsidR="00205746" w:rsidRPr="008E0042">
        <w:t>of</w:t>
      </w:r>
      <w:r w:rsidR="00205746" w:rsidRPr="008E0042">
        <w:rPr>
          <w:spacing w:val="2"/>
        </w:rPr>
        <w:t xml:space="preserve"> </w:t>
      </w:r>
      <w:r w:rsidR="00205746" w:rsidRPr="008E0042">
        <w:t>beginning</w:t>
      </w:r>
      <w:r w:rsidR="00205746" w:rsidRPr="008E0042">
        <w:rPr>
          <w:spacing w:val="2"/>
        </w:rPr>
        <w:t xml:space="preserve"> </w:t>
      </w:r>
      <w:r w:rsidR="00205746" w:rsidRPr="008E0042">
        <w:t>of flowering’</w:t>
      </w:r>
      <w:r w:rsidR="00205746" w:rsidRPr="008E0042">
        <w:rPr>
          <w:spacing w:val="1"/>
        </w:rPr>
        <w:t xml:space="preserve"> </w:t>
      </w:r>
      <w:r w:rsidR="00205746" w:rsidRPr="008E0042">
        <w:rPr>
          <w:spacing w:val="-2"/>
        </w:rPr>
        <w:t>m</w:t>
      </w:r>
      <w:r w:rsidR="00205746" w:rsidRPr="008E0042">
        <w:t>easured</w:t>
      </w:r>
      <w:r w:rsidR="00205746" w:rsidRPr="008E0042">
        <w:rPr>
          <w:spacing w:val="1"/>
        </w:rPr>
        <w:t xml:space="preserve"> </w:t>
      </w:r>
      <w:r w:rsidR="00205746" w:rsidRPr="008E0042">
        <w:t>as</w:t>
      </w:r>
      <w:r w:rsidR="00205746" w:rsidRPr="008E0042">
        <w:rPr>
          <w:spacing w:val="1"/>
        </w:rPr>
        <w:t xml:space="preserve"> </w:t>
      </w:r>
      <w:r w:rsidR="00205746" w:rsidRPr="008E0042">
        <w:t>date</w:t>
      </w:r>
      <w:r w:rsidR="00205746" w:rsidRPr="008E0042">
        <w:rPr>
          <w:spacing w:val="1"/>
        </w:rPr>
        <w:t xml:space="preserve"> </w:t>
      </w:r>
      <w:r w:rsidR="00205746" w:rsidRPr="008E0042">
        <w:t>which is</w:t>
      </w:r>
      <w:r w:rsidR="00205746" w:rsidRPr="008E0042">
        <w:rPr>
          <w:spacing w:val="1"/>
        </w:rPr>
        <w:t xml:space="preserve"> </w:t>
      </w:r>
      <w:r w:rsidR="00205746" w:rsidRPr="008E0042">
        <w:t>given as exa</w:t>
      </w:r>
      <w:r w:rsidR="00205746" w:rsidRPr="008E0042">
        <w:rPr>
          <w:spacing w:val="-2"/>
        </w:rPr>
        <w:t>m</w:t>
      </w:r>
      <w:r w:rsidR="00205746" w:rsidRPr="008E0042">
        <w:t>ple</w:t>
      </w:r>
      <w:r w:rsidR="00205746" w:rsidRPr="008E0042">
        <w:rPr>
          <w:spacing w:val="1"/>
        </w:rPr>
        <w:t xml:space="preserve"> </w:t>
      </w:r>
      <w:r w:rsidR="00205746" w:rsidRPr="008E0042">
        <w:t>5</w:t>
      </w:r>
      <w:r w:rsidR="00205746" w:rsidRPr="008E0042">
        <w:rPr>
          <w:spacing w:val="1"/>
        </w:rPr>
        <w:t xml:space="preserve"> </w:t>
      </w:r>
      <w:r w:rsidR="00205746" w:rsidRPr="008E0042">
        <w:t>in</w:t>
      </w:r>
      <w:r w:rsidR="00205746" w:rsidRPr="008E0042">
        <w:rPr>
          <w:spacing w:val="1"/>
        </w:rPr>
        <w:t xml:space="preserve"> </w:t>
      </w:r>
      <w:r w:rsidR="00205746" w:rsidRPr="008E0042">
        <w:t>Table</w:t>
      </w:r>
      <w:r w:rsidR="00205746" w:rsidRPr="008E0042">
        <w:rPr>
          <w:spacing w:val="1"/>
        </w:rPr>
        <w:t xml:space="preserve"> </w:t>
      </w:r>
      <w:r w:rsidR="00205746" w:rsidRPr="008E0042">
        <w:t>6.</w:t>
      </w:r>
      <w:r w:rsidR="00205746" w:rsidRPr="008E0042">
        <w:rPr>
          <w:spacing w:val="1"/>
        </w:rPr>
        <w:t xml:space="preserve">  </w:t>
      </w:r>
      <w:r w:rsidR="00205746" w:rsidRPr="008E0042">
        <w:t>This</w:t>
      </w:r>
      <w:r w:rsidR="00205746" w:rsidRPr="008E0042">
        <w:rPr>
          <w:spacing w:val="1"/>
        </w:rPr>
        <w:t xml:space="preserve"> </w:t>
      </w:r>
      <w:r w:rsidR="00205746" w:rsidRPr="008E0042">
        <w:t>characteri</w:t>
      </w:r>
      <w:r w:rsidR="00205746" w:rsidRPr="008E0042">
        <w:rPr>
          <w:spacing w:val="-1"/>
        </w:rPr>
        <w:t>s</w:t>
      </w:r>
      <w:r w:rsidR="00205746" w:rsidRPr="008E0042">
        <w:t>tic</w:t>
      </w:r>
      <w:r w:rsidR="00205746" w:rsidRPr="008E0042">
        <w:rPr>
          <w:spacing w:val="1"/>
        </w:rPr>
        <w:t xml:space="preserve"> </w:t>
      </w:r>
      <w:r w:rsidR="00205746" w:rsidRPr="008E0042">
        <w:t>is defined</w:t>
      </w:r>
      <w:r w:rsidR="00205746" w:rsidRPr="008E0042">
        <w:rPr>
          <w:spacing w:val="2"/>
        </w:rPr>
        <w:t xml:space="preserve"> </w:t>
      </w:r>
      <w:r w:rsidR="00205746" w:rsidRPr="008E0042">
        <w:t>as</w:t>
      </w:r>
      <w:r w:rsidR="00205746" w:rsidRPr="008E0042">
        <w:rPr>
          <w:spacing w:val="2"/>
        </w:rPr>
        <w:t xml:space="preserve"> </w:t>
      </w:r>
      <w:r w:rsidR="00205746" w:rsidRPr="008E0042">
        <w:t>the</w:t>
      </w:r>
      <w:r w:rsidR="00205746" w:rsidRPr="008E0042">
        <w:rPr>
          <w:spacing w:val="2"/>
        </w:rPr>
        <w:t xml:space="preserve"> </w:t>
      </w:r>
      <w:r w:rsidR="00205746" w:rsidRPr="008E0042">
        <w:t>nu</w:t>
      </w:r>
      <w:r w:rsidR="00205746" w:rsidRPr="008E0042">
        <w:rPr>
          <w:spacing w:val="-2"/>
        </w:rPr>
        <w:t>m</w:t>
      </w:r>
      <w:r w:rsidR="00205746" w:rsidRPr="008E0042">
        <w:t>ber</w:t>
      </w:r>
      <w:r w:rsidR="00205746" w:rsidRPr="008E0042">
        <w:rPr>
          <w:spacing w:val="2"/>
        </w:rPr>
        <w:t xml:space="preserve"> </w:t>
      </w:r>
      <w:r w:rsidR="00205746" w:rsidRPr="008E0042">
        <w:t>of</w:t>
      </w:r>
      <w:r w:rsidR="00205746" w:rsidRPr="008E0042">
        <w:rPr>
          <w:spacing w:val="2"/>
        </w:rPr>
        <w:t xml:space="preserve"> </w:t>
      </w:r>
      <w:r w:rsidR="00205746" w:rsidRPr="008E0042">
        <w:t>days</w:t>
      </w:r>
      <w:r w:rsidR="00205746" w:rsidRPr="008E0042">
        <w:rPr>
          <w:spacing w:val="2"/>
        </w:rPr>
        <w:t xml:space="preserve"> </w:t>
      </w:r>
      <w:r w:rsidR="00205746" w:rsidRPr="008E0042">
        <w:t>from April</w:t>
      </w:r>
      <w:r w:rsidR="00205746" w:rsidRPr="008E0042">
        <w:rPr>
          <w:spacing w:val="2"/>
        </w:rPr>
        <w:t xml:space="preserve"> </w:t>
      </w:r>
      <w:r w:rsidR="00205746" w:rsidRPr="008E0042">
        <w:t xml:space="preserve">1. </w:t>
      </w:r>
      <w:r w:rsidR="00205746" w:rsidRPr="008E0042">
        <w:rPr>
          <w:spacing w:val="7"/>
        </w:rPr>
        <w:t xml:space="preserve"> </w:t>
      </w:r>
      <w:r w:rsidR="00205746" w:rsidRPr="008E0042">
        <w:t>The</w:t>
      </w:r>
      <w:r w:rsidR="00205746" w:rsidRPr="008E0042">
        <w:rPr>
          <w:spacing w:val="2"/>
        </w:rPr>
        <w:t xml:space="preserve"> </w:t>
      </w:r>
      <w:r w:rsidR="00205746" w:rsidRPr="008E0042">
        <w:t>definition</w:t>
      </w:r>
      <w:r w:rsidR="00205746" w:rsidRPr="008E0042">
        <w:rPr>
          <w:spacing w:val="2"/>
        </w:rPr>
        <w:t xml:space="preserve"> </w:t>
      </w:r>
      <w:r w:rsidR="00205746" w:rsidRPr="008E0042">
        <w:t>is</w:t>
      </w:r>
      <w:r w:rsidR="00205746" w:rsidRPr="008E0042">
        <w:rPr>
          <w:spacing w:val="2"/>
        </w:rPr>
        <w:t xml:space="preserve"> </w:t>
      </w:r>
      <w:r w:rsidR="00205746" w:rsidRPr="008E0042">
        <w:t>useful</w:t>
      </w:r>
      <w:r w:rsidR="00205746" w:rsidRPr="008E0042">
        <w:rPr>
          <w:spacing w:val="2"/>
        </w:rPr>
        <w:t xml:space="preserve"> </w:t>
      </w:r>
      <w:r w:rsidR="00205746" w:rsidRPr="008E0042">
        <w:t>but</w:t>
      </w:r>
      <w:r w:rsidR="00205746" w:rsidRPr="008E0042">
        <w:rPr>
          <w:spacing w:val="2"/>
        </w:rPr>
        <w:t xml:space="preserve"> </w:t>
      </w:r>
      <w:r w:rsidR="00205746" w:rsidRPr="008E0042">
        <w:t>arbitrary</w:t>
      </w:r>
      <w:r w:rsidR="00205746" w:rsidRPr="008E0042">
        <w:rPr>
          <w:spacing w:val="2"/>
        </w:rPr>
        <w:t xml:space="preserve"> </w:t>
      </w:r>
      <w:r w:rsidR="00205746" w:rsidRPr="008E0042">
        <w:t>and</w:t>
      </w:r>
      <w:r w:rsidR="00205746" w:rsidRPr="008E0042">
        <w:rPr>
          <w:spacing w:val="2"/>
        </w:rPr>
        <w:t xml:space="preserve"> </w:t>
      </w:r>
      <w:r w:rsidR="00205746" w:rsidRPr="008E0042">
        <w:t>April</w:t>
      </w:r>
      <w:r w:rsidR="00205746" w:rsidRPr="008E0042">
        <w:rPr>
          <w:spacing w:val="2"/>
        </w:rPr>
        <w:t xml:space="preserve"> </w:t>
      </w:r>
      <w:r w:rsidR="00205746" w:rsidRPr="008E0042">
        <w:t>1 is not a natural li</w:t>
      </w:r>
      <w:r w:rsidR="00205746" w:rsidRPr="008E0042">
        <w:rPr>
          <w:spacing w:val="-2"/>
        </w:rPr>
        <w:t>m</w:t>
      </w:r>
      <w:r w:rsidR="00205746" w:rsidRPr="008E0042">
        <w:t xml:space="preserve">it. </w:t>
      </w:r>
      <w:r w:rsidR="00205746" w:rsidRPr="008E0042">
        <w:rPr>
          <w:spacing w:val="17"/>
        </w:rPr>
        <w:t xml:space="preserve"> </w:t>
      </w:r>
      <w:r w:rsidR="00205746" w:rsidRPr="008E0042">
        <w:t>It would also be possib</w:t>
      </w:r>
      <w:r w:rsidR="00205746" w:rsidRPr="008E0042">
        <w:rPr>
          <w:spacing w:val="-1"/>
        </w:rPr>
        <w:t>l</w:t>
      </w:r>
      <w:r w:rsidR="00205746" w:rsidRPr="008E0042">
        <w:t>e to define t</w:t>
      </w:r>
      <w:r w:rsidR="00205746" w:rsidRPr="008E0042">
        <w:rPr>
          <w:spacing w:val="-1"/>
        </w:rPr>
        <w:t>h</w:t>
      </w:r>
      <w:r w:rsidR="00205746" w:rsidRPr="008E0042">
        <w:t>e characteri</w:t>
      </w:r>
      <w:r w:rsidR="00205746" w:rsidRPr="008E0042">
        <w:rPr>
          <w:spacing w:val="-1"/>
        </w:rPr>
        <w:t>s</w:t>
      </w:r>
      <w:r w:rsidR="00205746" w:rsidRPr="008E0042">
        <w:t>tic as t</w:t>
      </w:r>
      <w:r w:rsidR="00205746" w:rsidRPr="008E0042">
        <w:rPr>
          <w:spacing w:val="-1"/>
        </w:rPr>
        <w:t>h</w:t>
      </w:r>
      <w:r w:rsidR="00205746" w:rsidRPr="008E0042">
        <w:t>e number of days from</w:t>
      </w:r>
      <w:r w:rsidR="00205746" w:rsidRPr="008E0042">
        <w:rPr>
          <w:spacing w:val="-2"/>
        </w:rPr>
        <w:t xml:space="preserve"> </w:t>
      </w:r>
      <w:r w:rsidR="00205746" w:rsidRPr="008E0042">
        <w:t>J</w:t>
      </w:r>
      <w:r w:rsidR="00205746" w:rsidRPr="008E0042">
        <w:rPr>
          <w:spacing w:val="2"/>
        </w:rPr>
        <w:t>a</w:t>
      </w:r>
      <w:r w:rsidR="00205746" w:rsidRPr="008E0042">
        <w:t>nuary 1.</w:t>
      </w:r>
    </w:p>
    <w:p w:rsidR="00205746" w:rsidRPr="008E0042" w:rsidRDefault="00205746" w:rsidP="00205746"/>
    <w:p w:rsidR="00205746" w:rsidRPr="008E0042" w:rsidRDefault="008E0042" w:rsidP="00205746">
      <w:r w:rsidRPr="008E0042">
        <w:t>2.3.</w:t>
      </w:r>
      <w:r>
        <w:t>2</w:t>
      </w:r>
      <w:r w:rsidRPr="008E0042">
        <w:t>.</w:t>
      </w:r>
      <w:r>
        <w:t>14</w:t>
      </w:r>
      <w:r w:rsidR="00205746" w:rsidRPr="008E0042">
        <w:tab/>
      </w:r>
      <w:proofErr w:type="gramStart"/>
      <w:r w:rsidR="00205746" w:rsidRPr="008E0042">
        <w:t>It</w:t>
      </w:r>
      <w:proofErr w:type="gramEnd"/>
      <w:r w:rsidR="00205746" w:rsidRPr="008E0042">
        <w:rPr>
          <w:spacing w:val="48"/>
        </w:rPr>
        <w:t xml:space="preserve"> </w:t>
      </w:r>
      <w:r w:rsidR="00205746" w:rsidRPr="008E0042">
        <w:t>is</w:t>
      </w:r>
      <w:r w:rsidR="00205746" w:rsidRPr="008E0042">
        <w:rPr>
          <w:spacing w:val="48"/>
        </w:rPr>
        <w:t xml:space="preserve"> </w:t>
      </w:r>
      <w:r w:rsidR="00205746" w:rsidRPr="008E0042">
        <w:t>not</w:t>
      </w:r>
      <w:r w:rsidR="00205746" w:rsidRPr="008E0042">
        <w:rPr>
          <w:spacing w:val="48"/>
        </w:rPr>
        <w:t xml:space="preserve"> </w:t>
      </w:r>
      <w:r w:rsidR="00205746" w:rsidRPr="008E0042">
        <w:t>possible</w:t>
      </w:r>
      <w:r w:rsidR="00205746" w:rsidRPr="008E0042">
        <w:rPr>
          <w:spacing w:val="48"/>
        </w:rPr>
        <w:t xml:space="preserve"> </w:t>
      </w:r>
      <w:r w:rsidR="00205746" w:rsidRPr="008E0042">
        <w:t>to</w:t>
      </w:r>
      <w:r w:rsidR="00205746" w:rsidRPr="008E0042">
        <w:rPr>
          <w:spacing w:val="48"/>
        </w:rPr>
        <w:t xml:space="preserve"> </w:t>
      </w:r>
      <w:r w:rsidR="00205746" w:rsidRPr="008E0042">
        <w:t>calculate</w:t>
      </w:r>
      <w:r w:rsidR="00205746" w:rsidRPr="008E0042">
        <w:rPr>
          <w:spacing w:val="48"/>
        </w:rPr>
        <w:t xml:space="preserve"> </w:t>
      </w:r>
      <w:r w:rsidR="00205746" w:rsidRPr="008E0042">
        <w:t>a</w:t>
      </w:r>
      <w:r w:rsidR="00205746" w:rsidRPr="008E0042">
        <w:rPr>
          <w:spacing w:val="48"/>
        </w:rPr>
        <w:t xml:space="preserve"> </w:t>
      </w:r>
      <w:r w:rsidR="00205746" w:rsidRPr="008E0042">
        <w:t>mea</w:t>
      </w:r>
      <w:r w:rsidR="00205746" w:rsidRPr="008E0042">
        <w:rPr>
          <w:spacing w:val="-1"/>
        </w:rPr>
        <w:t>n</w:t>
      </w:r>
      <w:r w:rsidR="00205746" w:rsidRPr="008E0042">
        <w:t>ingful</w:t>
      </w:r>
      <w:r w:rsidR="00205746" w:rsidRPr="008E0042">
        <w:rPr>
          <w:spacing w:val="48"/>
        </w:rPr>
        <w:t xml:space="preserve"> </w:t>
      </w:r>
      <w:r w:rsidR="00205746" w:rsidRPr="008E0042">
        <w:t>ratio</w:t>
      </w:r>
      <w:r w:rsidR="00205746" w:rsidRPr="008E0042">
        <w:rPr>
          <w:spacing w:val="48"/>
        </w:rPr>
        <w:t xml:space="preserve"> </w:t>
      </w:r>
      <w:r w:rsidR="00205746" w:rsidRPr="008E0042">
        <w:t>between</w:t>
      </w:r>
      <w:r w:rsidR="00205746" w:rsidRPr="008E0042">
        <w:rPr>
          <w:spacing w:val="48"/>
        </w:rPr>
        <w:t xml:space="preserve"> </w:t>
      </w:r>
      <w:r w:rsidR="00205746" w:rsidRPr="008E0042">
        <w:t>two</w:t>
      </w:r>
      <w:r w:rsidR="00205746" w:rsidRPr="008E0042">
        <w:rPr>
          <w:spacing w:val="48"/>
        </w:rPr>
        <w:t xml:space="preserve"> </w:t>
      </w:r>
      <w:r w:rsidR="00205746" w:rsidRPr="008E0042">
        <w:t>varieties</w:t>
      </w:r>
      <w:r w:rsidR="00205746" w:rsidRPr="008E0042">
        <w:rPr>
          <w:spacing w:val="48"/>
        </w:rPr>
        <w:t xml:space="preserve"> </w:t>
      </w:r>
      <w:r w:rsidR="00205746" w:rsidRPr="008E0042">
        <w:t>which is illustrated by the following exa</w:t>
      </w:r>
      <w:r w:rsidR="00205746" w:rsidRPr="008E0042">
        <w:rPr>
          <w:spacing w:val="-2"/>
        </w:rPr>
        <w:t>m</w:t>
      </w:r>
      <w:r w:rsidR="00205746" w:rsidRPr="008E0042">
        <w:t>ple:</w:t>
      </w:r>
    </w:p>
    <w:p w:rsidR="00205746" w:rsidRPr="008E0042" w:rsidRDefault="00205746" w:rsidP="00205746"/>
    <w:p w:rsidR="00205746" w:rsidRPr="008E0042" w:rsidRDefault="00205746" w:rsidP="00205746">
      <w:r w:rsidRPr="008E0042">
        <w:t>Variety ‘A’ begins to flower on May 30 and variety ‘B’ on April 30</w:t>
      </w:r>
    </w:p>
    <w:p w:rsidR="00205746" w:rsidRPr="008E0042" w:rsidRDefault="00205746" w:rsidP="00205746"/>
    <w:p w:rsidR="00205746" w:rsidRPr="008E0042" w:rsidRDefault="00205746" w:rsidP="005052B0">
      <w:pPr>
        <w:tabs>
          <w:tab w:val="left" w:pos="1701"/>
        </w:tabs>
        <w:autoSpaceDE w:val="0"/>
        <w:autoSpaceDN w:val="0"/>
        <w:adjustRightInd w:val="0"/>
        <w:ind w:left="567"/>
        <w:rPr>
          <w:rFonts w:cs="Arial"/>
        </w:rPr>
      </w:pPr>
      <w:r w:rsidRPr="008E0042">
        <w:rPr>
          <w:rFonts w:cs="Arial"/>
        </w:rPr>
        <w:t>Case I)</w:t>
      </w:r>
      <w:r w:rsidRPr="008E0042">
        <w:rPr>
          <w:rFonts w:cs="Arial"/>
        </w:rPr>
        <w:tab/>
        <w:t>Number of days from</w:t>
      </w:r>
      <w:r w:rsidRPr="008E0042">
        <w:rPr>
          <w:rFonts w:cs="Arial"/>
          <w:spacing w:val="-2"/>
        </w:rPr>
        <w:t xml:space="preserve"> </w:t>
      </w:r>
      <w:r w:rsidRPr="008E0042">
        <w:rPr>
          <w:rFonts w:cs="Arial"/>
        </w:rPr>
        <w:t>April 1 of variety ‘A’ = 60</w:t>
      </w:r>
    </w:p>
    <w:p w:rsidR="00205746" w:rsidRPr="008E0042" w:rsidRDefault="00205746" w:rsidP="005052B0">
      <w:pPr>
        <w:tabs>
          <w:tab w:val="left" w:pos="1701"/>
        </w:tabs>
        <w:autoSpaceDE w:val="0"/>
        <w:autoSpaceDN w:val="0"/>
        <w:adjustRightInd w:val="0"/>
        <w:ind w:left="567"/>
        <w:rPr>
          <w:rFonts w:cs="Arial"/>
        </w:rPr>
      </w:pPr>
      <w:r w:rsidRPr="008E0042">
        <w:rPr>
          <w:rFonts w:cs="Arial"/>
        </w:rPr>
        <w:tab/>
        <w:t>Nu</w:t>
      </w:r>
      <w:r w:rsidRPr="008E0042">
        <w:rPr>
          <w:rFonts w:cs="Arial"/>
          <w:spacing w:val="-2"/>
        </w:rPr>
        <w:t>m</w:t>
      </w:r>
      <w:r w:rsidRPr="008E0042">
        <w:rPr>
          <w:rFonts w:cs="Arial"/>
        </w:rPr>
        <w:t>ber of days from</w:t>
      </w:r>
      <w:r w:rsidRPr="008E0042">
        <w:rPr>
          <w:rFonts w:cs="Arial"/>
          <w:spacing w:val="-2"/>
        </w:rPr>
        <w:t xml:space="preserve"> </w:t>
      </w:r>
      <w:r w:rsidRPr="008E0042">
        <w:rPr>
          <w:rFonts w:cs="Arial"/>
        </w:rPr>
        <w:t>April 1 of variety ‘B’ = 30</w:t>
      </w:r>
    </w:p>
    <w:p w:rsidR="00391799" w:rsidRPr="009C63C0" w:rsidRDefault="00391799" w:rsidP="00391799">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618"/>
        <w:gridCol w:w="287"/>
        <w:gridCol w:w="3749"/>
        <w:gridCol w:w="231"/>
        <w:gridCol w:w="337"/>
        <w:gridCol w:w="231"/>
        <w:gridCol w:w="226"/>
      </w:tblGrid>
      <w:tr w:rsidR="00391799" w:rsidRPr="009C63C0" w:rsidTr="00391799">
        <w:tc>
          <w:tcPr>
            <w:tcW w:w="0" w:type="auto"/>
            <w:vMerge w:val="restart"/>
            <w:shd w:val="clear" w:color="auto" w:fill="auto"/>
            <w:vAlign w:val="center"/>
          </w:tcPr>
          <w:p w:rsidR="00391799" w:rsidRPr="009C63C0" w:rsidRDefault="00391799" w:rsidP="00391799">
            <w:pPr>
              <w:jc w:val="right"/>
            </w:pPr>
            <w:proofErr w:type="spellStart"/>
            <w:r>
              <w:t>Ratio</w:t>
            </w:r>
            <w:r w:rsidRPr="009C63C0">
              <w:rPr>
                <w:vertAlign w:val="subscript"/>
              </w:rPr>
              <w:t>I</w:t>
            </w:r>
            <w:proofErr w:type="spellEnd"/>
          </w:p>
        </w:tc>
        <w:tc>
          <w:tcPr>
            <w:tcW w:w="0" w:type="auto"/>
            <w:vMerge w:val="restart"/>
            <w:shd w:val="clear" w:color="auto" w:fill="auto"/>
            <w:tcMar>
              <w:left w:w="85" w:type="dxa"/>
              <w:right w:w="85" w:type="dxa"/>
            </w:tcMar>
            <w:vAlign w:val="center"/>
          </w:tcPr>
          <w:p w:rsidR="00391799" w:rsidRPr="009C63C0" w:rsidRDefault="00391799" w:rsidP="002E13DE">
            <w:pPr>
              <w:jc w:val="center"/>
            </w:pPr>
            <w:r w:rsidRPr="009C63C0">
              <w:t>=</w:t>
            </w:r>
          </w:p>
        </w:tc>
        <w:tc>
          <w:tcPr>
            <w:tcW w:w="0" w:type="auto"/>
            <w:tcBorders>
              <w:bottom w:val="single" w:sz="4" w:space="0" w:color="auto"/>
            </w:tcBorders>
            <w:shd w:val="clear" w:color="auto" w:fill="auto"/>
            <w:vAlign w:val="center"/>
          </w:tcPr>
          <w:p w:rsidR="00391799" w:rsidRPr="009C63C0" w:rsidRDefault="00391799" w:rsidP="002E13DE">
            <w:pPr>
              <w:jc w:val="center"/>
            </w:pPr>
            <w:r w:rsidRPr="00391799">
              <w:t>Number of days from April 1 of variety ‘A’</w:t>
            </w:r>
          </w:p>
        </w:tc>
        <w:tc>
          <w:tcPr>
            <w:tcW w:w="0" w:type="auto"/>
            <w:vMerge w:val="restart"/>
            <w:shd w:val="clear" w:color="auto" w:fill="auto"/>
            <w:vAlign w:val="center"/>
          </w:tcPr>
          <w:p w:rsidR="00391799" w:rsidRPr="009C63C0" w:rsidRDefault="00391799" w:rsidP="002E13DE">
            <w:pPr>
              <w:jc w:val="center"/>
            </w:pPr>
            <w:r w:rsidRPr="009C63C0">
              <w:t>=</w:t>
            </w:r>
          </w:p>
        </w:tc>
        <w:tc>
          <w:tcPr>
            <w:tcW w:w="0" w:type="auto"/>
            <w:tcBorders>
              <w:bottom w:val="single" w:sz="4" w:space="0" w:color="auto"/>
            </w:tcBorders>
            <w:shd w:val="clear" w:color="auto" w:fill="auto"/>
            <w:vAlign w:val="center"/>
          </w:tcPr>
          <w:p w:rsidR="00391799" w:rsidRPr="009C63C0" w:rsidRDefault="00391799" w:rsidP="00391799">
            <w:pPr>
              <w:jc w:val="center"/>
            </w:pPr>
            <w:r>
              <w:t>60</w:t>
            </w:r>
          </w:p>
        </w:tc>
        <w:tc>
          <w:tcPr>
            <w:tcW w:w="0" w:type="auto"/>
            <w:vMerge w:val="restart"/>
            <w:shd w:val="clear" w:color="auto" w:fill="auto"/>
            <w:vAlign w:val="center"/>
          </w:tcPr>
          <w:p w:rsidR="00391799" w:rsidRPr="009C63C0" w:rsidRDefault="00391799" w:rsidP="002E13DE">
            <w:pPr>
              <w:jc w:val="center"/>
            </w:pPr>
            <w:r w:rsidRPr="009C63C0">
              <w:t>=</w:t>
            </w:r>
          </w:p>
        </w:tc>
        <w:tc>
          <w:tcPr>
            <w:tcW w:w="0" w:type="auto"/>
            <w:vMerge w:val="restart"/>
            <w:shd w:val="clear" w:color="auto" w:fill="auto"/>
            <w:vAlign w:val="center"/>
          </w:tcPr>
          <w:p w:rsidR="00391799" w:rsidRPr="009C63C0" w:rsidRDefault="00391799" w:rsidP="002E13DE">
            <w:pPr>
              <w:jc w:val="center"/>
            </w:pPr>
            <w:r w:rsidRPr="009C63C0">
              <w:t>2</w:t>
            </w:r>
          </w:p>
        </w:tc>
      </w:tr>
      <w:tr w:rsidR="00391799" w:rsidRPr="009C63C0" w:rsidTr="00391799">
        <w:tc>
          <w:tcPr>
            <w:tcW w:w="729" w:type="dxa"/>
            <w:vMerge/>
            <w:shd w:val="clear" w:color="auto" w:fill="auto"/>
          </w:tcPr>
          <w:p w:rsidR="00391799" w:rsidRPr="009C63C0" w:rsidRDefault="00391799" w:rsidP="002E13DE"/>
        </w:tc>
        <w:tc>
          <w:tcPr>
            <w:tcW w:w="0" w:type="auto"/>
            <w:vMerge/>
            <w:shd w:val="clear" w:color="auto" w:fill="auto"/>
            <w:tcMar>
              <w:left w:w="85" w:type="dxa"/>
              <w:right w:w="85" w:type="dxa"/>
            </w:tcMar>
          </w:tcPr>
          <w:p w:rsidR="00391799" w:rsidRPr="009C63C0" w:rsidRDefault="00391799" w:rsidP="002E13DE"/>
        </w:tc>
        <w:tc>
          <w:tcPr>
            <w:tcW w:w="0" w:type="auto"/>
            <w:tcBorders>
              <w:top w:val="single" w:sz="4" w:space="0" w:color="auto"/>
            </w:tcBorders>
            <w:shd w:val="clear" w:color="auto" w:fill="auto"/>
          </w:tcPr>
          <w:p w:rsidR="00391799" w:rsidRPr="009C63C0" w:rsidRDefault="00391799" w:rsidP="002E13DE">
            <w:pPr>
              <w:jc w:val="center"/>
            </w:pPr>
            <w:r w:rsidRPr="00E87CFE">
              <w:t>Number of days from April 1 of variety ‘B’</w:t>
            </w:r>
          </w:p>
        </w:tc>
        <w:tc>
          <w:tcPr>
            <w:tcW w:w="0" w:type="auto"/>
            <w:vMerge/>
            <w:shd w:val="clear" w:color="auto" w:fill="auto"/>
          </w:tcPr>
          <w:p w:rsidR="00391799" w:rsidRPr="009C63C0" w:rsidRDefault="00391799" w:rsidP="002E13DE"/>
        </w:tc>
        <w:tc>
          <w:tcPr>
            <w:tcW w:w="0" w:type="auto"/>
            <w:tcBorders>
              <w:top w:val="single" w:sz="4" w:space="0" w:color="auto"/>
            </w:tcBorders>
            <w:shd w:val="clear" w:color="auto" w:fill="auto"/>
          </w:tcPr>
          <w:p w:rsidR="00391799" w:rsidRPr="009C63C0" w:rsidRDefault="00391799" w:rsidP="00391799">
            <w:pPr>
              <w:jc w:val="center"/>
            </w:pPr>
            <w:r>
              <w:t>30</w:t>
            </w:r>
          </w:p>
        </w:tc>
        <w:tc>
          <w:tcPr>
            <w:tcW w:w="0" w:type="auto"/>
            <w:vMerge/>
            <w:shd w:val="clear" w:color="auto" w:fill="auto"/>
          </w:tcPr>
          <w:p w:rsidR="00391799" w:rsidRPr="009C63C0" w:rsidRDefault="00391799" w:rsidP="002E13DE"/>
        </w:tc>
        <w:tc>
          <w:tcPr>
            <w:tcW w:w="0" w:type="auto"/>
            <w:vMerge/>
            <w:shd w:val="clear" w:color="auto" w:fill="auto"/>
          </w:tcPr>
          <w:p w:rsidR="00391799" w:rsidRPr="009C63C0" w:rsidRDefault="00391799" w:rsidP="002E13DE"/>
        </w:tc>
      </w:tr>
    </w:tbl>
    <w:p w:rsidR="005052B0" w:rsidRDefault="005052B0" w:rsidP="00391799">
      <w:pPr>
        <w:autoSpaceDE w:val="0"/>
        <w:autoSpaceDN w:val="0"/>
        <w:adjustRightInd w:val="0"/>
        <w:ind w:left="567"/>
        <w:rPr>
          <w:rFonts w:cs="Arial"/>
        </w:rPr>
      </w:pPr>
    </w:p>
    <w:p w:rsidR="00205746" w:rsidRPr="008E0042" w:rsidRDefault="00205746" w:rsidP="005052B0">
      <w:pPr>
        <w:tabs>
          <w:tab w:val="left" w:pos="1701"/>
        </w:tabs>
        <w:autoSpaceDE w:val="0"/>
        <w:autoSpaceDN w:val="0"/>
        <w:adjustRightInd w:val="0"/>
        <w:ind w:left="567"/>
        <w:rPr>
          <w:rFonts w:cs="Arial"/>
        </w:rPr>
      </w:pPr>
      <w:r w:rsidRPr="008E0042">
        <w:rPr>
          <w:rFonts w:cs="Arial"/>
        </w:rPr>
        <w:t>Case II)</w:t>
      </w:r>
      <w:r w:rsidRPr="008E0042">
        <w:rPr>
          <w:rFonts w:cs="Arial"/>
        </w:rPr>
        <w:tab/>
        <w:t>N</w:t>
      </w:r>
      <w:r w:rsidRPr="005052B0">
        <w:rPr>
          <w:rFonts w:cs="Arial"/>
        </w:rPr>
        <w:t>u</w:t>
      </w:r>
      <w:r w:rsidRPr="008E0042">
        <w:rPr>
          <w:rFonts w:cs="Arial"/>
        </w:rPr>
        <w:t>mber of days from</w:t>
      </w:r>
      <w:r w:rsidRPr="006B4A1F">
        <w:rPr>
          <w:rFonts w:cs="Arial"/>
        </w:rPr>
        <w:t xml:space="preserve"> </w:t>
      </w:r>
      <w:r w:rsidRPr="008E0042">
        <w:rPr>
          <w:rFonts w:cs="Arial"/>
        </w:rPr>
        <w:t>January 1 of vari</w:t>
      </w:r>
      <w:r w:rsidRPr="006B4A1F">
        <w:rPr>
          <w:rFonts w:cs="Arial"/>
        </w:rPr>
        <w:t>et</w:t>
      </w:r>
      <w:r w:rsidRPr="008E0042">
        <w:rPr>
          <w:rFonts w:cs="Arial"/>
        </w:rPr>
        <w:t>y ‘A’ = 150</w:t>
      </w:r>
    </w:p>
    <w:p w:rsidR="00205746" w:rsidRPr="008E0042" w:rsidRDefault="00205746" w:rsidP="005052B0">
      <w:pPr>
        <w:tabs>
          <w:tab w:val="left" w:pos="1701"/>
        </w:tabs>
        <w:autoSpaceDE w:val="0"/>
        <w:autoSpaceDN w:val="0"/>
        <w:adjustRightInd w:val="0"/>
        <w:ind w:left="567"/>
        <w:rPr>
          <w:rFonts w:cs="Arial"/>
        </w:rPr>
      </w:pPr>
      <w:r w:rsidRPr="008E0042">
        <w:rPr>
          <w:rFonts w:cs="Arial"/>
        </w:rPr>
        <w:tab/>
        <w:t>Nu</w:t>
      </w:r>
      <w:r w:rsidRPr="006B4A1F">
        <w:rPr>
          <w:rFonts w:cs="Arial"/>
        </w:rPr>
        <w:t>m</w:t>
      </w:r>
      <w:r w:rsidRPr="008E0042">
        <w:rPr>
          <w:rFonts w:cs="Arial"/>
        </w:rPr>
        <w:t>ber of days from</w:t>
      </w:r>
      <w:r w:rsidRPr="005052B0">
        <w:rPr>
          <w:rFonts w:cs="Arial"/>
        </w:rPr>
        <w:t xml:space="preserve"> </w:t>
      </w:r>
      <w:r w:rsidRPr="008E0042">
        <w:rPr>
          <w:rFonts w:cs="Arial"/>
        </w:rPr>
        <w:t>January 1 of variety ‘B’ = 120</w:t>
      </w:r>
    </w:p>
    <w:p w:rsidR="00391799" w:rsidRPr="009C63C0" w:rsidRDefault="00391799" w:rsidP="00391799">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654"/>
        <w:gridCol w:w="287"/>
        <w:gridCol w:w="4060"/>
        <w:gridCol w:w="231"/>
        <w:gridCol w:w="448"/>
        <w:gridCol w:w="231"/>
        <w:gridCol w:w="504"/>
      </w:tblGrid>
      <w:tr w:rsidR="00391799" w:rsidRPr="009C63C0" w:rsidTr="002E13DE">
        <w:tc>
          <w:tcPr>
            <w:tcW w:w="0" w:type="auto"/>
            <w:vMerge w:val="restart"/>
            <w:shd w:val="clear" w:color="auto" w:fill="auto"/>
            <w:vAlign w:val="center"/>
          </w:tcPr>
          <w:p w:rsidR="00391799" w:rsidRPr="009C63C0" w:rsidRDefault="00391799" w:rsidP="00E31420">
            <w:pPr>
              <w:jc w:val="right"/>
            </w:pPr>
            <w:proofErr w:type="spellStart"/>
            <w:r>
              <w:t>Ratio</w:t>
            </w:r>
            <w:r w:rsidRPr="009C63C0">
              <w:rPr>
                <w:vertAlign w:val="subscript"/>
              </w:rPr>
              <w:t>I</w:t>
            </w:r>
            <w:r>
              <w:rPr>
                <w:vertAlign w:val="subscript"/>
              </w:rPr>
              <w:t>I</w:t>
            </w:r>
            <w:proofErr w:type="spellEnd"/>
          </w:p>
        </w:tc>
        <w:tc>
          <w:tcPr>
            <w:tcW w:w="0" w:type="auto"/>
            <w:vMerge w:val="restart"/>
            <w:shd w:val="clear" w:color="auto" w:fill="auto"/>
            <w:tcMar>
              <w:left w:w="85" w:type="dxa"/>
              <w:right w:w="85" w:type="dxa"/>
            </w:tcMar>
            <w:vAlign w:val="center"/>
          </w:tcPr>
          <w:p w:rsidR="00391799" w:rsidRPr="009C63C0" w:rsidRDefault="00391799" w:rsidP="002E13DE">
            <w:pPr>
              <w:jc w:val="center"/>
            </w:pPr>
            <w:r w:rsidRPr="009C63C0">
              <w:t>=</w:t>
            </w:r>
          </w:p>
        </w:tc>
        <w:tc>
          <w:tcPr>
            <w:tcW w:w="0" w:type="auto"/>
            <w:tcBorders>
              <w:bottom w:val="single" w:sz="4" w:space="0" w:color="auto"/>
            </w:tcBorders>
            <w:shd w:val="clear" w:color="auto" w:fill="auto"/>
            <w:vAlign w:val="center"/>
          </w:tcPr>
          <w:p w:rsidR="00391799" w:rsidRPr="009C63C0" w:rsidRDefault="00391799" w:rsidP="002E13DE">
            <w:pPr>
              <w:jc w:val="center"/>
            </w:pPr>
            <w:r w:rsidRPr="006B4A1F">
              <w:t>Number of days from January 1 of variety ‘A’</w:t>
            </w:r>
          </w:p>
        </w:tc>
        <w:tc>
          <w:tcPr>
            <w:tcW w:w="0" w:type="auto"/>
            <w:vMerge w:val="restart"/>
            <w:shd w:val="clear" w:color="auto" w:fill="auto"/>
            <w:vAlign w:val="center"/>
          </w:tcPr>
          <w:p w:rsidR="00391799" w:rsidRPr="009C63C0" w:rsidRDefault="00391799" w:rsidP="002E13DE">
            <w:pPr>
              <w:jc w:val="center"/>
            </w:pPr>
            <w:r w:rsidRPr="009C63C0">
              <w:t>=</w:t>
            </w:r>
          </w:p>
        </w:tc>
        <w:tc>
          <w:tcPr>
            <w:tcW w:w="0" w:type="auto"/>
            <w:tcBorders>
              <w:bottom w:val="single" w:sz="4" w:space="0" w:color="auto"/>
            </w:tcBorders>
            <w:shd w:val="clear" w:color="auto" w:fill="auto"/>
            <w:vAlign w:val="center"/>
          </w:tcPr>
          <w:p w:rsidR="00391799" w:rsidRPr="009C63C0" w:rsidRDefault="00391799" w:rsidP="002E13DE">
            <w:pPr>
              <w:jc w:val="center"/>
            </w:pPr>
            <w:r>
              <w:t>150</w:t>
            </w:r>
          </w:p>
        </w:tc>
        <w:tc>
          <w:tcPr>
            <w:tcW w:w="0" w:type="auto"/>
            <w:vMerge w:val="restart"/>
            <w:shd w:val="clear" w:color="auto" w:fill="auto"/>
            <w:vAlign w:val="center"/>
          </w:tcPr>
          <w:p w:rsidR="00391799" w:rsidRPr="009C63C0" w:rsidRDefault="00391799" w:rsidP="002E13DE">
            <w:pPr>
              <w:jc w:val="center"/>
            </w:pPr>
            <w:r w:rsidRPr="009C63C0">
              <w:t>=</w:t>
            </w:r>
          </w:p>
        </w:tc>
        <w:tc>
          <w:tcPr>
            <w:tcW w:w="0" w:type="auto"/>
            <w:vMerge w:val="restart"/>
            <w:shd w:val="clear" w:color="auto" w:fill="auto"/>
            <w:vAlign w:val="center"/>
          </w:tcPr>
          <w:p w:rsidR="00391799" w:rsidRPr="009C63C0" w:rsidRDefault="00391799" w:rsidP="00391799">
            <w:pPr>
              <w:jc w:val="center"/>
            </w:pPr>
            <w:r>
              <w:t>1.</w:t>
            </w:r>
            <w:r w:rsidRPr="009C63C0">
              <w:t>2</w:t>
            </w:r>
            <w:r>
              <w:t>5</w:t>
            </w:r>
          </w:p>
        </w:tc>
      </w:tr>
      <w:tr w:rsidR="00391799" w:rsidRPr="009C63C0" w:rsidTr="002E13DE">
        <w:tc>
          <w:tcPr>
            <w:tcW w:w="729" w:type="dxa"/>
            <w:vMerge/>
            <w:shd w:val="clear" w:color="auto" w:fill="auto"/>
          </w:tcPr>
          <w:p w:rsidR="00391799" w:rsidRPr="009C63C0" w:rsidRDefault="00391799" w:rsidP="002E13DE"/>
        </w:tc>
        <w:tc>
          <w:tcPr>
            <w:tcW w:w="0" w:type="auto"/>
            <w:vMerge/>
            <w:shd w:val="clear" w:color="auto" w:fill="auto"/>
            <w:tcMar>
              <w:left w:w="85" w:type="dxa"/>
              <w:right w:w="85" w:type="dxa"/>
            </w:tcMar>
          </w:tcPr>
          <w:p w:rsidR="00391799" w:rsidRPr="009C63C0" w:rsidRDefault="00391799" w:rsidP="002E13DE"/>
        </w:tc>
        <w:tc>
          <w:tcPr>
            <w:tcW w:w="0" w:type="auto"/>
            <w:tcBorders>
              <w:top w:val="single" w:sz="4" w:space="0" w:color="auto"/>
            </w:tcBorders>
            <w:shd w:val="clear" w:color="auto" w:fill="auto"/>
          </w:tcPr>
          <w:p w:rsidR="00391799" w:rsidRPr="009C63C0" w:rsidRDefault="00391799" w:rsidP="002E13DE">
            <w:pPr>
              <w:jc w:val="center"/>
            </w:pPr>
            <w:r w:rsidRPr="006B4A1F">
              <w:t>Number of days from January 1 of variety ‘B’</w:t>
            </w:r>
          </w:p>
        </w:tc>
        <w:tc>
          <w:tcPr>
            <w:tcW w:w="0" w:type="auto"/>
            <w:vMerge/>
            <w:shd w:val="clear" w:color="auto" w:fill="auto"/>
          </w:tcPr>
          <w:p w:rsidR="00391799" w:rsidRPr="009C63C0" w:rsidRDefault="00391799" w:rsidP="002E13DE"/>
        </w:tc>
        <w:tc>
          <w:tcPr>
            <w:tcW w:w="0" w:type="auto"/>
            <w:tcBorders>
              <w:top w:val="single" w:sz="4" w:space="0" w:color="auto"/>
            </w:tcBorders>
            <w:shd w:val="clear" w:color="auto" w:fill="auto"/>
          </w:tcPr>
          <w:p w:rsidR="00391799" w:rsidRPr="009C63C0" w:rsidRDefault="00391799" w:rsidP="002E13DE">
            <w:pPr>
              <w:jc w:val="center"/>
            </w:pPr>
            <w:r>
              <w:t>120</w:t>
            </w:r>
          </w:p>
        </w:tc>
        <w:tc>
          <w:tcPr>
            <w:tcW w:w="0" w:type="auto"/>
            <w:vMerge/>
            <w:shd w:val="clear" w:color="auto" w:fill="auto"/>
          </w:tcPr>
          <w:p w:rsidR="00391799" w:rsidRPr="009C63C0" w:rsidRDefault="00391799" w:rsidP="002E13DE"/>
        </w:tc>
        <w:tc>
          <w:tcPr>
            <w:tcW w:w="0" w:type="auto"/>
            <w:vMerge/>
            <w:shd w:val="clear" w:color="auto" w:fill="auto"/>
          </w:tcPr>
          <w:p w:rsidR="00391799" w:rsidRPr="009C63C0" w:rsidRDefault="00391799" w:rsidP="002E13DE"/>
        </w:tc>
      </w:tr>
    </w:tbl>
    <w:p w:rsidR="00391799" w:rsidRDefault="00391799" w:rsidP="00391799">
      <w:pPr>
        <w:autoSpaceDE w:val="0"/>
        <w:autoSpaceDN w:val="0"/>
        <w:adjustRightInd w:val="0"/>
        <w:ind w:left="567"/>
        <w:rPr>
          <w:rFonts w:cs="Arial"/>
        </w:rPr>
      </w:pPr>
    </w:p>
    <w:p w:rsidR="00A42DCE" w:rsidRDefault="00A42DCE" w:rsidP="00391799">
      <w:pPr>
        <w:autoSpaceDE w:val="0"/>
        <w:autoSpaceDN w:val="0"/>
        <w:adjustRightInd w:val="0"/>
        <w:ind w:left="567"/>
        <w:rPr>
          <w:rFonts w:cs="Arial"/>
        </w:rPr>
      </w:pPr>
    </w:p>
    <w:p w:rsidR="006B4A1F" w:rsidRPr="00001869" w:rsidRDefault="006B4A1F" w:rsidP="00391799">
      <w:pPr>
        <w:autoSpaceDE w:val="0"/>
        <w:autoSpaceDN w:val="0"/>
        <w:adjustRightInd w:val="0"/>
        <w:ind w:left="567"/>
      </w:pPr>
      <w:proofErr w:type="spellStart"/>
      <w:r>
        <w:t>Ratio</w:t>
      </w:r>
      <w:r w:rsidRPr="00001869">
        <w:rPr>
          <w:vertAlign w:val="subscript"/>
        </w:rPr>
        <w:t>I</w:t>
      </w:r>
      <w:proofErr w:type="spellEnd"/>
      <w:r w:rsidRPr="00001869">
        <w:rPr>
          <w:spacing w:val="19"/>
          <w:position w:val="-3"/>
        </w:rPr>
        <w:t xml:space="preserve"> </w:t>
      </w:r>
      <w:r w:rsidRPr="00001869">
        <w:t xml:space="preserve">= 2 </w:t>
      </w:r>
      <w:r w:rsidRPr="00001869">
        <w:rPr>
          <w:bCs/>
        </w:rPr>
        <w:t xml:space="preserve">&gt; </w:t>
      </w:r>
      <w:r w:rsidRPr="00001869">
        <w:t>1</w:t>
      </w:r>
      <w:proofErr w:type="gramStart"/>
      <w:r w:rsidRPr="00001869">
        <w:t>,25</w:t>
      </w:r>
      <w:proofErr w:type="gramEnd"/>
      <w:r w:rsidRPr="00001869">
        <w:t xml:space="preserve"> = </w:t>
      </w:r>
      <w:proofErr w:type="spellStart"/>
      <w:r>
        <w:t>Ratio</w:t>
      </w:r>
      <w:r w:rsidRPr="00001869">
        <w:rPr>
          <w:vertAlign w:val="subscript"/>
        </w:rPr>
        <w:t>II</w:t>
      </w:r>
      <w:proofErr w:type="spellEnd"/>
    </w:p>
    <w:p w:rsidR="001A6F26" w:rsidRDefault="001A6F26" w:rsidP="00205746"/>
    <w:p w:rsidR="00A42DCE" w:rsidRPr="008E0042" w:rsidRDefault="00A42DCE" w:rsidP="00205746"/>
    <w:p w:rsidR="00205746" w:rsidRPr="008E0042" w:rsidRDefault="001A6F26" w:rsidP="00205746">
      <w:r w:rsidRPr="008E0042">
        <w:t>2.3.</w:t>
      </w:r>
      <w:r>
        <w:t>2</w:t>
      </w:r>
      <w:r w:rsidRPr="008E0042">
        <w:t>.</w:t>
      </w:r>
      <w:r>
        <w:t>15</w:t>
      </w:r>
      <w:r w:rsidR="00205746" w:rsidRPr="008E0042">
        <w:tab/>
      </w:r>
      <w:proofErr w:type="gramStart"/>
      <w:r w:rsidR="00205746" w:rsidRPr="008E0042">
        <w:t>It</w:t>
      </w:r>
      <w:proofErr w:type="gramEnd"/>
      <w:r w:rsidR="00205746" w:rsidRPr="008E0042">
        <w:rPr>
          <w:spacing w:val="2"/>
        </w:rPr>
        <w:t xml:space="preserve"> </w:t>
      </w:r>
      <w:r w:rsidR="00205746" w:rsidRPr="008E0042">
        <w:t>is</w:t>
      </w:r>
      <w:r w:rsidR="00205746" w:rsidRPr="008E0042">
        <w:rPr>
          <w:spacing w:val="2"/>
        </w:rPr>
        <w:t xml:space="preserve"> </w:t>
      </w:r>
      <w:r w:rsidR="00205746" w:rsidRPr="008E0042">
        <w:t>i</w:t>
      </w:r>
      <w:r w:rsidR="00205746" w:rsidRPr="008E0042">
        <w:rPr>
          <w:spacing w:val="-2"/>
        </w:rPr>
        <w:t>ncorrect</w:t>
      </w:r>
      <w:r w:rsidR="00205746" w:rsidRPr="008E0042">
        <w:rPr>
          <w:spacing w:val="2"/>
        </w:rPr>
        <w:t xml:space="preserve"> </w:t>
      </w:r>
      <w:r w:rsidR="00205746" w:rsidRPr="008E0042">
        <w:t>to</w:t>
      </w:r>
      <w:r w:rsidR="00205746" w:rsidRPr="008E0042">
        <w:rPr>
          <w:spacing w:val="2"/>
        </w:rPr>
        <w:t xml:space="preserve"> </w:t>
      </w:r>
      <w:r w:rsidR="00205746" w:rsidRPr="008E0042">
        <w:t>state</w:t>
      </w:r>
      <w:r w:rsidR="00205746" w:rsidRPr="008E0042">
        <w:rPr>
          <w:spacing w:val="2"/>
        </w:rPr>
        <w:t xml:space="preserve"> </w:t>
      </w:r>
      <w:r w:rsidR="00205746" w:rsidRPr="008E0042">
        <w:t>that</w:t>
      </w:r>
      <w:r w:rsidR="00205746" w:rsidRPr="008E0042">
        <w:rPr>
          <w:spacing w:val="2"/>
        </w:rPr>
        <w:t xml:space="preserve"> </w:t>
      </w:r>
      <w:r w:rsidR="00205746" w:rsidRPr="008E0042">
        <w:t>the</w:t>
      </w:r>
      <w:r w:rsidR="00205746" w:rsidRPr="008E0042">
        <w:rPr>
          <w:spacing w:val="2"/>
        </w:rPr>
        <w:t xml:space="preserve"> </w:t>
      </w:r>
      <w:r w:rsidR="00205746" w:rsidRPr="008E0042">
        <w:t>time</w:t>
      </w:r>
      <w:r w:rsidR="00205746" w:rsidRPr="008E0042">
        <w:rPr>
          <w:spacing w:val="2"/>
        </w:rPr>
        <w:t xml:space="preserve"> </w:t>
      </w:r>
      <w:r w:rsidR="00205746" w:rsidRPr="008E0042">
        <w:t>of flowering</w:t>
      </w:r>
      <w:r w:rsidR="00205746" w:rsidRPr="008E0042">
        <w:rPr>
          <w:spacing w:val="2"/>
        </w:rPr>
        <w:t xml:space="preserve"> </w:t>
      </w:r>
      <w:r w:rsidR="00205746" w:rsidRPr="008E0042">
        <w:t>of</w:t>
      </w:r>
      <w:r w:rsidR="00205746" w:rsidRPr="008E0042">
        <w:rPr>
          <w:spacing w:val="2"/>
        </w:rPr>
        <w:t xml:space="preserve"> </w:t>
      </w:r>
      <w:r w:rsidR="00205746" w:rsidRPr="008E0042">
        <w:t>variety</w:t>
      </w:r>
      <w:r w:rsidR="00205746" w:rsidRPr="008E0042">
        <w:rPr>
          <w:spacing w:val="2"/>
        </w:rPr>
        <w:t xml:space="preserve"> </w:t>
      </w:r>
      <w:r w:rsidR="00205746" w:rsidRPr="008E0042">
        <w:t>‘A’</w:t>
      </w:r>
      <w:r w:rsidR="00205746" w:rsidRPr="008E0042">
        <w:rPr>
          <w:spacing w:val="2"/>
        </w:rPr>
        <w:t xml:space="preserve"> </w:t>
      </w:r>
      <w:r w:rsidR="00205746" w:rsidRPr="008E0042">
        <w:t>is</w:t>
      </w:r>
      <w:r w:rsidR="00205746" w:rsidRPr="008E0042">
        <w:rPr>
          <w:spacing w:val="2"/>
        </w:rPr>
        <w:t xml:space="preserve"> </w:t>
      </w:r>
      <w:r w:rsidR="00205746" w:rsidRPr="008E0042">
        <w:t>twice</w:t>
      </w:r>
      <w:r w:rsidR="00205746" w:rsidRPr="008E0042">
        <w:rPr>
          <w:spacing w:val="2"/>
        </w:rPr>
        <w:t xml:space="preserve"> </w:t>
      </w:r>
      <w:r w:rsidR="00205746" w:rsidRPr="008E0042">
        <w:t>that</w:t>
      </w:r>
      <w:r w:rsidR="00205746" w:rsidRPr="008E0042">
        <w:rPr>
          <w:spacing w:val="2"/>
        </w:rPr>
        <w:t xml:space="preserve"> </w:t>
      </w:r>
      <w:r w:rsidR="00205746" w:rsidRPr="008E0042">
        <w:t xml:space="preserve">of variety ‘B’. </w:t>
      </w:r>
      <w:r w:rsidR="00205746" w:rsidRPr="008E0042">
        <w:rPr>
          <w:spacing w:val="4"/>
        </w:rPr>
        <w:t xml:space="preserve"> </w:t>
      </w:r>
      <w:r w:rsidR="00205746" w:rsidRPr="008E0042">
        <w:t xml:space="preserve">The ratio depends on the choice of the zero point of the scale. </w:t>
      </w:r>
      <w:r w:rsidR="00205746" w:rsidRPr="008E0042">
        <w:rPr>
          <w:spacing w:val="5"/>
        </w:rPr>
        <w:t xml:space="preserve"> </w:t>
      </w:r>
      <w:r w:rsidR="00205746" w:rsidRPr="008E0042">
        <w:t>This kind of scale is defined as an “Interval scale”:  a metric scale without a defined</w:t>
      </w:r>
      <w:r w:rsidR="00205746" w:rsidRPr="008E0042">
        <w:rPr>
          <w:spacing w:val="-1"/>
        </w:rPr>
        <w:t xml:space="preserve"> </w:t>
      </w:r>
      <w:r w:rsidR="00205746" w:rsidRPr="008E0042">
        <w:t>absolute</w:t>
      </w:r>
      <w:r w:rsidR="00205746" w:rsidRPr="008E0042">
        <w:rPr>
          <w:spacing w:val="-1"/>
        </w:rPr>
        <w:t xml:space="preserve"> </w:t>
      </w:r>
      <w:r w:rsidR="00205746" w:rsidRPr="008E0042">
        <w:t>zero</w:t>
      </w:r>
      <w:r w:rsidR="00205746" w:rsidRPr="008E0042">
        <w:rPr>
          <w:spacing w:val="-1"/>
        </w:rPr>
        <w:t xml:space="preserve"> </w:t>
      </w:r>
      <w:r w:rsidR="00205746" w:rsidRPr="008E0042">
        <w:t>point.</w:t>
      </w:r>
    </w:p>
    <w:p w:rsidR="00205746" w:rsidRPr="008E0042" w:rsidRDefault="00205746" w:rsidP="00205746">
      <w:pPr>
        <w:rPr>
          <w:sz w:val="26"/>
          <w:szCs w:val="26"/>
        </w:rPr>
      </w:pPr>
    </w:p>
    <w:p w:rsidR="00205746" w:rsidRPr="008E0042" w:rsidRDefault="001A6F26" w:rsidP="00205746">
      <w:r w:rsidRPr="008E0042">
        <w:t>2.3.</w:t>
      </w:r>
      <w:r>
        <w:t>2</w:t>
      </w:r>
      <w:r w:rsidRPr="008E0042">
        <w:t>.</w:t>
      </w:r>
      <w:r>
        <w:t>16</w:t>
      </w:r>
      <w:r>
        <w:tab/>
      </w:r>
      <w:proofErr w:type="gramStart"/>
      <w:r w:rsidR="00205746" w:rsidRPr="008E0042">
        <w:t>The</w:t>
      </w:r>
      <w:proofErr w:type="gramEnd"/>
      <w:r w:rsidR="00205746" w:rsidRPr="008E0042">
        <w:t xml:space="preserve"> interval</w:t>
      </w:r>
      <w:r w:rsidR="00205746" w:rsidRPr="008E0042">
        <w:rPr>
          <w:spacing w:val="5"/>
        </w:rPr>
        <w:t xml:space="preserve"> </w:t>
      </w:r>
      <w:r w:rsidR="00205746" w:rsidRPr="008E0042">
        <w:t>scale is classified lower than the</w:t>
      </w:r>
      <w:r w:rsidR="00205746" w:rsidRPr="008E0042">
        <w:rPr>
          <w:spacing w:val="5"/>
        </w:rPr>
        <w:t xml:space="preserve"> </w:t>
      </w:r>
      <w:r w:rsidR="00205746" w:rsidRPr="008E0042">
        <w:t>ratio scale (Table 1).  At the i</w:t>
      </w:r>
      <w:r w:rsidR="00205746" w:rsidRPr="008E0042">
        <w:rPr>
          <w:spacing w:val="-1"/>
        </w:rPr>
        <w:t>n</w:t>
      </w:r>
      <w:r w:rsidR="00205746" w:rsidRPr="008E0042">
        <w:t>terv</w:t>
      </w:r>
      <w:r w:rsidR="00205746" w:rsidRPr="008E0042">
        <w:rPr>
          <w:spacing w:val="-1"/>
        </w:rPr>
        <w:t>a</w:t>
      </w:r>
      <w:r w:rsidR="00205746" w:rsidRPr="008E0042">
        <w:t>l</w:t>
      </w:r>
      <w:r w:rsidR="00205746" w:rsidRPr="008E0042">
        <w:rPr>
          <w:spacing w:val="33"/>
        </w:rPr>
        <w:t xml:space="preserve"> </w:t>
      </w:r>
      <w:r w:rsidR="00205746" w:rsidRPr="008E0042">
        <w:t>sc</w:t>
      </w:r>
      <w:r w:rsidR="00205746" w:rsidRPr="008E0042">
        <w:rPr>
          <w:spacing w:val="-1"/>
        </w:rPr>
        <w:t>a</w:t>
      </w:r>
      <w:r w:rsidR="00205746" w:rsidRPr="008E0042">
        <w:t xml:space="preserve">le, no useful indexes can be formed such as ratios. </w:t>
      </w:r>
      <w:r w:rsidR="00205746" w:rsidRPr="008E0042">
        <w:rPr>
          <w:spacing w:val="9"/>
        </w:rPr>
        <w:t xml:space="preserve"> </w:t>
      </w:r>
      <w:r w:rsidR="00205746" w:rsidRPr="008E0042">
        <w:t>The</w:t>
      </w:r>
      <w:r w:rsidR="00205746" w:rsidRPr="008E0042">
        <w:rPr>
          <w:spacing w:val="5"/>
        </w:rPr>
        <w:t xml:space="preserve"> </w:t>
      </w:r>
      <w:r w:rsidR="00205746" w:rsidRPr="008E0042">
        <w:t>inter</w:t>
      </w:r>
      <w:r w:rsidR="00205746" w:rsidRPr="008E0042">
        <w:rPr>
          <w:spacing w:val="-1"/>
        </w:rPr>
        <w:t>v</w:t>
      </w:r>
      <w:r w:rsidR="00205746" w:rsidRPr="008E0042">
        <w:t>al</w:t>
      </w:r>
      <w:r w:rsidR="00205746" w:rsidRPr="008E0042">
        <w:rPr>
          <w:spacing w:val="5"/>
        </w:rPr>
        <w:t xml:space="preserve"> </w:t>
      </w:r>
      <w:r w:rsidR="00205746" w:rsidRPr="008E0042">
        <w:t>scale</w:t>
      </w:r>
      <w:r w:rsidR="00205746" w:rsidRPr="008E0042">
        <w:rPr>
          <w:spacing w:val="5"/>
        </w:rPr>
        <w:t xml:space="preserve"> </w:t>
      </w:r>
      <w:r w:rsidR="00205746" w:rsidRPr="008E0042">
        <w:t>is</w:t>
      </w:r>
      <w:r w:rsidR="00205746" w:rsidRPr="008E0042">
        <w:rPr>
          <w:spacing w:val="4"/>
        </w:rPr>
        <w:t xml:space="preserve"> </w:t>
      </w:r>
      <w:r w:rsidR="00205746" w:rsidRPr="008E0042">
        <w:t>theoretically</w:t>
      </w:r>
      <w:r w:rsidR="00205746" w:rsidRPr="008E0042">
        <w:rPr>
          <w:spacing w:val="6"/>
        </w:rPr>
        <w:t xml:space="preserve"> </w:t>
      </w:r>
      <w:r w:rsidR="00205746" w:rsidRPr="008E0042">
        <w:t>t</w:t>
      </w:r>
      <w:r w:rsidR="00205746" w:rsidRPr="008E0042">
        <w:rPr>
          <w:spacing w:val="-1"/>
        </w:rPr>
        <w:t>h</w:t>
      </w:r>
      <w:r w:rsidR="00205746" w:rsidRPr="008E0042">
        <w:t>e</w:t>
      </w:r>
      <w:r w:rsidR="00205746" w:rsidRPr="008E0042">
        <w:rPr>
          <w:spacing w:val="6"/>
        </w:rPr>
        <w:t xml:space="preserve"> </w:t>
      </w:r>
      <w:r w:rsidR="00205746" w:rsidRPr="008E0042">
        <w:rPr>
          <w:spacing w:val="-2"/>
        </w:rPr>
        <w:t>m</w:t>
      </w:r>
      <w:r w:rsidR="00205746" w:rsidRPr="008E0042">
        <w:t>ini</w:t>
      </w:r>
      <w:r w:rsidR="00205746" w:rsidRPr="008E0042">
        <w:rPr>
          <w:spacing w:val="-2"/>
        </w:rPr>
        <w:t>m</w:t>
      </w:r>
      <w:r w:rsidR="00205746" w:rsidRPr="008E0042">
        <w:rPr>
          <w:spacing w:val="1"/>
        </w:rPr>
        <w:t>u</w:t>
      </w:r>
      <w:r w:rsidR="00205746" w:rsidRPr="008E0042">
        <w:t>m</w:t>
      </w:r>
      <w:r w:rsidR="00205746" w:rsidRPr="008E0042">
        <w:rPr>
          <w:spacing w:val="6"/>
        </w:rPr>
        <w:t xml:space="preserve"> </w:t>
      </w:r>
      <w:r w:rsidR="00205746" w:rsidRPr="008E0042">
        <w:t>scale to calculate arith</w:t>
      </w:r>
      <w:r w:rsidR="00205746" w:rsidRPr="008E0042">
        <w:rPr>
          <w:spacing w:val="-2"/>
        </w:rPr>
        <w:t>m</w:t>
      </w:r>
      <w:r w:rsidR="00205746" w:rsidRPr="008E0042">
        <w:t>etic mean values.</w:t>
      </w:r>
    </w:p>
    <w:p w:rsidR="00205746" w:rsidRPr="008E0042" w:rsidRDefault="00205746" w:rsidP="001A6F26"/>
    <w:p w:rsidR="00205746" w:rsidRPr="008E0042" w:rsidRDefault="001A6F26" w:rsidP="001A6F26">
      <w:pPr>
        <w:pStyle w:val="Heading5"/>
      </w:pPr>
      <w:bookmarkStart w:id="91" w:name="_Toc399419830"/>
      <w:r w:rsidRPr="00505245">
        <w:t>(c)</w:t>
      </w:r>
      <w:r w:rsidR="00205746" w:rsidRPr="00505245">
        <w:tab/>
        <w:t>Ordinal scale</w:t>
      </w:r>
      <w:bookmarkEnd w:id="91"/>
    </w:p>
    <w:p w:rsidR="00205746" w:rsidRPr="008E0042" w:rsidRDefault="001A6F26" w:rsidP="00205746">
      <w:r w:rsidRPr="008E0042">
        <w:t>2.3.</w:t>
      </w:r>
      <w:r>
        <w:t>2</w:t>
      </w:r>
      <w:r w:rsidRPr="008E0042">
        <w:t>.</w:t>
      </w:r>
      <w:r>
        <w:t>17</w:t>
      </w:r>
      <w:r w:rsidR="00205746" w:rsidRPr="008E0042">
        <w:tab/>
      </w:r>
      <w:proofErr w:type="gramStart"/>
      <w:r w:rsidR="00205746" w:rsidRPr="008E0042">
        <w:t>D</w:t>
      </w:r>
      <w:r w:rsidR="00205746" w:rsidRPr="008E0042">
        <w:rPr>
          <w:spacing w:val="-1"/>
        </w:rPr>
        <w:t>i</w:t>
      </w:r>
      <w:r w:rsidR="00205746" w:rsidRPr="008E0042">
        <w:t>screte</w:t>
      </w:r>
      <w:proofErr w:type="gramEnd"/>
      <w:r w:rsidR="00205746" w:rsidRPr="008E0042">
        <w:t xml:space="preserve"> categories of </w:t>
      </w:r>
      <w:proofErr w:type="spellStart"/>
      <w:r w:rsidR="00205746" w:rsidRPr="008E0042">
        <w:t>ordinally</w:t>
      </w:r>
      <w:proofErr w:type="spellEnd"/>
      <w:r w:rsidR="00205746" w:rsidRPr="008E0042">
        <w:t xml:space="preserve"> scaled data can be arranged</w:t>
      </w:r>
      <w:r w:rsidR="00205746" w:rsidRPr="008E0042">
        <w:rPr>
          <w:spacing w:val="23"/>
        </w:rPr>
        <w:t xml:space="preserve"> </w:t>
      </w:r>
      <w:r w:rsidR="00205746" w:rsidRPr="008E0042">
        <w:t>in</w:t>
      </w:r>
      <w:r w:rsidR="00205746" w:rsidRPr="008E0042">
        <w:rPr>
          <w:spacing w:val="23"/>
        </w:rPr>
        <w:t xml:space="preserve"> </w:t>
      </w:r>
      <w:r w:rsidR="00205746" w:rsidRPr="008E0042">
        <w:t>an</w:t>
      </w:r>
      <w:r w:rsidR="00205746" w:rsidRPr="008E0042">
        <w:rPr>
          <w:spacing w:val="23"/>
        </w:rPr>
        <w:t xml:space="preserve"> </w:t>
      </w:r>
      <w:r w:rsidR="00205746" w:rsidRPr="008E0042">
        <w:t>ascending</w:t>
      </w:r>
      <w:r w:rsidR="00205746" w:rsidRPr="008E0042">
        <w:rPr>
          <w:spacing w:val="23"/>
        </w:rPr>
        <w:t xml:space="preserve"> </w:t>
      </w:r>
      <w:r w:rsidR="00205746" w:rsidRPr="008E0042">
        <w:t>or</w:t>
      </w:r>
      <w:r w:rsidR="00205746" w:rsidRPr="008E0042">
        <w:rPr>
          <w:spacing w:val="23"/>
        </w:rPr>
        <w:t xml:space="preserve"> </w:t>
      </w:r>
      <w:r w:rsidR="00205746" w:rsidRPr="008E0042">
        <w:t>descending</w:t>
      </w:r>
      <w:r w:rsidR="00205746" w:rsidRPr="008E0042">
        <w:rPr>
          <w:spacing w:val="23"/>
        </w:rPr>
        <w:t xml:space="preserve"> </w:t>
      </w:r>
      <w:r w:rsidR="00205746" w:rsidRPr="008E0042">
        <w:t>order.  They</w:t>
      </w:r>
      <w:r w:rsidR="00205746" w:rsidRPr="008E0042">
        <w:rPr>
          <w:spacing w:val="24"/>
        </w:rPr>
        <w:t xml:space="preserve"> </w:t>
      </w:r>
      <w:r w:rsidR="00205746" w:rsidRPr="008E0042">
        <w:t>result</w:t>
      </w:r>
      <w:r w:rsidR="00205746" w:rsidRPr="008E0042">
        <w:rPr>
          <w:spacing w:val="24"/>
        </w:rPr>
        <w:t xml:space="preserve"> </w:t>
      </w:r>
      <w:r w:rsidR="00205746" w:rsidRPr="008E0042">
        <w:t>from</w:t>
      </w:r>
      <w:r w:rsidR="00205746" w:rsidRPr="008E0042">
        <w:rPr>
          <w:spacing w:val="22"/>
        </w:rPr>
        <w:t xml:space="preserve"> </w:t>
      </w:r>
      <w:r w:rsidR="00205746" w:rsidRPr="008E0042">
        <w:t>visually</w:t>
      </w:r>
      <w:r w:rsidR="00205746" w:rsidRPr="008E0042">
        <w:rPr>
          <w:spacing w:val="24"/>
        </w:rPr>
        <w:t xml:space="preserve"> </w:t>
      </w:r>
      <w:r w:rsidR="00205746" w:rsidRPr="008E0042">
        <w:t>assessed</w:t>
      </w:r>
      <w:r w:rsidR="00205746" w:rsidRPr="008E0042">
        <w:rPr>
          <w:spacing w:val="22"/>
        </w:rPr>
        <w:t xml:space="preserve"> </w:t>
      </w:r>
      <w:r w:rsidR="00205746" w:rsidRPr="008E0042">
        <w:t>(notes) quantitative</w:t>
      </w:r>
      <w:r w:rsidR="00205746" w:rsidRPr="008E0042">
        <w:rPr>
          <w:spacing w:val="-1"/>
        </w:rPr>
        <w:t xml:space="preserve"> </w:t>
      </w:r>
      <w:r w:rsidR="00205746" w:rsidRPr="008E0042">
        <w:t>characteristics.</w:t>
      </w:r>
    </w:p>
    <w:p w:rsidR="00205746" w:rsidRPr="008E0042" w:rsidRDefault="00205746" w:rsidP="001A6F26"/>
    <w:p w:rsidR="00205746" w:rsidRPr="008E0042" w:rsidRDefault="00205746" w:rsidP="00205746">
      <w:r w:rsidRPr="008E0042">
        <w:rPr>
          <w:position w:val="-1"/>
          <w:u w:val="single"/>
        </w:rPr>
        <w:t>Exa</w:t>
      </w:r>
      <w:r w:rsidRPr="008E0042">
        <w:rPr>
          <w:spacing w:val="-2"/>
          <w:position w:val="-1"/>
          <w:u w:val="single"/>
        </w:rPr>
        <w:t>m</w:t>
      </w:r>
      <w:r w:rsidRPr="008E0042">
        <w:rPr>
          <w:position w:val="-1"/>
          <w:u w:val="single"/>
        </w:rPr>
        <w:t>ple</w:t>
      </w:r>
      <w:r w:rsidRPr="008E0042">
        <w:rPr>
          <w:position w:val="-1"/>
        </w:rPr>
        <w:t>:</w:t>
      </w:r>
    </w:p>
    <w:p w:rsidR="00205746" w:rsidRPr="008E0042" w:rsidRDefault="00205746" w:rsidP="00205746"/>
    <w:tbl>
      <w:tblPr>
        <w:tblW w:w="8505" w:type="dxa"/>
        <w:jc w:val="center"/>
        <w:tblLayout w:type="fixed"/>
        <w:tblCellMar>
          <w:top w:w="57" w:type="dxa"/>
          <w:left w:w="57" w:type="dxa"/>
          <w:bottom w:w="28" w:type="dxa"/>
          <w:right w:w="57" w:type="dxa"/>
        </w:tblCellMar>
        <w:tblLook w:val="0000" w:firstRow="0" w:lastRow="0" w:firstColumn="0" w:lastColumn="0" w:noHBand="0" w:noVBand="0"/>
      </w:tblPr>
      <w:tblGrid>
        <w:gridCol w:w="3070"/>
        <w:gridCol w:w="3069"/>
        <w:gridCol w:w="2366"/>
      </w:tblGrid>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Type of scale</w:t>
            </w:r>
          </w:p>
        </w:tc>
        <w:tc>
          <w:tcPr>
            <w:tcW w:w="3069" w:type="dxa"/>
            <w:tcBorders>
              <w:top w:val="single" w:sz="4" w:space="0" w:color="000000"/>
              <w:left w:val="single" w:sz="4" w:space="0" w:color="auto"/>
              <w:bottom w:val="single" w:sz="4" w:space="0" w:color="000000"/>
              <w:right w:val="single" w:sz="4" w:space="0" w:color="auto"/>
            </w:tcBorders>
            <w:shd w:val="clear" w:color="auto" w:fill="DFDFDF"/>
          </w:tcPr>
          <w:p w:rsidR="00205746" w:rsidRPr="008E0042" w:rsidRDefault="00205746" w:rsidP="00205746">
            <w:pPr>
              <w:jc w:val="center"/>
              <w:rPr>
                <w:sz w:val="18"/>
              </w:rPr>
            </w:pPr>
            <w:r w:rsidRPr="008E0042">
              <w:rPr>
                <w:b/>
                <w:sz w:val="18"/>
              </w:rPr>
              <w:t>Example</w:t>
            </w:r>
          </w:p>
        </w:tc>
        <w:tc>
          <w:tcPr>
            <w:tcW w:w="2366"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Example number</w:t>
            </w:r>
            <w:r w:rsidR="00ED2EEA">
              <w:rPr>
                <w:b/>
                <w:bCs/>
                <w:sz w:val="18"/>
              </w:rPr>
              <w:t>*</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ordinal</w:t>
            </w:r>
          </w:p>
        </w:tc>
        <w:tc>
          <w:tcPr>
            <w:tcW w:w="3069" w:type="dxa"/>
            <w:tcBorders>
              <w:top w:val="single" w:sz="4" w:space="0" w:color="000000"/>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Intensity of anthocyanin</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6</w:t>
            </w:r>
          </w:p>
        </w:tc>
      </w:tr>
    </w:tbl>
    <w:p w:rsidR="00205746" w:rsidRPr="001A6F26" w:rsidRDefault="00205746" w:rsidP="001A6F26">
      <w:pPr>
        <w:ind w:left="567"/>
        <w:rPr>
          <w:sz w:val="18"/>
          <w:szCs w:val="18"/>
        </w:rPr>
      </w:pPr>
    </w:p>
    <w:p w:rsidR="00205746" w:rsidRPr="001A6F26" w:rsidRDefault="00ED2EEA" w:rsidP="001A6F26">
      <w:pPr>
        <w:ind w:left="567"/>
        <w:rPr>
          <w:sz w:val="18"/>
          <w:szCs w:val="18"/>
        </w:rPr>
      </w:pPr>
      <w:r>
        <w:rPr>
          <w:sz w:val="18"/>
          <w:szCs w:val="18"/>
        </w:rPr>
        <w:t xml:space="preserve">* </w:t>
      </w:r>
      <w:r w:rsidR="00205746" w:rsidRPr="001A6F26">
        <w:rPr>
          <w:sz w:val="18"/>
          <w:szCs w:val="18"/>
        </w:rPr>
        <w:t xml:space="preserve">For description of the states of expressions, see </w:t>
      </w:r>
      <w:r w:rsidR="00205746" w:rsidRPr="001A6F26">
        <w:rPr>
          <w:spacing w:val="-1"/>
          <w:sz w:val="18"/>
          <w:szCs w:val="18"/>
        </w:rPr>
        <w:t>T</w:t>
      </w:r>
      <w:r w:rsidR="00205746" w:rsidRPr="001A6F26">
        <w:rPr>
          <w:sz w:val="18"/>
          <w:szCs w:val="18"/>
        </w:rPr>
        <w:t>able 6</w:t>
      </w:r>
    </w:p>
    <w:p w:rsidR="00205746" w:rsidRPr="008E0042" w:rsidRDefault="00205746" w:rsidP="001A6F26"/>
    <w:p w:rsidR="00205746" w:rsidRPr="00505245" w:rsidRDefault="001A6F26" w:rsidP="00205746">
      <w:r w:rsidRPr="008E0042">
        <w:t>2.3.</w:t>
      </w:r>
      <w:r>
        <w:t>2</w:t>
      </w:r>
      <w:r w:rsidRPr="008E0042">
        <w:t>.</w:t>
      </w:r>
      <w:r>
        <w:t>18</w:t>
      </w:r>
      <w:r w:rsidR="00205746" w:rsidRPr="008E0042">
        <w:tab/>
      </w:r>
      <w:proofErr w:type="gramStart"/>
      <w:r w:rsidR="00205746" w:rsidRPr="008E0042">
        <w:t>An</w:t>
      </w:r>
      <w:proofErr w:type="gramEnd"/>
      <w:r w:rsidR="00205746" w:rsidRPr="008E0042">
        <w:t xml:space="preserve"> ordinal scale consists of nu</w:t>
      </w:r>
      <w:r w:rsidR="00205746" w:rsidRPr="008E0042">
        <w:rPr>
          <w:spacing w:val="-2"/>
        </w:rPr>
        <w:t>m</w:t>
      </w:r>
      <w:r w:rsidR="00205746" w:rsidRPr="008E0042">
        <w:t>bers which correspond to the states of expression of</w:t>
      </w:r>
      <w:r w:rsidR="00205746" w:rsidRPr="008E0042">
        <w:rPr>
          <w:spacing w:val="30"/>
        </w:rPr>
        <w:t xml:space="preserve"> </w:t>
      </w:r>
      <w:r w:rsidR="00205746" w:rsidRPr="008E0042">
        <w:t>the</w:t>
      </w:r>
      <w:r w:rsidR="00205746" w:rsidRPr="008E0042">
        <w:rPr>
          <w:spacing w:val="30"/>
        </w:rPr>
        <w:t xml:space="preserve"> </w:t>
      </w:r>
      <w:r w:rsidR="00205746" w:rsidRPr="008E0042">
        <w:t>characteristic</w:t>
      </w:r>
      <w:r w:rsidR="00205746" w:rsidRPr="008E0042">
        <w:rPr>
          <w:spacing w:val="30"/>
        </w:rPr>
        <w:t xml:space="preserve"> </w:t>
      </w:r>
      <w:r w:rsidR="00205746" w:rsidRPr="008E0042">
        <w:t>(n</w:t>
      </w:r>
      <w:r w:rsidR="00205746" w:rsidRPr="008E0042">
        <w:rPr>
          <w:spacing w:val="-1"/>
        </w:rPr>
        <w:t>o</w:t>
      </w:r>
      <w:r w:rsidR="00205746" w:rsidRPr="008E0042">
        <w:rPr>
          <w:spacing w:val="1"/>
        </w:rPr>
        <w:t>t</w:t>
      </w:r>
      <w:r w:rsidR="00205746" w:rsidRPr="008E0042">
        <w:t>es).  The</w:t>
      </w:r>
      <w:r w:rsidR="00205746" w:rsidRPr="008E0042">
        <w:rPr>
          <w:spacing w:val="30"/>
        </w:rPr>
        <w:t xml:space="preserve"> </w:t>
      </w:r>
      <w:r w:rsidR="00205746" w:rsidRPr="008E0042">
        <w:t>expressio</w:t>
      </w:r>
      <w:r w:rsidR="00205746" w:rsidRPr="008E0042">
        <w:rPr>
          <w:spacing w:val="-1"/>
        </w:rPr>
        <w:t>n</w:t>
      </w:r>
      <w:r w:rsidR="00205746" w:rsidRPr="008E0042">
        <w:t>s</w:t>
      </w:r>
      <w:r w:rsidR="00205746" w:rsidRPr="008E0042">
        <w:rPr>
          <w:spacing w:val="30"/>
        </w:rPr>
        <w:t xml:space="preserve"> </w:t>
      </w:r>
      <w:r w:rsidR="00205746" w:rsidRPr="008E0042">
        <w:t>vary</w:t>
      </w:r>
      <w:r w:rsidR="00205746" w:rsidRPr="008E0042">
        <w:rPr>
          <w:spacing w:val="30"/>
        </w:rPr>
        <w:t xml:space="preserve"> </w:t>
      </w:r>
      <w:r w:rsidR="00205746" w:rsidRPr="008E0042">
        <w:t>from</w:t>
      </w:r>
      <w:r w:rsidR="00205746" w:rsidRPr="008E0042">
        <w:rPr>
          <w:spacing w:val="28"/>
        </w:rPr>
        <w:t xml:space="preserve"> </w:t>
      </w:r>
      <w:r w:rsidR="00205746" w:rsidRPr="008E0042">
        <w:t>one</w:t>
      </w:r>
      <w:r w:rsidR="00205746" w:rsidRPr="008E0042">
        <w:rPr>
          <w:spacing w:val="30"/>
        </w:rPr>
        <w:t xml:space="preserve"> </w:t>
      </w:r>
      <w:r w:rsidR="00205746" w:rsidRPr="008E0042">
        <w:t>extre</w:t>
      </w:r>
      <w:r w:rsidR="00205746" w:rsidRPr="008E0042">
        <w:rPr>
          <w:spacing w:val="-2"/>
        </w:rPr>
        <w:t>m</w:t>
      </w:r>
      <w:r w:rsidR="00205746" w:rsidRPr="008E0042">
        <w:t>e</w:t>
      </w:r>
      <w:r w:rsidR="00205746" w:rsidRPr="008E0042">
        <w:rPr>
          <w:spacing w:val="30"/>
        </w:rPr>
        <w:t xml:space="preserve"> </w:t>
      </w:r>
      <w:r w:rsidR="00205746" w:rsidRPr="008E0042">
        <w:t>to</w:t>
      </w:r>
      <w:r w:rsidR="00205746" w:rsidRPr="008E0042">
        <w:rPr>
          <w:spacing w:val="30"/>
        </w:rPr>
        <w:t xml:space="preserve"> </w:t>
      </w:r>
      <w:r w:rsidR="00205746" w:rsidRPr="008E0042">
        <w:t>the</w:t>
      </w:r>
      <w:r w:rsidR="00205746" w:rsidRPr="008E0042">
        <w:rPr>
          <w:spacing w:val="30"/>
        </w:rPr>
        <w:t xml:space="preserve"> </w:t>
      </w:r>
      <w:r w:rsidR="00205746" w:rsidRPr="008E0042">
        <w:t>other</w:t>
      </w:r>
      <w:r w:rsidR="00205746" w:rsidRPr="008E0042">
        <w:rPr>
          <w:spacing w:val="30"/>
        </w:rPr>
        <w:t xml:space="preserve"> </w:t>
      </w:r>
      <w:r w:rsidR="00205746" w:rsidRPr="008E0042">
        <w:t>and</w:t>
      </w:r>
      <w:r w:rsidR="00205746" w:rsidRPr="008E0042">
        <w:rPr>
          <w:spacing w:val="30"/>
        </w:rPr>
        <w:t xml:space="preserve"> </w:t>
      </w:r>
      <w:r w:rsidR="00205746" w:rsidRPr="008E0042">
        <w:t xml:space="preserve">thus they have a clear logical order. </w:t>
      </w:r>
      <w:r w:rsidR="00205746" w:rsidRPr="008E0042">
        <w:rPr>
          <w:spacing w:val="12"/>
        </w:rPr>
        <w:t xml:space="preserve"> </w:t>
      </w:r>
      <w:r w:rsidR="00205746" w:rsidRPr="008E0042">
        <w:t>It is not important which</w:t>
      </w:r>
      <w:r w:rsidR="00205746" w:rsidRPr="008E0042">
        <w:rPr>
          <w:spacing w:val="1"/>
        </w:rPr>
        <w:t xml:space="preserve"> </w:t>
      </w:r>
      <w:r w:rsidR="00205746" w:rsidRPr="008E0042">
        <w:t>nu</w:t>
      </w:r>
      <w:r w:rsidR="00205746" w:rsidRPr="008E0042">
        <w:rPr>
          <w:spacing w:val="-2"/>
        </w:rPr>
        <w:t>m</w:t>
      </w:r>
      <w:r w:rsidR="00205746" w:rsidRPr="008E0042">
        <w:rPr>
          <w:spacing w:val="1"/>
        </w:rPr>
        <w:t>b</w:t>
      </w:r>
      <w:r w:rsidR="00205746" w:rsidRPr="008E0042">
        <w:t>ers</w:t>
      </w:r>
      <w:r w:rsidR="00205746" w:rsidRPr="008E0042">
        <w:rPr>
          <w:spacing w:val="1"/>
        </w:rPr>
        <w:t xml:space="preserve"> </w:t>
      </w:r>
      <w:r w:rsidR="00205746" w:rsidRPr="008E0042">
        <w:t>are</w:t>
      </w:r>
      <w:r w:rsidR="00205746" w:rsidRPr="008E0042">
        <w:rPr>
          <w:spacing w:val="1"/>
        </w:rPr>
        <w:t xml:space="preserve"> </w:t>
      </w:r>
      <w:r w:rsidR="00205746" w:rsidRPr="008E0042">
        <w:t>used to</w:t>
      </w:r>
      <w:r w:rsidR="00205746" w:rsidRPr="008E0042">
        <w:rPr>
          <w:spacing w:val="1"/>
        </w:rPr>
        <w:t xml:space="preserve"> </w:t>
      </w:r>
      <w:r w:rsidR="00205746" w:rsidRPr="008E0042">
        <w:t>denote</w:t>
      </w:r>
      <w:r w:rsidR="00205746" w:rsidRPr="008E0042">
        <w:rPr>
          <w:spacing w:val="1"/>
        </w:rPr>
        <w:t xml:space="preserve"> </w:t>
      </w:r>
      <w:r w:rsidR="00205746" w:rsidRPr="008E0042">
        <w:t>the</w:t>
      </w:r>
      <w:r w:rsidR="00205746" w:rsidRPr="008E0042">
        <w:rPr>
          <w:spacing w:val="1"/>
        </w:rPr>
        <w:t xml:space="preserve"> </w:t>
      </w:r>
      <w:r w:rsidR="00205746" w:rsidRPr="008E0042">
        <w:t xml:space="preserve">categories. </w:t>
      </w:r>
      <w:r w:rsidR="00205746" w:rsidRPr="008E0042">
        <w:rPr>
          <w:spacing w:val="19"/>
        </w:rPr>
        <w:t xml:space="preserve"> </w:t>
      </w:r>
      <w:r w:rsidR="00205746" w:rsidRPr="008E0042">
        <w:t>In</w:t>
      </w:r>
      <w:r w:rsidR="00205746" w:rsidRPr="008E0042">
        <w:rPr>
          <w:spacing w:val="1"/>
        </w:rPr>
        <w:t xml:space="preserve"> </w:t>
      </w:r>
      <w:r w:rsidR="00205746" w:rsidRPr="008E0042">
        <w:t>so</w:t>
      </w:r>
      <w:r w:rsidR="00205746" w:rsidRPr="008E0042">
        <w:rPr>
          <w:spacing w:val="-2"/>
        </w:rPr>
        <w:t>m</w:t>
      </w:r>
      <w:r w:rsidR="00205746" w:rsidRPr="008E0042">
        <w:t>e</w:t>
      </w:r>
      <w:r w:rsidR="00205746" w:rsidRPr="008E0042">
        <w:rPr>
          <w:spacing w:val="2"/>
        </w:rPr>
        <w:t xml:space="preserve"> </w:t>
      </w:r>
      <w:r w:rsidR="00205746" w:rsidRPr="008E0042">
        <w:t>cases</w:t>
      </w:r>
      <w:r w:rsidR="00205746" w:rsidRPr="008E0042">
        <w:rPr>
          <w:spacing w:val="1"/>
        </w:rPr>
        <w:t xml:space="preserve"> </w:t>
      </w:r>
      <w:r w:rsidR="00205746" w:rsidRPr="008E0042">
        <w:t>or</w:t>
      </w:r>
      <w:r w:rsidR="00205746" w:rsidRPr="008E0042">
        <w:rPr>
          <w:spacing w:val="-1"/>
        </w:rPr>
        <w:t>d</w:t>
      </w:r>
      <w:r w:rsidR="00205746" w:rsidRPr="008E0042">
        <w:rPr>
          <w:spacing w:val="1"/>
        </w:rPr>
        <w:t>i</w:t>
      </w:r>
      <w:r w:rsidR="00205746" w:rsidRPr="008E0042">
        <w:t>nal</w:t>
      </w:r>
      <w:r w:rsidR="00205746" w:rsidRPr="008E0042">
        <w:rPr>
          <w:spacing w:val="1"/>
        </w:rPr>
        <w:t xml:space="preserve"> </w:t>
      </w:r>
      <w:r w:rsidR="00205746" w:rsidRPr="00505245">
        <w:t>data</w:t>
      </w:r>
      <w:r w:rsidR="00205746" w:rsidRPr="00505245">
        <w:rPr>
          <w:spacing w:val="1"/>
        </w:rPr>
        <w:t xml:space="preserve"> </w:t>
      </w:r>
      <w:r w:rsidR="00205746" w:rsidRPr="00505245">
        <w:rPr>
          <w:spacing w:val="-2"/>
        </w:rPr>
        <w:t>m</w:t>
      </w:r>
      <w:r w:rsidR="00205746" w:rsidRPr="00505245">
        <w:t>ay</w:t>
      </w:r>
      <w:r w:rsidR="00205746" w:rsidRPr="00505245">
        <w:rPr>
          <w:spacing w:val="1"/>
        </w:rPr>
        <w:t xml:space="preserve"> </w:t>
      </w:r>
      <w:r w:rsidR="00205746" w:rsidRPr="00505245">
        <w:rPr>
          <w:spacing w:val="2"/>
        </w:rPr>
        <w:t>r</w:t>
      </w:r>
      <w:r w:rsidR="00205746" w:rsidRPr="00505245">
        <w:t>each</w:t>
      </w:r>
      <w:r w:rsidR="00205746" w:rsidRPr="00505245">
        <w:rPr>
          <w:spacing w:val="1"/>
        </w:rPr>
        <w:t xml:space="preserve"> </w:t>
      </w:r>
      <w:r w:rsidR="00205746" w:rsidRPr="00505245">
        <w:t xml:space="preserve">the level of discrete interval </w:t>
      </w:r>
      <w:r w:rsidR="00205746" w:rsidRPr="00505245">
        <w:rPr>
          <w:spacing w:val="2"/>
        </w:rPr>
        <w:t>s</w:t>
      </w:r>
      <w:r w:rsidR="00205746" w:rsidRPr="00505245">
        <w:t>caled data or of discrete</w:t>
      </w:r>
      <w:r w:rsidR="00205746" w:rsidRPr="00505245">
        <w:rPr>
          <w:spacing w:val="1"/>
        </w:rPr>
        <w:t xml:space="preserve"> </w:t>
      </w:r>
      <w:r w:rsidR="00205746" w:rsidRPr="00505245">
        <w:t>ratio scaled data (</w:t>
      </w:r>
      <w:r w:rsidRPr="00505245">
        <w:t xml:space="preserve">see </w:t>
      </w:r>
      <w:r w:rsidR="00205746" w:rsidRPr="00505245">
        <w:t>section 2.3.</w:t>
      </w:r>
      <w:r w:rsidRPr="00505245">
        <w:t>7</w:t>
      </w:r>
      <w:r w:rsidR="00205746" w:rsidRPr="00505245">
        <w:t>).</w:t>
      </w:r>
    </w:p>
    <w:p w:rsidR="00205746" w:rsidRPr="00505245" w:rsidRDefault="00205746" w:rsidP="001A6F26"/>
    <w:p w:rsidR="00205746" w:rsidRPr="00505245" w:rsidRDefault="001A6F26" w:rsidP="00205746">
      <w:r w:rsidRPr="00505245">
        <w:t>2.3.2.19</w:t>
      </w:r>
      <w:r w:rsidR="00205746" w:rsidRPr="00505245">
        <w:tab/>
      </w:r>
      <w:proofErr w:type="gramStart"/>
      <w:r w:rsidR="00205746" w:rsidRPr="00505245">
        <w:t>The</w:t>
      </w:r>
      <w:proofErr w:type="gramEnd"/>
      <w:r w:rsidR="00205746" w:rsidRPr="00505245">
        <w:t xml:space="preserve"> distances between the d</w:t>
      </w:r>
      <w:r w:rsidR="00205746" w:rsidRPr="00505245">
        <w:rPr>
          <w:spacing w:val="-1"/>
        </w:rPr>
        <w:t>i</w:t>
      </w:r>
      <w:r w:rsidR="00205746" w:rsidRPr="00505245">
        <w:t>screte categories of an ordinal scale are not exactly known</w:t>
      </w:r>
      <w:r w:rsidR="00205746" w:rsidRPr="00505245">
        <w:rPr>
          <w:spacing w:val="2"/>
        </w:rPr>
        <w:t xml:space="preserve"> </w:t>
      </w:r>
      <w:r w:rsidR="00205746" w:rsidRPr="00505245">
        <w:t>and</w:t>
      </w:r>
      <w:r w:rsidR="00205746" w:rsidRPr="00505245">
        <w:rPr>
          <w:spacing w:val="3"/>
        </w:rPr>
        <w:t xml:space="preserve"> </w:t>
      </w:r>
      <w:r w:rsidR="00205746" w:rsidRPr="00505245">
        <w:t>not</w:t>
      </w:r>
      <w:r w:rsidR="00205746" w:rsidRPr="00505245">
        <w:rPr>
          <w:spacing w:val="3"/>
        </w:rPr>
        <w:t xml:space="preserve"> </w:t>
      </w:r>
      <w:r w:rsidR="00205746" w:rsidRPr="00505245">
        <w:t>nece</w:t>
      </w:r>
      <w:r w:rsidR="00205746" w:rsidRPr="00505245">
        <w:rPr>
          <w:spacing w:val="-1"/>
        </w:rPr>
        <w:t>s</w:t>
      </w:r>
      <w:r w:rsidR="00205746" w:rsidRPr="00505245">
        <w:t>sarily</w:t>
      </w:r>
      <w:r w:rsidR="00205746" w:rsidRPr="00505245">
        <w:rPr>
          <w:spacing w:val="3"/>
        </w:rPr>
        <w:t xml:space="preserve"> </w:t>
      </w:r>
      <w:r w:rsidR="00205746" w:rsidRPr="00505245">
        <w:t xml:space="preserve">equal. </w:t>
      </w:r>
      <w:r w:rsidR="00205746" w:rsidRPr="00505245">
        <w:rPr>
          <w:spacing w:val="17"/>
        </w:rPr>
        <w:t xml:space="preserve"> </w:t>
      </w:r>
      <w:r w:rsidR="00205746" w:rsidRPr="00505245">
        <w:rPr>
          <w:spacing w:val="-1"/>
        </w:rPr>
        <w:t>T</w:t>
      </w:r>
      <w:r w:rsidR="00205746" w:rsidRPr="00505245">
        <w:t>herefore,</w:t>
      </w:r>
      <w:r w:rsidR="00205746" w:rsidRPr="00505245">
        <w:rPr>
          <w:spacing w:val="3"/>
        </w:rPr>
        <w:t xml:space="preserve"> </w:t>
      </w:r>
      <w:r w:rsidR="00205746" w:rsidRPr="00505245">
        <w:t>an ordinal</w:t>
      </w:r>
      <w:r w:rsidR="00205746" w:rsidRPr="00505245">
        <w:rPr>
          <w:spacing w:val="2"/>
        </w:rPr>
        <w:t xml:space="preserve"> </w:t>
      </w:r>
      <w:r w:rsidR="00205746" w:rsidRPr="00505245">
        <w:t>scale</w:t>
      </w:r>
      <w:r w:rsidR="00205746" w:rsidRPr="00505245">
        <w:rPr>
          <w:spacing w:val="2"/>
        </w:rPr>
        <w:t xml:space="preserve"> </w:t>
      </w:r>
      <w:r w:rsidR="00205746" w:rsidRPr="00505245">
        <w:t>does</w:t>
      </w:r>
      <w:r w:rsidR="00205746" w:rsidRPr="00505245">
        <w:rPr>
          <w:spacing w:val="2"/>
        </w:rPr>
        <w:t xml:space="preserve"> </w:t>
      </w:r>
      <w:r w:rsidR="00205746" w:rsidRPr="00505245">
        <w:t>not</w:t>
      </w:r>
      <w:r w:rsidR="00205746" w:rsidRPr="00505245">
        <w:rPr>
          <w:spacing w:val="2"/>
        </w:rPr>
        <w:t xml:space="preserve"> </w:t>
      </w:r>
      <w:r w:rsidR="00205746" w:rsidRPr="00505245">
        <w:rPr>
          <w:spacing w:val="-2"/>
        </w:rPr>
        <w:t>f</w:t>
      </w:r>
      <w:r w:rsidR="00205746" w:rsidRPr="00505245">
        <w:t>ulfil</w:t>
      </w:r>
      <w:r w:rsidR="00205746" w:rsidRPr="00505245">
        <w:rPr>
          <w:spacing w:val="2"/>
        </w:rPr>
        <w:t xml:space="preserve"> </w:t>
      </w:r>
      <w:r w:rsidR="00205746" w:rsidRPr="00505245">
        <w:t>the</w:t>
      </w:r>
      <w:r w:rsidR="00205746" w:rsidRPr="00505245">
        <w:rPr>
          <w:spacing w:val="2"/>
        </w:rPr>
        <w:t xml:space="preserve"> </w:t>
      </w:r>
      <w:r w:rsidR="00205746" w:rsidRPr="00505245">
        <w:t>co</w:t>
      </w:r>
      <w:r w:rsidR="00205746" w:rsidRPr="00505245">
        <w:rPr>
          <w:spacing w:val="-1"/>
        </w:rPr>
        <w:t>n</w:t>
      </w:r>
      <w:r w:rsidR="00205746" w:rsidRPr="00505245">
        <w:t>dition</w:t>
      </w:r>
      <w:r w:rsidR="00205746" w:rsidRPr="00505245">
        <w:rPr>
          <w:spacing w:val="2"/>
        </w:rPr>
        <w:t xml:space="preserve"> </w:t>
      </w:r>
      <w:r w:rsidR="00205746" w:rsidRPr="00505245">
        <w:t>to calculate arith</w:t>
      </w:r>
      <w:r w:rsidR="00205746" w:rsidRPr="00505245">
        <w:rPr>
          <w:spacing w:val="-2"/>
        </w:rPr>
        <w:t>m</w:t>
      </w:r>
      <w:r w:rsidR="00205746" w:rsidRPr="00505245">
        <w:t xml:space="preserve">etic </w:t>
      </w:r>
      <w:r w:rsidR="00205746" w:rsidRPr="00505245">
        <w:rPr>
          <w:spacing w:val="-2"/>
        </w:rPr>
        <w:t>m</w:t>
      </w:r>
      <w:r w:rsidR="00205746" w:rsidRPr="00505245">
        <w:t>e</w:t>
      </w:r>
      <w:r w:rsidR="00205746" w:rsidRPr="00505245">
        <w:rPr>
          <w:spacing w:val="2"/>
        </w:rPr>
        <w:t>a</w:t>
      </w:r>
      <w:r w:rsidR="00205746" w:rsidRPr="00505245">
        <w:t>n values, which is the equality of intervals</w:t>
      </w:r>
      <w:r w:rsidR="00205746" w:rsidRPr="00505245">
        <w:rPr>
          <w:spacing w:val="-1"/>
        </w:rPr>
        <w:t xml:space="preserve"> </w:t>
      </w:r>
      <w:r w:rsidR="00205746" w:rsidRPr="00505245">
        <w:t>throu</w:t>
      </w:r>
      <w:r w:rsidR="00205746" w:rsidRPr="00505245">
        <w:rPr>
          <w:spacing w:val="-1"/>
        </w:rPr>
        <w:t>g</w:t>
      </w:r>
      <w:r w:rsidR="00205746" w:rsidRPr="00505245">
        <w:t>hout the scale.</w:t>
      </w:r>
    </w:p>
    <w:p w:rsidR="00205746" w:rsidRPr="00505245" w:rsidRDefault="00205746" w:rsidP="00205746"/>
    <w:p w:rsidR="00205746" w:rsidRPr="008E0042" w:rsidRDefault="001A6F26" w:rsidP="00205746">
      <w:r w:rsidRPr="00505245">
        <w:t>2.3.2.20</w:t>
      </w:r>
      <w:r w:rsidR="00205746" w:rsidRPr="00505245">
        <w:tab/>
      </w:r>
      <w:proofErr w:type="gramStart"/>
      <w:r w:rsidR="00205746" w:rsidRPr="00505245">
        <w:t>The</w:t>
      </w:r>
      <w:proofErr w:type="gramEnd"/>
      <w:r w:rsidR="00205746" w:rsidRPr="00505245">
        <w:t xml:space="preserve"> ordinal</w:t>
      </w:r>
      <w:r w:rsidR="00205746" w:rsidRPr="00505245">
        <w:rPr>
          <w:spacing w:val="1"/>
        </w:rPr>
        <w:t xml:space="preserve"> </w:t>
      </w:r>
      <w:r w:rsidR="00205746" w:rsidRPr="00505245">
        <w:t>scale</w:t>
      </w:r>
      <w:r w:rsidR="00205746" w:rsidRPr="00505245">
        <w:rPr>
          <w:spacing w:val="1"/>
        </w:rPr>
        <w:t xml:space="preserve"> </w:t>
      </w:r>
      <w:r w:rsidR="00205746" w:rsidRPr="00505245">
        <w:t>is classified lower than the</w:t>
      </w:r>
      <w:r w:rsidR="00205746" w:rsidRPr="00505245">
        <w:rPr>
          <w:spacing w:val="1"/>
        </w:rPr>
        <w:t xml:space="preserve"> </w:t>
      </w:r>
      <w:r w:rsidR="00205746" w:rsidRPr="00505245">
        <w:t>interval</w:t>
      </w:r>
      <w:r w:rsidR="00205746" w:rsidRPr="00505245">
        <w:rPr>
          <w:spacing w:val="1"/>
        </w:rPr>
        <w:t xml:space="preserve"> </w:t>
      </w:r>
      <w:r w:rsidR="00205746" w:rsidRPr="00505245">
        <w:t>scale</w:t>
      </w:r>
      <w:r w:rsidR="00205746" w:rsidRPr="00505245">
        <w:rPr>
          <w:spacing w:val="1"/>
        </w:rPr>
        <w:t xml:space="preserve"> </w:t>
      </w:r>
      <w:r w:rsidR="00205746" w:rsidRPr="00505245">
        <w:t>(Table</w:t>
      </w:r>
      <w:r w:rsidR="00205746" w:rsidRPr="00505245">
        <w:rPr>
          <w:spacing w:val="1"/>
        </w:rPr>
        <w:t xml:space="preserve"> </w:t>
      </w:r>
      <w:r w:rsidR="00205746" w:rsidRPr="00505245">
        <w:t>1). Fewer statistical</w:t>
      </w:r>
      <w:r w:rsidR="00205746" w:rsidRPr="00505245">
        <w:rPr>
          <w:spacing w:val="2"/>
        </w:rPr>
        <w:t xml:space="preserve"> </w:t>
      </w:r>
      <w:r w:rsidR="00205746" w:rsidRPr="00505245">
        <w:t>procedures</w:t>
      </w:r>
      <w:r w:rsidR="00205746" w:rsidRPr="00505245">
        <w:rPr>
          <w:spacing w:val="2"/>
        </w:rPr>
        <w:t xml:space="preserve"> </w:t>
      </w:r>
      <w:r w:rsidR="00205746" w:rsidRPr="00505245">
        <w:t>can</w:t>
      </w:r>
      <w:r w:rsidR="00205746" w:rsidRPr="00505245">
        <w:rPr>
          <w:spacing w:val="2"/>
        </w:rPr>
        <w:t xml:space="preserve"> </w:t>
      </w:r>
      <w:r w:rsidR="00205746" w:rsidRPr="00505245">
        <w:t>be</w:t>
      </w:r>
      <w:r w:rsidR="00205746" w:rsidRPr="00505245">
        <w:rPr>
          <w:spacing w:val="2"/>
        </w:rPr>
        <w:t xml:space="preserve"> </w:t>
      </w:r>
      <w:r w:rsidR="00205746" w:rsidRPr="00505245">
        <w:t>used</w:t>
      </w:r>
      <w:r w:rsidR="00205746" w:rsidRPr="00505245">
        <w:rPr>
          <w:spacing w:val="1"/>
        </w:rPr>
        <w:t xml:space="preserve"> </w:t>
      </w:r>
      <w:r w:rsidR="00205746" w:rsidRPr="00505245">
        <w:t>for</w:t>
      </w:r>
      <w:r w:rsidR="00205746" w:rsidRPr="00505245">
        <w:rPr>
          <w:spacing w:val="2"/>
        </w:rPr>
        <w:t xml:space="preserve"> </w:t>
      </w:r>
      <w:r w:rsidR="00205746" w:rsidRPr="00505245">
        <w:t>ordinal</w:t>
      </w:r>
      <w:r w:rsidR="00205746" w:rsidRPr="00505245">
        <w:rPr>
          <w:spacing w:val="2"/>
        </w:rPr>
        <w:t xml:space="preserve"> </w:t>
      </w:r>
      <w:r w:rsidR="00205746" w:rsidRPr="00505245">
        <w:t>scale</w:t>
      </w:r>
      <w:r w:rsidR="00205746" w:rsidRPr="00505245">
        <w:rPr>
          <w:spacing w:val="2"/>
        </w:rPr>
        <w:t xml:space="preserve"> </w:t>
      </w:r>
      <w:r w:rsidR="00205746" w:rsidRPr="00505245">
        <w:t>than</w:t>
      </w:r>
      <w:r w:rsidR="00205746" w:rsidRPr="00505245">
        <w:rPr>
          <w:spacing w:val="2"/>
        </w:rPr>
        <w:t xml:space="preserve"> </w:t>
      </w:r>
      <w:r w:rsidR="00205746" w:rsidRPr="00505245">
        <w:t>for</w:t>
      </w:r>
      <w:r w:rsidR="00205746" w:rsidRPr="00505245">
        <w:rPr>
          <w:spacing w:val="2"/>
        </w:rPr>
        <w:t xml:space="preserve"> </w:t>
      </w:r>
      <w:r w:rsidR="00205746" w:rsidRPr="00505245">
        <w:t>each of</w:t>
      </w:r>
      <w:r w:rsidR="00205746" w:rsidRPr="00505245">
        <w:rPr>
          <w:spacing w:val="2"/>
        </w:rPr>
        <w:t xml:space="preserve"> </w:t>
      </w:r>
      <w:r w:rsidR="00205746" w:rsidRPr="00505245">
        <w:t>the</w:t>
      </w:r>
      <w:r w:rsidR="00205746" w:rsidRPr="00505245">
        <w:rPr>
          <w:spacing w:val="2"/>
        </w:rPr>
        <w:t xml:space="preserve"> </w:t>
      </w:r>
      <w:r w:rsidR="00205746" w:rsidRPr="00505245">
        <w:t>higher</w:t>
      </w:r>
      <w:r w:rsidR="00205746" w:rsidRPr="00505245">
        <w:rPr>
          <w:spacing w:val="2"/>
        </w:rPr>
        <w:t xml:space="preserve"> </w:t>
      </w:r>
      <w:r w:rsidR="00205746" w:rsidRPr="00505245">
        <w:t>classified</w:t>
      </w:r>
      <w:r w:rsidR="00205746" w:rsidRPr="00505245">
        <w:rPr>
          <w:spacing w:val="2"/>
        </w:rPr>
        <w:t xml:space="preserve"> </w:t>
      </w:r>
      <w:r w:rsidR="00205746" w:rsidRPr="00505245">
        <w:t xml:space="preserve">scale data </w:t>
      </w:r>
      <w:r w:rsidRPr="00505245">
        <w:t>(see section 2.3.7)</w:t>
      </w:r>
      <w:r w:rsidR="00205746" w:rsidRPr="00505245">
        <w:t>.</w:t>
      </w:r>
    </w:p>
    <w:p w:rsidR="00205746" w:rsidRPr="008E0042" w:rsidRDefault="00205746" w:rsidP="001A6F26"/>
    <w:p w:rsidR="00205746" w:rsidRPr="008E0042" w:rsidRDefault="00205746" w:rsidP="00525B4A">
      <w:pPr>
        <w:pStyle w:val="Heading4"/>
      </w:pPr>
      <w:bookmarkStart w:id="92" w:name="_Toc399419831"/>
      <w:r w:rsidRPr="008E0042">
        <w:t>2.3.</w:t>
      </w:r>
      <w:r w:rsidR="001A6F26">
        <w:t>3</w:t>
      </w:r>
      <w:r w:rsidRPr="008E0042">
        <w:tab/>
        <w:t>Data from pseudo-qualitative characteristics</w:t>
      </w:r>
      <w:bookmarkEnd w:id="92"/>
    </w:p>
    <w:p w:rsidR="00205746" w:rsidRPr="008E0042" w:rsidRDefault="00205746" w:rsidP="00205746">
      <w:r w:rsidRPr="008E0042">
        <w:t>2.3.</w:t>
      </w:r>
      <w:r w:rsidR="001A6F26">
        <w:t>3</w:t>
      </w:r>
      <w:r w:rsidRPr="008E0042">
        <w:t>.1</w:t>
      </w:r>
      <w:r w:rsidRPr="008E0042">
        <w:tab/>
        <w:t>Data results from pseudo-qualitative characteristics are nominal scaled data without any logical</w:t>
      </w:r>
      <w:r w:rsidRPr="008E0042">
        <w:rPr>
          <w:spacing w:val="25"/>
        </w:rPr>
        <w:t xml:space="preserve"> </w:t>
      </w:r>
      <w:r w:rsidRPr="008E0042">
        <w:t>order</w:t>
      </w:r>
      <w:r w:rsidRPr="008E0042">
        <w:rPr>
          <w:spacing w:val="25"/>
        </w:rPr>
        <w:t xml:space="preserve"> </w:t>
      </w:r>
      <w:r w:rsidRPr="008E0042">
        <w:t xml:space="preserve">of </w:t>
      </w:r>
      <w:r w:rsidRPr="008E0042">
        <w:rPr>
          <w:u w:val="single"/>
        </w:rPr>
        <w:t>all</w:t>
      </w:r>
      <w:r w:rsidRPr="008E0042">
        <w:rPr>
          <w:spacing w:val="45"/>
        </w:rPr>
        <w:t xml:space="preserve"> </w:t>
      </w:r>
      <w:r w:rsidRPr="008E0042">
        <w:t>discrete</w:t>
      </w:r>
      <w:r w:rsidRPr="008E0042">
        <w:rPr>
          <w:spacing w:val="45"/>
        </w:rPr>
        <w:t xml:space="preserve"> </w:t>
      </w:r>
      <w:r w:rsidRPr="008E0042">
        <w:t>categories. They</w:t>
      </w:r>
      <w:r w:rsidRPr="008E0042">
        <w:rPr>
          <w:spacing w:val="45"/>
        </w:rPr>
        <w:t xml:space="preserve"> </w:t>
      </w:r>
      <w:r w:rsidRPr="008E0042">
        <w:t>result</w:t>
      </w:r>
      <w:r w:rsidRPr="008E0042">
        <w:rPr>
          <w:spacing w:val="45"/>
        </w:rPr>
        <w:t xml:space="preserve"> </w:t>
      </w:r>
      <w:r w:rsidRPr="008E0042">
        <w:t>from</w:t>
      </w:r>
      <w:r w:rsidRPr="008E0042">
        <w:rPr>
          <w:spacing w:val="43"/>
        </w:rPr>
        <w:t xml:space="preserve"> </w:t>
      </w:r>
      <w:r w:rsidRPr="008E0042">
        <w:t>v</w:t>
      </w:r>
      <w:r w:rsidRPr="008E0042">
        <w:rPr>
          <w:spacing w:val="-1"/>
        </w:rPr>
        <w:t>i</w:t>
      </w:r>
      <w:r w:rsidRPr="008E0042">
        <w:t>sually</w:t>
      </w:r>
      <w:r w:rsidRPr="008E0042">
        <w:rPr>
          <w:spacing w:val="45"/>
        </w:rPr>
        <w:t xml:space="preserve"> </w:t>
      </w:r>
      <w:r w:rsidRPr="008E0042">
        <w:t>assessed</w:t>
      </w:r>
      <w:r w:rsidRPr="008E0042">
        <w:rPr>
          <w:spacing w:val="44"/>
        </w:rPr>
        <w:t xml:space="preserve"> </w:t>
      </w:r>
      <w:r w:rsidRPr="008E0042">
        <w:t>(note</w:t>
      </w:r>
      <w:r w:rsidRPr="008E0042">
        <w:rPr>
          <w:spacing w:val="-1"/>
        </w:rPr>
        <w:t>s</w:t>
      </w:r>
      <w:r w:rsidRPr="008E0042">
        <w:t>)</w:t>
      </w:r>
      <w:r w:rsidRPr="008E0042">
        <w:rPr>
          <w:spacing w:val="44"/>
        </w:rPr>
        <w:t xml:space="preserve"> </w:t>
      </w:r>
      <w:r w:rsidRPr="008E0042">
        <w:t xml:space="preserve">qualitative </w:t>
      </w:r>
      <w:r w:rsidRPr="008E0042">
        <w:rPr>
          <w:spacing w:val="-1"/>
        </w:rPr>
        <w:t>c</w:t>
      </w:r>
      <w:r w:rsidRPr="008E0042">
        <w:t>hara</w:t>
      </w:r>
      <w:r w:rsidRPr="008E0042">
        <w:rPr>
          <w:spacing w:val="-1"/>
        </w:rPr>
        <w:t>c</w:t>
      </w:r>
      <w:r w:rsidRPr="008E0042">
        <w:t>te</w:t>
      </w:r>
      <w:r w:rsidRPr="008E0042">
        <w:rPr>
          <w:spacing w:val="-1"/>
        </w:rPr>
        <w:t>r</w:t>
      </w:r>
      <w:r w:rsidRPr="008E0042">
        <w:t>isti</w:t>
      </w:r>
      <w:r w:rsidRPr="008E0042">
        <w:rPr>
          <w:spacing w:val="-1"/>
        </w:rPr>
        <w:t>c</w:t>
      </w:r>
      <w:r w:rsidRPr="008E0042">
        <w:t>s.</w:t>
      </w:r>
    </w:p>
    <w:p w:rsidR="00205746" w:rsidRPr="008E0042" w:rsidRDefault="00205746" w:rsidP="00205746"/>
    <w:p w:rsidR="00205746" w:rsidRPr="008E0042" w:rsidRDefault="00205746" w:rsidP="00205746">
      <w:pPr>
        <w:rPr>
          <w:position w:val="-1"/>
        </w:rPr>
      </w:pPr>
      <w:r w:rsidRPr="008E0042">
        <w:rPr>
          <w:position w:val="-1"/>
          <w:u w:val="single"/>
        </w:rPr>
        <w:t>Exa</w:t>
      </w:r>
      <w:r w:rsidRPr="008E0042">
        <w:rPr>
          <w:spacing w:val="-2"/>
          <w:position w:val="-1"/>
          <w:u w:val="single"/>
        </w:rPr>
        <w:t>m</w:t>
      </w:r>
      <w:r w:rsidR="001A6F26">
        <w:rPr>
          <w:position w:val="-1"/>
          <w:u w:val="single"/>
        </w:rPr>
        <w:t>ple</w:t>
      </w:r>
      <w:r w:rsidRPr="008E0042">
        <w:rPr>
          <w:position w:val="-1"/>
        </w:rPr>
        <w:t>:</w:t>
      </w:r>
    </w:p>
    <w:p w:rsidR="00205746" w:rsidRPr="008E0042" w:rsidRDefault="00205746" w:rsidP="00205746"/>
    <w:tbl>
      <w:tblPr>
        <w:tblW w:w="8505" w:type="dxa"/>
        <w:jc w:val="center"/>
        <w:tblLayout w:type="fixed"/>
        <w:tblCellMar>
          <w:top w:w="57" w:type="dxa"/>
          <w:left w:w="57" w:type="dxa"/>
          <w:bottom w:w="28" w:type="dxa"/>
          <w:right w:w="57" w:type="dxa"/>
        </w:tblCellMar>
        <w:tblLook w:val="0000" w:firstRow="0" w:lastRow="0" w:firstColumn="0" w:lastColumn="0" w:noHBand="0" w:noVBand="0"/>
      </w:tblPr>
      <w:tblGrid>
        <w:gridCol w:w="3070"/>
        <w:gridCol w:w="3069"/>
        <w:gridCol w:w="2366"/>
      </w:tblGrid>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Type of scale</w:t>
            </w:r>
          </w:p>
        </w:tc>
        <w:tc>
          <w:tcPr>
            <w:tcW w:w="3069" w:type="dxa"/>
            <w:tcBorders>
              <w:top w:val="single" w:sz="4" w:space="0" w:color="000000"/>
              <w:left w:val="single" w:sz="4" w:space="0" w:color="auto"/>
              <w:bottom w:val="single" w:sz="4" w:space="0" w:color="000000"/>
              <w:right w:val="single" w:sz="4" w:space="0" w:color="auto"/>
            </w:tcBorders>
            <w:shd w:val="clear" w:color="auto" w:fill="DFDFDF"/>
          </w:tcPr>
          <w:p w:rsidR="00205746" w:rsidRPr="008E0042" w:rsidRDefault="00205746" w:rsidP="00205746">
            <w:pPr>
              <w:jc w:val="center"/>
              <w:rPr>
                <w:sz w:val="18"/>
              </w:rPr>
            </w:pPr>
            <w:r w:rsidRPr="008E0042">
              <w:rPr>
                <w:b/>
                <w:sz w:val="18"/>
              </w:rPr>
              <w:t>Example</w:t>
            </w:r>
          </w:p>
        </w:tc>
        <w:tc>
          <w:tcPr>
            <w:tcW w:w="2366"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jc w:val="center"/>
              <w:rPr>
                <w:sz w:val="18"/>
              </w:rPr>
            </w:pPr>
            <w:r w:rsidRPr="008E0042">
              <w:rPr>
                <w:b/>
                <w:bCs/>
                <w:sz w:val="18"/>
              </w:rPr>
              <w:t>Example number</w:t>
            </w:r>
            <w:r w:rsidR="00ED2EEA">
              <w:rPr>
                <w:b/>
                <w:bCs/>
                <w:sz w:val="18"/>
              </w:rPr>
              <w:t>*</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nominal</w:t>
            </w:r>
          </w:p>
        </w:tc>
        <w:tc>
          <w:tcPr>
            <w:tcW w:w="3069" w:type="dxa"/>
            <w:tcBorders>
              <w:top w:val="single" w:sz="4" w:space="0" w:color="000000"/>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Shape</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7</w:t>
            </w:r>
          </w:p>
        </w:tc>
      </w:tr>
      <w:tr w:rsidR="00205746" w:rsidRPr="008E0042" w:rsidTr="00205746">
        <w:trPr>
          <w:cantSplit/>
          <w:jc w:val="center"/>
        </w:trPr>
        <w:tc>
          <w:tcPr>
            <w:tcW w:w="3070"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nominal</w:t>
            </w:r>
          </w:p>
        </w:tc>
        <w:tc>
          <w:tcPr>
            <w:tcW w:w="3069"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Flower color</w:t>
            </w:r>
          </w:p>
        </w:tc>
        <w:tc>
          <w:tcPr>
            <w:tcW w:w="2366"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jc w:val="center"/>
              <w:rPr>
                <w:sz w:val="18"/>
              </w:rPr>
            </w:pPr>
            <w:r w:rsidRPr="008E0042">
              <w:rPr>
                <w:sz w:val="18"/>
              </w:rPr>
              <w:t>8</w:t>
            </w:r>
          </w:p>
        </w:tc>
      </w:tr>
    </w:tbl>
    <w:p w:rsidR="00205746" w:rsidRPr="001A6F26" w:rsidRDefault="00205746" w:rsidP="001A6F26">
      <w:pPr>
        <w:ind w:left="567"/>
        <w:rPr>
          <w:sz w:val="18"/>
          <w:szCs w:val="18"/>
        </w:rPr>
      </w:pPr>
    </w:p>
    <w:p w:rsidR="00205746" w:rsidRPr="001A6F26" w:rsidRDefault="00ED2EEA" w:rsidP="001A6F26">
      <w:pPr>
        <w:ind w:left="567"/>
        <w:rPr>
          <w:sz w:val="18"/>
          <w:szCs w:val="18"/>
        </w:rPr>
      </w:pPr>
      <w:r>
        <w:rPr>
          <w:sz w:val="18"/>
          <w:szCs w:val="18"/>
        </w:rPr>
        <w:t xml:space="preserve">* </w:t>
      </w:r>
      <w:r w:rsidR="00205746" w:rsidRPr="001A6F26">
        <w:rPr>
          <w:sz w:val="18"/>
          <w:szCs w:val="18"/>
        </w:rPr>
        <w:t xml:space="preserve">For description of the states of expressions, see </w:t>
      </w:r>
      <w:r w:rsidR="00205746" w:rsidRPr="001A6F26">
        <w:rPr>
          <w:spacing w:val="-1"/>
          <w:sz w:val="18"/>
          <w:szCs w:val="18"/>
        </w:rPr>
        <w:t>T</w:t>
      </w:r>
      <w:r w:rsidR="00205746" w:rsidRPr="001A6F26">
        <w:rPr>
          <w:sz w:val="18"/>
          <w:szCs w:val="18"/>
        </w:rPr>
        <w:t>able 6.</w:t>
      </w:r>
    </w:p>
    <w:p w:rsidR="00205746" w:rsidRPr="008E0042" w:rsidRDefault="00205746" w:rsidP="001A6F26"/>
    <w:p w:rsidR="00205746" w:rsidRPr="008E0042" w:rsidRDefault="00205746" w:rsidP="00205746">
      <w:r w:rsidRPr="008E0042">
        <w:t>2.3.</w:t>
      </w:r>
      <w:r w:rsidR="001A6F26">
        <w:t>3</w:t>
      </w:r>
      <w:r w:rsidRPr="008E0042">
        <w:t>.2</w:t>
      </w:r>
      <w:r w:rsidRPr="008E0042">
        <w:tab/>
        <w:t>A</w:t>
      </w:r>
      <w:r w:rsidRPr="008E0042">
        <w:rPr>
          <w:spacing w:val="8"/>
        </w:rPr>
        <w:t xml:space="preserve"> </w:t>
      </w:r>
      <w:r w:rsidRPr="008E0042">
        <w:t>no</w:t>
      </w:r>
      <w:r w:rsidRPr="008E0042">
        <w:rPr>
          <w:spacing w:val="-2"/>
        </w:rPr>
        <w:t>m</w:t>
      </w:r>
      <w:r w:rsidRPr="008E0042">
        <w:rPr>
          <w:spacing w:val="1"/>
        </w:rPr>
        <w:t>i</w:t>
      </w:r>
      <w:r w:rsidRPr="008E0042">
        <w:t>nal</w:t>
      </w:r>
      <w:r w:rsidRPr="008E0042">
        <w:rPr>
          <w:spacing w:val="9"/>
        </w:rPr>
        <w:t xml:space="preserve"> </w:t>
      </w:r>
      <w:r w:rsidRPr="008E0042">
        <w:t>scale</w:t>
      </w:r>
      <w:r w:rsidRPr="008E0042">
        <w:rPr>
          <w:spacing w:val="9"/>
        </w:rPr>
        <w:t xml:space="preserve"> </w:t>
      </w:r>
      <w:r w:rsidRPr="008E0042">
        <w:t>consists</w:t>
      </w:r>
      <w:r w:rsidRPr="008E0042">
        <w:rPr>
          <w:spacing w:val="8"/>
        </w:rPr>
        <w:t xml:space="preserve"> </w:t>
      </w:r>
      <w:r w:rsidRPr="008E0042">
        <w:t>of</w:t>
      </w:r>
      <w:r w:rsidRPr="008E0042">
        <w:rPr>
          <w:spacing w:val="8"/>
        </w:rPr>
        <w:t xml:space="preserve"> </w:t>
      </w:r>
      <w:r w:rsidRPr="008E0042">
        <w:t>nu</w:t>
      </w:r>
      <w:r w:rsidRPr="008E0042">
        <w:rPr>
          <w:spacing w:val="-2"/>
        </w:rPr>
        <w:t>m</w:t>
      </w:r>
      <w:r w:rsidRPr="008E0042">
        <w:t>bers</w:t>
      </w:r>
      <w:r w:rsidRPr="008E0042">
        <w:rPr>
          <w:spacing w:val="8"/>
        </w:rPr>
        <w:t xml:space="preserve"> </w:t>
      </w:r>
      <w:r w:rsidRPr="008E0042">
        <w:t>which</w:t>
      </w:r>
      <w:r w:rsidRPr="008E0042">
        <w:rPr>
          <w:spacing w:val="8"/>
        </w:rPr>
        <w:t xml:space="preserve"> </w:t>
      </w:r>
      <w:r w:rsidRPr="008E0042">
        <w:t>correspond</w:t>
      </w:r>
      <w:r w:rsidRPr="008E0042">
        <w:rPr>
          <w:spacing w:val="8"/>
        </w:rPr>
        <w:t xml:space="preserve"> </w:t>
      </w:r>
      <w:r w:rsidRPr="008E0042">
        <w:t>to</w:t>
      </w:r>
      <w:r w:rsidRPr="008E0042">
        <w:rPr>
          <w:spacing w:val="8"/>
        </w:rPr>
        <w:t xml:space="preserve"> </w:t>
      </w:r>
      <w:r w:rsidRPr="008E0042">
        <w:t>the</w:t>
      </w:r>
      <w:r w:rsidRPr="008E0042">
        <w:rPr>
          <w:spacing w:val="8"/>
        </w:rPr>
        <w:t xml:space="preserve"> </w:t>
      </w:r>
      <w:r w:rsidRPr="008E0042">
        <w:t>states</w:t>
      </w:r>
      <w:r w:rsidRPr="008E0042">
        <w:rPr>
          <w:spacing w:val="8"/>
        </w:rPr>
        <w:t xml:space="preserve"> </w:t>
      </w:r>
      <w:r w:rsidRPr="008E0042">
        <w:t>of</w:t>
      </w:r>
      <w:r w:rsidRPr="008E0042">
        <w:rPr>
          <w:spacing w:val="8"/>
        </w:rPr>
        <w:t xml:space="preserve"> </w:t>
      </w:r>
      <w:r w:rsidRPr="008E0042">
        <w:t>expression of the characteristic, which are r</w:t>
      </w:r>
      <w:r w:rsidRPr="008E0042">
        <w:rPr>
          <w:spacing w:val="-1"/>
        </w:rPr>
        <w:t>e</w:t>
      </w:r>
      <w:r w:rsidRPr="008E0042">
        <w:t xml:space="preserve">ferred to in the Test Guidelines as notes. </w:t>
      </w:r>
      <w:r w:rsidRPr="008E0042">
        <w:rPr>
          <w:spacing w:val="5"/>
        </w:rPr>
        <w:t xml:space="preserve"> </w:t>
      </w:r>
      <w:r w:rsidRPr="008E0042">
        <w:t>Although nu</w:t>
      </w:r>
      <w:r w:rsidRPr="008E0042">
        <w:rPr>
          <w:spacing w:val="-2"/>
        </w:rPr>
        <w:t>m</w:t>
      </w:r>
      <w:r w:rsidRPr="008E0042">
        <w:t>bers are</w:t>
      </w:r>
      <w:r w:rsidRPr="008E0042">
        <w:rPr>
          <w:spacing w:val="1"/>
        </w:rPr>
        <w:t xml:space="preserve"> </w:t>
      </w:r>
      <w:r w:rsidRPr="008E0042">
        <w:t>used for designation</w:t>
      </w:r>
      <w:r w:rsidRPr="008E0042">
        <w:rPr>
          <w:spacing w:val="1"/>
        </w:rPr>
        <w:t xml:space="preserve"> </w:t>
      </w:r>
      <w:r w:rsidRPr="008E0042">
        <w:t>there</w:t>
      </w:r>
      <w:r w:rsidRPr="008E0042">
        <w:rPr>
          <w:spacing w:val="1"/>
        </w:rPr>
        <w:t xml:space="preserve"> </w:t>
      </w:r>
      <w:r w:rsidRPr="008E0042">
        <w:t>is no inevitable</w:t>
      </w:r>
      <w:r w:rsidRPr="008E0042">
        <w:rPr>
          <w:spacing w:val="1"/>
        </w:rPr>
        <w:t xml:space="preserve"> </w:t>
      </w:r>
      <w:r w:rsidRPr="008E0042">
        <w:t>ord</w:t>
      </w:r>
      <w:r w:rsidRPr="008E0042">
        <w:rPr>
          <w:spacing w:val="-1"/>
        </w:rPr>
        <w:t>e</w:t>
      </w:r>
      <w:r w:rsidRPr="008E0042">
        <w:t>r</w:t>
      </w:r>
      <w:r w:rsidRPr="008E0042">
        <w:rPr>
          <w:spacing w:val="1"/>
        </w:rPr>
        <w:t xml:space="preserve"> </w:t>
      </w:r>
      <w:r w:rsidRPr="008E0042">
        <w:t>for</w:t>
      </w:r>
      <w:r w:rsidRPr="008E0042">
        <w:rPr>
          <w:spacing w:val="1"/>
        </w:rPr>
        <w:t xml:space="preserve"> </w:t>
      </w:r>
      <w:r w:rsidRPr="008E0042">
        <w:rPr>
          <w:spacing w:val="1"/>
          <w:u w:val="single"/>
        </w:rPr>
        <w:t>all</w:t>
      </w:r>
      <w:r w:rsidRPr="008E0042">
        <w:rPr>
          <w:spacing w:val="1"/>
        </w:rPr>
        <w:t xml:space="preserve"> of </w:t>
      </w:r>
      <w:r w:rsidRPr="008E0042">
        <w:t>the</w:t>
      </w:r>
      <w:r w:rsidRPr="008E0042">
        <w:rPr>
          <w:spacing w:val="1"/>
        </w:rPr>
        <w:t xml:space="preserve"> </w:t>
      </w:r>
      <w:r w:rsidRPr="008E0042">
        <w:t xml:space="preserve">expressions. </w:t>
      </w:r>
      <w:r w:rsidRPr="008E0042">
        <w:rPr>
          <w:spacing w:val="1"/>
        </w:rPr>
        <w:t xml:space="preserve"> </w:t>
      </w:r>
      <w:r w:rsidRPr="008E0042">
        <w:rPr>
          <w:spacing w:val="-1"/>
        </w:rPr>
        <w:t>I</w:t>
      </w:r>
      <w:r w:rsidRPr="008E0042">
        <w:t xml:space="preserve">t is </w:t>
      </w:r>
      <w:r w:rsidR="001A29BC">
        <w:t xml:space="preserve">only </w:t>
      </w:r>
      <w:r w:rsidRPr="008E0042">
        <w:t>possible to arrange some of them in an order.</w:t>
      </w:r>
    </w:p>
    <w:p w:rsidR="00205746" w:rsidRPr="008E0042" w:rsidRDefault="00205746" w:rsidP="001A6F26"/>
    <w:p w:rsidR="00205746" w:rsidRPr="008E0042" w:rsidRDefault="00205746" w:rsidP="00205746">
      <w:r w:rsidRPr="008E0042">
        <w:t>2.3.</w:t>
      </w:r>
      <w:r w:rsidR="001A6F26">
        <w:t>3</w:t>
      </w:r>
      <w:r w:rsidRPr="008E0042">
        <w:t>.3</w:t>
      </w:r>
      <w:r w:rsidRPr="008E0042">
        <w:tab/>
        <w:t>The no</w:t>
      </w:r>
      <w:r w:rsidRPr="008E0042">
        <w:rPr>
          <w:spacing w:val="-2"/>
        </w:rPr>
        <w:t>m</w:t>
      </w:r>
      <w:r w:rsidRPr="008E0042">
        <w:t>in</w:t>
      </w:r>
      <w:r w:rsidRPr="008E0042">
        <w:rPr>
          <w:spacing w:val="2"/>
        </w:rPr>
        <w:t>a</w:t>
      </w:r>
      <w:r w:rsidRPr="008E0042">
        <w:t>l scale is the</w:t>
      </w:r>
      <w:r w:rsidRPr="008E0042">
        <w:rPr>
          <w:spacing w:val="2"/>
        </w:rPr>
        <w:t xml:space="preserve"> </w:t>
      </w:r>
      <w:r w:rsidRPr="008E0042">
        <w:t>lowest</w:t>
      </w:r>
      <w:r w:rsidRPr="008E0042">
        <w:rPr>
          <w:spacing w:val="2"/>
        </w:rPr>
        <w:t xml:space="preserve"> </w:t>
      </w:r>
      <w:r w:rsidRPr="008E0042">
        <w:t>class</w:t>
      </w:r>
      <w:r w:rsidRPr="008E0042">
        <w:rPr>
          <w:spacing w:val="-1"/>
        </w:rPr>
        <w:t>i</w:t>
      </w:r>
      <w:r w:rsidRPr="008E0042">
        <w:t xml:space="preserve">fication of the scales (Table 1).  Few statistical procedures </w:t>
      </w:r>
      <w:r w:rsidRPr="00505245">
        <w:t xml:space="preserve">are applicable </w:t>
      </w:r>
      <w:r w:rsidRPr="00505245">
        <w:rPr>
          <w:spacing w:val="-2"/>
        </w:rPr>
        <w:t>f</w:t>
      </w:r>
      <w:r w:rsidRPr="00505245">
        <w:t xml:space="preserve">or evaluations </w:t>
      </w:r>
      <w:r w:rsidR="001A6F26" w:rsidRPr="00505245">
        <w:t>(see section 2.3.7)</w:t>
      </w:r>
      <w:r w:rsidRPr="00505245">
        <w:t>.</w:t>
      </w:r>
    </w:p>
    <w:p w:rsidR="00205746" w:rsidRPr="008E0042" w:rsidRDefault="00205746" w:rsidP="001A6F26"/>
    <w:p w:rsidR="00205746" w:rsidRPr="008E0042" w:rsidRDefault="00205746" w:rsidP="00525B4A">
      <w:pPr>
        <w:pStyle w:val="Heading4"/>
      </w:pPr>
      <w:bookmarkStart w:id="93" w:name="_Toc399419832"/>
      <w:r w:rsidRPr="00505245">
        <w:t>2.3.</w:t>
      </w:r>
      <w:r w:rsidR="00305709" w:rsidRPr="00505245">
        <w:t>4</w:t>
      </w:r>
      <w:r w:rsidRPr="00505245">
        <w:tab/>
      </w:r>
      <w:r w:rsidR="001A6F26" w:rsidRPr="00505245">
        <w:t xml:space="preserve">Summary of the </w:t>
      </w:r>
      <w:r w:rsidRPr="00505245">
        <w:t>different types of scales</w:t>
      </w:r>
      <w:bookmarkEnd w:id="93"/>
    </w:p>
    <w:p w:rsidR="00205746" w:rsidRPr="001A6F26" w:rsidRDefault="001A6F26" w:rsidP="00205746">
      <w:pPr>
        <w:jc w:val="center"/>
        <w:rPr>
          <w:u w:val="single"/>
        </w:rPr>
      </w:pPr>
      <w:r w:rsidRPr="001A6F26">
        <w:rPr>
          <w:u w:val="single"/>
        </w:rPr>
        <w:t xml:space="preserve">Table 1:  </w:t>
      </w:r>
      <w:r w:rsidR="00205746" w:rsidRPr="001A6F26">
        <w:rPr>
          <w:u w:val="single"/>
        </w:rPr>
        <w:t>Types of expressions and type of scales</w:t>
      </w:r>
    </w:p>
    <w:p w:rsidR="00205746" w:rsidRPr="008E0042" w:rsidRDefault="00205746" w:rsidP="00205746"/>
    <w:tbl>
      <w:tblPr>
        <w:tblW w:w="8401" w:type="dxa"/>
        <w:jc w:val="center"/>
        <w:tblLayout w:type="fixed"/>
        <w:tblCellMar>
          <w:left w:w="0" w:type="dxa"/>
          <w:right w:w="0" w:type="dxa"/>
        </w:tblCellMar>
        <w:tblLook w:val="0000" w:firstRow="0" w:lastRow="0" w:firstColumn="0" w:lastColumn="0" w:noHBand="0" w:noVBand="0"/>
      </w:tblPr>
      <w:tblGrid>
        <w:gridCol w:w="1511"/>
        <w:gridCol w:w="1199"/>
        <w:gridCol w:w="1808"/>
        <w:gridCol w:w="1176"/>
        <w:gridCol w:w="1842"/>
        <w:gridCol w:w="865"/>
      </w:tblGrid>
      <w:tr w:rsidR="00205746" w:rsidRPr="008E0042" w:rsidTr="00CE70B5">
        <w:trPr>
          <w:trHeight w:hRule="exact" w:val="594"/>
          <w:jc w:val="center"/>
        </w:trPr>
        <w:tc>
          <w:tcPr>
            <w:tcW w:w="1511"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205746" w:rsidRPr="001A6F26" w:rsidRDefault="00205746" w:rsidP="001A6F26">
            <w:pPr>
              <w:autoSpaceDE w:val="0"/>
              <w:autoSpaceDN w:val="0"/>
              <w:adjustRightInd w:val="0"/>
              <w:ind w:left="64"/>
              <w:jc w:val="center"/>
              <w:rPr>
                <w:rFonts w:cs="Arial"/>
                <w:sz w:val="18"/>
                <w:szCs w:val="18"/>
              </w:rPr>
            </w:pPr>
            <w:r w:rsidRPr="001A6F26">
              <w:rPr>
                <w:rFonts w:cs="Arial"/>
                <w:sz w:val="18"/>
                <w:szCs w:val="18"/>
              </w:rPr>
              <w:t>Type of expression</w:t>
            </w:r>
          </w:p>
        </w:tc>
        <w:tc>
          <w:tcPr>
            <w:tcW w:w="1199"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205746" w:rsidRPr="001A6F26" w:rsidRDefault="00205746" w:rsidP="001A6F26">
            <w:pPr>
              <w:autoSpaceDE w:val="0"/>
              <w:autoSpaceDN w:val="0"/>
              <w:adjustRightInd w:val="0"/>
              <w:ind w:left="64" w:right="131"/>
              <w:jc w:val="center"/>
              <w:rPr>
                <w:rFonts w:cs="Arial"/>
                <w:sz w:val="18"/>
                <w:szCs w:val="18"/>
              </w:rPr>
            </w:pPr>
            <w:r w:rsidRPr="001A6F26">
              <w:rPr>
                <w:rFonts w:cs="Arial"/>
                <w:sz w:val="18"/>
                <w:szCs w:val="18"/>
              </w:rPr>
              <w:t>Type of scale</w:t>
            </w:r>
          </w:p>
        </w:tc>
        <w:tc>
          <w:tcPr>
            <w:tcW w:w="1808"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205746" w:rsidRPr="001A6F26" w:rsidRDefault="00205746" w:rsidP="001A6F26">
            <w:pPr>
              <w:autoSpaceDE w:val="0"/>
              <w:autoSpaceDN w:val="0"/>
              <w:adjustRightInd w:val="0"/>
              <w:ind w:left="-11"/>
              <w:jc w:val="center"/>
              <w:rPr>
                <w:rFonts w:cs="Arial"/>
                <w:sz w:val="18"/>
                <w:szCs w:val="18"/>
              </w:rPr>
            </w:pPr>
            <w:r w:rsidRPr="001A6F26">
              <w:rPr>
                <w:rFonts w:cs="Arial"/>
                <w:sz w:val="18"/>
                <w:szCs w:val="18"/>
              </w:rPr>
              <w:t>Description</w:t>
            </w:r>
          </w:p>
        </w:tc>
        <w:tc>
          <w:tcPr>
            <w:tcW w:w="1176"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205746" w:rsidRPr="001A6F26" w:rsidRDefault="00205746" w:rsidP="001A6F26">
            <w:pPr>
              <w:autoSpaceDE w:val="0"/>
              <w:autoSpaceDN w:val="0"/>
              <w:adjustRightInd w:val="0"/>
              <w:ind w:left="64"/>
              <w:jc w:val="center"/>
              <w:rPr>
                <w:rFonts w:cs="Arial"/>
                <w:sz w:val="18"/>
                <w:szCs w:val="18"/>
              </w:rPr>
            </w:pPr>
            <w:r w:rsidRPr="001A6F26">
              <w:rPr>
                <w:rFonts w:cs="Arial"/>
                <w:sz w:val="18"/>
                <w:szCs w:val="18"/>
              </w:rPr>
              <w:t>Distribution</w:t>
            </w:r>
          </w:p>
        </w:tc>
        <w:tc>
          <w:tcPr>
            <w:tcW w:w="1842"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205746" w:rsidRPr="001A6F26" w:rsidRDefault="00205746" w:rsidP="001A6F26">
            <w:pPr>
              <w:autoSpaceDE w:val="0"/>
              <w:autoSpaceDN w:val="0"/>
              <w:adjustRightInd w:val="0"/>
              <w:ind w:left="64"/>
              <w:jc w:val="center"/>
              <w:rPr>
                <w:rFonts w:cs="Arial"/>
                <w:spacing w:val="-4"/>
                <w:sz w:val="18"/>
                <w:szCs w:val="18"/>
              </w:rPr>
            </w:pPr>
            <w:r w:rsidRPr="001A6F26">
              <w:rPr>
                <w:rFonts w:cs="Arial"/>
                <w:sz w:val="18"/>
                <w:szCs w:val="18"/>
              </w:rPr>
              <w:t>Data</w:t>
            </w:r>
            <w:r w:rsidRPr="001A6F26">
              <w:rPr>
                <w:rFonts w:cs="Arial"/>
                <w:spacing w:val="-4"/>
                <w:sz w:val="18"/>
                <w:szCs w:val="18"/>
              </w:rPr>
              <w:t xml:space="preserve"> </w:t>
            </w:r>
            <w:r w:rsidRPr="001A6F26">
              <w:rPr>
                <w:rFonts w:cs="Arial"/>
                <w:sz w:val="18"/>
                <w:szCs w:val="18"/>
              </w:rPr>
              <w:t>recording</w:t>
            </w:r>
          </w:p>
        </w:tc>
        <w:tc>
          <w:tcPr>
            <w:tcW w:w="865"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tcPr>
          <w:p w:rsidR="00205746" w:rsidRPr="001A6F26" w:rsidRDefault="00205746" w:rsidP="001A6F26">
            <w:pPr>
              <w:autoSpaceDE w:val="0"/>
              <w:autoSpaceDN w:val="0"/>
              <w:adjustRightInd w:val="0"/>
              <w:ind w:left="-295" w:firstLine="359"/>
              <w:jc w:val="center"/>
              <w:rPr>
                <w:rFonts w:cs="Arial"/>
                <w:sz w:val="18"/>
                <w:szCs w:val="18"/>
              </w:rPr>
            </w:pPr>
            <w:r w:rsidRPr="001A6F26">
              <w:rPr>
                <w:rFonts w:cs="Arial"/>
                <w:sz w:val="18"/>
                <w:szCs w:val="18"/>
              </w:rPr>
              <w:t>Scale</w:t>
            </w:r>
          </w:p>
          <w:p w:rsidR="00205746" w:rsidRPr="001A6F26" w:rsidRDefault="00205746" w:rsidP="001A6F26">
            <w:pPr>
              <w:autoSpaceDE w:val="0"/>
              <w:autoSpaceDN w:val="0"/>
              <w:adjustRightInd w:val="0"/>
              <w:ind w:left="64"/>
              <w:jc w:val="center"/>
              <w:rPr>
                <w:rFonts w:cs="Arial"/>
                <w:sz w:val="18"/>
                <w:szCs w:val="18"/>
              </w:rPr>
            </w:pPr>
            <w:r w:rsidRPr="001A6F26">
              <w:rPr>
                <w:rFonts w:cs="Arial"/>
                <w:sz w:val="18"/>
                <w:szCs w:val="18"/>
              </w:rPr>
              <w:t>Level</w:t>
            </w:r>
          </w:p>
        </w:tc>
      </w:tr>
      <w:tr w:rsidR="00205746" w:rsidRPr="008E0042" w:rsidTr="00CE70B5">
        <w:trPr>
          <w:trHeight w:val="20"/>
          <w:jc w:val="center"/>
        </w:trPr>
        <w:tc>
          <w:tcPr>
            <w:tcW w:w="1511" w:type="dxa"/>
            <w:vMerge w:val="restart"/>
            <w:tcBorders>
              <w:top w:val="single" w:sz="4" w:space="0" w:color="000000"/>
              <w:left w:val="single" w:sz="4" w:space="0" w:color="000000"/>
              <w:right w:val="single" w:sz="4" w:space="0" w:color="000000"/>
            </w:tcBorders>
            <w:tcMar>
              <w:top w:w="57" w:type="dxa"/>
              <w:left w:w="57" w:type="dxa"/>
              <w:bottom w:w="57" w:type="dxa"/>
              <w:right w:w="57" w:type="dxa"/>
            </w:tcMar>
            <w:vAlign w:val="center"/>
          </w:tcPr>
          <w:p w:rsidR="00205746" w:rsidRPr="001A6F26" w:rsidRDefault="00CE70B5" w:rsidP="00CE70B5">
            <w:pPr>
              <w:autoSpaceDE w:val="0"/>
              <w:autoSpaceDN w:val="0"/>
              <w:adjustRightInd w:val="0"/>
              <w:jc w:val="center"/>
              <w:rPr>
                <w:rFonts w:cs="Arial"/>
                <w:sz w:val="18"/>
                <w:szCs w:val="18"/>
              </w:rPr>
            </w:pPr>
            <w:r w:rsidRPr="001A6F26">
              <w:rPr>
                <w:rFonts w:cs="Arial"/>
                <w:noProof/>
                <w:sz w:val="18"/>
                <w:szCs w:val="18"/>
              </w:rPr>
              <mc:AlternateContent>
                <mc:Choice Requires="wps">
                  <w:drawing>
                    <wp:anchor distT="0" distB="0" distL="114299" distR="114299" simplePos="0" relativeHeight="251716608" behindDoc="0" locked="0" layoutInCell="0" allowOverlap="1" wp14:anchorId="17BAAF14" wp14:editId="6FDB42D1">
                      <wp:simplePos x="0" y="0"/>
                      <wp:positionH relativeFrom="column">
                        <wp:posOffset>5473700</wp:posOffset>
                      </wp:positionH>
                      <wp:positionV relativeFrom="paragraph">
                        <wp:posOffset>1157605</wp:posOffset>
                      </wp:positionV>
                      <wp:extent cx="0" cy="381000"/>
                      <wp:effectExtent l="76200" t="38100" r="57150"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flip:y;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pt,91.15pt" to="431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" o:allowincell="f">
                      <v:stroke endarrow="block"/>
                    </v:line>
                  </w:pict>
                </mc:Fallback>
              </mc:AlternateContent>
            </w:r>
            <w:r w:rsidRPr="001A6F26">
              <w:rPr>
                <w:rFonts w:cs="Arial"/>
                <w:noProof/>
                <w:sz w:val="18"/>
                <w:szCs w:val="18"/>
              </w:rPr>
              <mc:AlternateContent>
                <mc:Choice Requires="wps">
                  <w:drawing>
                    <wp:anchor distT="0" distB="0" distL="114299" distR="114299" simplePos="0" relativeHeight="251715584" behindDoc="0" locked="0" layoutInCell="0" allowOverlap="1" wp14:anchorId="499F40BD" wp14:editId="7D837364">
                      <wp:simplePos x="0" y="0"/>
                      <wp:positionH relativeFrom="column">
                        <wp:posOffset>5473700</wp:posOffset>
                      </wp:positionH>
                      <wp:positionV relativeFrom="paragraph">
                        <wp:posOffset>633730</wp:posOffset>
                      </wp:positionV>
                      <wp:extent cx="0" cy="381000"/>
                      <wp:effectExtent l="76200" t="38100" r="57150" b="1905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 o:spid="_x0000_s1026" style="position:absolute;flip:y;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pt,49.9pt" to="43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" o:allowincell="f">
                      <v:stroke endarrow="block"/>
                    </v:line>
                  </w:pict>
                </mc:Fallback>
              </mc:AlternateContent>
            </w:r>
            <w:r w:rsidR="00205746" w:rsidRPr="001A6F26">
              <w:rPr>
                <w:rFonts w:cs="Arial"/>
                <w:spacing w:val="-2"/>
                <w:sz w:val="18"/>
                <w:szCs w:val="18"/>
              </w:rPr>
              <w:t>QN</w:t>
            </w:r>
          </w:p>
        </w:tc>
        <w:tc>
          <w:tcPr>
            <w:tcW w:w="119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ratio</w:t>
            </w:r>
          </w:p>
        </w:tc>
        <w:tc>
          <w:tcPr>
            <w:tcW w:w="180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constant distances</w:t>
            </w:r>
            <w:r w:rsidRPr="001A6F26">
              <w:rPr>
                <w:rFonts w:cs="Arial"/>
                <w:spacing w:val="-8"/>
                <w:sz w:val="18"/>
                <w:szCs w:val="18"/>
              </w:rPr>
              <w:t xml:space="preserve"> </w:t>
            </w:r>
            <w:r w:rsidRPr="001A6F26">
              <w:rPr>
                <w:rFonts w:cs="Arial"/>
                <w:sz w:val="18"/>
                <w:szCs w:val="18"/>
              </w:rPr>
              <w:t>wi</w:t>
            </w:r>
            <w:r w:rsidRPr="001A6F26">
              <w:rPr>
                <w:rFonts w:cs="Arial"/>
                <w:spacing w:val="1"/>
                <w:sz w:val="18"/>
                <w:szCs w:val="18"/>
              </w:rPr>
              <w:t>t</w:t>
            </w:r>
            <w:r w:rsidRPr="001A6F26">
              <w:rPr>
                <w:rFonts w:cs="Arial"/>
                <w:sz w:val="18"/>
                <w:szCs w:val="18"/>
              </w:rPr>
              <w:t xml:space="preserve">h </w:t>
            </w:r>
            <w:r w:rsidR="00CE70B5">
              <w:rPr>
                <w:rFonts w:cs="Arial"/>
                <w:sz w:val="18"/>
                <w:szCs w:val="18"/>
              </w:rPr>
              <w:br/>
            </w:r>
            <w:r w:rsidRPr="001A6F26">
              <w:rPr>
                <w:rFonts w:cs="Arial"/>
                <w:sz w:val="18"/>
                <w:szCs w:val="18"/>
              </w:rPr>
              <w:t>absolute</w:t>
            </w:r>
            <w:r w:rsidRPr="001A6F26">
              <w:rPr>
                <w:rFonts w:cs="Arial"/>
                <w:spacing w:val="-7"/>
                <w:sz w:val="18"/>
                <w:szCs w:val="18"/>
              </w:rPr>
              <w:t xml:space="preserve"> </w:t>
            </w:r>
            <w:r w:rsidRPr="001A6F26">
              <w:rPr>
                <w:rFonts w:cs="Arial"/>
                <w:sz w:val="18"/>
                <w:szCs w:val="18"/>
              </w:rPr>
              <w:t>zero point</w:t>
            </w: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Continuous</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Absolute</w:t>
            </w:r>
            <w:r w:rsidR="00CE70B5">
              <w:rPr>
                <w:rFonts w:cs="Arial"/>
                <w:sz w:val="18"/>
                <w:szCs w:val="18"/>
              </w:rPr>
              <w:br/>
            </w:r>
            <w:r w:rsidRPr="001A6F26">
              <w:rPr>
                <w:rFonts w:cs="Arial"/>
                <w:sz w:val="18"/>
                <w:szCs w:val="18"/>
              </w:rPr>
              <w:t>measur</w:t>
            </w:r>
            <w:r w:rsidRPr="001A6F26">
              <w:rPr>
                <w:rFonts w:cs="Arial"/>
                <w:spacing w:val="1"/>
                <w:sz w:val="18"/>
                <w:szCs w:val="18"/>
              </w:rPr>
              <w:t>e</w:t>
            </w:r>
            <w:r w:rsidRPr="001A6F26">
              <w:rPr>
                <w:rFonts w:cs="Arial"/>
                <w:sz w:val="18"/>
                <w:szCs w:val="18"/>
              </w:rPr>
              <w:t>men</w:t>
            </w:r>
            <w:r w:rsidRPr="001A6F26">
              <w:rPr>
                <w:rFonts w:cs="Arial"/>
                <w:spacing w:val="1"/>
                <w:sz w:val="18"/>
                <w:szCs w:val="18"/>
              </w:rPr>
              <w:t>t</w:t>
            </w:r>
            <w:r w:rsidRPr="001A6F26">
              <w:rPr>
                <w:rFonts w:cs="Arial"/>
                <w:sz w:val="18"/>
                <w:szCs w:val="18"/>
              </w:rPr>
              <w:t>s</w:t>
            </w:r>
          </w:p>
        </w:tc>
        <w:tc>
          <w:tcPr>
            <w:tcW w:w="865" w:type="dxa"/>
            <w:vMerge w:val="restart"/>
            <w:tcBorders>
              <w:top w:val="single" w:sz="4" w:space="0" w:color="000000"/>
              <w:left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High</w:t>
            </w:r>
          </w:p>
        </w:tc>
      </w:tr>
      <w:tr w:rsidR="00205746" w:rsidRPr="008E0042" w:rsidTr="00CE70B5">
        <w:trPr>
          <w:trHeight w:val="20"/>
          <w:jc w:val="center"/>
        </w:trPr>
        <w:tc>
          <w:tcPr>
            <w:tcW w:w="1511" w:type="dxa"/>
            <w:vMerge/>
            <w:tcBorders>
              <w:left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c>
          <w:tcPr>
            <w:tcW w:w="1199"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c>
          <w:tcPr>
            <w:tcW w:w="180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Discre</w:t>
            </w:r>
            <w:r w:rsidRPr="001A6F26">
              <w:rPr>
                <w:rFonts w:cs="Arial"/>
                <w:spacing w:val="1"/>
                <w:sz w:val="18"/>
                <w:szCs w:val="18"/>
              </w:rPr>
              <w:t>t</w:t>
            </w:r>
            <w:r w:rsidRPr="001A6F26">
              <w:rPr>
                <w:rFonts w:cs="Arial"/>
                <w:sz w:val="18"/>
                <w:szCs w:val="18"/>
              </w:rPr>
              <w:t>e</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Counting</w:t>
            </w:r>
          </w:p>
        </w:tc>
        <w:tc>
          <w:tcPr>
            <w:tcW w:w="865" w:type="dxa"/>
            <w:vMerge/>
            <w:tcBorders>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r>
      <w:tr w:rsidR="00205746" w:rsidRPr="008E0042" w:rsidTr="00CE70B5">
        <w:trPr>
          <w:trHeight w:val="20"/>
          <w:jc w:val="center"/>
        </w:trPr>
        <w:tc>
          <w:tcPr>
            <w:tcW w:w="1511" w:type="dxa"/>
            <w:vMerge/>
            <w:tcBorders>
              <w:left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c>
          <w:tcPr>
            <w:tcW w:w="119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interval</w:t>
            </w:r>
          </w:p>
        </w:tc>
        <w:tc>
          <w:tcPr>
            <w:tcW w:w="180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constant distances</w:t>
            </w:r>
            <w:r w:rsidR="00CE70B5">
              <w:rPr>
                <w:rFonts w:cs="Arial"/>
                <w:sz w:val="18"/>
                <w:szCs w:val="18"/>
              </w:rPr>
              <w:t xml:space="preserve"> </w:t>
            </w:r>
            <w:r w:rsidRPr="001A6F26">
              <w:rPr>
                <w:rFonts w:cs="Arial"/>
                <w:sz w:val="18"/>
                <w:szCs w:val="18"/>
              </w:rPr>
              <w:t>without</w:t>
            </w:r>
            <w:r w:rsidRPr="001A6F26">
              <w:rPr>
                <w:rFonts w:cs="Arial"/>
                <w:spacing w:val="-7"/>
                <w:sz w:val="18"/>
                <w:szCs w:val="18"/>
              </w:rPr>
              <w:t xml:space="preserve"> </w:t>
            </w:r>
            <w:r w:rsidR="00CE70B5">
              <w:rPr>
                <w:rFonts w:cs="Arial"/>
                <w:spacing w:val="-7"/>
                <w:sz w:val="18"/>
                <w:szCs w:val="18"/>
              </w:rPr>
              <w:br/>
            </w:r>
            <w:r w:rsidRPr="001A6F26">
              <w:rPr>
                <w:rFonts w:cs="Arial"/>
                <w:sz w:val="18"/>
                <w:szCs w:val="18"/>
              </w:rPr>
              <w:t>abso</w:t>
            </w:r>
            <w:r w:rsidRPr="001A6F26">
              <w:rPr>
                <w:rFonts w:cs="Arial"/>
                <w:spacing w:val="-1"/>
                <w:sz w:val="18"/>
                <w:szCs w:val="18"/>
              </w:rPr>
              <w:t>l</w:t>
            </w:r>
            <w:r w:rsidRPr="001A6F26">
              <w:rPr>
                <w:rFonts w:cs="Arial"/>
                <w:spacing w:val="1"/>
                <w:sz w:val="18"/>
                <w:szCs w:val="18"/>
              </w:rPr>
              <w:t>u</w:t>
            </w:r>
            <w:r w:rsidRPr="001A6F26">
              <w:rPr>
                <w:rFonts w:cs="Arial"/>
                <w:sz w:val="18"/>
                <w:szCs w:val="18"/>
              </w:rPr>
              <w:t>te zero</w:t>
            </w:r>
            <w:r w:rsidRPr="001A6F26">
              <w:rPr>
                <w:rFonts w:cs="Arial"/>
                <w:spacing w:val="-3"/>
                <w:sz w:val="18"/>
                <w:szCs w:val="18"/>
              </w:rPr>
              <w:t xml:space="preserve"> </w:t>
            </w:r>
            <w:r w:rsidRPr="001A6F26">
              <w:rPr>
                <w:rFonts w:cs="Arial"/>
                <w:sz w:val="18"/>
                <w:szCs w:val="18"/>
              </w:rPr>
              <w:t>point</w:t>
            </w: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Continuous</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CE70B5" w:rsidP="00CE70B5">
            <w:pPr>
              <w:autoSpaceDE w:val="0"/>
              <w:autoSpaceDN w:val="0"/>
              <w:adjustRightInd w:val="0"/>
              <w:jc w:val="left"/>
              <w:rPr>
                <w:rFonts w:cs="Arial"/>
                <w:sz w:val="18"/>
                <w:szCs w:val="18"/>
              </w:rPr>
            </w:pPr>
            <w:r>
              <w:rPr>
                <w:rFonts w:cs="Arial"/>
                <w:sz w:val="18"/>
                <w:szCs w:val="18"/>
              </w:rPr>
              <w:t>Relative</w:t>
            </w:r>
            <w:r>
              <w:rPr>
                <w:rFonts w:cs="Arial"/>
                <w:sz w:val="18"/>
                <w:szCs w:val="18"/>
              </w:rPr>
              <w:br/>
            </w:r>
            <w:r w:rsidR="00205746" w:rsidRPr="001A6F26">
              <w:rPr>
                <w:rFonts w:cs="Arial"/>
                <w:sz w:val="18"/>
                <w:szCs w:val="18"/>
              </w:rPr>
              <w:t>me</w:t>
            </w:r>
            <w:r w:rsidR="00205746" w:rsidRPr="001A6F26">
              <w:rPr>
                <w:rFonts w:cs="Arial"/>
                <w:spacing w:val="1"/>
                <w:sz w:val="18"/>
                <w:szCs w:val="18"/>
              </w:rPr>
              <w:t>a</w:t>
            </w:r>
            <w:r w:rsidR="00205746" w:rsidRPr="001A6F26">
              <w:rPr>
                <w:rFonts w:cs="Arial"/>
                <w:sz w:val="18"/>
                <w:szCs w:val="18"/>
              </w:rPr>
              <w:t>s</w:t>
            </w:r>
            <w:r w:rsidR="00205746" w:rsidRPr="001A6F26">
              <w:rPr>
                <w:rFonts w:cs="Arial"/>
                <w:spacing w:val="1"/>
                <w:sz w:val="18"/>
                <w:szCs w:val="18"/>
              </w:rPr>
              <w:t>ure</w:t>
            </w:r>
            <w:r w:rsidR="00205746" w:rsidRPr="001A6F26">
              <w:rPr>
                <w:rFonts w:cs="Arial"/>
                <w:sz w:val="18"/>
                <w:szCs w:val="18"/>
              </w:rPr>
              <w:t>me</w:t>
            </w:r>
            <w:r w:rsidR="00205746" w:rsidRPr="001A6F26">
              <w:rPr>
                <w:rFonts w:cs="Arial"/>
                <w:spacing w:val="1"/>
                <w:sz w:val="18"/>
                <w:szCs w:val="18"/>
              </w:rPr>
              <w:t>nts</w:t>
            </w:r>
          </w:p>
        </w:tc>
        <w:tc>
          <w:tcPr>
            <w:tcW w:w="865"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r>
      <w:tr w:rsidR="00205746" w:rsidRPr="008E0042" w:rsidTr="00CE70B5">
        <w:trPr>
          <w:trHeight w:val="20"/>
          <w:jc w:val="center"/>
        </w:trPr>
        <w:tc>
          <w:tcPr>
            <w:tcW w:w="1511" w:type="dxa"/>
            <w:vMerge/>
            <w:tcBorders>
              <w:left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c>
          <w:tcPr>
            <w:tcW w:w="1199"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c>
          <w:tcPr>
            <w:tcW w:w="180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Discre</w:t>
            </w:r>
            <w:r w:rsidRPr="001A6F26">
              <w:rPr>
                <w:rFonts w:cs="Arial"/>
                <w:spacing w:val="1"/>
                <w:sz w:val="18"/>
                <w:szCs w:val="18"/>
              </w:rPr>
              <w:t>t</w:t>
            </w:r>
            <w:r w:rsidRPr="001A6F26">
              <w:rPr>
                <w:rFonts w:cs="Arial"/>
                <w:sz w:val="18"/>
                <w:szCs w:val="18"/>
              </w:rPr>
              <w:t>e</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Date</w:t>
            </w:r>
          </w:p>
        </w:tc>
        <w:tc>
          <w:tcPr>
            <w:tcW w:w="865"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r>
      <w:tr w:rsidR="00205746" w:rsidRPr="008E0042" w:rsidTr="00CE70B5">
        <w:trPr>
          <w:trHeight w:val="20"/>
          <w:jc w:val="center"/>
        </w:trPr>
        <w:tc>
          <w:tcPr>
            <w:tcW w:w="1511" w:type="dxa"/>
            <w:vMerge/>
            <w:tcBorders>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c>
          <w:tcPr>
            <w:tcW w:w="1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ordinal</w:t>
            </w:r>
          </w:p>
        </w:tc>
        <w:tc>
          <w:tcPr>
            <w:tcW w:w="18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CE70B5" w:rsidRDefault="00205746" w:rsidP="00CE70B5">
            <w:pPr>
              <w:autoSpaceDE w:val="0"/>
              <w:autoSpaceDN w:val="0"/>
              <w:adjustRightInd w:val="0"/>
              <w:jc w:val="left"/>
              <w:rPr>
                <w:rFonts w:cs="Arial"/>
                <w:sz w:val="18"/>
                <w:szCs w:val="18"/>
              </w:rPr>
            </w:pPr>
            <w:r w:rsidRPr="001A6F26">
              <w:rPr>
                <w:rFonts w:cs="Arial"/>
                <w:sz w:val="18"/>
                <w:szCs w:val="18"/>
              </w:rPr>
              <w:t xml:space="preserve">Ordered </w:t>
            </w:r>
          </w:p>
          <w:p w:rsidR="00205746" w:rsidRPr="00CE70B5" w:rsidRDefault="00205746" w:rsidP="00CE70B5">
            <w:pPr>
              <w:autoSpaceDE w:val="0"/>
              <w:autoSpaceDN w:val="0"/>
              <w:adjustRightInd w:val="0"/>
              <w:jc w:val="left"/>
              <w:rPr>
                <w:rFonts w:cs="Arial"/>
                <w:spacing w:val="-10"/>
                <w:sz w:val="18"/>
                <w:szCs w:val="18"/>
              </w:rPr>
            </w:pPr>
            <w:r w:rsidRPr="001A6F26">
              <w:rPr>
                <w:rFonts w:cs="Arial"/>
                <w:sz w:val="18"/>
                <w:szCs w:val="18"/>
              </w:rPr>
              <w:t>expressions</w:t>
            </w:r>
            <w:r w:rsidRPr="001A6F26">
              <w:rPr>
                <w:rFonts w:cs="Arial"/>
                <w:spacing w:val="-10"/>
                <w:sz w:val="18"/>
                <w:szCs w:val="18"/>
              </w:rPr>
              <w:t xml:space="preserve"> </w:t>
            </w:r>
            <w:r w:rsidRPr="001A6F26">
              <w:rPr>
                <w:rFonts w:cs="Arial"/>
                <w:sz w:val="18"/>
                <w:szCs w:val="18"/>
              </w:rPr>
              <w:t>with var</w:t>
            </w:r>
            <w:r w:rsidRPr="001A6F26">
              <w:rPr>
                <w:rFonts w:cs="Arial"/>
                <w:spacing w:val="2"/>
                <w:sz w:val="18"/>
                <w:szCs w:val="18"/>
              </w:rPr>
              <w:t>y</w:t>
            </w:r>
            <w:r w:rsidRPr="001A6F26">
              <w:rPr>
                <w:rFonts w:cs="Arial"/>
                <w:spacing w:val="-1"/>
                <w:sz w:val="18"/>
                <w:szCs w:val="18"/>
              </w:rPr>
              <w:t>i</w:t>
            </w:r>
            <w:r w:rsidRPr="001A6F26">
              <w:rPr>
                <w:rFonts w:cs="Arial"/>
                <w:sz w:val="18"/>
                <w:szCs w:val="18"/>
              </w:rPr>
              <w:t>ng</w:t>
            </w:r>
            <w:r w:rsidR="00CE70B5">
              <w:rPr>
                <w:rFonts w:cs="Arial"/>
                <w:sz w:val="18"/>
                <w:szCs w:val="18"/>
              </w:rPr>
              <w:t xml:space="preserve"> </w:t>
            </w:r>
            <w:r w:rsidRPr="001A6F26">
              <w:rPr>
                <w:rFonts w:cs="Arial"/>
                <w:sz w:val="18"/>
                <w:szCs w:val="18"/>
              </w:rPr>
              <w:t>distances</w:t>
            </w: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Discre</w:t>
            </w:r>
            <w:r w:rsidRPr="001A6F26">
              <w:rPr>
                <w:rFonts w:cs="Arial"/>
                <w:spacing w:val="1"/>
                <w:sz w:val="18"/>
                <w:szCs w:val="18"/>
              </w:rPr>
              <w:t>t</w:t>
            </w:r>
            <w:r w:rsidRPr="001A6F26">
              <w:rPr>
                <w:rFonts w:cs="Arial"/>
                <w:sz w:val="18"/>
                <w:szCs w:val="18"/>
              </w:rPr>
              <w:t>e</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Visually</w:t>
            </w:r>
            <w:r w:rsidRPr="001A6F26">
              <w:rPr>
                <w:rFonts w:cs="Arial"/>
                <w:spacing w:val="-5"/>
                <w:sz w:val="18"/>
                <w:szCs w:val="18"/>
              </w:rPr>
              <w:t xml:space="preserve"> </w:t>
            </w:r>
            <w:r w:rsidRPr="001A6F26">
              <w:rPr>
                <w:rFonts w:cs="Arial"/>
                <w:sz w:val="18"/>
                <w:szCs w:val="18"/>
              </w:rPr>
              <w:t>assessed notes</w:t>
            </w:r>
          </w:p>
        </w:tc>
        <w:tc>
          <w:tcPr>
            <w:tcW w:w="86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p>
        </w:tc>
      </w:tr>
      <w:tr w:rsidR="00205746" w:rsidRPr="008E0042" w:rsidTr="00CE70B5">
        <w:trPr>
          <w:trHeight w:val="20"/>
          <w:jc w:val="center"/>
        </w:trPr>
        <w:tc>
          <w:tcPr>
            <w:tcW w:w="15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pacing w:val="-2"/>
                <w:sz w:val="18"/>
                <w:szCs w:val="18"/>
              </w:rPr>
              <w:t>PQ or QL</w:t>
            </w:r>
          </w:p>
        </w:tc>
        <w:tc>
          <w:tcPr>
            <w:tcW w:w="11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no</w:t>
            </w:r>
            <w:r w:rsidRPr="001A6F26">
              <w:rPr>
                <w:rFonts w:cs="Arial"/>
                <w:spacing w:val="-2"/>
                <w:sz w:val="18"/>
                <w:szCs w:val="18"/>
              </w:rPr>
              <w:t>m</w:t>
            </w:r>
            <w:r w:rsidRPr="001A6F26">
              <w:rPr>
                <w:rFonts w:cs="Arial"/>
                <w:sz w:val="18"/>
                <w:szCs w:val="18"/>
              </w:rPr>
              <w:t>inal</w:t>
            </w:r>
          </w:p>
        </w:tc>
        <w:tc>
          <w:tcPr>
            <w:tcW w:w="180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No</w:t>
            </w:r>
            <w:r w:rsidRPr="001A6F26">
              <w:rPr>
                <w:rFonts w:cs="Arial"/>
                <w:spacing w:val="-3"/>
                <w:sz w:val="18"/>
                <w:szCs w:val="18"/>
              </w:rPr>
              <w:t xml:space="preserve"> </w:t>
            </w:r>
            <w:r w:rsidRPr="001A6F26">
              <w:rPr>
                <w:rFonts w:cs="Arial"/>
                <w:sz w:val="18"/>
                <w:szCs w:val="18"/>
              </w:rPr>
              <w:t>order,</w:t>
            </w:r>
            <w:r w:rsidRPr="001A6F26">
              <w:rPr>
                <w:rFonts w:cs="Arial"/>
                <w:spacing w:val="-4"/>
                <w:sz w:val="18"/>
                <w:szCs w:val="18"/>
              </w:rPr>
              <w:t xml:space="preserve"> </w:t>
            </w:r>
            <w:r w:rsidR="00CE70B5">
              <w:rPr>
                <w:rFonts w:cs="Arial"/>
                <w:spacing w:val="-4"/>
                <w:sz w:val="18"/>
                <w:szCs w:val="18"/>
              </w:rPr>
              <w:br/>
            </w:r>
            <w:r w:rsidRPr="001A6F26">
              <w:rPr>
                <w:rFonts w:cs="Arial"/>
                <w:sz w:val="18"/>
                <w:szCs w:val="18"/>
              </w:rPr>
              <w:t>no distances</w:t>
            </w:r>
          </w:p>
        </w:tc>
        <w:tc>
          <w:tcPr>
            <w:tcW w:w="11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Discre</w:t>
            </w:r>
            <w:r w:rsidRPr="001A6F26">
              <w:rPr>
                <w:rFonts w:cs="Arial"/>
                <w:spacing w:val="1"/>
                <w:sz w:val="18"/>
                <w:szCs w:val="18"/>
              </w:rPr>
              <w:t>t</w:t>
            </w:r>
            <w:r w:rsidRPr="001A6F26">
              <w:rPr>
                <w:rFonts w:cs="Arial"/>
                <w:sz w:val="18"/>
                <w:szCs w:val="18"/>
              </w:rPr>
              <w:t>e</w:t>
            </w:r>
          </w:p>
        </w:tc>
        <w:tc>
          <w:tcPr>
            <w:tcW w:w="18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left"/>
              <w:rPr>
                <w:rFonts w:cs="Arial"/>
                <w:sz w:val="18"/>
                <w:szCs w:val="18"/>
              </w:rPr>
            </w:pPr>
            <w:r w:rsidRPr="001A6F26">
              <w:rPr>
                <w:rFonts w:cs="Arial"/>
                <w:sz w:val="18"/>
                <w:szCs w:val="18"/>
              </w:rPr>
              <w:t>Visually</w:t>
            </w:r>
            <w:r w:rsidRPr="001A6F26">
              <w:rPr>
                <w:rFonts w:cs="Arial"/>
                <w:spacing w:val="-5"/>
                <w:sz w:val="18"/>
                <w:szCs w:val="18"/>
              </w:rPr>
              <w:t xml:space="preserve"> </w:t>
            </w:r>
            <w:r w:rsidRPr="001A6F26">
              <w:rPr>
                <w:rFonts w:cs="Arial"/>
                <w:sz w:val="18"/>
                <w:szCs w:val="18"/>
              </w:rPr>
              <w:t>assessed notes</w:t>
            </w:r>
          </w:p>
        </w:tc>
        <w:tc>
          <w:tcPr>
            <w:tcW w:w="86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1A6F26" w:rsidRDefault="00205746" w:rsidP="00CE70B5">
            <w:pPr>
              <w:autoSpaceDE w:val="0"/>
              <w:autoSpaceDN w:val="0"/>
              <w:adjustRightInd w:val="0"/>
              <w:jc w:val="center"/>
              <w:rPr>
                <w:rFonts w:cs="Arial"/>
                <w:sz w:val="18"/>
                <w:szCs w:val="18"/>
              </w:rPr>
            </w:pPr>
            <w:r w:rsidRPr="001A6F26">
              <w:rPr>
                <w:rFonts w:cs="Arial"/>
                <w:sz w:val="18"/>
                <w:szCs w:val="18"/>
              </w:rPr>
              <w:t>Low</w:t>
            </w:r>
          </w:p>
        </w:tc>
      </w:tr>
    </w:tbl>
    <w:p w:rsidR="00205746" w:rsidRPr="008E0042" w:rsidRDefault="00205746" w:rsidP="00205746"/>
    <w:p w:rsidR="00205746" w:rsidRPr="00505245" w:rsidRDefault="00205746" w:rsidP="00525B4A">
      <w:pPr>
        <w:pStyle w:val="Heading4"/>
      </w:pPr>
      <w:bookmarkStart w:id="94" w:name="_Toc399419833"/>
      <w:r w:rsidRPr="00505245">
        <w:t>2.3.</w:t>
      </w:r>
      <w:r w:rsidR="00305709" w:rsidRPr="00505245">
        <w:t>5</w:t>
      </w:r>
      <w:r w:rsidRPr="00505245">
        <w:tab/>
        <w:t>Scale levels for variety description</w:t>
      </w:r>
      <w:bookmarkEnd w:id="94"/>
    </w:p>
    <w:p w:rsidR="00205746" w:rsidRPr="00505245" w:rsidRDefault="00205746" w:rsidP="00205746">
      <w:r w:rsidRPr="00505245">
        <w:t>The description of varieties is based on the sta</w:t>
      </w:r>
      <w:r w:rsidRPr="00505245">
        <w:rPr>
          <w:spacing w:val="-1"/>
        </w:rPr>
        <w:t>t</w:t>
      </w:r>
      <w:r w:rsidRPr="00505245">
        <w:t xml:space="preserve">es of expression (notes) </w:t>
      </w:r>
      <w:r w:rsidRPr="00505245">
        <w:rPr>
          <w:spacing w:val="-2"/>
        </w:rPr>
        <w:t>w</w:t>
      </w:r>
      <w:r w:rsidRPr="00505245">
        <w:t>hich are given in the Test</w:t>
      </w:r>
      <w:r w:rsidRPr="00505245">
        <w:rPr>
          <w:spacing w:val="1"/>
        </w:rPr>
        <w:t xml:space="preserve"> </w:t>
      </w:r>
      <w:r w:rsidRPr="00505245">
        <w:t>Guidelines</w:t>
      </w:r>
      <w:r w:rsidRPr="00505245">
        <w:rPr>
          <w:spacing w:val="1"/>
        </w:rPr>
        <w:t xml:space="preserve"> </w:t>
      </w:r>
      <w:r w:rsidRPr="00505245">
        <w:t>for</w:t>
      </w:r>
      <w:r w:rsidRPr="00505245">
        <w:rPr>
          <w:spacing w:val="1"/>
        </w:rPr>
        <w:t xml:space="preserve"> </w:t>
      </w:r>
      <w:r w:rsidRPr="00505245">
        <w:t>the</w:t>
      </w:r>
      <w:r w:rsidRPr="00505245">
        <w:rPr>
          <w:spacing w:val="1"/>
        </w:rPr>
        <w:t xml:space="preserve"> </w:t>
      </w:r>
      <w:r w:rsidRPr="00505245">
        <w:rPr>
          <w:spacing w:val="-1"/>
        </w:rPr>
        <w:t>s</w:t>
      </w:r>
      <w:r w:rsidRPr="00505245">
        <w:t>pecific</w:t>
      </w:r>
      <w:r w:rsidRPr="00505245">
        <w:rPr>
          <w:spacing w:val="1"/>
        </w:rPr>
        <w:t xml:space="preserve"> </w:t>
      </w:r>
      <w:r w:rsidRPr="00505245">
        <w:t xml:space="preserve">crop. </w:t>
      </w:r>
      <w:r w:rsidRPr="00505245">
        <w:rPr>
          <w:spacing w:val="1"/>
        </w:rPr>
        <w:t xml:space="preserve"> </w:t>
      </w:r>
      <w:r w:rsidRPr="00505245">
        <w:t>In</w:t>
      </w:r>
      <w:r w:rsidRPr="00505245">
        <w:rPr>
          <w:spacing w:val="1"/>
        </w:rPr>
        <w:t xml:space="preserve"> </w:t>
      </w:r>
      <w:r w:rsidRPr="00505245">
        <w:t>the</w:t>
      </w:r>
      <w:r w:rsidRPr="00505245">
        <w:rPr>
          <w:spacing w:val="1"/>
        </w:rPr>
        <w:t xml:space="preserve"> </w:t>
      </w:r>
      <w:r w:rsidRPr="00505245">
        <w:t>case</w:t>
      </w:r>
      <w:r w:rsidRPr="00505245">
        <w:rPr>
          <w:spacing w:val="-2"/>
        </w:rPr>
        <w:t xml:space="preserve"> </w:t>
      </w:r>
      <w:r w:rsidRPr="00505245">
        <w:t>of</w:t>
      </w:r>
      <w:r w:rsidRPr="00505245">
        <w:rPr>
          <w:spacing w:val="1"/>
        </w:rPr>
        <w:t xml:space="preserve"> </w:t>
      </w:r>
      <w:r w:rsidRPr="00505245">
        <w:t>visual</w:t>
      </w:r>
      <w:r w:rsidRPr="00505245">
        <w:rPr>
          <w:spacing w:val="1"/>
        </w:rPr>
        <w:t xml:space="preserve"> </w:t>
      </w:r>
      <w:r w:rsidRPr="00505245">
        <w:t>assess</w:t>
      </w:r>
      <w:r w:rsidRPr="00505245">
        <w:rPr>
          <w:spacing w:val="-2"/>
        </w:rPr>
        <w:t>m</w:t>
      </w:r>
      <w:r w:rsidRPr="00505245">
        <w:t>ent,</w:t>
      </w:r>
      <w:r w:rsidRPr="00505245">
        <w:rPr>
          <w:spacing w:val="1"/>
        </w:rPr>
        <w:t xml:space="preserve"> </w:t>
      </w:r>
      <w:r w:rsidRPr="00505245">
        <w:t>the</w:t>
      </w:r>
      <w:r w:rsidRPr="00505245">
        <w:rPr>
          <w:spacing w:val="1"/>
        </w:rPr>
        <w:t xml:space="preserve"> </w:t>
      </w:r>
      <w:r w:rsidRPr="00505245">
        <w:t>notes</w:t>
      </w:r>
      <w:r w:rsidRPr="00505245">
        <w:rPr>
          <w:spacing w:val="1"/>
        </w:rPr>
        <w:t xml:space="preserve"> </w:t>
      </w:r>
      <w:r w:rsidRPr="00505245">
        <w:t>from</w:t>
      </w:r>
      <w:r w:rsidRPr="00505245">
        <w:rPr>
          <w:spacing w:val="-1"/>
        </w:rPr>
        <w:t xml:space="preserve"> </w:t>
      </w:r>
      <w:r w:rsidRPr="00505245">
        <w:t>the</w:t>
      </w:r>
      <w:r w:rsidRPr="00505245">
        <w:rPr>
          <w:spacing w:val="1"/>
        </w:rPr>
        <w:t xml:space="preserve"> </w:t>
      </w:r>
      <w:r w:rsidRPr="00505245">
        <w:t>Test Guidelines are usually used for recording the characteristic as well as for the ass</w:t>
      </w:r>
      <w:r w:rsidRPr="00505245">
        <w:rPr>
          <w:spacing w:val="-1"/>
        </w:rPr>
        <w:t>e</w:t>
      </w:r>
      <w:r w:rsidRPr="00505245">
        <w:t>ss</w:t>
      </w:r>
      <w:r w:rsidRPr="00505245">
        <w:rPr>
          <w:spacing w:val="-2"/>
        </w:rPr>
        <w:t>m</w:t>
      </w:r>
      <w:r w:rsidRPr="00505245">
        <w:t xml:space="preserve">ent of DUS. </w:t>
      </w:r>
      <w:r w:rsidRPr="00505245">
        <w:rPr>
          <w:spacing w:val="39"/>
        </w:rPr>
        <w:t xml:space="preserve"> </w:t>
      </w:r>
      <w:r w:rsidRPr="00505245">
        <w:t>The</w:t>
      </w:r>
      <w:r w:rsidRPr="00505245">
        <w:rPr>
          <w:spacing w:val="39"/>
        </w:rPr>
        <w:t xml:space="preserve"> </w:t>
      </w:r>
      <w:r w:rsidRPr="00505245">
        <w:t>notes</w:t>
      </w:r>
      <w:r w:rsidRPr="00505245">
        <w:rPr>
          <w:spacing w:val="39"/>
        </w:rPr>
        <w:t xml:space="preserve"> </w:t>
      </w:r>
      <w:r w:rsidRPr="00505245">
        <w:t>are</w:t>
      </w:r>
      <w:r w:rsidRPr="00505245">
        <w:rPr>
          <w:spacing w:val="39"/>
        </w:rPr>
        <w:t xml:space="preserve"> </w:t>
      </w:r>
      <w:r w:rsidRPr="00505245">
        <w:t>distributed</w:t>
      </w:r>
      <w:r w:rsidRPr="00505245">
        <w:rPr>
          <w:spacing w:val="38"/>
        </w:rPr>
        <w:t xml:space="preserve"> </w:t>
      </w:r>
      <w:r w:rsidRPr="00505245">
        <w:t>on</w:t>
      </w:r>
      <w:r w:rsidRPr="00505245">
        <w:rPr>
          <w:spacing w:val="39"/>
        </w:rPr>
        <w:t xml:space="preserve"> </w:t>
      </w:r>
      <w:r w:rsidRPr="00505245">
        <w:t>a</w:t>
      </w:r>
      <w:r w:rsidRPr="00505245">
        <w:rPr>
          <w:spacing w:val="39"/>
        </w:rPr>
        <w:t xml:space="preserve"> </w:t>
      </w:r>
      <w:r w:rsidRPr="00505245">
        <w:t>no</w:t>
      </w:r>
      <w:r w:rsidRPr="00505245">
        <w:rPr>
          <w:spacing w:val="-2"/>
        </w:rPr>
        <w:t>m</w:t>
      </w:r>
      <w:r w:rsidRPr="00505245">
        <w:t>inal</w:t>
      </w:r>
      <w:r w:rsidRPr="00505245">
        <w:rPr>
          <w:spacing w:val="39"/>
        </w:rPr>
        <w:t xml:space="preserve"> </w:t>
      </w:r>
      <w:r w:rsidRPr="00505245">
        <w:t>or</w:t>
      </w:r>
      <w:r w:rsidRPr="00505245">
        <w:rPr>
          <w:spacing w:val="39"/>
        </w:rPr>
        <w:t xml:space="preserve"> </w:t>
      </w:r>
      <w:r w:rsidRPr="00505245">
        <w:t>ordinal</w:t>
      </w:r>
      <w:r w:rsidRPr="00505245">
        <w:rPr>
          <w:spacing w:val="39"/>
        </w:rPr>
        <w:t xml:space="preserve"> </w:t>
      </w:r>
      <w:r w:rsidRPr="00505245">
        <w:t>sca</w:t>
      </w:r>
      <w:r w:rsidRPr="00505245">
        <w:rPr>
          <w:spacing w:val="-1"/>
        </w:rPr>
        <w:t>l</w:t>
      </w:r>
      <w:r w:rsidRPr="00505245">
        <w:t>e</w:t>
      </w:r>
      <w:r w:rsidRPr="00505245">
        <w:rPr>
          <w:spacing w:val="38"/>
        </w:rPr>
        <w:t xml:space="preserve"> </w:t>
      </w:r>
      <w:r w:rsidRPr="00505245">
        <w:t>(see</w:t>
      </w:r>
      <w:r w:rsidRPr="00505245">
        <w:rPr>
          <w:spacing w:val="38"/>
        </w:rPr>
        <w:t xml:space="preserve"> </w:t>
      </w:r>
      <w:r w:rsidRPr="00505245">
        <w:t>section</w:t>
      </w:r>
      <w:r w:rsidRPr="00505245">
        <w:rPr>
          <w:spacing w:val="39"/>
        </w:rPr>
        <w:t xml:space="preserve"> </w:t>
      </w:r>
      <w:r w:rsidR="00305709" w:rsidRPr="00505245">
        <w:t>2.3</w:t>
      </w:r>
      <w:r w:rsidRPr="00505245">
        <w:rPr>
          <w:spacing w:val="-2"/>
        </w:rPr>
        <w:t>)</w:t>
      </w:r>
      <w:r w:rsidRPr="00505245">
        <w:t>.</w:t>
      </w:r>
      <w:r w:rsidR="00305709" w:rsidRPr="00505245">
        <w:t xml:space="preserve">  </w:t>
      </w:r>
      <w:r w:rsidRPr="00505245">
        <w:t>For</w:t>
      </w:r>
      <w:r w:rsidRPr="00505245">
        <w:rPr>
          <w:spacing w:val="54"/>
        </w:rPr>
        <w:t xml:space="preserve"> </w:t>
      </w:r>
      <w:r w:rsidRPr="00505245">
        <w:rPr>
          <w:spacing w:val="-2"/>
        </w:rPr>
        <w:t>m</w:t>
      </w:r>
      <w:r w:rsidRPr="00505245">
        <w:t>easured</w:t>
      </w:r>
      <w:r w:rsidRPr="00505245">
        <w:rPr>
          <w:spacing w:val="54"/>
        </w:rPr>
        <w:t xml:space="preserve"> </w:t>
      </w:r>
      <w:r w:rsidRPr="00505245">
        <w:t>or</w:t>
      </w:r>
      <w:r w:rsidRPr="00505245">
        <w:rPr>
          <w:spacing w:val="54"/>
        </w:rPr>
        <w:t xml:space="preserve"> </w:t>
      </w:r>
      <w:r w:rsidRPr="00505245">
        <w:t>co</w:t>
      </w:r>
      <w:r w:rsidRPr="00505245">
        <w:rPr>
          <w:spacing w:val="-1"/>
        </w:rPr>
        <w:t>u</w:t>
      </w:r>
      <w:r w:rsidRPr="00505245">
        <w:t>nted</w:t>
      </w:r>
      <w:r w:rsidRPr="00505245">
        <w:rPr>
          <w:spacing w:val="54"/>
        </w:rPr>
        <w:t xml:space="preserve"> </w:t>
      </w:r>
      <w:r w:rsidRPr="00505245">
        <w:t>characteri</w:t>
      </w:r>
      <w:r w:rsidRPr="00505245">
        <w:rPr>
          <w:spacing w:val="-1"/>
        </w:rPr>
        <w:t>s</w:t>
      </w:r>
      <w:r w:rsidRPr="00505245">
        <w:t>tics,</w:t>
      </w:r>
      <w:r w:rsidRPr="00505245">
        <w:rPr>
          <w:spacing w:val="54"/>
        </w:rPr>
        <w:t xml:space="preserve"> </w:t>
      </w:r>
      <w:r w:rsidRPr="00505245">
        <w:t>DUS</w:t>
      </w:r>
      <w:r w:rsidRPr="00505245">
        <w:rPr>
          <w:spacing w:val="54"/>
        </w:rPr>
        <w:t xml:space="preserve"> </w:t>
      </w:r>
      <w:r w:rsidRPr="00505245">
        <w:t>assess</w:t>
      </w:r>
      <w:r w:rsidRPr="00505245">
        <w:rPr>
          <w:spacing w:val="-2"/>
        </w:rPr>
        <w:t>m</w:t>
      </w:r>
      <w:r w:rsidRPr="00505245">
        <w:t>ent</w:t>
      </w:r>
      <w:r w:rsidRPr="00505245">
        <w:rPr>
          <w:spacing w:val="54"/>
        </w:rPr>
        <w:t xml:space="preserve"> </w:t>
      </w:r>
      <w:r w:rsidRPr="00505245">
        <w:t>is</w:t>
      </w:r>
      <w:r w:rsidRPr="00505245">
        <w:rPr>
          <w:spacing w:val="54"/>
        </w:rPr>
        <w:t xml:space="preserve"> </w:t>
      </w:r>
      <w:r w:rsidRPr="00505245">
        <w:t>based</w:t>
      </w:r>
      <w:r w:rsidRPr="00505245">
        <w:rPr>
          <w:spacing w:val="53"/>
        </w:rPr>
        <w:t xml:space="preserve"> </w:t>
      </w:r>
      <w:r w:rsidRPr="00505245">
        <w:t>on</w:t>
      </w:r>
      <w:r w:rsidRPr="00505245">
        <w:rPr>
          <w:spacing w:val="54"/>
        </w:rPr>
        <w:t xml:space="preserve"> </w:t>
      </w:r>
      <w:r w:rsidRPr="00505245">
        <w:t>the recor</w:t>
      </w:r>
      <w:r w:rsidRPr="00505245">
        <w:rPr>
          <w:spacing w:val="-1"/>
        </w:rPr>
        <w:t>d</w:t>
      </w:r>
      <w:r w:rsidRPr="00505245">
        <w:t>ed values and the recor</w:t>
      </w:r>
      <w:r w:rsidRPr="00505245">
        <w:rPr>
          <w:spacing w:val="-1"/>
        </w:rPr>
        <w:t>d</w:t>
      </w:r>
      <w:r w:rsidRPr="00505245">
        <w:t>ed values are tra</w:t>
      </w:r>
      <w:r w:rsidRPr="00505245">
        <w:rPr>
          <w:spacing w:val="-1"/>
        </w:rPr>
        <w:t>n</w:t>
      </w:r>
      <w:r w:rsidRPr="00505245">
        <w:t>sfo</w:t>
      </w:r>
      <w:r w:rsidRPr="00505245">
        <w:rPr>
          <w:spacing w:val="2"/>
        </w:rPr>
        <w:t>r</w:t>
      </w:r>
      <w:r w:rsidRPr="00505245">
        <w:rPr>
          <w:spacing w:val="-2"/>
        </w:rPr>
        <w:t>m</w:t>
      </w:r>
      <w:r w:rsidRPr="00505245">
        <w:t>ed into states of expression only for the purpose of variety description.</w:t>
      </w:r>
    </w:p>
    <w:p w:rsidR="00205746" w:rsidRPr="00505245" w:rsidRDefault="00205746" w:rsidP="00205746"/>
    <w:p w:rsidR="00205746" w:rsidRPr="008E0042" w:rsidRDefault="00205746" w:rsidP="00525B4A">
      <w:pPr>
        <w:pStyle w:val="Heading4"/>
      </w:pPr>
      <w:bookmarkStart w:id="95" w:name="_Toc399419834"/>
      <w:r w:rsidRPr="00505245">
        <w:t>2.3.</w:t>
      </w:r>
      <w:r w:rsidR="00727F58" w:rsidRPr="00505245">
        <w:t>6</w:t>
      </w:r>
      <w:r w:rsidRPr="00505245">
        <w:tab/>
        <w:t>Relation between types of expression of</w:t>
      </w:r>
      <w:r w:rsidRPr="00505245">
        <w:rPr>
          <w:spacing w:val="-1"/>
        </w:rPr>
        <w:t xml:space="preserve"> </w:t>
      </w:r>
      <w:r w:rsidRPr="00505245">
        <w:t>characteristics and scale levels of</w:t>
      </w:r>
      <w:r w:rsidRPr="00505245">
        <w:rPr>
          <w:spacing w:val="-1"/>
        </w:rPr>
        <w:t xml:space="preserve"> </w:t>
      </w:r>
      <w:r w:rsidRPr="00505245">
        <w:t>data</w:t>
      </w:r>
      <w:bookmarkEnd w:id="95"/>
    </w:p>
    <w:p w:rsidR="00205746" w:rsidRPr="008E0042" w:rsidRDefault="00205746" w:rsidP="00205746">
      <w:r w:rsidRPr="008E0042">
        <w:t>2.3.</w:t>
      </w:r>
      <w:r w:rsidR="00727F58">
        <w:t>6</w:t>
      </w:r>
      <w:r w:rsidRPr="008E0042">
        <w:t>.1</w:t>
      </w:r>
      <w:r w:rsidRPr="008E0042">
        <w:tab/>
        <w:t>Records</w:t>
      </w:r>
      <w:r w:rsidRPr="008E0042">
        <w:rPr>
          <w:spacing w:val="8"/>
        </w:rPr>
        <w:t xml:space="preserve"> </w:t>
      </w:r>
      <w:r w:rsidRPr="008E0042">
        <w:t>taken</w:t>
      </w:r>
      <w:r w:rsidRPr="008E0042">
        <w:rPr>
          <w:spacing w:val="8"/>
        </w:rPr>
        <w:t xml:space="preserve"> </w:t>
      </w:r>
      <w:r w:rsidRPr="008E0042">
        <w:t>for</w:t>
      </w:r>
      <w:r w:rsidRPr="008E0042">
        <w:rPr>
          <w:spacing w:val="7"/>
        </w:rPr>
        <w:t xml:space="preserve"> </w:t>
      </w:r>
      <w:r w:rsidRPr="008E0042">
        <w:t>the</w:t>
      </w:r>
      <w:r w:rsidRPr="008E0042">
        <w:rPr>
          <w:spacing w:val="8"/>
        </w:rPr>
        <w:t xml:space="preserve"> </w:t>
      </w:r>
      <w:r w:rsidRPr="008E0042">
        <w:t>assess</w:t>
      </w:r>
      <w:r w:rsidRPr="008E0042">
        <w:rPr>
          <w:spacing w:val="-2"/>
        </w:rPr>
        <w:t>m</w:t>
      </w:r>
      <w:r w:rsidRPr="008E0042">
        <w:t>ent</w:t>
      </w:r>
      <w:r w:rsidRPr="008E0042">
        <w:rPr>
          <w:spacing w:val="8"/>
        </w:rPr>
        <w:t xml:space="preserve"> </w:t>
      </w:r>
      <w:r w:rsidRPr="008E0042">
        <w:t>of</w:t>
      </w:r>
      <w:r w:rsidRPr="008E0042">
        <w:rPr>
          <w:spacing w:val="7"/>
        </w:rPr>
        <w:t xml:space="preserve"> </w:t>
      </w:r>
      <w:r w:rsidRPr="008E0042">
        <w:rPr>
          <w:u w:val="single"/>
        </w:rPr>
        <w:t>qualit</w:t>
      </w:r>
      <w:r w:rsidRPr="008E0042">
        <w:rPr>
          <w:spacing w:val="-2"/>
          <w:u w:val="single"/>
        </w:rPr>
        <w:t>a</w:t>
      </w:r>
      <w:r w:rsidRPr="008E0042">
        <w:rPr>
          <w:u w:val="single"/>
        </w:rPr>
        <w:t>tive</w:t>
      </w:r>
      <w:r w:rsidRPr="008E0042">
        <w:rPr>
          <w:spacing w:val="7"/>
          <w:u w:val="single"/>
        </w:rPr>
        <w:t xml:space="preserve"> </w:t>
      </w:r>
      <w:r w:rsidRPr="008E0042">
        <w:rPr>
          <w:u w:val="single"/>
        </w:rPr>
        <w:t>characteristics</w:t>
      </w:r>
      <w:r w:rsidRPr="008E0042">
        <w:rPr>
          <w:spacing w:val="8"/>
        </w:rPr>
        <w:t xml:space="preserve"> </w:t>
      </w:r>
      <w:r w:rsidRPr="008E0042">
        <w:t>are</w:t>
      </w:r>
      <w:r w:rsidRPr="008E0042">
        <w:rPr>
          <w:spacing w:val="7"/>
        </w:rPr>
        <w:t xml:space="preserve"> </w:t>
      </w:r>
      <w:r w:rsidRPr="008E0042">
        <w:t>distributed</w:t>
      </w:r>
      <w:r w:rsidRPr="008E0042">
        <w:rPr>
          <w:spacing w:val="7"/>
        </w:rPr>
        <w:t xml:space="preserve"> </w:t>
      </w:r>
      <w:r w:rsidRPr="008E0042">
        <w:t>on</w:t>
      </w:r>
      <w:r w:rsidRPr="008E0042">
        <w:rPr>
          <w:spacing w:val="7"/>
        </w:rPr>
        <w:t xml:space="preserve"> </w:t>
      </w:r>
      <w:r w:rsidRPr="008E0042">
        <w:t>a no</w:t>
      </w:r>
      <w:r w:rsidRPr="008E0042">
        <w:rPr>
          <w:spacing w:val="-2"/>
        </w:rPr>
        <w:t>m</w:t>
      </w:r>
      <w:r w:rsidRPr="008E0042">
        <w:t>inal</w:t>
      </w:r>
      <w:r w:rsidRPr="008E0042">
        <w:rPr>
          <w:spacing w:val="25"/>
        </w:rPr>
        <w:t xml:space="preserve"> </w:t>
      </w:r>
      <w:r w:rsidRPr="008E0042">
        <w:t>scale,</w:t>
      </w:r>
      <w:r w:rsidRPr="008E0042">
        <w:rPr>
          <w:spacing w:val="25"/>
        </w:rPr>
        <w:t xml:space="preserve"> </w:t>
      </w:r>
      <w:r w:rsidRPr="008E0042">
        <w:t>for</w:t>
      </w:r>
      <w:r w:rsidRPr="008E0042">
        <w:rPr>
          <w:spacing w:val="25"/>
        </w:rPr>
        <w:t xml:space="preserve"> </w:t>
      </w:r>
      <w:r w:rsidRPr="008E0042">
        <w:t>exa</w:t>
      </w:r>
      <w:r w:rsidRPr="008E0042">
        <w:rPr>
          <w:spacing w:val="-2"/>
        </w:rPr>
        <w:t>m</w:t>
      </w:r>
      <w:r w:rsidRPr="008E0042">
        <w:t>ple</w:t>
      </w:r>
      <w:r w:rsidRPr="008E0042">
        <w:rPr>
          <w:spacing w:val="25"/>
        </w:rPr>
        <w:t xml:space="preserve"> </w:t>
      </w:r>
      <w:r w:rsidRPr="008E0042">
        <w:t>“Sex</w:t>
      </w:r>
      <w:r w:rsidRPr="008E0042">
        <w:rPr>
          <w:spacing w:val="25"/>
        </w:rPr>
        <w:t xml:space="preserve"> </w:t>
      </w:r>
      <w:r w:rsidRPr="008E0042">
        <w:t>of</w:t>
      </w:r>
      <w:r w:rsidRPr="008E0042">
        <w:rPr>
          <w:spacing w:val="25"/>
        </w:rPr>
        <w:t xml:space="preserve"> </w:t>
      </w:r>
      <w:r w:rsidRPr="008E0042">
        <w:t>plant”,</w:t>
      </w:r>
      <w:r w:rsidRPr="008E0042">
        <w:rPr>
          <w:spacing w:val="24"/>
        </w:rPr>
        <w:t xml:space="preserve"> </w:t>
      </w:r>
      <w:r w:rsidRPr="008E0042">
        <w:t>“Le</w:t>
      </w:r>
      <w:r w:rsidRPr="008E0042">
        <w:rPr>
          <w:spacing w:val="-2"/>
        </w:rPr>
        <w:t>a</w:t>
      </w:r>
      <w:r w:rsidRPr="008E0042">
        <w:t>f</w:t>
      </w:r>
      <w:r w:rsidRPr="008E0042">
        <w:rPr>
          <w:spacing w:val="25"/>
        </w:rPr>
        <w:t xml:space="preserve"> </w:t>
      </w:r>
      <w:r w:rsidRPr="008E0042">
        <w:t>blade:</w:t>
      </w:r>
      <w:r w:rsidRPr="008E0042">
        <w:rPr>
          <w:spacing w:val="25"/>
        </w:rPr>
        <w:t xml:space="preserve">  </w:t>
      </w:r>
      <w:r w:rsidRPr="008E0042">
        <w:t>variegatio</w:t>
      </w:r>
      <w:r w:rsidRPr="008E0042">
        <w:rPr>
          <w:spacing w:val="-1"/>
        </w:rPr>
        <w:t>n</w:t>
      </w:r>
      <w:r w:rsidRPr="008E0042">
        <w:t>” (</w:t>
      </w:r>
      <w:r w:rsidRPr="008E0042">
        <w:rPr>
          <w:spacing w:val="-1"/>
        </w:rPr>
        <w:t>T</w:t>
      </w:r>
      <w:r w:rsidRPr="008E0042">
        <w:t>able</w:t>
      </w:r>
      <w:r w:rsidRPr="008E0042">
        <w:rPr>
          <w:spacing w:val="25"/>
        </w:rPr>
        <w:t xml:space="preserve"> </w:t>
      </w:r>
      <w:r w:rsidRPr="008E0042">
        <w:t>6,</w:t>
      </w:r>
      <w:r w:rsidRPr="008E0042">
        <w:rPr>
          <w:spacing w:val="25"/>
        </w:rPr>
        <w:t xml:space="preserve"> </w:t>
      </w:r>
      <w:r w:rsidRPr="008E0042">
        <w:t>e</w:t>
      </w:r>
      <w:r w:rsidRPr="008E0042">
        <w:rPr>
          <w:spacing w:val="-1"/>
        </w:rPr>
        <w:t>x</w:t>
      </w:r>
      <w:r w:rsidRPr="008E0042">
        <w:t>amples</w:t>
      </w:r>
      <w:r w:rsidRPr="008E0042">
        <w:rPr>
          <w:spacing w:val="25"/>
        </w:rPr>
        <w:t xml:space="preserve"> </w:t>
      </w:r>
      <w:r w:rsidRPr="008E0042">
        <w:t>1 and 2).</w:t>
      </w:r>
    </w:p>
    <w:p w:rsidR="00205746" w:rsidRPr="008E0042" w:rsidRDefault="00205746" w:rsidP="00205746"/>
    <w:p w:rsidR="00205746" w:rsidRPr="008E0042" w:rsidRDefault="00205746" w:rsidP="00205746">
      <w:r w:rsidRPr="008E0042">
        <w:rPr>
          <w:spacing w:val="-2"/>
        </w:rPr>
        <w:t>2.3.</w:t>
      </w:r>
      <w:r w:rsidR="00727F58">
        <w:rPr>
          <w:spacing w:val="-2"/>
        </w:rPr>
        <w:t>6</w:t>
      </w:r>
      <w:r w:rsidRPr="008E0042">
        <w:rPr>
          <w:spacing w:val="-2"/>
        </w:rPr>
        <w:t>.2</w:t>
      </w:r>
      <w:r w:rsidRPr="008E0042">
        <w:tab/>
      </w:r>
      <w:r w:rsidRPr="008E0042">
        <w:rPr>
          <w:spacing w:val="-2"/>
        </w:rPr>
        <w:t>Fo</w:t>
      </w:r>
      <w:r w:rsidRPr="008E0042">
        <w:t>r</w:t>
      </w:r>
      <w:r w:rsidRPr="008E0042">
        <w:rPr>
          <w:spacing w:val="34"/>
        </w:rPr>
        <w:t xml:space="preserve"> </w:t>
      </w:r>
      <w:r w:rsidRPr="008E0042">
        <w:rPr>
          <w:spacing w:val="-2"/>
          <w:u w:val="single"/>
        </w:rPr>
        <w:t>quantit</w:t>
      </w:r>
      <w:r w:rsidRPr="008E0042">
        <w:rPr>
          <w:spacing w:val="-1"/>
          <w:u w:val="single"/>
        </w:rPr>
        <w:t>a</w:t>
      </w:r>
      <w:r w:rsidRPr="008E0042">
        <w:rPr>
          <w:spacing w:val="-2"/>
          <w:u w:val="single"/>
        </w:rPr>
        <w:t>tiv</w:t>
      </w:r>
      <w:r w:rsidRPr="008E0042">
        <w:rPr>
          <w:u w:val="single"/>
        </w:rPr>
        <w:t>e</w:t>
      </w:r>
      <w:r w:rsidRPr="008E0042">
        <w:rPr>
          <w:spacing w:val="35"/>
          <w:u w:val="single"/>
        </w:rPr>
        <w:t xml:space="preserve"> </w:t>
      </w:r>
      <w:r w:rsidRPr="008E0042">
        <w:rPr>
          <w:spacing w:val="-2"/>
          <w:u w:val="single"/>
        </w:rPr>
        <w:t>charac</w:t>
      </w:r>
      <w:r w:rsidRPr="008E0042">
        <w:rPr>
          <w:u w:val="single"/>
        </w:rPr>
        <w:t>t</w:t>
      </w:r>
      <w:r w:rsidRPr="008E0042">
        <w:rPr>
          <w:spacing w:val="-2"/>
          <w:u w:val="single"/>
        </w:rPr>
        <w:t>eristic</w:t>
      </w:r>
      <w:r w:rsidRPr="008E0042">
        <w:rPr>
          <w:u w:val="single"/>
        </w:rPr>
        <w:t>s</w:t>
      </w:r>
      <w:r w:rsidRPr="008E0042">
        <w:rPr>
          <w:spacing w:val="35"/>
        </w:rPr>
        <w:t xml:space="preserve"> </w:t>
      </w:r>
      <w:r w:rsidRPr="008E0042">
        <w:rPr>
          <w:spacing w:val="-2"/>
        </w:rPr>
        <w:t>th</w:t>
      </w:r>
      <w:r w:rsidRPr="008E0042">
        <w:t>e</w:t>
      </w:r>
      <w:r w:rsidRPr="008E0042">
        <w:rPr>
          <w:spacing w:val="35"/>
        </w:rPr>
        <w:t xml:space="preserve"> </w:t>
      </w:r>
      <w:r w:rsidRPr="008E0042">
        <w:rPr>
          <w:spacing w:val="-2"/>
        </w:rPr>
        <w:t>scal</w:t>
      </w:r>
      <w:r w:rsidRPr="008E0042">
        <w:t>e</w:t>
      </w:r>
      <w:r w:rsidRPr="008E0042">
        <w:rPr>
          <w:spacing w:val="34"/>
        </w:rPr>
        <w:t xml:space="preserve"> </w:t>
      </w:r>
      <w:r w:rsidRPr="008E0042">
        <w:rPr>
          <w:spacing w:val="-2"/>
        </w:rPr>
        <w:t>leve</w:t>
      </w:r>
      <w:r w:rsidRPr="008E0042">
        <w:t>l</w:t>
      </w:r>
      <w:r w:rsidRPr="008E0042">
        <w:rPr>
          <w:spacing w:val="36"/>
        </w:rPr>
        <w:t xml:space="preserve"> </w:t>
      </w:r>
      <w:r w:rsidRPr="008E0042">
        <w:rPr>
          <w:spacing w:val="-2"/>
        </w:rPr>
        <w:t>o</w:t>
      </w:r>
      <w:r w:rsidRPr="008E0042">
        <w:t>f</w:t>
      </w:r>
      <w:r w:rsidRPr="008E0042">
        <w:rPr>
          <w:spacing w:val="34"/>
        </w:rPr>
        <w:t xml:space="preserve"> </w:t>
      </w:r>
      <w:r w:rsidRPr="008E0042">
        <w:rPr>
          <w:spacing w:val="-2"/>
        </w:rPr>
        <w:t>dat</w:t>
      </w:r>
      <w:r w:rsidRPr="008E0042">
        <w:t>a</w:t>
      </w:r>
      <w:r w:rsidRPr="008E0042">
        <w:rPr>
          <w:spacing w:val="36"/>
        </w:rPr>
        <w:t xml:space="preserve"> </w:t>
      </w:r>
      <w:r w:rsidRPr="008E0042">
        <w:rPr>
          <w:spacing w:val="-2"/>
        </w:rPr>
        <w:t>dep</w:t>
      </w:r>
      <w:r w:rsidRPr="008E0042">
        <w:rPr>
          <w:spacing w:val="-1"/>
        </w:rPr>
        <w:t>e</w:t>
      </w:r>
      <w:r w:rsidRPr="008E0042">
        <w:rPr>
          <w:spacing w:val="-2"/>
        </w:rPr>
        <w:t>nd</w:t>
      </w:r>
      <w:r w:rsidRPr="008E0042">
        <w:t>s</w:t>
      </w:r>
      <w:r w:rsidRPr="008E0042">
        <w:rPr>
          <w:spacing w:val="34"/>
        </w:rPr>
        <w:t xml:space="preserve"> </w:t>
      </w:r>
      <w:r w:rsidRPr="008E0042">
        <w:rPr>
          <w:spacing w:val="-2"/>
        </w:rPr>
        <w:t>o</w:t>
      </w:r>
      <w:r w:rsidRPr="008E0042">
        <w:t>n</w:t>
      </w:r>
      <w:r w:rsidRPr="008E0042">
        <w:rPr>
          <w:spacing w:val="34"/>
        </w:rPr>
        <w:t xml:space="preserve"> </w:t>
      </w:r>
      <w:r w:rsidRPr="008E0042">
        <w:rPr>
          <w:spacing w:val="-1"/>
        </w:rPr>
        <w:t>t</w:t>
      </w:r>
      <w:r w:rsidRPr="008E0042">
        <w:rPr>
          <w:spacing w:val="-2"/>
        </w:rPr>
        <w:t>h</w:t>
      </w:r>
      <w:r w:rsidRPr="008E0042">
        <w:t>e</w:t>
      </w:r>
      <w:r w:rsidRPr="008E0042">
        <w:rPr>
          <w:spacing w:val="34"/>
        </w:rPr>
        <w:t xml:space="preserve"> </w:t>
      </w:r>
      <w:r w:rsidRPr="008E0042">
        <w:rPr>
          <w:spacing w:val="-2"/>
        </w:rPr>
        <w:t>metho</w:t>
      </w:r>
      <w:r w:rsidRPr="008E0042">
        <w:t>d</w:t>
      </w:r>
      <w:r w:rsidRPr="008E0042">
        <w:rPr>
          <w:spacing w:val="35"/>
        </w:rPr>
        <w:t xml:space="preserve"> </w:t>
      </w:r>
      <w:r w:rsidRPr="008E0042">
        <w:t xml:space="preserve">of </w:t>
      </w:r>
      <w:r w:rsidRPr="008E0042">
        <w:rPr>
          <w:spacing w:val="-2"/>
        </w:rPr>
        <w:t>assessment</w:t>
      </w:r>
      <w:r w:rsidRPr="008E0042">
        <w:t xml:space="preserve">. </w:t>
      </w:r>
      <w:r w:rsidRPr="008E0042">
        <w:rPr>
          <w:spacing w:val="4"/>
        </w:rPr>
        <w:t xml:space="preserve"> </w:t>
      </w:r>
      <w:r w:rsidRPr="008E0042">
        <w:rPr>
          <w:spacing w:val="-2"/>
        </w:rPr>
        <w:t>The</w:t>
      </w:r>
      <w:r w:rsidRPr="008E0042">
        <w:t xml:space="preserve">y </w:t>
      </w:r>
      <w:r w:rsidRPr="008E0042">
        <w:rPr>
          <w:spacing w:val="-2"/>
        </w:rPr>
        <w:t>ca</w:t>
      </w:r>
      <w:r w:rsidRPr="008E0042">
        <w:t xml:space="preserve">n </w:t>
      </w:r>
      <w:r w:rsidRPr="008E0042">
        <w:rPr>
          <w:spacing w:val="-2"/>
        </w:rPr>
        <w:t>b</w:t>
      </w:r>
      <w:r w:rsidRPr="008E0042">
        <w:t xml:space="preserve">e </w:t>
      </w:r>
      <w:r w:rsidRPr="008E0042">
        <w:rPr>
          <w:spacing w:val="-2"/>
        </w:rPr>
        <w:t>recor</w:t>
      </w:r>
      <w:r w:rsidRPr="008E0042">
        <w:rPr>
          <w:spacing w:val="-4"/>
        </w:rPr>
        <w:t>d</w:t>
      </w:r>
      <w:r w:rsidRPr="008E0042">
        <w:rPr>
          <w:spacing w:val="-2"/>
        </w:rPr>
        <w:t>e</w:t>
      </w:r>
      <w:r w:rsidRPr="008E0042">
        <w:t xml:space="preserve">d </w:t>
      </w:r>
      <w:r w:rsidRPr="008E0042">
        <w:rPr>
          <w:spacing w:val="-2"/>
        </w:rPr>
        <w:t>o</w:t>
      </w:r>
      <w:r w:rsidRPr="008E0042">
        <w:t xml:space="preserve">n a </w:t>
      </w:r>
      <w:r w:rsidRPr="008E0042">
        <w:rPr>
          <w:spacing w:val="-2"/>
        </w:rPr>
        <w:t>metric</w:t>
      </w:r>
      <w:r w:rsidRPr="008E0042">
        <w:t xml:space="preserve"> </w:t>
      </w:r>
      <w:r w:rsidRPr="008E0042">
        <w:rPr>
          <w:spacing w:val="-2"/>
        </w:rPr>
        <w:t>(whe</w:t>
      </w:r>
      <w:r w:rsidRPr="008E0042">
        <w:t xml:space="preserve">n </w:t>
      </w:r>
      <w:r w:rsidRPr="008E0042">
        <w:rPr>
          <w:spacing w:val="-2"/>
        </w:rPr>
        <w:t>measured or counted</w:t>
      </w:r>
      <w:r w:rsidRPr="008E0042">
        <w:t xml:space="preserve">) </w:t>
      </w:r>
      <w:r w:rsidRPr="008E0042">
        <w:rPr>
          <w:spacing w:val="-2"/>
        </w:rPr>
        <w:t>o</w:t>
      </w:r>
      <w:r w:rsidRPr="008E0042">
        <w:t xml:space="preserve">r </w:t>
      </w:r>
      <w:r w:rsidRPr="008E0042">
        <w:rPr>
          <w:spacing w:val="-2"/>
        </w:rPr>
        <w:t>ordina</w:t>
      </w:r>
      <w:r w:rsidRPr="008E0042">
        <w:t xml:space="preserve">l </w:t>
      </w:r>
      <w:r w:rsidRPr="008E0042">
        <w:rPr>
          <w:spacing w:val="-2"/>
        </w:rPr>
        <w:t>(whe</w:t>
      </w:r>
      <w:r w:rsidRPr="008E0042">
        <w:t xml:space="preserve">n </w:t>
      </w:r>
      <w:r w:rsidRPr="008E0042">
        <w:rPr>
          <w:spacing w:val="-2"/>
        </w:rPr>
        <w:t>visually observ</w:t>
      </w:r>
      <w:r w:rsidRPr="008E0042">
        <w:rPr>
          <w:spacing w:val="-1"/>
        </w:rPr>
        <w:t>e</w:t>
      </w:r>
      <w:r w:rsidRPr="008E0042">
        <w:rPr>
          <w:spacing w:val="-2"/>
        </w:rPr>
        <w:t>d</w:t>
      </w:r>
      <w:r w:rsidRPr="008E0042">
        <w:t xml:space="preserve">) </w:t>
      </w:r>
      <w:r w:rsidRPr="008E0042">
        <w:rPr>
          <w:spacing w:val="-2"/>
        </w:rPr>
        <w:t>s</w:t>
      </w:r>
      <w:r w:rsidRPr="008E0042">
        <w:rPr>
          <w:spacing w:val="-1"/>
        </w:rPr>
        <w:t>c</w:t>
      </w:r>
      <w:r w:rsidRPr="008E0042">
        <w:rPr>
          <w:spacing w:val="-2"/>
        </w:rPr>
        <w:t>ale</w:t>
      </w:r>
      <w:r w:rsidRPr="008E0042">
        <w:t xml:space="preserve">. </w:t>
      </w:r>
      <w:r w:rsidRPr="008E0042">
        <w:rPr>
          <w:spacing w:val="6"/>
        </w:rPr>
        <w:t xml:space="preserve"> </w:t>
      </w:r>
      <w:r w:rsidRPr="008E0042">
        <w:rPr>
          <w:spacing w:val="-2"/>
        </w:rPr>
        <w:t>Fo</w:t>
      </w:r>
      <w:r w:rsidRPr="008E0042">
        <w:t xml:space="preserve">r </w:t>
      </w:r>
      <w:r w:rsidRPr="008E0042">
        <w:rPr>
          <w:spacing w:val="-2"/>
        </w:rPr>
        <w:t>ex</w:t>
      </w:r>
      <w:r w:rsidRPr="008E0042">
        <w:rPr>
          <w:spacing w:val="-1"/>
        </w:rPr>
        <w:t>a</w:t>
      </w:r>
      <w:r w:rsidRPr="008E0042">
        <w:rPr>
          <w:spacing w:val="-3"/>
        </w:rPr>
        <w:t>m</w:t>
      </w:r>
      <w:r w:rsidRPr="008E0042">
        <w:rPr>
          <w:spacing w:val="-2"/>
        </w:rPr>
        <w:t>pl</w:t>
      </w:r>
      <w:r w:rsidRPr="008E0042">
        <w:rPr>
          <w:spacing w:val="-1"/>
        </w:rPr>
        <w:t>e</w:t>
      </w:r>
      <w:r w:rsidRPr="008E0042">
        <w:t xml:space="preserve">, </w:t>
      </w:r>
      <w:r w:rsidRPr="008E0042">
        <w:rPr>
          <w:spacing w:val="-2"/>
        </w:rPr>
        <w:t>“L</w:t>
      </w:r>
      <w:r w:rsidRPr="008E0042">
        <w:rPr>
          <w:spacing w:val="-1"/>
        </w:rPr>
        <w:t>e</w:t>
      </w:r>
      <w:r w:rsidRPr="008E0042">
        <w:rPr>
          <w:spacing w:val="-2"/>
        </w:rPr>
        <w:t>ngt</w:t>
      </w:r>
      <w:r w:rsidRPr="008E0042">
        <w:t xml:space="preserve">h </w:t>
      </w:r>
      <w:r w:rsidRPr="008E0042">
        <w:rPr>
          <w:spacing w:val="-2"/>
        </w:rPr>
        <w:t>o</w:t>
      </w:r>
      <w:r w:rsidRPr="008E0042">
        <w:t xml:space="preserve">f </w:t>
      </w:r>
      <w:r w:rsidRPr="008E0042">
        <w:rPr>
          <w:spacing w:val="-2"/>
        </w:rPr>
        <w:t>plant</w:t>
      </w:r>
      <w:r w:rsidRPr="008E0042">
        <w:t>”</w:t>
      </w:r>
      <w:r w:rsidRPr="008E0042">
        <w:rPr>
          <w:spacing w:val="1"/>
        </w:rPr>
        <w:t xml:space="preserve"> </w:t>
      </w:r>
      <w:r w:rsidRPr="008E0042">
        <w:rPr>
          <w:spacing w:val="-2"/>
        </w:rPr>
        <w:t>ca</w:t>
      </w:r>
      <w:r w:rsidRPr="008E0042">
        <w:t xml:space="preserve">n </w:t>
      </w:r>
      <w:r w:rsidRPr="008E0042">
        <w:rPr>
          <w:spacing w:val="-2"/>
        </w:rPr>
        <w:t>b</w:t>
      </w:r>
      <w:r w:rsidRPr="008E0042">
        <w:t xml:space="preserve">e </w:t>
      </w:r>
      <w:r w:rsidRPr="008E0042">
        <w:rPr>
          <w:spacing w:val="-2"/>
        </w:rPr>
        <w:t>reco</w:t>
      </w:r>
      <w:r w:rsidRPr="008E0042">
        <w:rPr>
          <w:spacing w:val="-1"/>
        </w:rPr>
        <w:t>r</w:t>
      </w:r>
      <w:r w:rsidRPr="008E0042">
        <w:rPr>
          <w:spacing w:val="-2"/>
        </w:rPr>
        <w:t>de</w:t>
      </w:r>
      <w:r w:rsidRPr="008E0042">
        <w:t xml:space="preserve">d </w:t>
      </w:r>
      <w:r w:rsidRPr="008E0042">
        <w:rPr>
          <w:spacing w:val="-2"/>
        </w:rPr>
        <w:t>b</w:t>
      </w:r>
      <w:r w:rsidRPr="008E0042">
        <w:t xml:space="preserve">y </w:t>
      </w:r>
      <w:r w:rsidRPr="008E0042">
        <w:rPr>
          <w:spacing w:val="-2"/>
        </w:rPr>
        <w:t>m</w:t>
      </w:r>
      <w:r w:rsidRPr="008E0042">
        <w:rPr>
          <w:spacing w:val="-1"/>
        </w:rPr>
        <w:t>e</w:t>
      </w:r>
      <w:r w:rsidRPr="008E0042">
        <w:rPr>
          <w:spacing w:val="-2"/>
        </w:rPr>
        <w:t>asure</w:t>
      </w:r>
      <w:r w:rsidRPr="008E0042">
        <w:rPr>
          <w:spacing w:val="-4"/>
        </w:rPr>
        <w:t>m</w:t>
      </w:r>
      <w:r w:rsidRPr="008E0042">
        <w:rPr>
          <w:spacing w:val="-2"/>
        </w:rPr>
        <w:t>ent</w:t>
      </w:r>
      <w:r w:rsidRPr="008E0042">
        <w:t xml:space="preserve">s </w:t>
      </w:r>
      <w:r w:rsidRPr="008E0042">
        <w:rPr>
          <w:spacing w:val="-2"/>
        </w:rPr>
        <w:t>resultin</w:t>
      </w:r>
      <w:r w:rsidRPr="008E0042">
        <w:t xml:space="preserve">g </w:t>
      </w:r>
      <w:r w:rsidRPr="008E0042">
        <w:rPr>
          <w:spacing w:val="-2"/>
        </w:rPr>
        <w:t>in rati</w:t>
      </w:r>
      <w:r w:rsidRPr="008E0042">
        <w:t>o</w:t>
      </w:r>
      <w:r w:rsidRPr="008E0042">
        <w:rPr>
          <w:spacing w:val="25"/>
        </w:rPr>
        <w:t xml:space="preserve"> </w:t>
      </w:r>
      <w:r w:rsidRPr="008E0042">
        <w:rPr>
          <w:spacing w:val="-2"/>
        </w:rPr>
        <w:t>scale</w:t>
      </w:r>
      <w:r w:rsidRPr="008E0042">
        <w:t>d</w:t>
      </w:r>
      <w:r w:rsidRPr="008E0042">
        <w:rPr>
          <w:spacing w:val="25"/>
        </w:rPr>
        <w:t xml:space="preserve"> </w:t>
      </w:r>
      <w:r w:rsidRPr="008E0042">
        <w:rPr>
          <w:spacing w:val="-2"/>
        </w:rPr>
        <w:t>continuou</w:t>
      </w:r>
      <w:r w:rsidRPr="008E0042">
        <w:t>s</w:t>
      </w:r>
      <w:r w:rsidRPr="008E0042">
        <w:rPr>
          <w:spacing w:val="25"/>
        </w:rPr>
        <w:t xml:space="preserve"> </w:t>
      </w:r>
      <w:r w:rsidRPr="008E0042">
        <w:rPr>
          <w:spacing w:val="-2"/>
        </w:rPr>
        <w:t>metric</w:t>
      </w:r>
      <w:r w:rsidRPr="008E0042">
        <w:rPr>
          <w:spacing w:val="25"/>
        </w:rPr>
        <w:t xml:space="preserve"> </w:t>
      </w:r>
      <w:r w:rsidRPr="008E0042">
        <w:rPr>
          <w:spacing w:val="-2"/>
        </w:rPr>
        <w:t>data</w:t>
      </w:r>
      <w:r w:rsidRPr="008E0042">
        <w:t xml:space="preserve">. </w:t>
      </w:r>
      <w:r w:rsidRPr="008E0042">
        <w:rPr>
          <w:spacing w:val="51"/>
        </w:rPr>
        <w:t xml:space="preserve"> </w:t>
      </w:r>
      <w:r w:rsidRPr="008E0042">
        <w:rPr>
          <w:spacing w:val="-2"/>
        </w:rPr>
        <w:t>However</w:t>
      </w:r>
      <w:r w:rsidRPr="008E0042">
        <w:t>,</w:t>
      </w:r>
      <w:r w:rsidRPr="008E0042">
        <w:rPr>
          <w:spacing w:val="25"/>
        </w:rPr>
        <w:t xml:space="preserve"> </w:t>
      </w:r>
      <w:r w:rsidRPr="008E0042">
        <w:rPr>
          <w:spacing w:val="-2"/>
        </w:rPr>
        <w:t>visua</w:t>
      </w:r>
      <w:r w:rsidRPr="008E0042">
        <w:t>l</w:t>
      </w:r>
      <w:r w:rsidRPr="008E0042">
        <w:rPr>
          <w:spacing w:val="25"/>
        </w:rPr>
        <w:t xml:space="preserve"> </w:t>
      </w:r>
      <w:r w:rsidRPr="008E0042">
        <w:rPr>
          <w:spacing w:val="-2"/>
        </w:rPr>
        <w:t>ass</w:t>
      </w:r>
      <w:r w:rsidRPr="008E0042">
        <w:rPr>
          <w:spacing w:val="-1"/>
        </w:rPr>
        <w:t>e</w:t>
      </w:r>
      <w:r w:rsidRPr="008E0042">
        <w:rPr>
          <w:spacing w:val="-2"/>
        </w:rPr>
        <w:t>ssmen</w:t>
      </w:r>
      <w:r w:rsidRPr="008E0042">
        <w:t>t</w:t>
      </w:r>
      <w:r w:rsidRPr="008E0042">
        <w:rPr>
          <w:spacing w:val="25"/>
        </w:rPr>
        <w:t xml:space="preserve"> </w:t>
      </w:r>
      <w:r w:rsidRPr="008E0042">
        <w:rPr>
          <w:spacing w:val="-2"/>
        </w:rPr>
        <w:t>o</w:t>
      </w:r>
      <w:r w:rsidRPr="008E0042">
        <w:t>n</w:t>
      </w:r>
      <w:r w:rsidRPr="008E0042">
        <w:rPr>
          <w:spacing w:val="24"/>
        </w:rPr>
        <w:t xml:space="preserve"> </w:t>
      </w:r>
      <w:r w:rsidRPr="008E0042">
        <w:t>a</w:t>
      </w:r>
      <w:r w:rsidRPr="008E0042">
        <w:rPr>
          <w:spacing w:val="25"/>
        </w:rPr>
        <w:t xml:space="preserve"> </w:t>
      </w:r>
      <w:r w:rsidRPr="008E0042">
        <w:t>1</w:t>
      </w:r>
      <w:r w:rsidRPr="008E0042">
        <w:rPr>
          <w:spacing w:val="24"/>
        </w:rPr>
        <w:t xml:space="preserve"> </w:t>
      </w:r>
      <w:r w:rsidRPr="008E0042">
        <w:rPr>
          <w:spacing w:val="-2"/>
        </w:rPr>
        <w:t>t</w:t>
      </w:r>
      <w:r w:rsidRPr="008E0042">
        <w:t>o</w:t>
      </w:r>
      <w:r w:rsidRPr="008E0042">
        <w:rPr>
          <w:spacing w:val="25"/>
        </w:rPr>
        <w:t xml:space="preserve"> </w:t>
      </w:r>
      <w:r w:rsidRPr="008E0042">
        <w:t>9</w:t>
      </w:r>
      <w:r w:rsidRPr="008E0042">
        <w:rPr>
          <w:spacing w:val="24"/>
        </w:rPr>
        <w:t xml:space="preserve"> </w:t>
      </w:r>
      <w:r w:rsidRPr="008E0042">
        <w:rPr>
          <w:spacing w:val="-2"/>
        </w:rPr>
        <w:t>scal</w:t>
      </w:r>
      <w:r w:rsidRPr="008E0042">
        <w:t>e</w:t>
      </w:r>
      <w:r w:rsidRPr="008E0042">
        <w:rPr>
          <w:spacing w:val="25"/>
        </w:rPr>
        <w:t xml:space="preserve"> </w:t>
      </w:r>
      <w:r w:rsidRPr="008E0042">
        <w:rPr>
          <w:spacing w:val="-4"/>
        </w:rPr>
        <w:t>m</w:t>
      </w:r>
      <w:r w:rsidRPr="008E0042">
        <w:rPr>
          <w:spacing w:val="-2"/>
        </w:rPr>
        <w:t>ay als</w:t>
      </w:r>
      <w:r w:rsidRPr="008E0042">
        <w:t>o</w:t>
      </w:r>
      <w:r w:rsidRPr="008E0042">
        <w:rPr>
          <w:spacing w:val="45"/>
        </w:rPr>
        <w:t xml:space="preserve"> </w:t>
      </w:r>
      <w:r w:rsidRPr="008E0042">
        <w:rPr>
          <w:spacing w:val="-2"/>
        </w:rPr>
        <w:t>b</w:t>
      </w:r>
      <w:r w:rsidRPr="008E0042">
        <w:t>e</w:t>
      </w:r>
      <w:r w:rsidRPr="008E0042">
        <w:rPr>
          <w:spacing w:val="45"/>
        </w:rPr>
        <w:t xml:space="preserve"> </w:t>
      </w:r>
      <w:r w:rsidRPr="008E0042">
        <w:rPr>
          <w:spacing w:val="-2"/>
        </w:rPr>
        <w:t>appropriate</w:t>
      </w:r>
      <w:r w:rsidRPr="008E0042">
        <w:t xml:space="preserve">.  </w:t>
      </w:r>
      <w:r w:rsidRPr="008E0042">
        <w:rPr>
          <w:spacing w:val="-2"/>
        </w:rPr>
        <w:t>I</w:t>
      </w:r>
      <w:r w:rsidRPr="008E0042">
        <w:t>n</w:t>
      </w:r>
      <w:r w:rsidRPr="008E0042">
        <w:rPr>
          <w:spacing w:val="45"/>
        </w:rPr>
        <w:t xml:space="preserve"> </w:t>
      </w:r>
      <w:r w:rsidRPr="008E0042">
        <w:rPr>
          <w:spacing w:val="-2"/>
        </w:rPr>
        <w:t>thi</w:t>
      </w:r>
      <w:r w:rsidRPr="008E0042">
        <w:t>s</w:t>
      </w:r>
      <w:r w:rsidRPr="008E0042">
        <w:rPr>
          <w:spacing w:val="45"/>
        </w:rPr>
        <w:t xml:space="preserve"> </w:t>
      </w:r>
      <w:r w:rsidRPr="008E0042">
        <w:rPr>
          <w:spacing w:val="-2"/>
        </w:rPr>
        <w:t>case</w:t>
      </w:r>
      <w:r w:rsidRPr="008E0042">
        <w:t>,</w:t>
      </w:r>
      <w:r w:rsidRPr="008E0042">
        <w:rPr>
          <w:spacing w:val="45"/>
        </w:rPr>
        <w:t xml:space="preserve"> </w:t>
      </w:r>
      <w:r w:rsidRPr="008E0042">
        <w:rPr>
          <w:spacing w:val="-2"/>
        </w:rPr>
        <w:t>th</w:t>
      </w:r>
      <w:r w:rsidRPr="008E0042">
        <w:t>e</w:t>
      </w:r>
      <w:r w:rsidRPr="008E0042">
        <w:rPr>
          <w:spacing w:val="45"/>
        </w:rPr>
        <w:t xml:space="preserve"> </w:t>
      </w:r>
      <w:r w:rsidRPr="008E0042">
        <w:rPr>
          <w:spacing w:val="-2"/>
        </w:rPr>
        <w:t>recorde</w:t>
      </w:r>
      <w:r w:rsidRPr="008E0042">
        <w:t>d</w:t>
      </w:r>
      <w:r w:rsidRPr="008E0042">
        <w:rPr>
          <w:spacing w:val="46"/>
        </w:rPr>
        <w:t xml:space="preserve"> </w:t>
      </w:r>
      <w:r w:rsidRPr="008E0042">
        <w:rPr>
          <w:spacing w:val="-2"/>
        </w:rPr>
        <w:t>dat</w:t>
      </w:r>
      <w:r w:rsidRPr="008E0042">
        <w:t>a</w:t>
      </w:r>
      <w:r w:rsidRPr="008E0042">
        <w:rPr>
          <w:spacing w:val="45"/>
        </w:rPr>
        <w:t xml:space="preserve"> </w:t>
      </w:r>
      <w:r w:rsidRPr="008E0042">
        <w:rPr>
          <w:spacing w:val="-2"/>
        </w:rPr>
        <w:t>ar</w:t>
      </w:r>
      <w:r w:rsidRPr="008E0042">
        <w:t>e</w:t>
      </w:r>
      <w:r w:rsidRPr="008E0042">
        <w:rPr>
          <w:spacing w:val="45"/>
        </w:rPr>
        <w:t xml:space="preserve"> </w:t>
      </w:r>
      <w:r w:rsidRPr="008E0042">
        <w:rPr>
          <w:spacing w:val="-2"/>
        </w:rPr>
        <w:t>ordinal</w:t>
      </w:r>
      <w:r w:rsidRPr="008E0042">
        <w:rPr>
          <w:spacing w:val="45"/>
        </w:rPr>
        <w:t xml:space="preserve"> </w:t>
      </w:r>
      <w:r w:rsidRPr="008E0042">
        <w:rPr>
          <w:spacing w:val="-2"/>
        </w:rPr>
        <w:t>scale</w:t>
      </w:r>
      <w:r w:rsidRPr="008E0042">
        <w:t>d</w:t>
      </w:r>
      <w:r w:rsidRPr="008E0042">
        <w:rPr>
          <w:spacing w:val="-2"/>
        </w:rPr>
        <w:t xml:space="preserve"> becaus</w:t>
      </w:r>
      <w:r w:rsidRPr="008E0042">
        <w:t>e</w:t>
      </w:r>
      <w:r w:rsidRPr="008E0042">
        <w:rPr>
          <w:spacing w:val="-4"/>
        </w:rPr>
        <w:t xml:space="preserve"> </w:t>
      </w:r>
      <w:r w:rsidRPr="008E0042">
        <w:rPr>
          <w:spacing w:val="-2"/>
        </w:rPr>
        <w:t>th</w:t>
      </w:r>
      <w:r w:rsidRPr="008E0042">
        <w:t>e</w:t>
      </w:r>
      <w:r w:rsidRPr="008E0042">
        <w:rPr>
          <w:spacing w:val="-4"/>
        </w:rPr>
        <w:t xml:space="preserve"> </w:t>
      </w:r>
      <w:r w:rsidRPr="008E0042">
        <w:rPr>
          <w:spacing w:val="-2"/>
        </w:rPr>
        <w:t>siz</w:t>
      </w:r>
      <w:r w:rsidRPr="008E0042">
        <w:t>e</w:t>
      </w:r>
      <w:r w:rsidRPr="008E0042">
        <w:rPr>
          <w:spacing w:val="-4"/>
        </w:rPr>
        <w:t xml:space="preserve"> </w:t>
      </w:r>
      <w:r w:rsidRPr="008E0042">
        <w:rPr>
          <w:spacing w:val="-2"/>
        </w:rPr>
        <w:t>o</w:t>
      </w:r>
      <w:r w:rsidRPr="008E0042">
        <w:t>f</w:t>
      </w:r>
      <w:r w:rsidRPr="008E0042">
        <w:rPr>
          <w:spacing w:val="-4"/>
        </w:rPr>
        <w:t xml:space="preserve"> </w:t>
      </w:r>
      <w:r w:rsidRPr="008E0042">
        <w:rPr>
          <w:spacing w:val="-2"/>
        </w:rPr>
        <w:t>inte</w:t>
      </w:r>
      <w:r w:rsidRPr="008E0042">
        <w:rPr>
          <w:spacing w:val="-1"/>
        </w:rPr>
        <w:t>rv</w:t>
      </w:r>
      <w:r w:rsidRPr="008E0042">
        <w:rPr>
          <w:spacing w:val="-2"/>
        </w:rPr>
        <w:t>al</w:t>
      </w:r>
      <w:r w:rsidRPr="008E0042">
        <w:t>s</w:t>
      </w:r>
      <w:r w:rsidRPr="008E0042">
        <w:rPr>
          <w:spacing w:val="-4"/>
        </w:rPr>
        <w:t xml:space="preserve"> </w:t>
      </w:r>
      <w:r w:rsidRPr="008E0042">
        <w:rPr>
          <w:spacing w:val="-2"/>
        </w:rPr>
        <w:t>be</w:t>
      </w:r>
      <w:r w:rsidRPr="008E0042">
        <w:rPr>
          <w:spacing w:val="-1"/>
        </w:rPr>
        <w:t>t</w:t>
      </w:r>
      <w:r w:rsidRPr="008E0042">
        <w:rPr>
          <w:spacing w:val="-3"/>
        </w:rPr>
        <w:t>w</w:t>
      </w:r>
      <w:r w:rsidRPr="008E0042">
        <w:rPr>
          <w:spacing w:val="-2"/>
        </w:rPr>
        <w:t>ee</w:t>
      </w:r>
      <w:r w:rsidRPr="008E0042">
        <w:t>n</w:t>
      </w:r>
      <w:r w:rsidRPr="008E0042">
        <w:rPr>
          <w:spacing w:val="-4"/>
        </w:rPr>
        <w:t xml:space="preserve"> </w:t>
      </w:r>
      <w:r w:rsidRPr="008E0042">
        <w:rPr>
          <w:spacing w:val="-1"/>
        </w:rPr>
        <w:t>t</w:t>
      </w:r>
      <w:r w:rsidRPr="008E0042">
        <w:rPr>
          <w:spacing w:val="-2"/>
        </w:rPr>
        <w:t>h</w:t>
      </w:r>
      <w:r w:rsidRPr="008E0042">
        <w:t>e</w:t>
      </w:r>
      <w:r w:rsidRPr="008E0042">
        <w:rPr>
          <w:spacing w:val="-4"/>
        </w:rPr>
        <w:t xml:space="preserve"> </w:t>
      </w:r>
      <w:r w:rsidRPr="008E0042">
        <w:rPr>
          <w:spacing w:val="-2"/>
        </w:rPr>
        <w:t>mid</w:t>
      </w:r>
      <w:r w:rsidRPr="008E0042">
        <w:rPr>
          <w:spacing w:val="-1"/>
        </w:rPr>
        <w:t>p</w:t>
      </w:r>
      <w:r w:rsidRPr="008E0042">
        <w:rPr>
          <w:spacing w:val="-2"/>
        </w:rPr>
        <w:t>oint</w:t>
      </w:r>
      <w:r w:rsidRPr="008E0042">
        <w:t>s</w:t>
      </w:r>
      <w:r w:rsidRPr="008E0042">
        <w:rPr>
          <w:spacing w:val="-4"/>
        </w:rPr>
        <w:t xml:space="preserve"> </w:t>
      </w:r>
      <w:r w:rsidRPr="008E0042">
        <w:rPr>
          <w:spacing w:val="-2"/>
        </w:rPr>
        <w:t>o</w:t>
      </w:r>
      <w:r w:rsidRPr="008E0042">
        <w:t>f</w:t>
      </w:r>
      <w:r w:rsidRPr="008E0042">
        <w:rPr>
          <w:spacing w:val="-4"/>
        </w:rPr>
        <w:t xml:space="preserve"> </w:t>
      </w:r>
      <w:r w:rsidRPr="008E0042">
        <w:rPr>
          <w:spacing w:val="-2"/>
        </w:rPr>
        <w:t>categorie</w:t>
      </w:r>
      <w:r w:rsidRPr="008E0042">
        <w:t>s</w:t>
      </w:r>
      <w:r w:rsidRPr="008E0042">
        <w:rPr>
          <w:spacing w:val="-4"/>
        </w:rPr>
        <w:t xml:space="preserve"> </w:t>
      </w:r>
      <w:r w:rsidRPr="008E0042">
        <w:rPr>
          <w:spacing w:val="-2"/>
        </w:rPr>
        <w:t>i</w:t>
      </w:r>
      <w:r w:rsidRPr="008E0042">
        <w:t>s</w:t>
      </w:r>
      <w:r w:rsidRPr="008E0042">
        <w:rPr>
          <w:spacing w:val="-4"/>
        </w:rPr>
        <w:t xml:space="preserve"> </w:t>
      </w:r>
      <w:r w:rsidRPr="008E0042">
        <w:rPr>
          <w:spacing w:val="-2"/>
        </w:rPr>
        <w:t>no</w:t>
      </w:r>
      <w:r w:rsidRPr="008E0042">
        <w:t>t</w:t>
      </w:r>
      <w:r w:rsidRPr="008E0042">
        <w:rPr>
          <w:spacing w:val="-4"/>
        </w:rPr>
        <w:t xml:space="preserve"> </w:t>
      </w:r>
      <w:r w:rsidRPr="008E0042">
        <w:rPr>
          <w:spacing w:val="-2"/>
        </w:rPr>
        <w:t>exac</w:t>
      </w:r>
      <w:r w:rsidRPr="008E0042">
        <w:rPr>
          <w:spacing w:val="-1"/>
        </w:rPr>
        <w:t>t</w:t>
      </w:r>
      <w:r w:rsidRPr="008E0042">
        <w:rPr>
          <w:spacing w:val="-2"/>
        </w:rPr>
        <w:t>l</w:t>
      </w:r>
      <w:r w:rsidRPr="008E0042">
        <w:t>y</w:t>
      </w:r>
      <w:r w:rsidRPr="008E0042">
        <w:rPr>
          <w:spacing w:val="-4"/>
        </w:rPr>
        <w:t xml:space="preserve"> </w:t>
      </w:r>
      <w:r w:rsidRPr="008E0042">
        <w:rPr>
          <w:spacing w:val="-2"/>
        </w:rPr>
        <w:t>th</w:t>
      </w:r>
      <w:r w:rsidRPr="008E0042">
        <w:t>e</w:t>
      </w:r>
      <w:r w:rsidRPr="008E0042">
        <w:rPr>
          <w:spacing w:val="-4"/>
        </w:rPr>
        <w:t xml:space="preserve"> </w:t>
      </w:r>
      <w:r w:rsidRPr="008E0042">
        <w:rPr>
          <w:spacing w:val="-2"/>
        </w:rPr>
        <w:t>same.</w:t>
      </w:r>
    </w:p>
    <w:p w:rsidR="00205746" w:rsidRPr="008E0042" w:rsidRDefault="00205746" w:rsidP="00205746"/>
    <w:p w:rsidR="00205746" w:rsidRPr="008E0042" w:rsidRDefault="00205746" w:rsidP="00727F58">
      <w:pPr>
        <w:ind w:left="851" w:hanging="851"/>
      </w:pPr>
      <w:r w:rsidRPr="008E0042">
        <w:rPr>
          <w:i/>
          <w:iCs/>
        </w:rPr>
        <w:t>Remark</w:t>
      </w:r>
      <w:r w:rsidRPr="008E0042">
        <w:t>:</w:t>
      </w:r>
      <w:r w:rsidRPr="008E0042">
        <w:tab/>
        <w:t>In</w:t>
      </w:r>
      <w:r w:rsidRPr="008E0042">
        <w:rPr>
          <w:spacing w:val="17"/>
        </w:rPr>
        <w:t xml:space="preserve"> </w:t>
      </w:r>
      <w:r w:rsidRPr="008E0042">
        <w:t>so</w:t>
      </w:r>
      <w:r w:rsidRPr="008E0042">
        <w:rPr>
          <w:spacing w:val="-2"/>
        </w:rPr>
        <w:t>m</w:t>
      </w:r>
      <w:r w:rsidRPr="008E0042">
        <w:t>e</w:t>
      </w:r>
      <w:r w:rsidRPr="008E0042">
        <w:rPr>
          <w:spacing w:val="17"/>
        </w:rPr>
        <w:t xml:space="preserve"> </w:t>
      </w:r>
      <w:r w:rsidRPr="008E0042">
        <w:t>cases vis</w:t>
      </w:r>
      <w:r w:rsidRPr="008E0042">
        <w:rPr>
          <w:spacing w:val="-1"/>
        </w:rPr>
        <w:t>u</w:t>
      </w:r>
      <w:r w:rsidRPr="008E0042">
        <w:t>ally</w:t>
      </w:r>
      <w:r w:rsidRPr="008E0042">
        <w:rPr>
          <w:spacing w:val="16"/>
        </w:rPr>
        <w:t xml:space="preserve"> </w:t>
      </w:r>
      <w:r w:rsidRPr="008E0042">
        <w:t xml:space="preserve">assessed </w:t>
      </w:r>
      <w:r w:rsidRPr="008E0042">
        <w:rPr>
          <w:spacing w:val="-1"/>
        </w:rPr>
        <w:t>d</w:t>
      </w:r>
      <w:r w:rsidRPr="008E0042">
        <w:t>ata on metric</w:t>
      </w:r>
      <w:r w:rsidRPr="008E0042">
        <w:rPr>
          <w:spacing w:val="17"/>
        </w:rPr>
        <w:t xml:space="preserve"> </w:t>
      </w:r>
      <w:r w:rsidRPr="008E0042">
        <w:t>c</w:t>
      </w:r>
      <w:r w:rsidRPr="008E0042">
        <w:rPr>
          <w:spacing w:val="-1"/>
        </w:rPr>
        <w:t>h</w:t>
      </w:r>
      <w:r w:rsidRPr="008E0042">
        <w:t>ara</w:t>
      </w:r>
      <w:r w:rsidRPr="008E0042">
        <w:rPr>
          <w:spacing w:val="-1"/>
        </w:rPr>
        <w:t>c</w:t>
      </w:r>
      <w:r w:rsidRPr="008E0042">
        <w:t>te</w:t>
      </w:r>
      <w:r w:rsidRPr="008E0042">
        <w:rPr>
          <w:spacing w:val="-1"/>
        </w:rPr>
        <w:t>r</w:t>
      </w:r>
      <w:r w:rsidRPr="008E0042">
        <w:rPr>
          <w:spacing w:val="1"/>
        </w:rPr>
        <w:t>i</w:t>
      </w:r>
      <w:r w:rsidRPr="008E0042">
        <w:t>stics</w:t>
      </w:r>
      <w:r w:rsidRPr="008E0042">
        <w:rPr>
          <w:spacing w:val="16"/>
        </w:rPr>
        <w:t xml:space="preserve"> </w:t>
      </w:r>
      <w:r w:rsidRPr="008E0042">
        <w:rPr>
          <w:spacing w:val="-2"/>
        </w:rPr>
        <w:t>m</w:t>
      </w:r>
      <w:r w:rsidRPr="008E0042">
        <w:t>ay</w:t>
      </w:r>
      <w:r w:rsidRPr="008E0042">
        <w:rPr>
          <w:spacing w:val="17"/>
        </w:rPr>
        <w:t xml:space="preserve"> </w:t>
      </w:r>
      <w:r w:rsidRPr="008E0042">
        <w:t>be handled</w:t>
      </w:r>
      <w:r w:rsidRPr="008E0042">
        <w:rPr>
          <w:spacing w:val="1"/>
        </w:rPr>
        <w:t xml:space="preserve"> </w:t>
      </w:r>
      <w:r w:rsidRPr="008E0042">
        <w:t xml:space="preserve">as </w:t>
      </w:r>
      <w:r w:rsidRPr="008E0042">
        <w:rPr>
          <w:spacing w:val="-2"/>
        </w:rPr>
        <w:t>m</w:t>
      </w:r>
      <w:r w:rsidRPr="008E0042">
        <w:t>easurements.</w:t>
      </w:r>
      <w:r w:rsidRPr="008E0042">
        <w:rPr>
          <w:spacing w:val="1"/>
        </w:rPr>
        <w:t xml:space="preserve">  </w:t>
      </w:r>
      <w:r w:rsidRPr="008E0042">
        <w:t>The</w:t>
      </w:r>
      <w:r w:rsidRPr="008E0042">
        <w:rPr>
          <w:spacing w:val="1"/>
        </w:rPr>
        <w:t xml:space="preserve"> </w:t>
      </w:r>
      <w:r w:rsidRPr="008E0042">
        <w:t>possibil</w:t>
      </w:r>
      <w:r w:rsidRPr="008E0042">
        <w:rPr>
          <w:spacing w:val="-1"/>
        </w:rPr>
        <w:t>i</w:t>
      </w:r>
      <w:r w:rsidRPr="008E0042">
        <w:t>ty</w:t>
      </w:r>
      <w:r w:rsidRPr="008E0042">
        <w:rPr>
          <w:spacing w:val="1"/>
        </w:rPr>
        <w:t xml:space="preserve"> </w:t>
      </w:r>
      <w:r w:rsidRPr="008E0042">
        <w:t>to</w:t>
      </w:r>
      <w:r w:rsidRPr="008E0042">
        <w:rPr>
          <w:spacing w:val="1"/>
        </w:rPr>
        <w:t xml:space="preserve"> </w:t>
      </w:r>
      <w:r w:rsidRPr="008E0042">
        <w:t>apply</w:t>
      </w:r>
      <w:r w:rsidRPr="008E0042">
        <w:rPr>
          <w:spacing w:val="1"/>
        </w:rPr>
        <w:t xml:space="preserve"> </w:t>
      </w:r>
      <w:r w:rsidRPr="008E0042">
        <w:t>statistical</w:t>
      </w:r>
      <w:r w:rsidRPr="008E0042">
        <w:rPr>
          <w:spacing w:val="1"/>
        </w:rPr>
        <w:t xml:space="preserve"> </w:t>
      </w:r>
      <w:r w:rsidRPr="008E0042">
        <w:rPr>
          <w:spacing w:val="-2"/>
        </w:rPr>
        <w:t>m</w:t>
      </w:r>
      <w:r w:rsidRPr="008E0042">
        <w:rPr>
          <w:spacing w:val="1"/>
        </w:rPr>
        <w:t>e</w:t>
      </w:r>
      <w:r w:rsidRPr="008E0042">
        <w:t>thods</w:t>
      </w:r>
      <w:r w:rsidRPr="008E0042">
        <w:rPr>
          <w:spacing w:val="1"/>
        </w:rPr>
        <w:t xml:space="preserve"> </w:t>
      </w:r>
      <w:r w:rsidRPr="008E0042">
        <w:t>for metric data depends on the precision of the assess</w:t>
      </w:r>
      <w:r w:rsidRPr="008E0042">
        <w:rPr>
          <w:spacing w:val="-2"/>
        </w:rPr>
        <w:t>m</w:t>
      </w:r>
      <w:r w:rsidRPr="008E0042">
        <w:t>ent and the robustness of the stati</w:t>
      </w:r>
      <w:r w:rsidRPr="008E0042">
        <w:rPr>
          <w:spacing w:val="-1"/>
        </w:rPr>
        <w:t>s</w:t>
      </w:r>
      <w:r w:rsidRPr="008E0042">
        <w:t>tical</w:t>
      </w:r>
      <w:r w:rsidRPr="008E0042">
        <w:rPr>
          <w:spacing w:val="47"/>
        </w:rPr>
        <w:t xml:space="preserve"> </w:t>
      </w:r>
      <w:r w:rsidRPr="008E0042">
        <w:t>proced</w:t>
      </w:r>
      <w:r w:rsidRPr="008E0042">
        <w:rPr>
          <w:spacing w:val="-1"/>
        </w:rPr>
        <w:t>ur</w:t>
      </w:r>
      <w:r w:rsidRPr="008E0042">
        <w:t>es.  In the</w:t>
      </w:r>
      <w:r w:rsidRPr="008E0042">
        <w:rPr>
          <w:spacing w:val="47"/>
        </w:rPr>
        <w:t xml:space="preserve"> </w:t>
      </w:r>
      <w:r w:rsidRPr="008E0042">
        <w:t>ca</w:t>
      </w:r>
      <w:r w:rsidRPr="008E0042">
        <w:rPr>
          <w:spacing w:val="-1"/>
        </w:rPr>
        <w:t>s</w:t>
      </w:r>
      <w:r w:rsidRPr="008E0042">
        <w:t>e of</w:t>
      </w:r>
      <w:r w:rsidRPr="008E0042">
        <w:rPr>
          <w:spacing w:val="47"/>
        </w:rPr>
        <w:t xml:space="preserve"> </w:t>
      </w:r>
      <w:r w:rsidRPr="008E0042">
        <w:t>very</w:t>
      </w:r>
      <w:r w:rsidRPr="008E0042">
        <w:rPr>
          <w:spacing w:val="47"/>
        </w:rPr>
        <w:t xml:space="preserve"> </w:t>
      </w:r>
      <w:r w:rsidRPr="008E0042">
        <w:t>preci</w:t>
      </w:r>
      <w:r w:rsidRPr="008E0042">
        <w:rPr>
          <w:spacing w:val="-1"/>
        </w:rPr>
        <w:t>s</w:t>
      </w:r>
      <w:r w:rsidRPr="008E0042">
        <w:t>e visually</w:t>
      </w:r>
      <w:r w:rsidRPr="008E0042">
        <w:rPr>
          <w:spacing w:val="47"/>
        </w:rPr>
        <w:t xml:space="preserve"> </w:t>
      </w:r>
      <w:r w:rsidRPr="008E0042">
        <w:t xml:space="preserve">assessed quantitative characteristics the usually ordinal data </w:t>
      </w:r>
      <w:r w:rsidRPr="008E0042">
        <w:rPr>
          <w:spacing w:val="-2"/>
        </w:rPr>
        <w:t>m</w:t>
      </w:r>
      <w:r w:rsidRPr="008E0042">
        <w:t>ay reach the level of discr</w:t>
      </w:r>
      <w:r w:rsidRPr="008E0042">
        <w:rPr>
          <w:spacing w:val="-1"/>
        </w:rPr>
        <w:t>e</w:t>
      </w:r>
      <w:r w:rsidRPr="008E0042">
        <w:t>te interval scaled data or of discrete ratio scaled data.</w:t>
      </w:r>
    </w:p>
    <w:p w:rsidR="00205746" w:rsidRPr="008E0042" w:rsidRDefault="00205746" w:rsidP="00205746"/>
    <w:p w:rsidR="00205746" w:rsidRPr="008E0042" w:rsidRDefault="00205746" w:rsidP="00205746">
      <w:r w:rsidRPr="008E0042">
        <w:t>2.3.</w:t>
      </w:r>
      <w:r w:rsidR="00A31246">
        <w:t>6</w:t>
      </w:r>
      <w:r w:rsidRPr="008E0042">
        <w:t>.3</w:t>
      </w:r>
      <w:r w:rsidR="00A31246">
        <w:tab/>
      </w:r>
      <w:r w:rsidRPr="008E0042">
        <w:t>A</w:t>
      </w:r>
      <w:r w:rsidRPr="008E0042">
        <w:rPr>
          <w:spacing w:val="1"/>
        </w:rPr>
        <w:t xml:space="preserve"> </w:t>
      </w:r>
      <w:r w:rsidRPr="008E0042">
        <w:rPr>
          <w:u w:val="single"/>
        </w:rPr>
        <w:t>pseudo-qualitative</w:t>
      </w:r>
      <w:r w:rsidRPr="008E0042">
        <w:rPr>
          <w:spacing w:val="2"/>
          <w:u w:val="single"/>
        </w:rPr>
        <w:t xml:space="preserve"> </w:t>
      </w:r>
      <w:r w:rsidRPr="008E0042">
        <w:rPr>
          <w:u w:val="single"/>
        </w:rPr>
        <w:t>type</w:t>
      </w:r>
      <w:r w:rsidRPr="008E0042">
        <w:rPr>
          <w:spacing w:val="1"/>
          <w:u w:val="single"/>
        </w:rPr>
        <w:t xml:space="preserve"> </w:t>
      </w:r>
      <w:r w:rsidRPr="008E0042">
        <w:rPr>
          <w:u w:val="single"/>
        </w:rPr>
        <w:t>of</w:t>
      </w:r>
      <w:r w:rsidRPr="008E0042">
        <w:rPr>
          <w:spacing w:val="1"/>
          <w:u w:val="single"/>
        </w:rPr>
        <w:t xml:space="preserve"> </w:t>
      </w:r>
      <w:r w:rsidRPr="008E0042">
        <w:rPr>
          <w:u w:val="single"/>
        </w:rPr>
        <w:t>characteristic</w:t>
      </w:r>
      <w:r w:rsidRPr="008E0042">
        <w:rPr>
          <w:spacing w:val="-2"/>
        </w:rPr>
        <w:t xml:space="preserve"> </w:t>
      </w:r>
      <w:r w:rsidRPr="008E0042">
        <w:t>is</w:t>
      </w:r>
      <w:r w:rsidRPr="008E0042">
        <w:rPr>
          <w:spacing w:val="1"/>
        </w:rPr>
        <w:t xml:space="preserve"> </w:t>
      </w:r>
      <w:r w:rsidRPr="008E0042">
        <w:t>one</w:t>
      </w:r>
      <w:r w:rsidRPr="008E0042">
        <w:rPr>
          <w:spacing w:val="1"/>
        </w:rPr>
        <w:t xml:space="preserve"> </w:t>
      </w:r>
      <w:r w:rsidRPr="008E0042">
        <w:t>in</w:t>
      </w:r>
      <w:r w:rsidRPr="008E0042">
        <w:rPr>
          <w:spacing w:val="1"/>
        </w:rPr>
        <w:t xml:space="preserve"> </w:t>
      </w:r>
      <w:r w:rsidRPr="008E0042">
        <w:t>which</w:t>
      </w:r>
      <w:r w:rsidRPr="008E0042">
        <w:rPr>
          <w:spacing w:val="1"/>
        </w:rPr>
        <w:t xml:space="preserve"> </w:t>
      </w:r>
      <w:r w:rsidRPr="008E0042">
        <w:t>the</w:t>
      </w:r>
      <w:r w:rsidRPr="008E0042">
        <w:rPr>
          <w:spacing w:val="1"/>
        </w:rPr>
        <w:t xml:space="preserve"> </w:t>
      </w:r>
      <w:r w:rsidRPr="008E0042">
        <w:t>expression</w:t>
      </w:r>
      <w:r w:rsidRPr="008E0042">
        <w:rPr>
          <w:spacing w:val="1"/>
        </w:rPr>
        <w:t xml:space="preserve"> </w:t>
      </w:r>
      <w:r w:rsidRPr="008E0042">
        <w:t>varies</w:t>
      </w:r>
      <w:r w:rsidRPr="008E0042">
        <w:rPr>
          <w:spacing w:val="1"/>
        </w:rPr>
        <w:t xml:space="preserve"> </w:t>
      </w:r>
      <w:r w:rsidRPr="008E0042">
        <w:t>in more</w:t>
      </w:r>
      <w:r w:rsidRPr="008E0042">
        <w:rPr>
          <w:spacing w:val="1"/>
        </w:rPr>
        <w:t xml:space="preserve"> </w:t>
      </w:r>
      <w:r w:rsidRPr="008E0042">
        <w:t>than</w:t>
      </w:r>
      <w:r w:rsidRPr="008E0042">
        <w:rPr>
          <w:spacing w:val="1"/>
        </w:rPr>
        <w:t xml:space="preserve"> </w:t>
      </w:r>
      <w:r w:rsidRPr="008E0042">
        <w:t>one</w:t>
      </w:r>
      <w:r w:rsidRPr="008E0042">
        <w:rPr>
          <w:spacing w:val="1"/>
        </w:rPr>
        <w:t xml:space="preserve"> </w:t>
      </w:r>
      <w:r w:rsidRPr="008E0042">
        <w:t>di</w:t>
      </w:r>
      <w:r w:rsidRPr="008E0042">
        <w:rPr>
          <w:spacing w:val="-2"/>
        </w:rPr>
        <w:t>m</w:t>
      </w:r>
      <w:r w:rsidRPr="008E0042">
        <w:t xml:space="preserve">ension. </w:t>
      </w:r>
      <w:r w:rsidRPr="008E0042">
        <w:rPr>
          <w:spacing w:val="12"/>
        </w:rPr>
        <w:t xml:space="preserve"> </w:t>
      </w:r>
      <w:r w:rsidRPr="008E0042">
        <w:t>The</w:t>
      </w:r>
      <w:r w:rsidRPr="008E0042">
        <w:rPr>
          <w:spacing w:val="1"/>
        </w:rPr>
        <w:t xml:space="preserve"> </w:t>
      </w:r>
      <w:r w:rsidRPr="008E0042">
        <w:t>different</w:t>
      </w:r>
      <w:r w:rsidRPr="008E0042">
        <w:rPr>
          <w:spacing w:val="1"/>
        </w:rPr>
        <w:t xml:space="preserve"> </w:t>
      </w:r>
      <w:r w:rsidRPr="008E0042">
        <w:t>di</w:t>
      </w:r>
      <w:r w:rsidRPr="008E0042">
        <w:rPr>
          <w:spacing w:val="-2"/>
        </w:rPr>
        <w:t>m</w:t>
      </w:r>
      <w:r w:rsidRPr="008E0042">
        <w:t>ens</w:t>
      </w:r>
      <w:r w:rsidRPr="008E0042">
        <w:rPr>
          <w:spacing w:val="-1"/>
        </w:rPr>
        <w:t>i</w:t>
      </w:r>
      <w:r w:rsidRPr="008E0042">
        <w:t>ons are</w:t>
      </w:r>
      <w:r w:rsidRPr="008E0042">
        <w:rPr>
          <w:spacing w:val="1"/>
        </w:rPr>
        <w:t xml:space="preserve"> </w:t>
      </w:r>
      <w:r w:rsidRPr="008E0042">
        <w:t>combined</w:t>
      </w:r>
      <w:r w:rsidRPr="008E0042">
        <w:rPr>
          <w:spacing w:val="1"/>
        </w:rPr>
        <w:t xml:space="preserve"> </w:t>
      </w:r>
      <w:r w:rsidRPr="008E0042">
        <w:t>in</w:t>
      </w:r>
      <w:r w:rsidRPr="008E0042">
        <w:rPr>
          <w:spacing w:val="1"/>
        </w:rPr>
        <w:t xml:space="preserve"> </w:t>
      </w:r>
      <w:r w:rsidRPr="008E0042">
        <w:t>one</w:t>
      </w:r>
      <w:r w:rsidRPr="008E0042">
        <w:rPr>
          <w:spacing w:val="1"/>
        </w:rPr>
        <w:t xml:space="preserve"> </w:t>
      </w:r>
      <w:r w:rsidRPr="008E0042">
        <w:t xml:space="preserve">scale. </w:t>
      </w:r>
      <w:r w:rsidRPr="008E0042">
        <w:rPr>
          <w:spacing w:val="11"/>
        </w:rPr>
        <w:t xml:space="preserve"> </w:t>
      </w:r>
      <w:r w:rsidRPr="008E0042">
        <w:t>At</w:t>
      </w:r>
      <w:r w:rsidRPr="008E0042">
        <w:rPr>
          <w:spacing w:val="1"/>
        </w:rPr>
        <w:t xml:space="preserve"> </w:t>
      </w:r>
      <w:r w:rsidRPr="008E0042">
        <w:t>least</w:t>
      </w:r>
      <w:r w:rsidRPr="008E0042">
        <w:rPr>
          <w:spacing w:val="1"/>
        </w:rPr>
        <w:t xml:space="preserve"> </w:t>
      </w:r>
      <w:r w:rsidRPr="008E0042">
        <w:t>one di</w:t>
      </w:r>
      <w:r w:rsidRPr="008E0042">
        <w:rPr>
          <w:spacing w:val="-2"/>
        </w:rPr>
        <w:t>m</w:t>
      </w:r>
      <w:r w:rsidRPr="008E0042">
        <w:t>ension</w:t>
      </w:r>
      <w:r w:rsidRPr="008E0042">
        <w:rPr>
          <w:spacing w:val="17"/>
        </w:rPr>
        <w:t xml:space="preserve"> </w:t>
      </w:r>
      <w:r w:rsidRPr="008E0042">
        <w:t>is</w:t>
      </w:r>
      <w:r w:rsidRPr="008E0042">
        <w:rPr>
          <w:spacing w:val="17"/>
        </w:rPr>
        <w:t xml:space="preserve"> </w:t>
      </w:r>
      <w:r w:rsidRPr="008E0042">
        <w:t>quantitatively</w:t>
      </w:r>
      <w:r w:rsidRPr="008E0042">
        <w:rPr>
          <w:spacing w:val="17"/>
        </w:rPr>
        <w:t xml:space="preserve"> </w:t>
      </w:r>
      <w:r w:rsidRPr="008E0042">
        <w:t xml:space="preserve">expressed. </w:t>
      </w:r>
      <w:r w:rsidRPr="008E0042">
        <w:rPr>
          <w:spacing w:val="34"/>
        </w:rPr>
        <w:t xml:space="preserve"> </w:t>
      </w:r>
      <w:r w:rsidRPr="008E0042">
        <w:t>The</w:t>
      </w:r>
      <w:r w:rsidRPr="008E0042">
        <w:rPr>
          <w:spacing w:val="17"/>
        </w:rPr>
        <w:t xml:space="preserve"> </w:t>
      </w:r>
      <w:r w:rsidRPr="008E0042">
        <w:t>other</w:t>
      </w:r>
      <w:r w:rsidRPr="008E0042">
        <w:rPr>
          <w:spacing w:val="17"/>
        </w:rPr>
        <w:t xml:space="preserve"> </w:t>
      </w:r>
      <w:r w:rsidRPr="008E0042">
        <w:t>di</w:t>
      </w:r>
      <w:r w:rsidRPr="008E0042">
        <w:rPr>
          <w:spacing w:val="-2"/>
        </w:rPr>
        <w:t>m</w:t>
      </w:r>
      <w:r w:rsidRPr="008E0042">
        <w:t>ensions</w:t>
      </w:r>
      <w:r w:rsidRPr="008E0042">
        <w:rPr>
          <w:spacing w:val="17"/>
        </w:rPr>
        <w:t xml:space="preserve"> </w:t>
      </w:r>
      <w:r w:rsidRPr="008E0042">
        <w:rPr>
          <w:spacing w:val="-2"/>
        </w:rPr>
        <w:t>m</w:t>
      </w:r>
      <w:r w:rsidRPr="008E0042">
        <w:t>ay</w:t>
      </w:r>
      <w:r w:rsidRPr="008E0042">
        <w:rPr>
          <w:spacing w:val="17"/>
        </w:rPr>
        <w:t xml:space="preserve"> </w:t>
      </w:r>
      <w:r w:rsidRPr="008E0042">
        <w:t>be</w:t>
      </w:r>
      <w:r w:rsidRPr="008E0042">
        <w:rPr>
          <w:spacing w:val="17"/>
        </w:rPr>
        <w:t xml:space="preserve"> </w:t>
      </w:r>
      <w:r w:rsidRPr="008E0042">
        <w:t>qualitatively</w:t>
      </w:r>
      <w:r w:rsidRPr="008E0042">
        <w:rPr>
          <w:spacing w:val="17"/>
        </w:rPr>
        <w:t xml:space="preserve"> </w:t>
      </w:r>
      <w:r w:rsidRPr="008E0042">
        <w:t>expressed or</w:t>
      </w:r>
      <w:r w:rsidRPr="008E0042">
        <w:rPr>
          <w:spacing w:val="31"/>
        </w:rPr>
        <w:t xml:space="preserve"> </w:t>
      </w:r>
      <w:r w:rsidRPr="008E0042">
        <w:t>quantitatively</w:t>
      </w:r>
      <w:r w:rsidRPr="008E0042">
        <w:rPr>
          <w:spacing w:val="32"/>
        </w:rPr>
        <w:t xml:space="preserve"> </w:t>
      </w:r>
      <w:r w:rsidRPr="008E0042">
        <w:t xml:space="preserve">expressed.  </w:t>
      </w:r>
      <w:r w:rsidRPr="008E0042">
        <w:rPr>
          <w:spacing w:val="2"/>
        </w:rPr>
        <w:t xml:space="preserve"> </w:t>
      </w:r>
      <w:r w:rsidRPr="008E0042">
        <w:t>The</w:t>
      </w:r>
      <w:r w:rsidRPr="008E0042">
        <w:rPr>
          <w:spacing w:val="31"/>
        </w:rPr>
        <w:t xml:space="preserve"> </w:t>
      </w:r>
      <w:r w:rsidRPr="008E0042">
        <w:t>scale</w:t>
      </w:r>
      <w:r w:rsidRPr="008E0042">
        <w:rPr>
          <w:spacing w:val="31"/>
        </w:rPr>
        <w:t xml:space="preserve"> </w:t>
      </w:r>
      <w:r w:rsidRPr="008E0042">
        <w:t>as</w:t>
      </w:r>
      <w:r w:rsidRPr="008E0042">
        <w:rPr>
          <w:spacing w:val="31"/>
        </w:rPr>
        <w:t xml:space="preserve"> </w:t>
      </w:r>
      <w:r w:rsidRPr="008E0042">
        <w:t>a</w:t>
      </w:r>
      <w:r w:rsidRPr="008E0042">
        <w:rPr>
          <w:spacing w:val="31"/>
        </w:rPr>
        <w:t xml:space="preserve"> </w:t>
      </w:r>
      <w:r w:rsidRPr="008E0042">
        <w:t>who</w:t>
      </w:r>
      <w:r w:rsidRPr="008E0042">
        <w:rPr>
          <w:spacing w:val="-1"/>
        </w:rPr>
        <w:t>l</w:t>
      </w:r>
      <w:r w:rsidRPr="008E0042">
        <w:t>e</w:t>
      </w:r>
      <w:r w:rsidRPr="008E0042">
        <w:rPr>
          <w:spacing w:val="31"/>
        </w:rPr>
        <w:t xml:space="preserve"> </w:t>
      </w:r>
      <w:r w:rsidRPr="008E0042">
        <w:t>has</w:t>
      </w:r>
      <w:r w:rsidRPr="008E0042">
        <w:rPr>
          <w:spacing w:val="30"/>
        </w:rPr>
        <w:t xml:space="preserve"> </w:t>
      </w:r>
      <w:r w:rsidRPr="008E0042">
        <w:t>to</w:t>
      </w:r>
      <w:r w:rsidRPr="008E0042">
        <w:rPr>
          <w:spacing w:val="31"/>
        </w:rPr>
        <w:t xml:space="preserve"> </w:t>
      </w:r>
      <w:r w:rsidRPr="008E0042">
        <w:rPr>
          <w:spacing w:val="-1"/>
        </w:rPr>
        <w:t>b</w:t>
      </w:r>
      <w:r w:rsidRPr="008E0042">
        <w:t>e</w:t>
      </w:r>
      <w:r w:rsidRPr="008E0042">
        <w:rPr>
          <w:spacing w:val="32"/>
        </w:rPr>
        <w:t xml:space="preserve"> </w:t>
      </w:r>
      <w:r w:rsidRPr="008E0042">
        <w:t>consi</w:t>
      </w:r>
      <w:r w:rsidRPr="008E0042">
        <w:rPr>
          <w:spacing w:val="-1"/>
        </w:rPr>
        <w:t>d</w:t>
      </w:r>
      <w:r w:rsidRPr="008E0042">
        <w:t>ered</w:t>
      </w:r>
      <w:r w:rsidRPr="008E0042">
        <w:rPr>
          <w:spacing w:val="31"/>
        </w:rPr>
        <w:t xml:space="preserve"> </w:t>
      </w:r>
      <w:r w:rsidRPr="008E0042">
        <w:t>as</w:t>
      </w:r>
      <w:r w:rsidRPr="008E0042">
        <w:rPr>
          <w:spacing w:val="31"/>
        </w:rPr>
        <w:t xml:space="preserve"> </w:t>
      </w:r>
      <w:r w:rsidRPr="008E0042">
        <w:t>a</w:t>
      </w:r>
      <w:r w:rsidRPr="008E0042">
        <w:rPr>
          <w:spacing w:val="31"/>
        </w:rPr>
        <w:t xml:space="preserve"> </w:t>
      </w:r>
      <w:r w:rsidRPr="008E0042">
        <w:t>no</w:t>
      </w:r>
      <w:r w:rsidRPr="008E0042">
        <w:rPr>
          <w:spacing w:val="-2"/>
        </w:rPr>
        <w:t>m</w:t>
      </w:r>
      <w:r w:rsidRPr="008E0042">
        <w:t>inal</w:t>
      </w:r>
      <w:r w:rsidRPr="008E0042">
        <w:rPr>
          <w:spacing w:val="31"/>
        </w:rPr>
        <w:t xml:space="preserve"> </w:t>
      </w:r>
      <w:r w:rsidRPr="008E0042">
        <w:t>scale (e.g. “Shape”, “Flower color”</w:t>
      </w:r>
      <w:proofErr w:type="gramStart"/>
      <w:r w:rsidRPr="008E0042">
        <w:t>;  Table</w:t>
      </w:r>
      <w:proofErr w:type="gramEnd"/>
      <w:r w:rsidRPr="008E0042">
        <w:t xml:space="preserve"> 6, exa</w:t>
      </w:r>
      <w:r w:rsidRPr="008E0042">
        <w:rPr>
          <w:spacing w:val="-2"/>
        </w:rPr>
        <w:t>m</w:t>
      </w:r>
      <w:r w:rsidRPr="008E0042">
        <w:t>ples 7 and 8).</w:t>
      </w:r>
    </w:p>
    <w:p w:rsidR="00205746" w:rsidRPr="008E0042" w:rsidRDefault="00205746" w:rsidP="00205746"/>
    <w:p w:rsidR="00205746" w:rsidRPr="008E0042" w:rsidRDefault="00205746" w:rsidP="00205746">
      <w:r w:rsidRPr="008E0042">
        <w:t>2.3.</w:t>
      </w:r>
      <w:r w:rsidR="00A31246">
        <w:t>6</w:t>
      </w:r>
      <w:r w:rsidRPr="008E0042">
        <w:t>.4</w:t>
      </w:r>
      <w:r w:rsidR="00A31246">
        <w:tab/>
      </w:r>
      <w:r w:rsidRPr="008E0042">
        <w:t>In</w:t>
      </w:r>
      <w:r w:rsidRPr="008E0042">
        <w:rPr>
          <w:spacing w:val="26"/>
        </w:rPr>
        <w:t xml:space="preserve"> </w:t>
      </w:r>
      <w:r w:rsidRPr="008E0042">
        <w:t>the</w:t>
      </w:r>
      <w:r w:rsidRPr="008E0042">
        <w:rPr>
          <w:spacing w:val="26"/>
        </w:rPr>
        <w:t xml:space="preserve"> </w:t>
      </w:r>
      <w:r w:rsidRPr="008E0042">
        <w:t>case</w:t>
      </w:r>
      <w:r w:rsidRPr="008E0042">
        <w:rPr>
          <w:spacing w:val="26"/>
        </w:rPr>
        <w:t xml:space="preserve"> </w:t>
      </w:r>
      <w:r w:rsidRPr="008E0042">
        <w:t>of</w:t>
      </w:r>
      <w:r w:rsidRPr="008E0042">
        <w:rPr>
          <w:spacing w:val="26"/>
        </w:rPr>
        <w:t xml:space="preserve"> </w:t>
      </w:r>
      <w:r w:rsidRPr="008E0042">
        <w:t>using</w:t>
      </w:r>
      <w:r w:rsidRPr="008E0042">
        <w:rPr>
          <w:spacing w:val="26"/>
        </w:rPr>
        <w:t xml:space="preserve"> </w:t>
      </w:r>
      <w:r w:rsidRPr="008E0042">
        <w:t>the</w:t>
      </w:r>
      <w:r w:rsidRPr="008E0042">
        <w:rPr>
          <w:spacing w:val="26"/>
        </w:rPr>
        <w:t xml:space="preserve"> </w:t>
      </w:r>
      <w:r w:rsidRPr="008E0042">
        <w:t>off-type</w:t>
      </w:r>
      <w:r w:rsidRPr="008E0042">
        <w:rPr>
          <w:spacing w:val="26"/>
        </w:rPr>
        <w:t xml:space="preserve"> </w:t>
      </w:r>
      <w:r w:rsidRPr="008E0042">
        <w:t>proc</w:t>
      </w:r>
      <w:r w:rsidRPr="008E0042">
        <w:rPr>
          <w:spacing w:val="-1"/>
        </w:rPr>
        <w:t>e</w:t>
      </w:r>
      <w:r w:rsidRPr="008E0042">
        <w:t>dure</w:t>
      </w:r>
      <w:r w:rsidRPr="008E0042">
        <w:rPr>
          <w:spacing w:val="27"/>
        </w:rPr>
        <w:t xml:space="preserve"> </w:t>
      </w:r>
      <w:r w:rsidRPr="008E0042">
        <w:t>for</w:t>
      </w:r>
      <w:r w:rsidRPr="008E0042">
        <w:rPr>
          <w:spacing w:val="26"/>
        </w:rPr>
        <w:t xml:space="preserve"> </w:t>
      </w:r>
      <w:r w:rsidRPr="008E0042">
        <w:t>the</w:t>
      </w:r>
      <w:r w:rsidRPr="008E0042">
        <w:rPr>
          <w:spacing w:val="27"/>
        </w:rPr>
        <w:t xml:space="preserve"> </w:t>
      </w:r>
      <w:r w:rsidRPr="008E0042">
        <w:t>assessment</w:t>
      </w:r>
      <w:r w:rsidRPr="008E0042">
        <w:rPr>
          <w:spacing w:val="27"/>
        </w:rPr>
        <w:t xml:space="preserve"> </w:t>
      </w:r>
      <w:r w:rsidRPr="008E0042">
        <w:t>of</w:t>
      </w:r>
      <w:r w:rsidRPr="008E0042">
        <w:rPr>
          <w:spacing w:val="26"/>
        </w:rPr>
        <w:t xml:space="preserve"> </w:t>
      </w:r>
      <w:r w:rsidRPr="008E0042">
        <w:t>unifor</w:t>
      </w:r>
      <w:r w:rsidRPr="008E0042">
        <w:rPr>
          <w:spacing w:val="-2"/>
        </w:rPr>
        <w:t>m</w:t>
      </w:r>
      <w:r w:rsidRPr="008E0042">
        <w:t>ity</w:t>
      </w:r>
      <w:r w:rsidRPr="008E0042">
        <w:rPr>
          <w:spacing w:val="27"/>
        </w:rPr>
        <w:t xml:space="preserve"> </w:t>
      </w:r>
      <w:r w:rsidRPr="008E0042">
        <w:t>the recor</w:t>
      </w:r>
      <w:r w:rsidRPr="008E0042">
        <w:rPr>
          <w:spacing w:val="-1"/>
        </w:rPr>
        <w:t>d</w:t>
      </w:r>
      <w:r w:rsidRPr="008E0042">
        <w:t>ed</w:t>
      </w:r>
      <w:r w:rsidRPr="008E0042">
        <w:rPr>
          <w:spacing w:val="52"/>
        </w:rPr>
        <w:t xml:space="preserve"> </w:t>
      </w:r>
      <w:r w:rsidRPr="008E0042">
        <w:t>data</w:t>
      </w:r>
      <w:r w:rsidRPr="008E0042">
        <w:rPr>
          <w:spacing w:val="52"/>
        </w:rPr>
        <w:t xml:space="preserve"> </w:t>
      </w:r>
      <w:r w:rsidRPr="008E0042">
        <w:t>are</w:t>
      </w:r>
      <w:r w:rsidRPr="008E0042">
        <w:rPr>
          <w:spacing w:val="52"/>
        </w:rPr>
        <w:t xml:space="preserve"> </w:t>
      </w:r>
      <w:r w:rsidRPr="008E0042">
        <w:t>no</w:t>
      </w:r>
      <w:r w:rsidRPr="008E0042">
        <w:rPr>
          <w:spacing w:val="-2"/>
        </w:rPr>
        <w:t>m</w:t>
      </w:r>
      <w:r w:rsidRPr="008E0042">
        <w:t>inally</w:t>
      </w:r>
      <w:r w:rsidRPr="008E0042">
        <w:rPr>
          <w:spacing w:val="52"/>
        </w:rPr>
        <w:t xml:space="preserve"> </w:t>
      </w:r>
      <w:r w:rsidRPr="008E0042">
        <w:t>scale</w:t>
      </w:r>
      <w:r w:rsidRPr="008E0042">
        <w:rPr>
          <w:spacing w:val="-1"/>
        </w:rPr>
        <w:t>d</w:t>
      </w:r>
      <w:r w:rsidRPr="008E0042">
        <w:t>.  The</w:t>
      </w:r>
      <w:r w:rsidRPr="008E0042">
        <w:rPr>
          <w:spacing w:val="52"/>
        </w:rPr>
        <w:t xml:space="preserve"> </w:t>
      </w:r>
      <w:r w:rsidRPr="008E0042">
        <w:t>records</w:t>
      </w:r>
      <w:r w:rsidRPr="008E0042">
        <w:rPr>
          <w:spacing w:val="52"/>
        </w:rPr>
        <w:t xml:space="preserve"> </w:t>
      </w:r>
      <w:r w:rsidRPr="008E0042">
        <w:t>fall</w:t>
      </w:r>
      <w:r w:rsidRPr="008E0042">
        <w:rPr>
          <w:spacing w:val="52"/>
        </w:rPr>
        <w:t xml:space="preserve"> </w:t>
      </w:r>
      <w:r w:rsidRPr="008E0042">
        <w:t>into</w:t>
      </w:r>
      <w:r w:rsidRPr="008E0042">
        <w:rPr>
          <w:spacing w:val="50"/>
        </w:rPr>
        <w:t xml:space="preserve"> </w:t>
      </w:r>
      <w:r w:rsidRPr="008E0042">
        <w:t>two</w:t>
      </w:r>
      <w:r w:rsidRPr="008E0042">
        <w:rPr>
          <w:spacing w:val="52"/>
        </w:rPr>
        <w:t xml:space="preserve"> </w:t>
      </w:r>
      <w:r w:rsidRPr="008E0042">
        <w:t>qualitative</w:t>
      </w:r>
      <w:r w:rsidRPr="008E0042">
        <w:rPr>
          <w:spacing w:val="52"/>
        </w:rPr>
        <w:t xml:space="preserve"> </w:t>
      </w:r>
      <w:r w:rsidRPr="008E0042">
        <w:rPr>
          <w:spacing w:val="-1"/>
        </w:rPr>
        <w:t>c</w:t>
      </w:r>
      <w:r w:rsidRPr="008E0042">
        <w:t>las</w:t>
      </w:r>
      <w:r w:rsidRPr="008E0042">
        <w:rPr>
          <w:spacing w:val="-1"/>
        </w:rPr>
        <w:t>se</w:t>
      </w:r>
      <w:r w:rsidRPr="008E0042">
        <w:t>s:</w:t>
      </w:r>
      <w:r w:rsidRPr="008E0042">
        <w:rPr>
          <w:spacing w:val="52"/>
        </w:rPr>
        <w:t xml:space="preserve">  </w:t>
      </w:r>
      <w:r w:rsidRPr="008E0042">
        <w:t>plants belonging to the variety (true-typ</w:t>
      </w:r>
      <w:r w:rsidRPr="008E0042">
        <w:rPr>
          <w:spacing w:val="1"/>
        </w:rPr>
        <w:t>e</w:t>
      </w:r>
      <w:r w:rsidRPr="008E0042">
        <w:t>s) and plants not belonging to the</w:t>
      </w:r>
      <w:r w:rsidRPr="008E0042">
        <w:rPr>
          <w:spacing w:val="1"/>
        </w:rPr>
        <w:t xml:space="preserve"> </w:t>
      </w:r>
      <w:r w:rsidRPr="008E0042">
        <w:t>variety</w:t>
      </w:r>
      <w:r w:rsidRPr="008E0042">
        <w:rPr>
          <w:spacing w:val="1"/>
        </w:rPr>
        <w:t xml:space="preserve"> </w:t>
      </w:r>
      <w:r w:rsidRPr="008E0042">
        <w:t xml:space="preserve">(off-types). </w:t>
      </w:r>
      <w:r w:rsidRPr="008E0042">
        <w:rPr>
          <w:spacing w:val="16"/>
        </w:rPr>
        <w:t xml:space="preserve"> </w:t>
      </w:r>
      <w:r w:rsidRPr="008E0042">
        <w:t>The type of scale is the sa</w:t>
      </w:r>
      <w:r w:rsidRPr="008E0042">
        <w:rPr>
          <w:spacing w:val="-2"/>
        </w:rPr>
        <w:t>m</w:t>
      </w:r>
      <w:r w:rsidRPr="008E0042">
        <w:t>e for qualitative, qu</w:t>
      </w:r>
      <w:r w:rsidRPr="008E0042">
        <w:rPr>
          <w:spacing w:val="-1"/>
        </w:rPr>
        <w:t>a</w:t>
      </w:r>
      <w:r w:rsidRPr="008E0042">
        <w:t>ntitative and pseudo-qualit</w:t>
      </w:r>
      <w:r w:rsidRPr="008E0042">
        <w:rPr>
          <w:spacing w:val="-1"/>
        </w:rPr>
        <w:t>a</w:t>
      </w:r>
      <w:r w:rsidRPr="008E0042">
        <w:t>ti</w:t>
      </w:r>
      <w:r w:rsidRPr="008E0042">
        <w:rPr>
          <w:spacing w:val="-1"/>
        </w:rPr>
        <w:t>v</w:t>
      </w:r>
      <w:r w:rsidRPr="008E0042">
        <w:t>e char</w:t>
      </w:r>
      <w:r w:rsidRPr="008E0042">
        <w:rPr>
          <w:spacing w:val="-1"/>
        </w:rPr>
        <w:t>a</w:t>
      </w:r>
      <w:r w:rsidRPr="008E0042">
        <w:t>ct</w:t>
      </w:r>
      <w:r w:rsidRPr="008E0042">
        <w:rPr>
          <w:spacing w:val="-1"/>
        </w:rPr>
        <w:t>e</w:t>
      </w:r>
      <w:r w:rsidRPr="008E0042">
        <w:t>ri</w:t>
      </w:r>
      <w:r w:rsidRPr="008E0042">
        <w:rPr>
          <w:spacing w:val="-1"/>
        </w:rPr>
        <w:t>s</w:t>
      </w:r>
      <w:r w:rsidRPr="008E0042">
        <w:t>tics.</w:t>
      </w:r>
    </w:p>
    <w:p w:rsidR="00205746" w:rsidRPr="008E0042" w:rsidRDefault="00205746" w:rsidP="00205746"/>
    <w:p w:rsidR="00205746" w:rsidRPr="008E0042" w:rsidRDefault="00205746" w:rsidP="00205746">
      <w:r w:rsidRPr="008E0042">
        <w:t>2.3.</w:t>
      </w:r>
      <w:r w:rsidR="00A31246">
        <w:t>6</w:t>
      </w:r>
      <w:r w:rsidRPr="008E0042">
        <w:t>.5</w:t>
      </w:r>
      <w:r w:rsidRPr="008E0042">
        <w:tab/>
        <w:t>The</w:t>
      </w:r>
      <w:r w:rsidRPr="008E0042">
        <w:rPr>
          <w:spacing w:val="19"/>
        </w:rPr>
        <w:t xml:space="preserve"> </w:t>
      </w:r>
      <w:r w:rsidRPr="008E0042">
        <w:t>relation</w:t>
      </w:r>
      <w:r w:rsidRPr="008E0042">
        <w:rPr>
          <w:spacing w:val="20"/>
        </w:rPr>
        <w:t xml:space="preserve"> </w:t>
      </w:r>
      <w:r w:rsidRPr="008E0042">
        <w:t>between</w:t>
      </w:r>
      <w:r w:rsidRPr="008E0042">
        <w:rPr>
          <w:spacing w:val="19"/>
        </w:rPr>
        <w:t xml:space="preserve"> </w:t>
      </w:r>
      <w:r w:rsidRPr="008E0042">
        <w:t>the</w:t>
      </w:r>
      <w:r w:rsidRPr="008E0042">
        <w:rPr>
          <w:spacing w:val="19"/>
        </w:rPr>
        <w:t xml:space="preserve"> </w:t>
      </w:r>
      <w:r w:rsidRPr="008E0042">
        <w:t>type</w:t>
      </w:r>
      <w:r w:rsidRPr="008E0042">
        <w:rPr>
          <w:spacing w:val="19"/>
        </w:rPr>
        <w:t xml:space="preserve"> </w:t>
      </w:r>
      <w:r w:rsidRPr="008E0042">
        <w:t>of</w:t>
      </w:r>
      <w:r w:rsidRPr="008E0042">
        <w:rPr>
          <w:spacing w:val="19"/>
        </w:rPr>
        <w:t xml:space="preserve"> </w:t>
      </w:r>
      <w:r w:rsidRPr="008E0042">
        <w:t>charact</w:t>
      </w:r>
      <w:r w:rsidRPr="008E0042">
        <w:rPr>
          <w:spacing w:val="-1"/>
        </w:rPr>
        <w:t>e</w:t>
      </w:r>
      <w:r w:rsidRPr="008E0042">
        <w:t>ristics</w:t>
      </w:r>
      <w:r w:rsidRPr="008E0042">
        <w:rPr>
          <w:spacing w:val="19"/>
        </w:rPr>
        <w:t xml:space="preserve"> </w:t>
      </w:r>
      <w:r w:rsidRPr="008E0042">
        <w:t>and</w:t>
      </w:r>
      <w:r w:rsidRPr="008E0042">
        <w:rPr>
          <w:spacing w:val="19"/>
        </w:rPr>
        <w:t xml:space="preserve"> </w:t>
      </w:r>
      <w:r w:rsidRPr="008E0042">
        <w:t>the</w:t>
      </w:r>
      <w:r w:rsidRPr="008E0042">
        <w:rPr>
          <w:spacing w:val="19"/>
        </w:rPr>
        <w:t xml:space="preserve"> </w:t>
      </w:r>
      <w:r w:rsidRPr="008E0042">
        <w:t>type</w:t>
      </w:r>
      <w:r w:rsidRPr="008E0042">
        <w:rPr>
          <w:spacing w:val="19"/>
        </w:rPr>
        <w:t xml:space="preserve"> </w:t>
      </w:r>
      <w:r w:rsidRPr="008E0042">
        <w:t>of scale of data rec</w:t>
      </w:r>
      <w:r w:rsidRPr="008E0042">
        <w:rPr>
          <w:spacing w:val="-1"/>
        </w:rPr>
        <w:t>o</w:t>
      </w:r>
      <w:r w:rsidRPr="008E0042">
        <w:t>rded for the a</w:t>
      </w:r>
      <w:r w:rsidRPr="008E0042">
        <w:rPr>
          <w:spacing w:val="-1"/>
        </w:rPr>
        <w:t>s</w:t>
      </w:r>
      <w:r w:rsidRPr="008E0042">
        <w:t>sess</w:t>
      </w:r>
      <w:r w:rsidRPr="008E0042">
        <w:rPr>
          <w:spacing w:val="-2"/>
        </w:rPr>
        <w:t>m</w:t>
      </w:r>
      <w:r w:rsidRPr="008E0042">
        <w:t>ent of</w:t>
      </w:r>
      <w:r w:rsidRPr="008E0042">
        <w:rPr>
          <w:spacing w:val="58"/>
        </w:rPr>
        <w:t xml:space="preserve"> </w:t>
      </w:r>
      <w:r w:rsidRPr="008E0042">
        <w:t>distinctness and unifor</w:t>
      </w:r>
      <w:r w:rsidRPr="008E0042">
        <w:rPr>
          <w:spacing w:val="-3"/>
        </w:rPr>
        <w:t>m</w:t>
      </w:r>
      <w:r w:rsidRPr="008E0042">
        <w:rPr>
          <w:spacing w:val="2"/>
        </w:rPr>
        <w:t>i</w:t>
      </w:r>
      <w:r w:rsidRPr="008E0042">
        <w:rPr>
          <w:spacing w:val="1"/>
        </w:rPr>
        <w:t>t</w:t>
      </w:r>
      <w:r w:rsidRPr="008E0042">
        <w:t xml:space="preserve">y is described in Table 2. </w:t>
      </w:r>
      <w:r w:rsidRPr="008E0042">
        <w:rPr>
          <w:spacing w:val="35"/>
        </w:rPr>
        <w:t xml:space="preserve"> </w:t>
      </w:r>
      <w:r w:rsidRPr="008E0042">
        <w:t>A</w:t>
      </w:r>
      <w:r w:rsidRPr="008E0042">
        <w:rPr>
          <w:spacing w:val="18"/>
        </w:rPr>
        <w:t xml:space="preserve"> </w:t>
      </w:r>
      <w:r w:rsidRPr="008E0042">
        <w:rPr>
          <w:u w:val="single"/>
        </w:rPr>
        <w:t>qualitative</w:t>
      </w:r>
      <w:r w:rsidRPr="008E0042">
        <w:rPr>
          <w:spacing w:val="18"/>
          <w:u w:val="single"/>
        </w:rPr>
        <w:t xml:space="preserve"> </w:t>
      </w:r>
      <w:r w:rsidRPr="008E0042">
        <w:rPr>
          <w:u w:val="single"/>
        </w:rPr>
        <w:t>character</w:t>
      </w:r>
      <w:r w:rsidRPr="008E0042">
        <w:rPr>
          <w:spacing w:val="1"/>
          <w:u w:val="single"/>
        </w:rPr>
        <w:t>i</w:t>
      </w:r>
      <w:r w:rsidRPr="008E0042">
        <w:rPr>
          <w:u w:val="single"/>
        </w:rPr>
        <w:t>stic</w:t>
      </w:r>
      <w:r w:rsidRPr="008E0042">
        <w:rPr>
          <w:spacing w:val="18"/>
        </w:rPr>
        <w:t xml:space="preserve"> </w:t>
      </w:r>
      <w:r w:rsidRPr="008E0042">
        <w:t>is</w:t>
      </w:r>
      <w:r w:rsidRPr="008E0042">
        <w:rPr>
          <w:spacing w:val="18"/>
        </w:rPr>
        <w:t xml:space="preserve"> </w:t>
      </w:r>
      <w:r w:rsidRPr="008E0042">
        <w:t>recorded</w:t>
      </w:r>
      <w:r w:rsidRPr="008E0042">
        <w:rPr>
          <w:spacing w:val="17"/>
        </w:rPr>
        <w:t xml:space="preserve"> </w:t>
      </w:r>
      <w:r w:rsidRPr="008E0042">
        <w:t>on</w:t>
      </w:r>
      <w:r w:rsidRPr="008E0042">
        <w:rPr>
          <w:spacing w:val="18"/>
        </w:rPr>
        <w:t xml:space="preserve"> </w:t>
      </w:r>
      <w:r w:rsidRPr="008E0042">
        <w:t>a</w:t>
      </w:r>
      <w:r w:rsidRPr="008E0042">
        <w:rPr>
          <w:spacing w:val="18"/>
        </w:rPr>
        <w:t xml:space="preserve"> </w:t>
      </w:r>
      <w:r w:rsidRPr="008E0042">
        <w:t>no</w:t>
      </w:r>
      <w:r w:rsidRPr="008E0042">
        <w:rPr>
          <w:spacing w:val="-2"/>
        </w:rPr>
        <w:t>m</w:t>
      </w:r>
      <w:r w:rsidRPr="008E0042">
        <w:t>inal</w:t>
      </w:r>
      <w:r w:rsidRPr="008E0042">
        <w:rPr>
          <w:spacing w:val="18"/>
        </w:rPr>
        <w:t xml:space="preserve"> </w:t>
      </w:r>
      <w:r w:rsidRPr="008E0042">
        <w:t>s</w:t>
      </w:r>
      <w:r w:rsidRPr="008E0042">
        <w:rPr>
          <w:spacing w:val="-1"/>
        </w:rPr>
        <w:t>ca</w:t>
      </w:r>
      <w:r w:rsidRPr="008E0042">
        <w:rPr>
          <w:spacing w:val="1"/>
        </w:rPr>
        <w:t>l</w:t>
      </w:r>
      <w:r w:rsidRPr="008E0042">
        <w:t>e</w:t>
      </w:r>
      <w:r w:rsidRPr="008E0042">
        <w:rPr>
          <w:spacing w:val="18"/>
        </w:rPr>
        <w:t xml:space="preserve"> </w:t>
      </w:r>
      <w:r w:rsidRPr="008E0042">
        <w:rPr>
          <w:spacing w:val="-1"/>
        </w:rPr>
        <w:t>f</w:t>
      </w:r>
      <w:r w:rsidRPr="008E0042">
        <w:t>or</w:t>
      </w:r>
      <w:r w:rsidRPr="008E0042">
        <w:rPr>
          <w:spacing w:val="18"/>
        </w:rPr>
        <w:t xml:space="preserve"> </w:t>
      </w:r>
      <w:r w:rsidRPr="008E0042">
        <w:t>disti</w:t>
      </w:r>
      <w:r w:rsidRPr="008E0042">
        <w:rPr>
          <w:spacing w:val="-1"/>
        </w:rPr>
        <w:t>n</w:t>
      </w:r>
      <w:r w:rsidRPr="008E0042">
        <w:t>ctn</w:t>
      </w:r>
      <w:r w:rsidRPr="008E0042">
        <w:rPr>
          <w:spacing w:val="-1"/>
        </w:rPr>
        <w:t>e</w:t>
      </w:r>
      <w:r w:rsidRPr="008E0042">
        <w:t>ss</w:t>
      </w:r>
      <w:r w:rsidRPr="008E0042">
        <w:rPr>
          <w:spacing w:val="18"/>
        </w:rPr>
        <w:t xml:space="preserve"> </w:t>
      </w:r>
      <w:r w:rsidRPr="008E0042">
        <w:t>(st</w:t>
      </w:r>
      <w:r w:rsidRPr="008E0042">
        <w:rPr>
          <w:spacing w:val="-1"/>
        </w:rPr>
        <w:t>a</w:t>
      </w:r>
      <w:r w:rsidRPr="008E0042">
        <w:t>te</w:t>
      </w:r>
      <w:r w:rsidRPr="008E0042">
        <w:rPr>
          <w:spacing w:val="18"/>
        </w:rPr>
        <w:t xml:space="preserve"> </w:t>
      </w:r>
      <w:r w:rsidRPr="008E0042">
        <w:t>of expression)</w:t>
      </w:r>
      <w:r w:rsidRPr="008E0042">
        <w:rPr>
          <w:spacing w:val="27"/>
        </w:rPr>
        <w:t xml:space="preserve"> </w:t>
      </w:r>
      <w:r w:rsidRPr="008E0042">
        <w:t>and</w:t>
      </w:r>
      <w:r w:rsidRPr="008E0042">
        <w:rPr>
          <w:spacing w:val="27"/>
        </w:rPr>
        <w:t xml:space="preserve"> </w:t>
      </w:r>
      <w:r w:rsidRPr="008E0042">
        <w:t>for</w:t>
      </w:r>
      <w:r w:rsidRPr="008E0042">
        <w:rPr>
          <w:spacing w:val="27"/>
        </w:rPr>
        <w:t xml:space="preserve"> </w:t>
      </w:r>
      <w:r w:rsidRPr="008E0042">
        <w:t>unifor</w:t>
      </w:r>
      <w:r w:rsidRPr="008E0042">
        <w:rPr>
          <w:spacing w:val="-2"/>
        </w:rPr>
        <w:t>m</w:t>
      </w:r>
      <w:r w:rsidRPr="008E0042">
        <w:t>ity</w:t>
      </w:r>
      <w:r w:rsidRPr="008E0042">
        <w:rPr>
          <w:spacing w:val="27"/>
        </w:rPr>
        <w:t xml:space="preserve"> </w:t>
      </w:r>
      <w:r w:rsidRPr="008E0042">
        <w:t>(true-types</w:t>
      </w:r>
      <w:r w:rsidRPr="008E0042">
        <w:rPr>
          <w:spacing w:val="27"/>
        </w:rPr>
        <w:t xml:space="preserve"> </w:t>
      </w:r>
      <w:r w:rsidRPr="008E0042">
        <w:t>vs.</w:t>
      </w:r>
      <w:r w:rsidRPr="008E0042">
        <w:rPr>
          <w:spacing w:val="27"/>
        </w:rPr>
        <w:t xml:space="preserve"> </w:t>
      </w:r>
      <w:r w:rsidRPr="008E0042">
        <w:t>off</w:t>
      </w:r>
      <w:r w:rsidRPr="008E0042">
        <w:noBreakHyphen/>
        <w:t xml:space="preserve">types).  </w:t>
      </w:r>
      <w:r w:rsidRPr="008E0042">
        <w:rPr>
          <w:u w:val="single"/>
        </w:rPr>
        <w:t>Pseudo-qual</w:t>
      </w:r>
      <w:r w:rsidRPr="008E0042">
        <w:rPr>
          <w:spacing w:val="1"/>
          <w:u w:val="single"/>
        </w:rPr>
        <w:t>i</w:t>
      </w:r>
      <w:r w:rsidRPr="008E0042">
        <w:rPr>
          <w:u w:val="single"/>
        </w:rPr>
        <w:t>tative</w:t>
      </w:r>
      <w:r w:rsidRPr="008E0042">
        <w:rPr>
          <w:spacing w:val="28"/>
          <w:u w:val="single"/>
        </w:rPr>
        <w:t xml:space="preserve"> </w:t>
      </w:r>
      <w:r w:rsidRPr="008E0042">
        <w:rPr>
          <w:u w:val="single"/>
        </w:rPr>
        <w:t>characteristics</w:t>
      </w:r>
      <w:r w:rsidRPr="008E0042">
        <w:t xml:space="preserve"> are</w:t>
      </w:r>
      <w:r w:rsidRPr="008E0042">
        <w:rPr>
          <w:spacing w:val="16"/>
        </w:rPr>
        <w:t xml:space="preserve"> </w:t>
      </w:r>
      <w:r w:rsidRPr="008E0042">
        <w:t>rec</w:t>
      </w:r>
      <w:r w:rsidRPr="008E0042">
        <w:rPr>
          <w:spacing w:val="-1"/>
        </w:rPr>
        <w:t>o</w:t>
      </w:r>
      <w:r w:rsidRPr="008E0042">
        <w:t>rded</w:t>
      </w:r>
      <w:r w:rsidRPr="008E0042">
        <w:rPr>
          <w:spacing w:val="14"/>
        </w:rPr>
        <w:t xml:space="preserve"> </w:t>
      </w:r>
      <w:r w:rsidRPr="008E0042">
        <w:t>on</w:t>
      </w:r>
      <w:r w:rsidRPr="008E0042">
        <w:rPr>
          <w:spacing w:val="16"/>
        </w:rPr>
        <w:t xml:space="preserve"> </w:t>
      </w:r>
      <w:r w:rsidRPr="008E0042">
        <w:t>a</w:t>
      </w:r>
      <w:r w:rsidRPr="008E0042">
        <w:rPr>
          <w:spacing w:val="16"/>
        </w:rPr>
        <w:t xml:space="preserve"> </w:t>
      </w:r>
      <w:r w:rsidRPr="008E0042">
        <w:t>no</w:t>
      </w:r>
      <w:r w:rsidRPr="008E0042">
        <w:rPr>
          <w:spacing w:val="-2"/>
        </w:rPr>
        <w:t>m</w:t>
      </w:r>
      <w:r w:rsidRPr="008E0042">
        <w:rPr>
          <w:spacing w:val="1"/>
        </w:rPr>
        <w:t>i</w:t>
      </w:r>
      <w:r w:rsidRPr="008E0042">
        <w:t>nal</w:t>
      </w:r>
      <w:r w:rsidRPr="008E0042">
        <w:rPr>
          <w:spacing w:val="16"/>
        </w:rPr>
        <w:t xml:space="preserve"> </w:t>
      </w:r>
      <w:r w:rsidRPr="008E0042">
        <w:t>scale</w:t>
      </w:r>
      <w:r w:rsidRPr="008E0042">
        <w:rPr>
          <w:spacing w:val="16"/>
        </w:rPr>
        <w:t xml:space="preserve"> </w:t>
      </w:r>
      <w:r w:rsidRPr="008E0042">
        <w:t>for</w:t>
      </w:r>
      <w:r w:rsidRPr="008E0042">
        <w:rPr>
          <w:spacing w:val="16"/>
        </w:rPr>
        <w:t xml:space="preserve"> </w:t>
      </w:r>
      <w:r w:rsidRPr="008E0042">
        <w:t>disti</w:t>
      </w:r>
      <w:r w:rsidRPr="008E0042">
        <w:rPr>
          <w:spacing w:val="-1"/>
        </w:rPr>
        <w:t>n</w:t>
      </w:r>
      <w:r w:rsidRPr="008E0042">
        <w:t>ctness</w:t>
      </w:r>
      <w:r w:rsidRPr="008E0042">
        <w:rPr>
          <w:spacing w:val="16"/>
        </w:rPr>
        <w:t xml:space="preserve"> </w:t>
      </w:r>
      <w:r w:rsidRPr="008E0042">
        <w:t>(state</w:t>
      </w:r>
      <w:r w:rsidRPr="008E0042">
        <w:rPr>
          <w:spacing w:val="16"/>
        </w:rPr>
        <w:t xml:space="preserve"> </w:t>
      </w:r>
      <w:r w:rsidRPr="008E0042">
        <w:t>of</w:t>
      </w:r>
      <w:r w:rsidRPr="008E0042">
        <w:rPr>
          <w:spacing w:val="16"/>
        </w:rPr>
        <w:t xml:space="preserve"> </w:t>
      </w:r>
      <w:r w:rsidRPr="008E0042">
        <w:t>expressio</w:t>
      </w:r>
      <w:r w:rsidRPr="008E0042">
        <w:rPr>
          <w:spacing w:val="-1"/>
        </w:rPr>
        <w:t>n</w:t>
      </w:r>
      <w:r w:rsidRPr="008E0042">
        <w:t>)</w:t>
      </w:r>
      <w:r w:rsidRPr="008E0042">
        <w:rPr>
          <w:spacing w:val="16"/>
        </w:rPr>
        <w:t xml:space="preserve"> </w:t>
      </w:r>
      <w:r w:rsidRPr="008E0042">
        <w:t>and</w:t>
      </w:r>
      <w:r w:rsidRPr="008E0042">
        <w:rPr>
          <w:spacing w:val="14"/>
        </w:rPr>
        <w:t xml:space="preserve"> </w:t>
      </w:r>
      <w:r w:rsidRPr="008E0042">
        <w:t>on</w:t>
      </w:r>
      <w:r w:rsidRPr="008E0042">
        <w:rPr>
          <w:spacing w:val="16"/>
        </w:rPr>
        <w:t xml:space="preserve"> </w:t>
      </w:r>
      <w:r w:rsidRPr="008E0042">
        <w:t>a</w:t>
      </w:r>
      <w:r w:rsidRPr="008E0042">
        <w:rPr>
          <w:spacing w:val="16"/>
        </w:rPr>
        <w:t xml:space="preserve"> </w:t>
      </w:r>
      <w:r w:rsidRPr="008E0042">
        <w:t>no</w:t>
      </w:r>
      <w:r w:rsidRPr="008E0042">
        <w:rPr>
          <w:spacing w:val="-2"/>
        </w:rPr>
        <w:t>m</w:t>
      </w:r>
      <w:r w:rsidRPr="008E0042">
        <w:rPr>
          <w:spacing w:val="1"/>
        </w:rPr>
        <w:t>i</w:t>
      </w:r>
      <w:r w:rsidRPr="008E0042">
        <w:t>nal</w:t>
      </w:r>
      <w:r w:rsidRPr="008E0042">
        <w:rPr>
          <w:spacing w:val="16"/>
        </w:rPr>
        <w:t xml:space="preserve"> </w:t>
      </w:r>
      <w:r w:rsidRPr="008E0042">
        <w:t>scale for</w:t>
      </w:r>
      <w:r w:rsidRPr="008E0042">
        <w:rPr>
          <w:spacing w:val="57"/>
        </w:rPr>
        <w:t xml:space="preserve"> </w:t>
      </w:r>
      <w:r w:rsidRPr="008E0042">
        <w:t>uniformity</w:t>
      </w:r>
      <w:r w:rsidRPr="008E0042">
        <w:rPr>
          <w:spacing w:val="58"/>
        </w:rPr>
        <w:t xml:space="preserve"> </w:t>
      </w:r>
      <w:r w:rsidRPr="008E0042">
        <w:t>(true-types</w:t>
      </w:r>
      <w:r w:rsidRPr="008E0042">
        <w:rPr>
          <w:spacing w:val="57"/>
        </w:rPr>
        <w:t xml:space="preserve"> </w:t>
      </w:r>
      <w:r w:rsidRPr="008E0042">
        <w:t>vs.</w:t>
      </w:r>
      <w:r w:rsidRPr="008E0042">
        <w:rPr>
          <w:spacing w:val="57"/>
        </w:rPr>
        <w:t xml:space="preserve"> </w:t>
      </w:r>
      <w:r w:rsidRPr="008E0042">
        <w:t xml:space="preserve">off-types).  </w:t>
      </w:r>
      <w:r w:rsidRPr="008E0042">
        <w:rPr>
          <w:u w:val="single"/>
        </w:rPr>
        <w:t>Quantitati</w:t>
      </w:r>
      <w:r w:rsidRPr="008E0042">
        <w:rPr>
          <w:spacing w:val="-1"/>
          <w:u w:val="single"/>
        </w:rPr>
        <w:t>v</w:t>
      </w:r>
      <w:r w:rsidRPr="008E0042">
        <w:rPr>
          <w:u w:val="single"/>
        </w:rPr>
        <w:t>e</w:t>
      </w:r>
      <w:r w:rsidRPr="008E0042">
        <w:rPr>
          <w:spacing w:val="58"/>
          <w:u w:val="single"/>
        </w:rPr>
        <w:t xml:space="preserve"> </w:t>
      </w:r>
      <w:r w:rsidRPr="008E0042">
        <w:rPr>
          <w:u w:val="single"/>
        </w:rPr>
        <w:t>c</w:t>
      </w:r>
      <w:r w:rsidRPr="008E0042">
        <w:rPr>
          <w:spacing w:val="-1"/>
          <w:u w:val="single"/>
        </w:rPr>
        <w:t>h</w:t>
      </w:r>
      <w:r w:rsidRPr="008E0042">
        <w:rPr>
          <w:u w:val="single"/>
        </w:rPr>
        <w:t>aracteristics</w:t>
      </w:r>
      <w:r w:rsidRPr="008E0042">
        <w:rPr>
          <w:spacing w:val="57"/>
        </w:rPr>
        <w:t xml:space="preserve"> </w:t>
      </w:r>
      <w:r w:rsidRPr="008E0042">
        <w:t>are</w:t>
      </w:r>
      <w:r w:rsidRPr="008E0042">
        <w:rPr>
          <w:spacing w:val="58"/>
        </w:rPr>
        <w:t xml:space="preserve"> </w:t>
      </w:r>
      <w:r w:rsidRPr="008E0042">
        <w:t>rec</w:t>
      </w:r>
      <w:r w:rsidRPr="008E0042">
        <w:rPr>
          <w:spacing w:val="-1"/>
        </w:rPr>
        <w:t>o</w:t>
      </w:r>
      <w:r w:rsidRPr="008E0042">
        <w:t>r</w:t>
      </w:r>
      <w:r w:rsidRPr="008E0042">
        <w:rPr>
          <w:spacing w:val="-1"/>
        </w:rPr>
        <w:t>d</w:t>
      </w:r>
      <w:r w:rsidRPr="008E0042">
        <w:t>ed</w:t>
      </w:r>
      <w:r w:rsidRPr="008E0042">
        <w:rPr>
          <w:spacing w:val="58"/>
        </w:rPr>
        <w:t xml:space="preserve"> </w:t>
      </w:r>
      <w:r w:rsidRPr="008E0042">
        <w:t>on</w:t>
      </w:r>
      <w:r w:rsidRPr="008E0042">
        <w:rPr>
          <w:spacing w:val="58"/>
        </w:rPr>
        <w:t xml:space="preserve"> </w:t>
      </w:r>
      <w:r w:rsidRPr="008E0042">
        <w:t>an ordin</w:t>
      </w:r>
      <w:r w:rsidRPr="008E0042">
        <w:rPr>
          <w:spacing w:val="-1"/>
        </w:rPr>
        <w:t>a</w:t>
      </w:r>
      <w:r w:rsidRPr="008E0042">
        <w:t>l, interval</w:t>
      </w:r>
      <w:r w:rsidRPr="008E0042">
        <w:rPr>
          <w:spacing w:val="46"/>
        </w:rPr>
        <w:t xml:space="preserve"> </w:t>
      </w:r>
      <w:r w:rsidRPr="008E0042">
        <w:rPr>
          <w:spacing w:val="-1"/>
        </w:rPr>
        <w:t>o</w:t>
      </w:r>
      <w:r w:rsidRPr="008E0042">
        <w:t>r r</w:t>
      </w:r>
      <w:r w:rsidRPr="008E0042">
        <w:rPr>
          <w:spacing w:val="-1"/>
        </w:rPr>
        <w:t>a</w:t>
      </w:r>
      <w:r w:rsidRPr="008E0042">
        <w:t>tio sc</w:t>
      </w:r>
      <w:r w:rsidRPr="008E0042">
        <w:rPr>
          <w:spacing w:val="-1"/>
        </w:rPr>
        <w:t>a</w:t>
      </w:r>
      <w:r w:rsidRPr="008E0042">
        <w:rPr>
          <w:spacing w:val="1"/>
        </w:rPr>
        <w:t>l</w:t>
      </w:r>
      <w:r w:rsidRPr="008E0042">
        <w:t xml:space="preserve">e </w:t>
      </w:r>
      <w:r w:rsidRPr="008E0042">
        <w:rPr>
          <w:spacing w:val="-1"/>
        </w:rPr>
        <w:t>f</w:t>
      </w:r>
      <w:r w:rsidRPr="008E0042">
        <w:t>or the as</w:t>
      </w:r>
      <w:r w:rsidRPr="008E0042">
        <w:rPr>
          <w:spacing w:val="-1"/>
        </w:rPr>
        <w:t>se</w:t>
      </w:r>
      <w:r w:rsidRPr="008E0042">
        <w:t>ss</w:t>
      </w:r>
      <w:r w:rsidRPr="008E0042">
        <w:rPr>
          <w:spacing w:val="-2"/>
        </w:rPr>
        <w:t>m</w:t>
      </w:r>
      <w:r w:rsidRPr="008E0042">
        <w:t>ent of</w:t>
      </w:r>
      <w:r w:rsidRPr="008E0042">
        <w:rPr>
          <w:spacing w:val="46"/>
        </w:rPr>
        <w:t xml:space="preserve"> </w:t>
      </w:r>
      <w:r w:rsidRPr="008E0042">
        <w:t>disti</w:t>
      </w:r>
      <w:r w:rsidRPr="008E0042">
        <w:rPr>
          <w:spacing w:val="-1"/>
        </w:rPr>
        <w:t>n</w:t>
      </w:r>
      <w:r w:rsidRPr="008E0042">
        <w:t>c</w:t>
      </w:r>
      <w:r w:rsidRPr="008E0042">
        <w:rPr>
          <w:spacing w:val="-1"/>
        </w:rPr>
        <w:t>t</w:t>
      </w:r>
      <w:r w:rsidRPr="008E0042">
        <w:t>ness</w:t>
      </w:r>
      <w:r w:rsidRPr="008E0042">
        <w:rPr>
          <w:spacing w:val="46"/>
        </w:rPr>
        <w:t xml:space="preserve"> </w:t>
      </w:r>
      <w:r w:rsidRPr="008E0042">
        <w:t>depending</w:t>
      </w:r>
      <w:r w:rsidRPr="008E0042">
        <w:rPr>
          <w:spacing w:val="46"/>
        </w:rPr>
        <w:t xml:space="preserve"> </w:t>
      </w:r>
      <w:r w:rsidRPr="008E0042">
        <w:t>on</w:t>
      </w:r>
      <w:r w:rsidRPr="008E0042">
        <w:rPr>
          <w:spacing w:val="46"/>
        </w:rPr>
        <w:t xml:space="preserve"> </w:t>
      </w:r>
      <w:r w:rsidRPr="008E0042">
        <w:t>the characteristic</w:t>
      </w:r>
      <w:r w:rsidRPr="008E0042">
        <w:rPr>
          <w:spacing w:val="2"/>
        </w:rPr>
        <w:t xml:space="preserve"> </w:t>
      </w:r>
      <w:r w:rsidRPr="008E0042">
        <w:t>and</w:t>
      </w:r>
      <w:r w:rsidRPr="008E0042">
        <w:rPr>
          <w:spacing w:val="2"/>
        </w:rPr>
        <w:t xml:space="preserve"> </w:t>
      </w:r>
      <w:r w:rsidRPr="008E0042">
        <w:t>the</w:t>
      </w:r>
      <w:r w:rsidRPr="008E0042">
        <w:rPr>
          <w:spacing w:val="2"/>
        </w:rPr>
        <w:t xml:space="preserve"> </w:t>
      </w:r>
      <w:r w:rsidRPr="008E0042">
        <w:t>method</w:t>
      </w:r>
      <w:r w:rsidRPr="008E0042">
        <w:rPr>
          <w:spacing w:val="2"/>
        </w:rPr>
        <w:t xml:space="preserve"> </w:t>
      </w:r>
      <w:r w:rsidRPr="008E0042">
        <w:t>of</w:t>
      </w:r>
      <w:r w:rsidRPr="008E0042">
        <w:rPr>
          <w:spacing w:val="2"/>
        </w:rPr>
        <w:t xml:space="preserve"> </w:t>
      </w:r>
      <w:r w:rsidRPr="008E0042">
        <w:t>assess</w:t>
      </w:r>
      <w:r w:rsidRPr="008E0042">
        <w:rPr>
          <w:spacing w:val="-2"/>
        </w:rPr>
        <w:t>m</w:t>
      </w:r>
      <w:r w:rsidRPr="008E0042">
        <w:t xml:space="preserve">ent. </w:t>
      </w:r>
      <w:r w:rsidRPr="008E0042">
        <w:rPr>
          <w:spacing w:val="23"/>
        </w:rPr>
        <w:t xml:space="preserve"> </w:t>
      </w:r>
      <w:r w:rsidRPr="008E0042">
        <w:t>If</w:t>
      </w:r>
      <w:r w:rsidRPr="008E0042">
        <w:rPr>
          <w:spacing w:val="2"/>
        </w:rPr>
        <w:t xml:space="preserve"> </w:t>
      </w:r>
      <w:r w:rsidRPr="008E0042">
        <w:t>the</w:t>
      </w:r>
      <w:r w:rsidRPr="008E0042">
        <w:rPr>
          <w:spacing w:val="2"/>
        </w:rPr>
        <w:t xml:space="preserve"> </w:t>
      </w:r>
      <w:r w:rsidRPr="008E0042">
        <w:t>records</w:t>
      </w:r>
      <w:r w:rsidRPr="008E0042">
        <w:rPr>
          <w:spacing w:val="2"/>
        </w:rPr>
        <w:t xml:space="preserve"> </w:t>
      </w:r>
      <w:r w:rsidRPr="008E0042">
        <w:t>are</w:t>
      </w:r>
      <w:r w:rsidRPr="008E0042">
        <w:rPr>
          <w:spacing w:val="2"/>
        </w:rPr>
        <w:t xml:space="preserve"> </w:t>
      </w:r>
      <w:r w:rsidRPr="008E0042">
        <w:t>taken</w:t>
      </w:r>
      <w:r w:rsidRPr="008E0042">
        <w:rPr>
          <w:spacing w:val="2"/>
        </w:rPr>
        <w:t xml:space="preserve"> </w:t>
      </w:r>
      <w:r w:rsidRPr="008E0042">
        <w:t>from single</w:t>
      </w:r>
      <w:r w:rsidRPr="008E0042">
        <w:rPr>
          <w:spacing w:val="2"/>
        </w:rPr>
        <w:t xml:space="preserve"> </w:t>
      </w:r>
      <w:r w:rsidRPr="008E0042">
        <w:t>plants</w:t>
      </w:r>
      <w:r w:rsidRPr="008E0042">
        <w:rPr>
          <w:spacing w:val="2"/>
        </w:rPr>
        <w:t xml:space="preserve"> </w:t>
      </w:r>
      <w:r w:rsidRPr="008E0042">
        <w:t>the sa</w:t>
      </w:r>
      <w:r w:rsidRPr="008E0042">
        <w:rPr>
          <w:spacing w:val="-2"/>
        </w:rPr>
        <w:t>m</w:t>
      </w:r>
      <w:r w:rsidRPr="008E0042">
        <w:t xml:space="preserve">e data </w:t>
      </w:r>
      <w:r w:rsidRPr="008E0042">
        <w:rPr>
          <w:spacing w:val="-2"/>
        </w:rPr>
        <w:t>m</w:t>
      </w:r>
      <w:r w:rsidRPr="008E0042">
        <w:t>ay be us</w:t>
      </w:r>
      <w:r w:rsidRPr="008E0042">
        <w:rPr>
          <w:spacing w:val="1"/>
        </w:rPr>
        <w:t>e</w:t>
      </w:r>
      <w:r w:rsidRPr="008E0042">
        <w:t>d for the assess</w:t>
      </w:r>
      <w:r w:rsidRPr="008E0042">
        <w:rPr>
          <w:spacing w:val="-2"/>
        </w:rPr>
        <w:t>m</w:t>
      </w:r>
      <w:r w:rsidRPr="008E0042">
        <w:t>ent of d</w:t>
      </w:r>
      <w:r w:rsidRPr="008E0042">
        <w:rPr>
          <w:spacing w:val="-1"/>
        </w:rPr>
        <w:t>i</w:t>
      </w:r>
      <w:r w:rsidRPr="008E0042">
        <w:t>stinctness and unifor</w:t>
      </w:r>
      <w:r w:rsidRPr="008E0042">
        <w:rPr>
          <w:spacing w:val="-2"/>
        </w:rPr>
        <w:t>m</w:t>
      </w:r>
      <w:r w:rsidRPr="008E0042">
        <w:t xml:space="preserve">ity. </w:t>
      </w:r>
      <w:r w:rsidRPr="008E0042">
        <w:rPr>
          <w:spacing w:val="25"/>
        </w:rPr>
        <w:t xml:space="preserve"> </w:t>
      </w:r>
      <w:r w:rsidRPr="008E0042">
        <w:t>If di</w:t>
      </w:r>
      <w:r w:rsidRPr="008E0042">
        <w:rPr>
          <w:spacing w:val="1"/>
        </w:rPr>
        <w:t>s</w:t>
      </w:r>
      <w:r w:rsidRPr="008E0042">
        <w:t>tinctness is assessed on the basis of a single record of a group of plants, unifor</w:t>
      </w:r>
      <w:r w:rsidRPr="008E0042">
        <w:rPr>
          <w:spacing w:val="-2"/>
        </w:rPr>
        <w:t>m</w:t>
      </w:r>
      <w:r w:rsidRPr="008E0042">
        <w:t>ity has to be judged with the off-type procedure (no</w:t>
      </w:r>
      <w:r w:rsidRPr="008E0042">
        <w:rPr>
          <w:spacing w:val="-2"/>
        </w:rPr>
        <w:t>m</w:t>
      </w:r>
      <w:r w:rsidRPr="008E0042">
        <w:t>inal scale).</w:t>
      </w:r>
    </w:p>
    <w:p w:rsidR="00205746" w:rsidRPr="008E0042" w:rsidRDefault="00205746" w:rsidP="00A31246"/>
    <w:p w:rsidR="00205746" w:rsidRPr="00A31246" w:rsidRDefault="00205746" w:rsidP="00A31246">
      <w:pPr>
        <w:jc w:val="center"/>
        <w:rPr>
          <w:u w:val="single"/>
        </w:rPr>
      </w:pPr>
      <w:r w:rsidRPr="00A31246">
        <w:rPr>
          <w:u w:val="single"/>
        </w:rPr>
        <w:t>Table 2:  Relation between type of charact</w:t>
      </w:r>
      <w:r w:rsidRPr="00A31246">
        <w:rPr>
          <w:spacing w:val="-1"/>
          <w:u w:val="single"/>
        </w:rPr>
        <w:t>e</w:t>
      </w:r>
      <w:r w:rsidRPr="00A31246">
        <w:rPr>
          <w:u w:val="single"/>
        </w:rPr>
        <w:t>ristic and type of scale of assessed data</w:t>
      </w:r>
    </w:p>
    <w:p w:rsidR="00205746" w:rsidRPr="008E0042" w:rsidRDefault="00205746" w:rsidP="00A31246"/>
    <w:tbl>
      <w:tblPr>
        <w:tblW w:w="9210" w:type="dxa"/>
        <w:tblInd w:w="483" w:type="dxa"/>
        <w:tblLayout w:type="fixed"/>
        <w:tblCellMar>
          <w:left w:w="0" w:type="dxa"/>
          <w:right w:w="0" w:type="dxa"/>
        </w:tblCellMar>
        <w:tblLook w:val="0000" w:firstRow="0" w:lastRow="0" w:firstColumn="0" w:lastColumn="0" w:noHBand="0" w:noVBand="0"/>
      </w:tblPr>
      <w:tblGrid>
        <w:gridCol w:w="1204"/>
        <w:gridCol w:w="1843"/>
        <w:gridCol w:w="1418"/>
        <w:gridCol w:w="1416"/>
        <w:gridCol w:w="1986"/>
        <w:gridCol w:w="1343"/>
      </w:tblGrid>
      <w:tr w:rsidR="00205746" w:rsidRPr="00A31246" w:rsidTr="00525B4A">
        <w:trPr>
          <w:trHeight w:hRule="exact" w:val="263"/>
        </w:trPr>
        <w:tc>
          <w:tcPr>
            <w:tcW w:w="1204" w:type="dxa"/>
            <w:vMerge w:val="restart"/>
            <w:tcBorders>
              <w:top w:val="single" w:sz="12" w:space="0" w:color="auto"/>
              <w:left w:val="single" w:sz="12" w:space="0" w:color="auto"/>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Procedure</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Type of scale</w:t>
            </w:r>
          </w:p>
        </w:tc>
        <w:tc>
          <w:tcPr>
            <w:tcW w:w="1418" w:type="dxa"/>
            <w:vMerge w:val="restart"/>
            <w:tcBorders>
              <w:top w:val="single" w:sz="12" w:space="0" w:color="auto"/>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Distribution</w:t>
            </w:r>
          </w:p>
        </w:tc>
        <w:tc>
          <w:tcPr>
            <w:tcW w:w="4745" w:type="dxa"/>
            <w:gridSpan w:val="3"/>
            <w:tcBorders>
              <w:top w:val="single" w:sz="12" w:space="0" w:color="auto"/>
              <w:left w:val="single" w:sz="4" w:space="0" w:color="auto"/>
              <w:bottom w:val="single" w:sz="4" w:space="0" w:color="auto"/>
              <w:right w:val="single" w:sz="12"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Type</w:t>
            </w:r>
            <w:r w:rsidRPr="00A31246">
              <w:rPr>
                <w:spacing w:val="-5"/>
                <w:sz w:val="18"/>
              </w:rPr>
              <w:t xml:space="preserve"> </w:t>
            </w:r>
            <w:r w:rsidRPr="00A31246">
              <w:rPr>
                <w:sz w:val="18"/>
              </w:rPr>
              <w:t>of</w:t>
            </w:r>
            <w:r w:rsidRPr="00A31246">
              <w:rPr>
                <w:spacing w:val="-2"/>
                <w:sz w:val="18"/>
              </w:rPr>
              <w:t xml:space="preserve"> </w:t>
            </w:r>
            <w:r w:rsidRPr="00A31246">
              <w:rPr>
                <w:sz w:val="18"/>
              </w:rPr>
              <w:t>characteristic</w:t>
            </w:r>
          </w:p>
        </w:tc>
      </w:tr>
      <w:tr w:rsidR="00205746" w:rsidRPr="00A31246" w:rsidTr="00525B4A">
        <w:trPr>
          <w:trHeight w:hRule="exact" w:val="263"/>
        </w:trPr>
        <w:tc>
          <w:tcPr>
            <w:tcW w:w="1204" w:type="dxa"/>
            <w:vMerge/>
            <w:tcBorders>
              <w:top w:val="single" w:sz="4" w:space="0" w:color="000000"/>
              <w:left w:val="single" w:sz="12" w:space="0" w:color="auto"/>
              <w:bottom w:val="single" w:sz="12" w:space="0" w:color="auto"/>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843" w:type="dxa"/>
            <w:vMerge/>
            <w:tcBorders>
              <w:top w:val="single" w:sz="4" w:space="0" w:color="000000"/>
              <w:left w:val="single" w:sz="4" w:space="0" w:color="000000"/>
              <w:bottom w:val="single" w:sz="12" w:space="0" w:color="auto"/>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8" w:type="dxa"/>
            <w:vMerge/>
            <w:tcBorders>
              <w:top w:val="single" w:sz="4" w:space="0" w:color="000000"/>
              <w:left w:val="single" w:sz="4" w:space="0" w:color="000000"/>
              <w:bottom w:val="single" w:sz="12"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6" w:type="dxa"/>
            <w:tcBorders>
              <w:top w:val="single" w:sz="4" w:space="0" w:color="auto"/>
              <w:left w:val="single" w:sz="4" w:space="0" w:color="auto"/>
              <w:bottom w:val="single" w:sz="12"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Qualitative</w:t>
            </w:r>
          </w:p>
        </w:tc>
        <w:tc>
          <w:tcPr>
            <w:tcW w:w="1986" w:type="dxa"/>
            <w:tcBorders>
              <w:top w:val="single" w:sz="4" w:space="0" w:color="auto"/>
              <w:left w:val="single" w:sz="4" w:space="0" w:color="auto"/>
              <w:bottom w:val="single" w:sz="12"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Pseudo-quali</w:t>
            </w:r>
            <w:r w:rsidRPr="00A31246">
              <w:rPr>
                <w:spacing w:val="-1"/>
                <w:sz w:val="18"/>
              </w:rPr>
              <w:t>t</w:t>
            </w:r>
            <w:r w:rsidRPr="00A31246">
              <w:rPr>
                <w:sz w:val="18"/>
              </w:rPr>
              <w:t>ative</w:t>
            </w:r>
          </w:p>
        </w:tc>
        <w:tc>
          <w:tcPr>
            <w:tcW w:w="1343" w:type="dxa"/>
            <w:tcBorders>
              <w:top w:val="single" w:sz="4" w:space="0" w:color="auto"/>
              <w:left w:val="single" w:sz="4" w:space="0" w:color="auto"/>
              <w:bottom w:val="single" w:sz="12" w:space="0" w:color="auto"/>
              <w:right w:val="single" w:sz="12"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Quantitative</w:t>
            </w:r>
          </w:p>
        </w:tc>
      </w:tr>
      <w:tr w:rsidR="00205746" w:rsidRPr="00A31246" w:rsidTr="00525B4A">
        <w:trPr>
          <w:trHeight w:hRule="exact" w:val="296"/>
        </w:trPr>
        <w:tc>
          <w:tcPr>
            <w:tcW w:w="1204" w:type="dxa"/>
            <w:vMerge w:val="restart"/>
            <w:tcBorders>
              <w:top w:val="single" w:sz="12" w:space="0" w:color="auto"/>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r w:rsidRPr="00A31246">
              <w:rPr>
                <w:sz w:val="18"/>
              </w:rPr>
              <w:t>Distinctness</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ratio</w:t>
            </w:r>
          </w:p>
        </w:tc>
        <w:tc>
          <w:tcPr>
            <w:tcW w:w="1418" w:type="dxa"/>
            <w:tcBorders>
              <w:top w:val="single" w:sz="12" w:space="0" w:color="auto"/>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Continuous</w:t>
            </w:r>
          </w:p>
        </w:tc>
        <w:tc>
          <w:tcPr>
            <w:tcW w:w="1416"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12"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5"/>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6"/>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interval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Continuous</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6"/>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5"/>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ordinal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6"/>
        </w:trPr>
        <w:tc>
          <w:tcPr>
            <w:tcW w:w="1204" w:type="dxa"/>
            <w:vMerge/>
            <w:tcBorders>
              <w:left w:val="single" w:sz="4" w:space="0" w:color="000000"/>
              <w:bottom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r w:rsidRPr="00A31246">
              <w:rPr>
                <w:spacing w:val="-2"/>
                <w:sz w:val="18"/>
              </w:rPr>
              <w:t>m</w:t>
            </w:r>
            <w:r w:rsidRPr="00A31246">
              <w:rPr>
                <w:sz w:val="18"/>
              </w:rPr>
              <w:t>inal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b/>
                <w:sz w:val="18"/>
                <w:u w:val="single"/>
              </w:rPr>
              <w:t>Yes</w:t>
            </w:r>
          </w:p>
        </w:tc>
        <w:tc>
          <w:tcPr>
            <w:tcW w:w="1986" w:type="dxa"/>
            <w:tcBorders>
              <w:top w:val="single" w:sz="4" w:space="0" w:color="000000"/>
              <w:left w:val="single" w:sz="4" w:space="0" w:color="auto"/>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r>
      <w:tr w:rsidR="00205746" w:rsidRPr="00A31246" w:rsidTr="00525B4A">
        <w:trPr>
          <w:trHeight w:hRule="exact" w:val="263"/>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986" w:type="dxa"/>
            <w:tcBorders>
              <w:top w:val="single" w:sz="4" w:space="0" w:color="000000"/>
              <w:left w:val="single" w:sz="4" w:space="0" w:color="auto"/>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r>
      <w:tr w:rsidR="00205746" w:rsidRPr="00A31246" w:rsidTr="00525B4A">
        <w:trPr>
          <w:trHeight w:hRule="exact" w:val="296"/>
        </w:trPr>
        <w:tc>
          <w:tcPr>
            <w:tcW w:w="1204" w:type="dxa"/>
            <w:vMerge w:val="restart"/>
            <w:tcBorders>
              <w:top w:val="single" w:sz="4" w:space="0" w:color="000000"/>
              <w:left w:val="single" w:sz="4" w:space="0" w:color="000000"/>
              <w:right w:val="single" w:sz="4" w:space="0" w:color="000000"/>
            </w:tcBorders>
            <w:shd w:val="clear" w:color="auto" w:fill="auto"/>
            <w:tcMar>
              <w:top w:w="57" w:type="dxa"/>
              <w:left w:w="57" w:type="dxa"/>
              <w:bottom w:w="57" w:type="dxa"/>
              <w:right w:w="57" w:type="dxa"/>
            </w:tcMar>
            <w:textDirection w:val="btLr"/>
            <w:vAlign w:val="center"/>
          </w:tcPr>
          <w:p w:rsidR="00205746" w:rsidRPr="00A31246" w:rsidRDefault="00205746" w:rsidP="00525B4A">
            <w:pPr>
              <w:jc w:val="center"/>
              <w:rPr>
                <w:sz w:val="18"/>
              </w:rPr>
            </w:pPr>
            <w:r w:rsidRPr="00A31246">
              <w:rPr>
                <w:sz w:val="18"/>
              </w:rPr>
              <w:t>Uniformity</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ratio</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Continuous</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5"/>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tcPr>
          <w:p w:rsidR="00205746" w:rsidRPr="00A31246" w:rsidRDefault="00205746" w:rsidP="00A31246">
            <w:pP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6"/>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tcPr>
          <w:p w:rsidR="00205746" w:rsidRPr="00A31246" w:rsidRDefault="00205746" w:rsidP="00A31246">
            <w:pP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interval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Continuous</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6"/>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tcPr>
          <w:p w:rsidR="00205746" w:rsidRPr="00A31246" w:rsidRDefault="00205746" w:rsidP="00A31246">
            <w:pP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5"/>
        </w:trPr>
        <w:tc>
          <w:tcPr>
            <w:tcW w:w="1204" w:type="dxa"/>
            <w:vMerge/>
            <w:tcBorders>
              <w:left w:val="single" w:sz="4" w:space="0" w:color="000000"/>
              <w:right w:val="single" w:sz="4" w:space="0" w:color="000000"/>
            </w:tcBorders>
            <w:shd w:val="clear" w:color="auto" w:fill="auto"/>
            <w:tcMar>
              <w:top w:w="57" w:type="dxa"/>
              <w:left w:w="57" w:type="dxa"/>
              <w:bottom w:w="57" w:type="dxa"/>
              <w:right w:w="57" w:type="dxa"/>
            </w:tcMar>
            <w:textDirection w:val="btLr"/>
          </w:tcPr>
          <w:p w:rsidR="00205746" w:rsidRPr="00A31246" w:rsidRDefault="00205746" w:rsidP="00A31246">
            <w:pP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ordinal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r w:rsidR="00205746" w:rsidRPr="00A31246" w:rsidTr="00525B4A">
        <w:trPr>
          <w:trHeight w:hRule="exact" w:val="296"/>
        </w:trPr>
        <w:tc>
          <w:tcPr>
            <w:tcW w:w="1204" w:type="dxa"/>
            <w:vMerge/>
            <w:tcBorders>
              <w:left w:val="single" w:sz="4" w:space="0" w:color="000000"/>
              <w:bottom w:val="single" w:sz="4" w:space="0" w:color="000000"/>
              <w:right w:val="single" w:sz="4" w:space="0" w:color="000000"/>
            </w:tcBorders>
            <w:shd w:val="clear" w:color="auto" w:fill="auto"/>
            <w:tcMar>
              <w:top w:w="57" w:type="dxa"/>
              <w:left w:w="57" w:type="dxa"/>
              <w:bottom w:w="57" w:type="dxa"/>
              <w:right w:w="57" w:type="dxa"/>
            </w:tcMar>
            <w:textDirection w:val="btLr"/>
          </w:tcPr>
          <w:p w:rsidR="00205746" w:rsidRPr="00A31246" w:rsidRDefault="00205746" w:rsidP="00A31246">
            <w:pP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no</w:t>
            </w:r>
            <w:r w:rsidRPr="00A31246">
              <w:rPr>
                <w:spacing w:val="-2"/>
                <w:sz w:val="18"/>
              </w:rPr>
              <w:t>m</w:t>
            </w:r>
            <w:r w:rsidRPr="00A31246">
              <w:rPr>
                <w:sz w:val="18"/>
              </w:rPr>
              <w:t>inal</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sz w:val="18"/>
              </w:rPr>
              <w:t>Discre</w:t>
            </w:r>
            <w:r w:rsidRPr="00A31246">
              <w:rPr>
                <w:spacing w:val="1"/>
                <w:sz w:val="18"/>
              </w:rPr>
              <w:t>t</w:t>
            </w:r>
            <w:r w:rsidRPr="00A31246">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sz w:val="18"/>
              </w:rPr>
            </w:pPr>
            <w:r w:rsidRPr="00A31246">
              <w:rPr>
                <w:b/>
                <w:sz w:val="18"/>
                <w:u w:val="single"/>
              </w:rPr>
              <w:t>Yes</w:t>
            </w:r>
          </w:p>
        </w:tc>
        <w:tc>
          <w:tcPr>
            <w:tcW w:w="1986" w:type="dxa"/>
            <w:tcBorders>
              <w:top w:val="single" w:sz="4" w:space="0" w:color="000000"/>
              <w:left w:val="single" w:sz="4" w:space="0" w:color="auto"/>
              <w:bottom w:val="single" w:sz="4" w:space="0" w:color="000000"/>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c>
          <w:tcPr>
            <w:tcW w:w="134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05746" w:rsidRPr="00A31246" w:rsidRDefault="00205746" w:rsidP="00525B4A">
            <w:pPr>
              <w:jc w:val="center"/>
              <w:rPr>
                <w:b/>
                <w:sz w:val="18"/>
                <w:u w:val="single"/>
              </w:rPr>
            </w:pPr>
            <w:r w:rsidRPr="00A31246">
              <w:rPr>
                <w:b/>
                <w:sz w:val="18"/>
                <w:u w:val="single"/>
              </w:rPr>
              <w:t>Yes</w:t>
            </w:r>
          </w:p>
        </w:tc>
      </w:tr>
    </w:tbl>
    <w:p w:rsidR="00205746" w:rsidRPr="008E0042" w:rsidRDefault="00205746" w:rsidP="00205746"/>
    <w:p w:rsidR="00205746" w:rsidRPr="008E0042" w:rsidRDefault="00205746" w:rsidP="00205746"/>
    <w:p w:rsidR="00205746" w:rsidRPr="008E0042" w:rsidRDefault="00205746" w:rsidP="00525B4A">
      <w:pPr>
        <w:pStyle w:val="Heading4"/>
      </w:pPr>
      <w:bookmarkStart w:id="96" w:name="_Toc399419835"/>
      <w:r w:rsidRPr="008E0042">
        <w:t>2.3.</w:t>
      </w:r>
      <w:r w:rsidR="00525B4A">
        <w:t>7</w:t>
      </w:r>
      <w:r w:rsidRPr="008E0042">
        <w:tab/>
        <w:t>Relation</w:t>
      </w:r>
      <w:r w:rsidRPr="008E0042">
        <w:rPr>
          <w:spacing w:val="1"/>
        </w:rPr>
        <w:t xml:space="preserve"> </w:t>
      </w:r>
      <w:r w:rsidRPr="008E0042">
        <w:t>between</w:t>
      </w:r>
      <w:r w:rsidRPr="008E0042">
        <w:rPr>
          <w:spacing w:val="1"/>
        </w:rPr>
        <w:t xml:space="preserve"> </w:t>
      </w:r>
      <w:r w:rsidRPr="008E0042">
        <w:rPr>
          <w:spacing w:val="-2"/>
        </w:rPr>
        <w:t>m</w:t>
      </w:r>
      <w:r w:rsidRPr="008E0042">
        <w:t>ethod</w:t>
      </w:r>
      <w:r w:rsidRPr="008E0042">
        <w:rPr>
          <w:spacing w:val="1"/>
        </w:rPr>
        <w:t xml:space="preserve"> </w:t>
      </w:r>
      <w:r w:rsidRPr="008E0042">
        <w:t>of</w:t>
      </w:r>
      <w:r w:rsidRPr="008E0042">
        <w:rPr>
          <w:spacing w:val="1"/>
        </w:rPr>
        <w:t xml:space="preserve"> </w:t>
      </w:r>
      <w:r w:rsidRPr="008E0042">
        <w:t>observation</w:t>
      </w:r>
      <w:r w:rsidRPr="008E0042">
        <w:rPr>
          <w:spacing w:val="1"/>
        </w:rPr>
        <w:t xml:space="preserve"> </w:t>
      </w:r>
      <w:r w:rsidRPr="008E0042">
        <w:t>of</w:t>
      </w:r>
      <w:r w:rsidRPr="008E0042">
        <w:rPr>
          <w:spacing w:val="1"/>
        </w:rPr>
        <w:t xml:space="preserve"> </w:t>
      </w:r>
      <w:r w:rsidRPr="008E0042">
        <w:t>c</w:t>
      </w:r>
      <w:r w:rsidRPr="008E0042">
        <w:rPr>
          <w:spacing w:val="-4"/>
        </w:rPr>
        <w:t>h</w:t>
      </w:r>
      <w:r w:rsidRPr="008E0042">
        <w:t>aracteristics,</w:t>
      </w:r>
      <w:r w:rsidRPr="008E0042">
        <w:rPr>
          <w:spacing w:val="2"/>
        </w:rPr>
        <w:t xml:space="preserve"> </w:t>
      </w:r>
      <w:r w:rsidRPr="008E0042">
        <w:t>scale</w:t>
      </w:r>
      <w:r w:rsidRPr="008E0042">
        <w:rPr>
          <w:spacing w:val="-1"/>
        </w:rPr>
        <w:t xml:space="preserve"> </w:t>
      </w:r>
      <w:r w:rsidRPr="008E0042">
        <w:t>levels of data and recom</w:t>
      </w:r>
      <w:r w:rsidRPr="008E0042">
        <w:rPr>
          <w:spacing w:val="-2"/>
        </w:rPr>
        <w:t>m</w:t>
      </w:r>
      <w:r w:rsidRPr="008E0042">
        <w:t>ended statistical procedures</w:t>
      </w:r>
      <w:bookmarkEnd w:id="96"/>
    </w:p>
    <w:p w:rsidR="00205746" w:rsidRPr="008E0042" w:rsidRDefault="00205746" w:rsidP="00205746">
      <w:r w:rsidRPr="008E0042">
        <w:t>2.3.</w:t>
      </w:r>
      <w:r w:rsidR="00525B4A">
        <w:t>7</w:t>
      </w:r>
      <w:r w:rsidRPr="008E0042">
        <w:t>.1</w:t>
      </w:r>
      <w:r w:rsidRPr="008E0042">
        <w:tab/>
        <w:t>Established</w:t>
      </w:r>
      <w:r w:rsidRPr="008E0042">
        <w:rPr>
          <w:spacing w:val="31"/>
        </w:rPr>
        <w:t xml:space="preserve"> </w:t>
      </w:r>
      <w:r w:rsidRPr="008E0042">
        <w:t>statistical</w:t>
      </w:r>
      <w:r w:rsidRPr="008E0042">
        <w:rPr>
          <w:spacing w:val="31"/>
        </w:rPr>
        <w:t xml:space="preserve"> </w:t>
      </w:r>
      <w:r w:rsidRPr="008E0042">
        <w:t>procedures</w:t>
      </w:r>
      <w:r w:rsidRPr="008E0042">
        <w:rPr>
          <w:spacing w:val="31"/>
        </w:rPr>
        <w:t xml:space="preserve"> </w:t>
      </w:r>
      <w:r w:rsidRPr="008E0042">
        <w:t>can</w:t>
      </w:r>
      <w:r w:rsidRPr="008E0042">
        <w:rPr>
          <w:spacing w:val="31"/>
        </w:rPr>
        <w:t xml:space="preserve"> </w:t>
      </w:r>
      <w:r w:rsidRPr="008E0042">
        <w:t>be</w:t>
      </w:r>
      <w:r w:rsidRPr="008E0042">
        <w:rPr>
          <w:spacing w:val="31"/>
        </w:rPr>
        <w:t xml:space="preserve"> </w:t>
      </w:r>
      <w:r w:rsidRPr="008E0042">
        <w:t>used</w:t>
      </w:r>
      <w:r w:rsidRPr="008E0042">
        <w:rPr>
          <w:spacing w:val="31"/>
        </w:rPr>
        <w:t xml:space="preserve"> </w:t>
      </w:r>
      <w:r w:rsidRPr="008E0042">
        <w:t>for</w:t>
      </w:r>
      <w:r w:rsidRPr="008E0042">
        <w:rPr>
          <w:spacing w:val="31"/>
        </w:rPr>
        <w:t xml:space="preserve"> </w:t>
      </w:r>
      <w:r w:rsidRPr="008E0042">
        <w:t>the</w:t>
      </w:r>
      <w:r w:rsidRPr="008E0042">
        <w:rPr>
          <w:spacing w:val="31"/>
        </w:rPr>
        <w:t xml:space="preserve"> </w:t>
      </w:r>
      <w:r w:rsidRPr="008E0042">
        <w:t>assess</w:t>
      </w:r>
      <w:r w:rsidRPr="008E0042">
        <w:rPr>
          <w:spacing w:val="-2"/>
        </w:rPr>
        <w:t>m</w:t>
      </w:r>
      <w:r w:rsidRPr="008E0042">
        <w:t>ent</w:t>
      </w:r>
      <w:r w:rsidRPr="008E0042">
        <w:rPr>
          <w:spacing w:val="31"/>
        </w:rPr>
        <w:t xml:space="preserve"> </w:t>
      </w:r>
      <w:r w:rsidRPr="008E0042">
        <w:t>of</w:t>
      </w:r>
      <w:r w:rsidRPr="008E0042">
        <w:rPr>
          <w:spacing w:val="31"/>
        </w:rPr>
        <w:t xml:space="preserve"> </w:t>
      </w:r>
      <w:r w:rsidRPr="008E0042">
        <w:t>distinctness and uniformity considering the scale level and s</w:t>
      </w:r>
      <w:r w:rsidRPr="008E0042">
        <w:rPr>
          <w:spacing w:val="1"/>
        </w:rPr>
        <w:t>o</w:t>
      </w:r>
      <w:r w:rsidRPr="008E0042">
        <w:rPr>
          <w:spacing w:val="-2"/>
        </w:rPr>
        <w:t>m</w:t>
      </w:r>
      <w:r w:rsidRPr="008E0042">
        <w:t xml:space="preserve">e further conditions such as the degree of </w:t>
      </w:r>
      <w:r w:rsidRPr="008E0042">
        <w:rPr>
          <w:spacing w:val="-1"/>
        </w:rPr>
        <w:t>f</w:t>
      </w:r>
      <w:r w:rsidRPr="008E0042">
        <w:t>reedom</w:t>
      </w:r>
      <w:r w:rsidRPr="008E0042">
        <w:rPr>
          <w:spacing w:val="-2"/>
        </w:rPr>
        <w:t xml:space="preserve"> </w:t>
      </w:r>
      <w:r w:rsidRPr="008E0042">
        <w:t xml:space="preserve">or </w:t>
      </w:r>
      <w:proofErr w:type="spellStart"/>
      <w:r w:rsidRPr="008E0042">
        <w:t>uni</w:t>
      </w:r>
      <w:r w:rsidRPr="008E0042">
        <w:rPr>
          <w:spacing w:val="-2"/>
        </w:rPr>
        <w:t>m</w:t>
      </w:r>
      <w:r w:rsidRPr="008E0042">
        <w:t>odality</w:t>
      </w:r>
      <w:proofErr w:type="spellEnd"/>
      <w:r w:rsidRPr="008E0042">
        <w:t xml:space="preserve"> (Tables 3 a</w:t>
      </w:r>
      <w:r w:rsidRPr="008E0042">
        <w:rPr>
          <w:spacing w:val="-1"/>
        </w:rPr>
        <w:t>n</w:t>
      </w:r>
      <w:r w:rsidRPr="008E0042">
        <w:t>d 4).</w:t>
      </w:r>
    </w:p>
    <w:p w:rsidR="00205746" w:rsidRPr="008E0042" w:rsidRDefault="00205746" w:rsidP="00525B4A"/>
    <w:p w:rsidR="00205746" w:rsidRPr="008E0042" w:rsidRDefault="00205746" w:rsidP="00205746">
      <w:r w:rsidRPr="008E0042">
        <w:t>2.3.</w:t>
      </w:r>
      <w:r w:rsidR="00525B4A">
        <w:t>7</w:t>
      </w:r>
      <w:r w:rsidRPr="008E0042">
        <w:t>.2</w:t>
      </w:r>
      <w:r w:rsidRPr="008E0042">
        <w:tab/>
        <w:t>The</w:t>
      </w:r>
      <w:r w:rsidRPr="008E0042">
        <w:rPr>
          <w:spacing w:val="12"/>
        </w:rPr>
        <w:t xml:space="preserve"> </w:t>
      </w:r>
      <w:r w:rsidRPr="008E0042">
        <w:t>relation</w:t>
      </w:r>
      <w:r w:rsidRPr="008E0042">
        <w:rPr>
          <w:spacing w:val="12"/>
        </w:rPr>
        <w:t xml:space="preserve"> </w:t>
      </w:r>
      <w:r w:rsidRPr="008E0042">
        <w:t>between</w:t>
      </w:r>
      <w:r w:rsidRPr="008E0042">
        <w:rPr>
          <w:spacing w:val="12"/>
        </w:rPr>
        <w:t xml:space="preserve"> </w:t>
      </w:r>
      <w:r w:rsidRPr="008E0042">
        <w:t>the</w:t>
      </w:r>
      <w:r w:rsidRPr="008E0042">
        <w:rPr>
          <w:spacing w:val="12"/>
        </w:rPr>
        <w:t xml:space="preserve"> </w:t>
      </w:r>
      <w:r w:rsidRPr="008E0042">
        <w:t>expression</w:t>
      </w:r>
      <w:r w:rsidRPr="008E0042">
        <w:rPr>
          <w:spacing w:val="12"/>
        </w:rPr>
        <w:t xml:space="preserve"> </w:t>
      </w:r>
      <w:r w:rsidRPr="008E0042">
        <w:t>of</w:t>
      </w:r>
      <w:r w:rsidRPr="008E0042">
        <w:rPr>
          <w:spacing w:val="12"/>
        </w:rPr>
        <w:t xml:space="preserve"> </w:t>
      </w:r>
      <w:r w:rsidRPr="008E0042">
        <w:t>characteristics</w:t>
      </w:r>
      <w:r w:rsidRPr="008E0042">
        <w:rPr>
          <w:spacing w:val="12"/>
        </w:rPr>
        <w:t xml:space="preserve"> </w:t>
      </w:r>
      <w:r w:rsidRPr="008E0042">
        <w:t>and</w:t>
      </w:r>
      <w:r w:rsidRPr="008E0042">
        <w:rPr>
          <w:spacing w:val="12"/>
        </w:rPr>
        <w:t xml:space="preserve"> </w:t>
      </w:r>
      <w:r w:rsidRPr="008E0042">
        <w:t>the</w:t>
      </w:r>
      <w:r w:rsidRPr="008E0042">
        <w:rPr>
          <w:spacing w:val="12"/>
        </w:rPr>
        <w:t xml:space="preserve"> </w:t>
      </w:r>
      <w:r w:rsidRPr="008E0042">
        <w:t>scale</w:t>
      </w:r>
      <w:r w:rsidRPr="008E0042">
        <w:rPr>
          <w:spacing w:val="12"/>
        </w:rPr>
        <w:t xml:space="preserve"> </w:t>
      </w:r>
      <w:r w:rsidRPr="008E0042">
        <w:t>levels</w:t>
      </w:r>
      <w:r w:rsidRPr="008E0042">
        <w:rPr>
          <w:spacing w:val="12"/>
        </w:rPr>
        <w:t xml:space="preserve"> </w:t>
      </w:r>
      <w:r w:rsidRPr="008E0042">
        <w:t>of</w:t>
      </w:r>
      <w:r w:rsidRPr="008E0042">
        <w:rPr>
          <w:spacing w:val="12"/>
        </w:rPr>
        <w:t xml:space="preserve"> </w:t>
      </w:r>
      <w:r w:rsidRPr="008E0042">
        <w:t>data for the assess</w:t>
      </w:r>
      <w:r w:rsidRPr="008E0042">
        <w:rPr>
          <w:spacing w:val="-2"/>
        </w:rPr>
        <w:t>m</w:t>
      </w:r>
      <w:r w:rsidRPr="008E0042">
        <w:t>ent of di</w:t>
      </w:r>
      <w:r w:rsidRPr="008E0042">
        <w:rPr>
          <w:spacing w:val="1"/>
        </w:rPr>
        <w:t>s</w:t>
      </w:r>
      <w:r w:rsidRPr="008E0042">
        <w:t>tinctness and</w:t>
      </w:r>
      <w:r w:rsidRPr="008E0042">
        <w:rPr>
          <w:spacing w:val="-1"/>
        </w:rPr>
        <w:t xml:space="preserve"> </w:t>
      </w:r>
      <w:r w:rsidRPr="008E0042">
        <w:t>unifor</w:t>
      </w:r>
      <w:r w:rsidRPr="008E0042">
        <w:rPr>
          <w:spacing w:val="-2"/>
        </w:rPr>
        <w:t>m</w:t>
      </w:r>
      <w:r w:rsidRPr="008E0042">
        <w:t>ity is sum</w:t>
      </w:r>
      <w:r w:rsidRPr="008E0042">
        <w:rPr>
          <w:spacing w:val="-2"/>
        </w:rPr>
        <w:t>m</w:t>
      </w:r>
      <w:r w:rsidRPr="008E0042">
        <w:t>arized in Table 6.</w:t>
      </w:r>
    </w:p>
    <w:p w:rsidR="00205746" w:rsidRPr="008E0042" w:rsidRDefault="00205746" w:rsidP="00205746"/>
    <w:p w:rsidR="00205746" w:rsidRPr="008E0042" w:rsidRDefault="00205746" w:rsidP="00A3526F">
      <w:pPr>
        <w:keepNext/>
        <w:jc w:val="center"/>
      </w:pPr>
      <w:r w:rsidRPr="008E0042">
        <w:rPr>
          <w:position w:val="-1"/>
          <w:u w:val="single"/>
        </w:rPr>
        <w:t>Table 3:  Statistical procedures</w:t>
      </w:r>
      <w:r w:rsidRPr="008E0042">
        <w:rPr>
          <w:spacing w:val="-1"/>
          <w:position w:val="-1"/>
          <w:u w:val="single"/>
        </w:rPr>
        <w:t xml:space="preserve"> </w:t>
      </w:r>
      <w:r w:rsidRPr="008E0042">
        <w:rPr>
          <w:position w:val="-1"/>
          <w:u w:val="single"/>
        </w:rPr>
        <w:t>for t</w:t>
      </w:r>
      <w:r w:rsidRPr="008E0042">
        <w:rPr>
          <w:spacing w:val="-1"/>
          <w:position w:val="-1"/>
          <w:u w:val="single"/>
        </w:rPr>
        <w:t>h</w:t>
      </w:r>
      <w:r w:rsidRPr="008E0042">
        <w:rPr>
          <w:position w:val="-1"/>
          <w:u w:val="single"/>
        </w:rPr>
        <w:t>e assess</w:t>
      </w:r>
      <w:r w:rsidRPr="008E0042">
        <w:rPr>
          <w:spacing w:val="-2"/>
          <w:position w:val="-1"/>
          <w:u w:val="single"/>
        </w:rPr>
        <w:t>m</w:t>
      </w:r>
      <w:r w:rsidRPr="008E0042">
        <w:rPr>
          <w:position w:val="-1"/>
          <w:u w:val="single"/>
        </w:rPr>
        <w:t>ent of disti</w:t>
      </w:r>
      <w:r w:rsidRPr="008E0042">
        <w:rPr>
          <w:spacing w:val="-1"/>
          <w:position w:val="-1"/>
          <w:u w:val="single"/>
        </w:rPr>
        <w:t>n</w:t>
      </w:r>
      <w:r w:rsidRPr="008E0042">
        <w:rPr>
          <w:position w:val="-1"/>
          <w:u w:val="single"/>
        </w:rPr>
        <w:t>ct</w:t>
      </w:r>
      <w:r w:rsidRPr="008E0042">
        <w:rPr>
          <w:spacing w:val="-1"/>
          <w:position w:val="-1"/>
          <w:u w:val="single"/>
        </w:rPr>
        <w:t>n</w:t>
      </w:r>
      <w:r w:rsidRPr="008E0042">
        <w:rPr>
          <w:position w:val="-1"/>
          <w:u w:val="single"/>
        </w:rPr>
        <w:t>ess</w:t>
      </w:r>
    </w:p>
    <w:p w:rsidR="00205746" w:rsidRPr="008E0042" w:rsidRDefault="00205746" w:rsidP="00A3526F">
      <w:pPr>
        <w:keepNext/>
      </w:pPr>
    </w:p>
    <w:tbl>
      <w:tblPr>
        <w:tblW w:w="8845" w:type="dxa"/>
        <w:tblInd w:w="483" w:type="dxa"/>
        <w:tblLayout w:type="fixed"/>
        <w:tblCellMar>
          <w:left w:w="0" w:type="dxa"/>
          <w:right w:w="0" w:type="dxa"/>
        </w:tblCellMar>
        <w:tblLook w:val="0000" w:firstRow="0" w:lastRow="0" w:firstColumn="0" w:lastColumn="0" w:noHBand="0" w:noVBand="0"/>
      </w:tblPr>
      <w:tblGrid>
        <w:gridCol w:w="1134"/>
        <w:gridCol w:w="1320"/>
        <w:gridCol w:w="1311"/>
        <w:gridCol w:w="2091"/>
        <w:gridCol w:w="1515"/>
        <w:gridCol w:w="1474"/>
      </w:tblGrid>
      <w:tr w:rsidR="00205746" w:rsidRPr="008E0042" w:rsidTr="00A3526F">
        <w:trPr>
          <w:trHeight w:hRule="exact" w:val="857"/>
        </w:trPr>
        <w:tc>
          <w:tcPr>
            <w:tcW w:w="1134"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25B4A" w:rsidRDefault="00205746" w:rsidP="00A3526F">
            <w:pPr>
              <w:keepNext/>
              <w:jc w:val="center"/>
              <w:rPr>
                <w:rFonts w:cs="Arial"/>
                <w:sz w:val="18"/>
                <w:szCs w:val="18"/>
              </w:rPr>
            </w:pPr>
            <w:r w:rsidRPr="00525B4A">
              <w:rPr>
                <w:rFonts w:cs="Arial"/>
                <w:sz w:val="18"/>
                <w:szCs w:val="18"/>
              </w:rPr>
              <w:t>Type of</w:t>
            </w:r>
            <w:r w:rsidR="00A3526F">
              <w:rPr>
                <w:rFonts w:cs="Arial"/>
                <w:sz w:val="18"/>
                <w:szCs w:val="18"/>
              </w:rPr>
              <w:t xml:space="preserve"> </w:t>
            </w:r>
            <w:r w:rsidRPr="00525B4A">
              <w:rPr>
                <w:rFonts w:cs="Arial"/>
                <w:sz w:val="18"/>
                <w:szCs w:val="18"/>
              </w:rPr>
              <w:t>Scale</w:t>
            </w:r>
          </w:p>
        </w:tc>
        <w:tc>
          <w:tcPr>
            <w:tcW w:w="1320"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25B4A" w:rsidRDefault="00205746" w:rsidP="00A3526F">
            <w:pPr>
              <w:keepNext/>
              <w:jc w:val="center"/>
              <w:rPr>
                <w:rFonts w:cs="Arial"/>
                <w:sz w:val="18"/>
                <w:szCs w:val="18"/>
              </w:rPr>
            </w:pPr>
            <w:r w:rsidRPr="00525B4A">
              <w:rPr>
                <w:rFonts w:cs="Arial"/>
                <w:sz w:val="18"/>
                <w:szCs w:val="18"/>
              </w:rPr>
              <w:t>Distribution</w:t>
            </w:r>
          </w:p>
        </w:tc>
        <w:tc>
          <w:tcPr>
            <w:tcW w:w="1311"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25B4A" w:rsidRDefault="00205746" w:rsidP="00A3526F">
            <w:pPr>
              <w:keepNext/>
              <w:jc w:val="center"/>
              <w:rPr>
                <w:rFonts w:cs="Arial"/>
                <w:sz w:val="18"/>
                <w:szCs w:val="18"/>
              </w:rPr>
            </w:pPr>
            <w:r w:rsidRPr="00525B4A">
              <w:rPr>
                <w:rFonts w:cs="Arial"/>
                <w:sz w:val="18"/>
                <w:szCs w:val="18"/>
              </w:rPr>
              <w:t>Observation</w:t>
            </w:r>
            <w:r w:rsidR="00A3526F">
              <w:rPr>
                <w:rFonts w:cs="Arial"/>
                <w:sz w:val="18"/>
                <w:szCs w:val="18"/>
              </w:rPr>
              <w:t xml:space="preserve"> </w:t>
            </w:r>
            <w:r w:rsidRPr="00525B4A">
              <w:rPr>
                <w:rFonts w:cs="Arial"/>
                <w:sz w:val="18"/>
                <w:szCs w:val="18"/>
              </w:rPr>
              <w:t>method</w:t>
            </w:r>
          </w:p>
        </w:tc>
        <w:tc>
          <w:tcPr>
            <w:tcW w:w="2091"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A3526F" w:rsidRDefault="00205746" w:rsidP="00A3526F">
            <w:pPr>
              <w:keepNext/>
              <w:jc w:val="center"/>
              <w:rPr>
                <w:rFonts w:cs="Arial"/>
                <w:sz w:val="18"/>
                <w:szCs w:val="18"/>
              </w:rPr>
            </w:pPr>
            <w:r w:rsidRPr="00525B4A">
              <w:rPr>
                <w:rFonts w:cs="Arial"/>
                <w:sz w:val="18"/>
                <w:szCs w:val="18"/>
              </w:rPr>
              <w:t>Pro</w:t>
            </w:r>
            <w:r w:rsidR="00A3526F">
              <w:rPr>
                <w:rFonts w:cs="Arial"/>
                <w:sz w:val="18"/>
                <w:szCs w:val="18"/>
              </w:rPr>
              <w:t>cedure</w:t>
            </w:r>
          </w:p>
        </w:tc>
        <w:tc>
          <w:tcPr>
            <w:tcW w:w="1515"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25B4A" w:rsidRDefault="00205746" w:rsidP="00A3526F">
            <w:pPr>
              <w:keepNext/>
              <w:jc w:val="center"/>
              <w:rPr>
                <w:rFonts w:cs="Arial"/>
                <w:sz w:val="18"/>
                <w:szCs w:val="18"/>
                <w:highlight w:val="yellow"/>
              </w:rPr>
            </w:pPr>
            <w:r w:rsidRPr="00525B4A">
              <w:rPr>
                <w:rFonts w:cs="Arial"/>
                <w:sz w:val="18"/>
                <w:szCs w:val="18"/>
              </w:rPr>
              <w:t>Further Condition</w:t>
            </w:r>
          </w:p>
        </w:tc>
        <w:tc>
          <w:tcPr>
            <w:tcW w:w="1474"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25B4A" w:rsidRDefault="00205746" w:rsidP="00A3526F">
            <w:pPr>
              <w:keepNext/>
              <w:jc w:val="center"/>
              <w:rPr>
                <w:rFonts w:cs="Arial"/>
                <w:sz w:val="18"/>
                <w:szCs w:val="18"/>
              </w:rPr>
            </w:pPr>
            <w:r w:rsidRPr="00525B4A">
              <w:rPr>
                <w:rFonts w:cs="Arial"/>
                <w:sz w:val="18"/>
                <w:szCs w:val="18"/>
              </w:rPr>
              <w:t>Reference</w:t>
            </w:r>
            <w:r w:rsidR="00A3526F">
              <w:rPr>
                <w:rFonts w:cs="Arial"/>
                <w:sz w:val="18"/>
                <w:szCs w:val="18"/>
              </w:rPr>
              <w:t xml:space="preserve"> </w:t>
            </w:r>
            <w:r w:rsidRPr="00525B4A">
              <w:rPr>
                <w:rFonts w:cs="Arial"/>
                <w:sz w:val="18"/>
                <w:szCs w:val="18"/>
              </w:rPr>
              <w:t>document</w:t>
            </w:r>
          </w:p>
        </w:tc>
      </w:tr>
      <w:tr w:rsidR="00205746" w:rsidRPr="007B6792" w:rsidTr="00A3526F">
        <w:tc>
          <w:tcPr>
            <w:tcW w:w="1134"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ratio</w:t>
            </w: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A3526F" w:rsidP="00A3526F">
            <w:pPr>
              <w:keepNext/>
              <w:jc w:val="center"/>
              <w:rPr>
                <w:rFonts w:cs="Arial"/>
                <w:sz w:val="18"/>
                <w:szCs w:val="18"/>
              </w:rPr>
            </w:pPr>
            <w:r w:rsidRPr="007B6792">
              <w:rPr>
                <w:rFonts w:cs="Arial"/>
                <w:sz w:val="18"/>
                <w:szCs w:val="18"/>
              </w:rPr>
              <w:t>continuous</w:t>
            </w:r>
          </w:p>
        </w:tc>
        <w:tc>
          <w:tcPr>
            <w:tcW w:w="131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A3526F" w:rsidRPr="007B6792" w:rsidRDefault="00205746" w:rsidP="00A3526F">
            <w:pPr>
              <w:jc w:val="center"/>
              <w:rPr>
                <w:sz w:val="18"/>
              </w:rPr>
            </w:pPr>
            <w:r w:rsidRPr="007B6792">
              <w:rPr>
                <w:sz w:val="18"/>
              </w:rPr>
              <w:t>MS</w:t>
            </w:r>
          </w:p>
          <w:p w:rsidR="00A3526F" w:rsidRPr="007B6792" w:rsidRDefault="00205746" w:rsidP="00A3526F">
            <w:pPr>
              <w:jc w:val="center"/>
              <w:rPr>
                <w:sz w:val="18"/>
              </w:rPr>
            </w:pPr>
            <w:r w:rsidRPr="007B6792">
              <w:rPr>
                <w:sz w:val="18"/>
              </w:rPr>
              <w:t>MG</w:t>
            </w:r>
          </w:p>
          <w:p w:rsidR="00205746" w:rsidRPr="007B6792" w:rsidRDefault="00205746" w:rsidP="00A3526F">
            <w:pPr>
              <w:jc w:val="center"/>
            </w:pPr>
            <w:r w:rsidRPr="007B6792">
              <w:rPr>
                <w:sz w:val="18"/>
              </w:rPr>
              <w:t>(VS)</w:t>
            </w:r>
            <w:r w:rsidR="00A3526F" w:rsidRPr="007B6792">
              <w:rPr>
                <w:sz w:val="18"/>
                <w:vertAlign w:val="superscript"/>
              </w:rPr>
              <w:t xml:space="preserve"> </w:t>
            </w:r>
            <w:r w:rsidRPr="007B6792">
              <w:rPr>
                <w:sz w:val="18"/>
                <w:vertAlign w:val="superscript"/>
              </w:rPr>
              <w:t>1)</w:t>
            </w:r>
          </w:p>
        </w:tc>
        <w:tc>
          <w:tcPr>
            <w:tcW w:w="2091"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r w:rsidRPr="007B6792">
              <w:rPr>
                <w:rFonts w:cs="Arial"/>
                <w:sz w:val="18"/>
                <w:szCs w:val="18"/>
              </w:rPr>
              <w:t>COYD</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long term COYD</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 xml:space="preserve">2x1% method </w:t>
            </w:r>
          </w:p>
        </w:tc>
        <w:tc>
          <w:tcPr>
            <w:tcW w:w="1515" w:type="dxa"/>
            <w:vMerge w:val="restart"/>
            <w:tcBorders>
              <w:top w:val="single" w:sz="4" w:space="0" w:color="000000"/>
              <w:left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r w:rsidRPr="007B6792">
              <w:rPr>
                <w:rFonts w:cs="Arial"/>
                <w:sz w:val="18"/>
                <w:szCs w:val="18"/>
              </w:rPr>
              <w:t>at least 10 and preferably at least 20 df</w:t>
            </w:r>
            <w:r w:rsidRPr="007B6792">
              <w:rPr>
                <w:rFonts w:cs="Arial"/>
                <w:sz w:val="18"/>
                <w:szCs w:val="18"/>
                <w:vertAlign w:val="superscript"/>
              </w:rPr>
              <w:t>3)</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roofErr w:type="spellStart"/>
            <w:r w:rsidRPr="007B6792">
              <w:rPr>
                <w:rFonts w:cs="Arial"/>
                <w:sz w:val="18"/>
                <w:szCs w:val="18"/>
              </w:rPr>
              <w:t>df</w:t>
            </w:r>
            <w:proofErr w:type="spellEnd"/>
            <w:r w:rsidRPr="007B6792">
              <w:rPr>
                <w:rFonts w:cs="Arial"/>
                <w:sz w:val="18"/>
                <w:szCs w:val="18"/>
              </w:rPr>
              <w:t>&lt;10</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 xml:space="preserve">at least 10 and preferably at least 20 </w:t>
            </w:r>
            <w:proofErr w:type="spellStart"/>
            <w:r w:rsidRPr="007B6792">
              <w:rPr>
                <w:rFonts w:cs="Arial"/>
                <w:sz w:val="18"/>
                <w:szCs w:val="18"/>
              </w:rPr>
              <w:t>df</w:t>
            </w:r>
            <w:proofErr w:type="spellEnd"/>
          </w:p>
          <w:p w:rsidR="00205746" w:rsidRPr="007B6792" w:rsidRDefault="00205746" w:rsidP="00A3526F">
            <w:pPr>
              <w:keepNext/>
              <w:jc w:val="left"/>
              <w:rPr>
                <w:rFonts w:cs="Arial"/>
                <w:sz w:val="18"/>
                <w:szCs w:val="18"/>
              </w:rPr>
            </w:pP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r w:rsidRPr="007B6792">
              <w:rPr>
                <w:rFonts w:cs="Arial"/>
                <w:sz w:val="18"/>
                <w:szCs w:val="18"/>
              </w:rPr>
              <w:t>TGP/8 and 9</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TGP/8</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TGP/8</w:t>
            </w:r>
          </w:p>
          <w:p w:rsidR="00205746" w:rsidRPr="007B6792" w:rsidRDefault="00205746" w:rsidP="00A3526F">
            <w:pPr>
              <w:keepNext/>
              <w:jc w:val="left"/>
              <w:rPr>
                <w:rFonts w:cs="Arial"/>
                <w:sz w:val="18"/>
                <w:szCs w:val="18"/>
              </w:rPr>
            </w:pPr>
          </w:p>
        </w:tc>
      </w:tr>
      <w:tr w:rsidR="00205746" w:rsidRPr="007B6792" w:rsidTr="00A3526F">
        <w:trPr>
          <w:trHeight w:hRule="exact" w:val="543"/>
        </w:trPr>
        <w:tc>
          <w:tcPr>
            <w:tcW w:w="1134"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discrete</w:t>
            </w:r>
          </w:p>
        </w:tc>
        <w:tc>
          <w:tcPr>
            <w:tcW w:w="1311"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7B6792" w:rsidRDefault="00205746" w:rsidP="00A3526F">
            <w:pPr>
              <w:keepNext/>
              <w:jc w:val="center"/>
              <w:rPr>
                <w:rFonts w:cs="Arial"/>
                <w:sz w:val="18"/>
                <w:szCs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c>
          <w:tcPr>
            <w:tcW w:w="1515" w:type="dxa"/>
            <w:vMerge/>
            <w:tcBorders>
              <w:left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r>
      <w:tr w:rsidR="00205746" w:rsidRPr="007B6792" w:rsidTr="00A3526F">
        <w:trPr>
          <w:trHeight w:hRule="exact" w:val="532"/>
        </w:trPr>
        <w:tc>
          <w:tcPr>
            <w:tcW w:w="1134"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interval</w:t>
            </w: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continuous</w:t>
            </w:r>
          </w:p>
        </w:tc>
        <w:tc>
          <w:tcPr>
            <w:tcW w:w="1311"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7B6792" w:rsidRDefault="00205746" w:rsidP="00A3526F">
            <w:pPr>
              <w:keepNext/>
              <w:jc w:val="center"/>
              <w:rPr>
                <w:rFonts w:cs="Arial"/>
                <w:sz w:val="18"/>
                <w:szCs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c>
          <w:tcPr>
            <w:tcW w:w="1515" w:type="dxa"/>
            <w:vMerge/>
            <w:tcBorders>
              <w:left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r>
      <w:tr w:rsidR="00205746" w:rsidRPr="007B6792" w:rsidTr="00A3526F">
        <w:trPr>
          <w:trHeight w:hRule="exact" w:val="1372"/>
        </w:trPr>
        <w:tc>
          <w:tcPr>
            <w:tcW w:w="1134"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discrete</w:t>
            </w:r>
          </w:p>
        </w:tc>
        <w:tc>
          <w:tcPr>
            <w:tcW w:w="1311"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7B6792" w:rsidRDefault="00205746" w:rsidP="00A3526F">
            <w:pPr>
              <w:keepNext/>
              <w:jc w:val="center"/>
              <w:rPr>
                <w:rFonts w:cs="Arial"/>
                <w:sz w:val="18"/>
                <w:szCs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c>
          <w:tcPr>
            <w:tcW w:w="1515" w:type="dxa"/>
            <w:vMerge/>
            <w:tcBorders>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p>
        </w:tc>
      </w:tr>
      <w:tr w:rsidR="00205746" w:rsidRPr="007B6792" w:rsidTr="00A3526F">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ordinal</w:t>
            </w: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keepNext/>
              <w:jc w:val="center"/>
              <w:rPr>
                <w:rFonts w:cs="Arial"/>
                <w:sz w:val="18"/>
                <w:szCs w:val="18"/>
              </w:rPr>
            </w:pPr>
            <w:r w:rsidRPr="007B6792">
              <w:rPr>
                <w:rFonts w:cs="Arial"/>
                <w:sz w:val="18"/>
                <w:szCs w:val="18"/>
              </w:rPr>
              <w:t>discrete</w:t>
            </w:r>
          </w:p>
        </w:tc>
        <w:tc>
          <w:tcPr>
            <w:tcW w:w="13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7B6792" w:rsidRDefault="00205746" w:rsidP="00A3526F">
            <w:pPr>
              <w:keepNext/>
              <w:jc w:val="center"/>
              <w:rPr>
                <w:rFonts w:cs="Arial"/>
                <w:sz w:val="18"/>
                <w:szCs w:val="18"/>
              </w:rPr>
            </w:pPr>
            <w:r w:rsidRPr="007B6792">
              <w:rPr>
                <w:rFonts w:cs="Arial"/>
                <w:sz w:val="18"/>
                <w:szCs w:val="18"/>
              </w:rPr>
              <w:t>VS</w:t>
            </w:r>
          </w:p>
          <w:p w:rsidR="00205746" w:rsidRPr="007B6792" w:rsidRDefault="00205746" w:rsidP="00A3526F">
            <w:pPr>
              <w:keepNext/>
              <w:jc w:val="center"/>
              <w:rPr>
                <w:rFonts w:cs="Arial"/>
                <w:sz w:val="18"/>
                <w:szCs w:val="18"/>
              </w:rPr>
            </w:pPr>
          </w:p>
          <w:p w:rsidR="00205746" w:rsidRPr="007B6792" w:rsidRDefault="00205746" w:rsidP="00A3526F">
            <w:pPr>
              <w:keepNext/>
              <w:jc w:val="center"/>
              <w:rPr>
                <w:rFonts w:cs="Arial"/>
                <w:sz w:val="18"/>
                <w:szCs w:val="18"/>
              </w:rPr>
            </w:pPr>
          </w:p>
          <w:p w:rsidR="00205746" w:rsidRPr="007B6792" w:rsidRDefault="00205746" w:rsidP="00A3526F">
            <w:pPr>
              <w:keepNext/>
              <w:jc w:val="center"/>
              <w:rPr>
                <w:rFonts w:cs="Arial"/>
                <w:sz w:val="18"/>
                <w:szCs w:val="18"/>
              </w:rPr>
            </w:pPr>
            <w:r w:rsidRPr="007B6792">
              <w:rPr>
                <w:rFonts w:cs="Arial"/>
                <w:sz w:val="18"/>
                <w:szCs w:val="18"/>
              </w:rPr>
              <w:t>VS</w:t>
            </w:r>
          </w:p>
          <w:p w:rsidR="00205746" w:rsidRPr="007B6792" w:rsidRDefault="00205746" w:rsidP="00A3526F">
            <w:pPr>
              <w:keepNext/>
              <w:jc w:val="center"/>
              <w:rPr>
                <w:rFonts w:cs="Arial"/>
                <w:sz w:val="18"/>
                <w:szCs w:val="18"/>
              </w:rPr>
            </w:pPr>
          </w:p>
          <w:p w:rsidR="00205746" w:rsidRPr="007B6792" w:rsidRDefault="00205746" w:rsidP="00A3526F">
            <w:pPr>
              <w:keepNext/>
              <w:jc w:val="center"/>
              <w:rPr>
                <w:rFonts w:cs="Arial"/>
                <w:sz w:val="18"/>
                <w:szCs w:val="18"/>
              </w:rPr>
            </w:pPr>
            <w:r w:rsidRPr="007B6792">
              <w:rPr>
                <w:rFonts w:cs="Arial"/>
                <w:sz w:val="18"/>
                <w:szCs w:val="18"/>
              </w:rPr>
              <w:t>VS</w:t>
            </w:r>
          </w:p>
          <w:p w:rsidR="00205746" w:rsidRPr="007B6792" w:rsidRDefault="00205746" w:rsidP="00A3526F">
            <w:pPr>
              <w:keepNext/>
              <w:jc w:val="center"/>
              <w:rPr>
                <w:rFonts w:cs="Arial"/>
                <w:sz w:val="18"/>
                <w:szCs w:val="18"/>
              </w:rPr>
            </w:pPr>
          </w:p>
          <w:p w:rsidR="00205746" w:rsidRPr="007B6792" w:rsidRDefault="00205746" w:rsidP="00A3526F">
            <w:pPr>
              <w:keepNext/>
              <w:jc w:val="center"/>
              <w:rPr>
                <w:rFonts w:cs="Arial"/>
                <w:sz w:val="18"/>
                <w:szCs w:val="18"/>
              </w:rPr>
            </w:pPr>
          </w:p>
          <w:p w:rsidR="00205746" w:rsidRPr="007B6792" w:rsidRDefault="00205746" w:rsidP="00A3526F">
            <w:pPr>
              <w:keepNext/>
              <w:jc w:val="center"/>
              <w:rPr>
                <w:rFonts w:cs="Arial"/>
                <w:sz w:val="18"/>
                <w:szCs w:val="18"/>
              </w:rPr>
            </w:pPr>
            <w:r w:rsidRPr="007B6792">
              <w:rPr>
                <w:rFonts w:cs="Arial"/>
                <w:sz w:val="18"/>
                <w:szCs w:val="18"/>
              </w:rPr>
              <w:t>VG</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r w:rsidRPr="007B6792">
              <w:rPr>
                <w:rFonts w:cs="Arial"/>
                <w:sz w:val="18"/>
                <w:szCs w:val="18"/>
              </w:rPr>
              <w:t>Pearson’s Chi-Square test</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Fisher’s Exact test</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GLM models</w:t>
            </w:r>
          </w:p>
          <w:p w:rsidR="00205746" w:rsidRPr="007B6792" w:rsidRDefault="00205746" w:rsidP="00A3526F">
            <w:pPr>
              <w:keepNext/>
              <w:jc w:val="left"/>
              <w:rPr>
                <w:rFonts w:cs="Arial"/>
                <w:sz w:val="18"/>
                <w:szCs w:val="18"/>
              </w:rPr>
            </w:pPr>
            <w:r w:rsidRPr="007B6792">
              <w:rPr>
                <w:rFonts w:cs="Arial"/>
                <w:sz w:val="18"/>
                <w:szCs w:val="18"/>
              </w:rPr>
              <w:t>Threshold models</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See also explanation for QN characteristics in TGP/9</w:t>
            </w:r>
          </w:p>
          <w:p w:rsidR="00205746" w:rsidRPr="007B6792" w:rsidRDefault="00205746" w:rsidP="00A3526F">
            <w:pPr>
              <w:keepNext/>
              <w:jc w:val="left"/>
              <w:rPr>
                <w:rFonts w:cs="Arial"/>
                <w:sz w:val="18"/>
                <w:szCs w:val="18"/>
              </w:rPr>
            </w:pPr>
            <w:r w:rsidRPr="007B6792">
              <w:rPr>
                <w:rFonts w:cs="Arial"/>
                <w:sz w:val="18"/>
                <w:szCs w:val="18"/>
              </w:rPr>
              <w:t>sections 5.2.2 and 5.2.3</w:t>
            </w:r>
          </w:p>
          <w:p w:rsidR="00205746" w:rsidRPr="007B6792" w:rsidRDefault="00205746" w:rsidP="00A3526F">
            <w:pPr>
              <w:keepNext/>
              <w:jc w:val="left"/>
              <w:rPr>
                <w:rFonts w:cs="Arial"/>
                <w:sz w:val="18"/>
                <w:szCs w:val="18"/>
              </w:rPr>
            </w:pPr>
            <w:r w:rsidRPr="007B6792">
              <w:rPr>
                <w:rFonts w:cs="Arial"/>
                <w:sz w:val="18"/>
                <w:szCs w:val="18"/>
              </w:rPr>
              <w:t xml:space="preserve">See explanation for QN characteristics in TGP/9 section </w:t>
            </w:r>
            <w:r w:rsidR="00A3526F" w:rsidRPr="007B6792">
              <w:rPr>
                <w:rFonts w:cs="Arial"/>
                <w:sz w:val="18"/>
                <w:szCs w:val="18"/>
              </w:rPr>
              <w:t>5.2.4</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vertAlign w:val="superscript"/>
              </w:rPr>
            </w:pPr>
            <w:r w:rsidRPr="007B6792">
              <w:rPr>
                <w:rFonts w:cs="Arial"/>
                <w:sz w:val="18"/>
                <w:szCs w:val="18"/>
              </w:rPr>
              <w:t>E</w:t>
            </w:r>
            <w:r w:rsidRPr="007B6792">
              <w:rPr>
                <w:rFonts w:cs="Arial"/>
                <w:sz w:val="18"/>
                <w:szCs w:val="18"/>
                <w:vertAlign w:val="subscript"/>
              </w:rPr>
              <w:t>ij</w:t>
            </w:r>
            <w:r w:rsidRPr="007B6792">
              <w:rPr>
                <w:rFonts w:cs="Arial"/>
                <w:sz w:val="18"/>
                <w:szCs w:val="18"/>
              </w:rPr>
              <w:t xml:space="preserve">≥5 </w:t>
            </w:r>
            <w:r w:rsidRPr="007B6792">
              <w:rPr>
                <w:rFonts w:cs="Arial"/>
                <w:sz w:val="18"/>
                <w:szCs w:val="18"/>
                <w:vertAlign w:val="superscript"/>
              </w:rPr>
              <w:t>4)</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roofErr w:type="spellStart"/>
            <w:r w:rsidRPr="007B6792">
              <w:rPr>
                <w:rFonts w:cs="Arial"/>
                <w:sz w:val="18"/>
                <w:szCs w:val="18"/>
              </w:rPr>
              <w:t>E</w:t>
            </w:r>
            <w:r w:rsidRPr="007B6792">
              <w:rPr>
                <w:rFonts w:cs="Arial"/>
                <w:sz w:val="18"/>
                <w:szCs w:val="18"/>
                <w:vertAlign w:val="subscript"/>
              </w:rPr>
              <w:t>ij</w:t>
            </w:r>
            <w:proofErr w:type="spellEnd"/>
            <w:r w:rsidRPr="007B6792">
              <w:rPr>
                <w:rFonts w:cs="Arial"/>
                <w:sz w:val="18"/>
                <w:szCs w:val="18"/>
              </w:rPr>
              <w:t>&lt;10</w:t>
            </w:r>
          </w:p>
          <w:p w:rsidR="00205746" w:rsidRPr="007B6792" w:rsidRDefault="00205746" w:rsidP="00A3526F">
            <w:pPr>
              <w:keepNext/>
              <w:jc w:val="left"/>
              <w:rPr>
                <w:rFonts w:cs="Arial"/>
                <w:sz w:val="18"/>
                <w:szCs w:val="18"/>
                <w:vertAlign w:val="superscript"/>
              </w:rPr>
            </w:pPr>
          </w:p>
          <w:p w:rsidR="00205746" w:rsidRPr="007B6792" w:rsidRDefault="00205746" w:rsidP="00A3526F">
            <w:pPr>
              <w:keepNext/>
              <w:jc w:val="left"/>
              <w:rPr>
                <w:rFonts w:cs="Arial"/>
                <w:strike/>
                <w:sz w:val="18"/>
                <w:szCs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keepNext/>
              <w:jc w:val="left"/>
              <w:rPr>
                <w:rFonts w:cs="Arial"/>
                <w:sz w:val="18"/>
                <w:szCs w:val="18"/>
              </w:rPr>
            </w:pPr>
            <w:r w:rsidRPr="007B6792">
              <w:rPr>
                <w:rFonts w:cs="Arial"/>
                <w:sz w:val="18"/>
                <w:szCs w:val="18"/>
              </w:rPr>
              <w:t>TGP/8</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TGP/8</w:t>
            </w: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trike/>
                <w:sz w:val="18"/>
                <w:szCs w:val="18"/>
              </w:rPr>
            </w:pPr>
          </w:p>
          <w:p w:rsidR="00205746" w:rsidRPr="007B6792" w:rsidRDefault="00205746" w:rsidP="00A3526F">
            <w:pPr>
              <w:keepNext/>
              <w:jc w:val="left"/>
              <w:rPr>
                <w:rFonts w:cs="Arial"/>
                <w:strike/>
                <w:sz w:val="18"/>
                <w:szCs w:val="18"/>
              </w:rPr>
            </w:pPr>
          </w:p>
          <w:p w:rsidR="00205746" w:rsidRPr="007B6792" w:rsidRDefault="00205746" w:rsidP="00A3526F">
            <w:pPr>
              <w:keepNext/>
              <w:jc w:val="left"/>
              <w:rPr>
                <w:rFonts w:cs="Arial"/>
                <w:sz w:val="18"/>
                <w:szCs w:val="18"/>
              </w:rPr>
            </w:pPr>
          </w:p>
          <w:p w:rsidR="00205746" w:rsidRPr="007B6792" w:rsidRDefault="00205746" w:rsidP="00A3526F">
            <w:pPr>
              <w:keepNext/>
              <w:jc w:val="left"/>
              <w:rPr>
                <w:rFonts w:cs="Arial"/>
                <w:sz w:val="18"/>
                <w:szCs w:val="18"/>
              </w:rPr>
            </w:pPr>
            <w:r w:rsidRPr="007B6792">
              <w:rPr>
                <w:rFonts w:cs="Arial"/>
                <w:sz w:val="18"/>
                <w:szCs w:val="18"/>
              </w:rPr>
              <w:t>TGP/9</w:t>
            </w:r>
          </w:p>
          <w:p w:rsidR="00205746" w:rsidRPr="007B6792" w:rsidRDefault="00205746" w:rsidP="00A3526F">
            <w:pPr>
              <w:keepNext/>
              <w:jc w:val="left"/>
              <w:rPr>
                <w:rFonts w:cs="Arial"/>
                <w:sz w:val="18"/>
                <w:szCs w:val="18"/>
              </w:rPr>
            </w:pPr>
          </w:p>
        </w:tc>
      </w:tr>
      <w:tr w:rsidR="00205746" w:rsidRPr="008E0042" w:rsidTr="00A3526F">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jc w:val="center"/>
              <w:rPr>
                <w:rFonts w:cs="Arial"/>
                <w:sz w:val="18"/>
                <w:szCs w:val="18"/>
              </w:rPr>
            </w:pPr>
            <w:r w:rsidRPr="007B6792">
              <w:rPr>
                <w:rFonts w:cs="Arial"/>
                <w:sz w:val="18"/>
                <w:szCs w:val="18"/>
              </w:rPr>
              <w:t>nominal</w:t>
            </w:r>
          </w:p>
        </w:tc>
        <w:tc>
          <w:tcPr>
            <w:tcW w:w="132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7B6792" w:rsidRDefault="00205746" w:rsidP="00A3526F">
            <w:pPr>
              <w:jc w:val="center"/>
              <w:rPr>
                <w:rFonts w:cs="Arial"/>
                <w:sz w:val="18"/>
                <w:szCs w:val="18"/>
              </w:rPr>
            </w:pPr>
            <w:r w:rsidRPr="007B6792">
              <w:rPr>
                <w:rFonts w:cs="Arial"/>
                <w:sz w:val="18"/>
                <w:szCs w:val="18"/>
              </w:rPr>
              <w:t>discrete</w:t>
            </w:r>
          </w:p>
        </w:tc>
        <w:tc>
          <w:tcPr>
            <w:tcW w:w="13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7B6792" w:rsidRDefault="00205746" w:rsidP="00A3526F">
            <w:pPr>
              <w:jc w:val="center"/>
              <w:rPr>
                <w:rFonts w:cs="Arial"/>
                <w:sz w:val="18"/>
                <w:szCs w:val="18"/>
              </w:rPr>
            </w:pPr>
            <w:r w:rsidRPr="007B6792">
              <w:rPr>
                <w:rFonts w:cs="Arial"/>
                <w:sz w:val="18"/>
                <w:szCs w:val="18"/>
              </w:rPr>
              <w:t xml:space="preserve">(VS) </w:t>
            </w:r>
            <w:r w:rsidRPr="007B6792">
              <w:rPr>
                <w:rFonts w:cs="Arial"/>
                <w:sz w:val="18"/>
                <w:szCs w:val="18"/>
                <w:vertAlign w:val="superscript"/>
              </w:rPr>
              <w:t>2)</w:t>
            </w:r>
          </w:p>
          <w:p w:rsidR="00205746" w:rsidRPr="007B6792" w:rsidRDefault="00205746" w:rsidP="00A3526F">
            <w:pPr>
              <w:jc w:val="center"/>
              <w:rPr>
                <w:rFonts w:cs="Arial"/>
                <w:sz w:val="18"/>
                <w:szCs w:val="18"/>
              </w:rPr>
            </w:pPr>
          </w:p>
          <w:p w:rsidR="00205746" w:rsidRPr="007B6792" w:rsidRDefault="00205746" w:rsidP="00A3526F">
            <w:pPr>
              <w:jc w:val="center"/>
              <w:rPr>
                <w:rFonts w:cs="Arial"/>
                <w:sz w:val="18"/>
                <w:szCs w:val="18"/>
              </w:rPr>
            </w:pPr>
          </w:p>
          <w:p w:rsidR="00205746" w:rsidRPr="007B6792" w:rsidRDefault="00205746" w:rsidP="00A3526F">
            <w:pPr>
              <w:jc w:val="center"/>
              <w:rPr>
                <w:rFonts w:cs="Arial"/>
                <w:sz w:val="18"/>
                <w:szCs w:val="18"/>
              </w:rPr>
            </w:pPr>
            <w:r w:rsidRPr="007B6792">
              <w:rPr>
                <w:rFonts w:cs="Arial"/>
                <w:sz w:val="18"/>
                <w:szCs w:val="18"/>
              </w:rPr>
              <w:t>VS</w:t>
            </w:r>
          </w:p>
          <w:p w:rsidR="00205746" w:rsidRPr="007B6792" w:rsidRDefault="00205746" w:rsidP="00A3526F">
            <w:pPr>
              <w:jc w:val="center"/>
              <w:rPr>
                <w:rFonts w:cs="Arial"/>
                <w:sz w:val="18"/>
                <w:szCs w:val="18"/>
              </w:rPr>
            </w:pPr>
          </w:p>
          <w:p w:rsidR="00205746" w:rsidRPr="007B6792" w:rsidRDefault="00205746" w:rsidP="00A3526F">
            <w:pPr>
              <w:jc w:val="center"/>
              <w:rPr>
                <w:rFonts w:cs="Arial"/>
                <w:sz w:val="18"/>
                <w:szCs w:val="18"/>
              </w:rPr>
            </w:pPr>
            <w:r w:rsidRPr="007B6792">
              <w:rPr>
                <w:rFonts w:cs="Arial"/>
                <w:sz w:val="18"/>
                <w:szCs w:val="18"/>
              </w:rPr>
              <w:t>VS</w:t>
            </w:r>
          </w:p>
          <w:p w:rsidR="00205746" w:rsidRPr="007B6792" w:rsidRDefault="00205746" w:rsidP="00A3526F">
            <w:pPr>
              <w:jc w:val="center"/>
              <w:rPr>
                <w:rFonts w:cs="Arial"/>
                <w:sz w:val="18"/>
                <w:szCs w:val="18"/>
              </w:rPr>
            </w:pPr>
          </w:p>
          <w:p w:rsidR="00205746" w:rsidRPr="007B6792" w:rsidRDefault="00205746" w:rsidP="00A3526F">
            <w:pPr>
              <w:jc w:val="center"/>
              <w:rPr>
                <w:rFonts w:cs="Arial"/>
                <w:sz w:val="18"/>
                <w:szCs w:val="18"/>
              </w:rPr>
            </w:pPr>
            <w:r w:rsidRPr="007B6792">
              <w:rPr>
                <w:rFonts w:cs="Arial"/>
                <w:sz w:val="18"/>
                <w:szCs w:val="18"/>
              </w:rPr>
              <w:t>VG</w:t>
            </w:r>
          </w:p>
          <w:p w:rsidR="00205746" w:rsidRPr="007B6792" w:rsidRDefault="00205746" w:rsidP="00A3526F">
            <w:pPr>
              <w:jc w:val="center"/>
              <w:rPr>
                <w:rFonts w:cs="Arial"/>
                <w:sz w:val="18"/>
                <w:szCs w:val="18"/>
              </w:rPr>
            </w:pPr>
          </w:p>
          <w:p w:rsidR="00205746" w:rsidRPr="007B6792" w:rsidRDefault="00205746" w:rsidP="00A3526F">
            <w:pPr>
              <w:jc w:val="center"/>
              <w:rPr>
                <w:rFonts w:cs="Arial"/>
                <w:sz w:val="18"/>
                <w:szCs w:val="18"/>
              </w:rPr>
            </w:pP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jc w:val="left"/>
              <w:rPr>
                <w:rFonts w:cs="Arial"/>
                <w:sz w:val="18"/>
                <w:szCs w:val="18"/>
              </w:rPr>
            </w:pPr>
            <w:r w:rsidRPr="007B6792">
              <w:rPr>
                <w:rFonts w:cs="Arial"/>
                <w:sz w:val="18"/>
                <w:szCs w:val="18"/>
              </w:rPr>
              <w:t>Pearson’s Chi-Square test</w:t>
            </w: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r w:rsidRPr="007B6792">
              <w:rPr>
                <w:rFonts w:cs="Arial"/>
                <w:sz w:val="18"/>
                <w:szCs w:val="18"/>
              </w:rPr>
              <w:t>Fisher’s Exact test</w:t>
            </w: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r w:rsidRPr="007B6792">
              <w:rPr>
                <w:rFonts w:cs="Arial"/>
                <w:sz w:val="18"/>
                <w:szCs w:val="18"/>
              </w:rPr>
              <w:t>GLM models</w:t>
            </w: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r w:rsidRPr="007B6792">
              <w:rPr>
                <w:rFonts w:cs="Arial"/>
                <w:sz w:val="18"/>
                <w:szCs w:val="18"/>
              </w:rPr>
              <w:t>See explanation</w:t>
            </w:r>
          </w:p>
          <w:p w:rsidR="00205746" w:rsidRPr="007B6792" w:rsidRDefault="00205746" w:rsidP="00A3526F">
            <w:pPr>
              <w:jc w:val="left"/>
              <w:rPr>
                <w:rFonts w:cs="Arial"/>
                <w:sz w:val="18"/>
                <w:szCs w:val="18"/>
              </w:rPr>
            </w:pPr>
            <w:r w:rsidRPr="007B6792">
              <w:rPr>
                <w:rFonts w:cs="Arial"/>
                <w:sz w:val="18"/>
                <w:szCs w:val="18"/>
              </w:rPr>
              <w:t xml:space="preserve">for  QL and PQ </w:t>
            </w:r>
          </w:p>
          <w:p w:rsidR="00205746" w:rsidRPr="007B6792" w:rsidRDefault="00205746" w:rsidP="00A3526F">
            <w:pPr>
              <w:jc w:val="left"/>
              <w:rPr>
                <w:rFonts w:cs="Arial"/>
                <w:sz w:val="18"/>
                <w:szCs w:val="18"/>
              </w:rPr>
            </w:pPr>
            <w:r w:rsidRPr="007B6792">
              <w:rPr>
                <w:rFonts w:cs="Arial"/>
                <w:sz w:val="18"/>
                <w:szCs w:val="18"/>
              </w:rPr>
              <w:t xml:space="preserve">characteristics in </w:t>
            </w:r>
          </w:p>
          <w:p w:rsidR="00205746" w:rsidRPr="007B6792" w:rsidRDefault="00205746" w:rsidP="00A3526F">
            <w:pPr>
              <w:jc w:val="left"/>
              <w:rPr>
                <w:rFonts w:cs="Arial"/>
                <w:sz w:val="18"/>
                <w:szCs w:val="18"/>
              </w:rPr>
            </w:pPr>
            <w:r w:rsidRPr="007B6792">
              <w:rPr>
                <w:rFonts w:cs="Arial"/>
                <w:sz w:val="18"/>
                <w:szCs w:val="18"/>
              </w:rPr>
              <w:t>TGP/9</w:t>
            </w:r>
          </w:p>
          <w:p w:rsidR="00205746" w:rsidRPr="007B6792" w:rsidRDefault="00205746" w:rsidP="00A3526F">
            <w:pPr>
              <w:jc w:val="left"/>
              <w:rPr>
                <w:rFonts w:cs="Arial"/>
                <w:sz w:val="18"/>
                <w:szCs w:val="18"/>
              </w:rPr>
            </w:pPr>
            <w:r w:rsidRPr="007B6792">
              <w:rPr>
                <w:rFonts w:cs="Arial"/>
                <w:sz w:val="18"/>
                <w:szCs w:val="18"/>
              </w:rPr>
              <w:t>sections 5.2.2 and 5.2.3</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jc w:val="left"/>
              <w:rPr>
                <w:rFonts w:cs="Arial"/>
                <w:sz w:val="18"/>
                <w:szCs w:val="18"/>
                <w:vertAlign w:val="superscript"/>
              </w:rPr>
            </w:pPr>
            <w:r w:rsidRPr="007B6792">
              <w:rPr>
                <w:rFonts w:cs="Arial"/>
                <w:sz w:val="18"/>
                <w:szCs w:val="18"/>
              </w:rPr>
              <w:t>E</w:t>
            </w:r>
            <w:r w:rsidRPr="007B6792">
              <w:rPr>
                <w:rFonts w:cs="Arial"/>
                <w:sz w:val="18"/>
                <w:szCs w:val="18"/>
                <w:vertAlign w:val="subscript"/>
              </w:rPr>
              <w:t>ij</w:t>
            </w:r>
            <w:r w:rsidRPr="007B6792">
              <w:rPr>
                <w:rFonts w:cs="Arial"/>
                <w:sz w:val="18"/>
                <w:szCs w:val="18"/>
              </w:rPr>
              <w:t xml:space="preserve">≥5 </w:t>
            </w: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proofErr w:type="spellStart"/>
            <w:r w:rsidRPr="007B6792">
              <w:rPr>
                <w:rFonts w:cs="Arial"/>
                <w:sz w:val="18"/>
                <w:szCs w:val="18"/>
              </w:rPr>
              <w:t>E</w:t>
            </w:r>
            <w:r w:rsidRPr="007B6792">
              <w:rPr>
                <w:rFonts w:cs="Arial"/>
                <w:sz w:val="18"/>
                <w:szCs w:val="18"/>
                <w:vertAlign w:val="subscript"/>
              </w:rPr>
              <w:t>ij</w:t>
            </w:r>
            <w:proofErr w:type="spellEnd"/>
            <w:r w:rsidRPr="007B6792">
              <w:rPr>
                <w:rFonts w:cs="Arial"/>
                <w:sz w:val="18"/>
                <w:szCs w:val="18"/>
              </w:rPr>
              <w:t>&lt;10</w:t>
            </w: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vertAlign w:val="superscript"/>
              </w:rPr>
            </w:pPr>
            <w:r w:rsidRPr="007B6792">
              <w:rPr>
                <w:rFonts w:cs="Arial"/>
                <w:sz w:val="18"/>
                <w:szCs w:val="18"/>
              </w:rPr>
              <w:t>E</w:t>
            </w:r>
            <w:r w:rsidRPr="007B6792">
              <w:rPr>
                <w:rFonts w:cs="Arial"/>
                <w:sz w:val="18"/>
                <w:szCs w:val="18"/>
                <w:vertAlign w:val="subscript"/>
              </w:rPr>
              <w:t>ij</w:t>
            </w:r>
            <w:r w:rsidRPr="007B6792">
              <w:rPr>
                <w:rFonts w:cs="Arial"/>
                <w:sz w:val="18"/>
                <w:szCs w:val="18"/>
              </w:rPr>
              <w:t xml:space="preserve">≥5 </w:t>
            </w:r>
          </w:p>
          <w:p w:rsidR="00205746" w:rsidRPr="007B6792" w:rsidRDefault="00205746" w:rsidP="00A3526F">
            <w:pPr>
              <w:jc w:val="left"/>
              <w:rPr>
                <w:rFonts w:cs="Arial"/>
                <w:sz w:val="18"/>
                <w:szCs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205746" w:rsidRPr="007B6792" w:rsidRDefault="00205746" w:rsidP="00A3526F">
            <w:pPr>
              <w:jc w:val="left"/>
              <w:rPr>
                <w:rFonts w:cs="Arial"/>
                <w:sz w:val="18"/>
                <w:szCs w:val="18"/>
              </w:rPr>
            </w:pPr>
            <w:r w:rsidRPr="007B6792">
              <w:rPr>
                <w:rFonts w:cs="Arial"/>
                <w:sz w:val="18"/>
                <w:szCs w:val="18"/>
              </w:rPr>
              <w:t>TGP/8</w:t>
            </w: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p>
          <w:p w:rsidR="00205746" w:rsidRPr="007B6792" w:rsidRDefault="00205746" w:rsidP="00A3526F">
            <w:pPr>
              <w:jc w:val="left"/>
              <w:rPr>
                <w:rFonts w:cs="Arial"/>
                <w:sz w:val="18"/>
                <w:szCs w:val="18"/>
              </w:rPr>
            </w:pPr>
            <w:r w:rsidRPr="007B6792">
              <w:rPr>
                <w:rFonts w:cs="Arial"/>
                <w:sz w:val="18"/>
                <w:szCs w:val="18"/>
              </w:rPr>
              <w:t>TGP/8</w:t>
            </w:r>
          </w:p>
          <w:p w:rsidR="00205746" w:rsidRPr="007B6792" w:rsidRDefault="00205746" w:rsidP="00A3526F">
            <w:pPr>
              <w:jc w:val="left"/>
              <w:rPr>
                <w:rFonts w:cs="Arial"/>
                <w:sz w:val="18"/>
                <w:szCs w:val="18"/>
              </w:rPr>
            </w:pPr>
          </w:p>
          <w:p w:rsidR="00205746" w:rsidRPr="007B6792" w:rsidRDefault="00205746" w:rsidP="00A3526F">
            <w:pPr>
              <w:jc w:val="left"/>
              <w:rPr>
                <w:rFonts w:cs="Arial"/>
                <w:strike/>
                <w:sz w:val="18"/>
                <w:szCs w:val="18"/>
              </w:rPr>
            </w:pPr>
          </w:p>
          <w:p w:rsidR="00205746" w:rsidRPr="007B6792" w:rsidRDefault="00205746" w:rsidP="00A3526F">
            <w:pPr>
              <w:jc w:val="left"/>
              <w:rPr>
                <w:rFonts w:cs="Arial"/>
                <w:sz w:val="18"/>
                <w:szCs w:val="18"/>
              </w:rPr>
            </w:pPr>
          </w:p>
          <w:p w:rsidR="00205746" w:rsidRPr="00525B4A" w:rsidRDefault="00205746" w:rsidP="00A3526F">
            <w:pPr>
              <w:jc w:val="left"/>
              <w:rPr>
                <w:rFonts w:cs="Arial"/>
                <w:sz w:val="18"/>
                <w:szCs w:val="18"/>
              </w:rPr>
            </w:pPr>
            <w:r w:rsidRPr="007B6792">
              <w:rPr>
                <w:rFonts w:cs="Arial"/>
                <w:sz w:val="18"/>
                <w:szCs w:val="18"/>
              </w:rPr>
              <w:t>TGP/9</w:t>
            </w:r>
          </w:p>
        </w:tc>
      </w:tr>
    </w:tbl>
    <w:p w:rsidR="00205746" w:rsidRPr="0058349D" w:rsidRDefault="00205746" w:rsidP="0058349D">
      <w:pPr>
        <w:autoSpaceDE w:val="0"/>
        <w:autoSpaceDN w:val="0"/>
        <w:adjustRightInd w:val="0"/>
        <w:spacing w:before="7" w:line="180" w:lineRule="exact"/>
        <w:ind w:left="426"/>
        <w:rPr>
          <w:rFonts w:cs="Arial"/>
          <w:sz w:val="18"/>
        </w:rPr>
      </w:pPr>
    </w:p>
    <w:p w:rsidR="00205746" w:rsidRPr="0058349D" w:rsidRDefault="00205746" w:rsidP="0058349D">
      <w:pPr>
        <w:ind w:left="426"/>
        <w:rPr>
          <w:sz w:val="18"/>
        </w:rPr>
      </w:pPr>
      <w:r w:rsidRPr="00505245">
        <w:rPr>
          <w:sz w:val="18"/>
        </w:rPr>
        <w:t>1)</w:t>
      </w:r>
      <w:r w:rsidRPr="00505245">
        <w:rPr>
          <w:sz w:val="18"/>
        </w:rPr>
        <w:tab/>
      </w:r>
      <w:proofErr w:type="gramStart"/>
      <w:r w:rsidRPr="00505245">
        <w:rPr>
          <w:sz w:val="18"/>
        </w:rPr>
        <w:t>see</w:t>
      </w:r>
      <w:proofErr w:type="gramEnd"/>
      <w:r w:rsidRPr="00505245">
        <w:rPr>
          <w:spacing w:val="1"/>
          <w:sz w:val="18"/>
        </w:rPr>
        <w:t xml:space="preserve"> </w:t>
      </w:r>
      <w:r w:rsidRPr="00505245">
        <w:rPr>
          <w:sz w:val="18"/>
        </w:rPr>
        <w:t>re</w:t>
      </w:r>
      <w:r w:rsidRPr="00505245">
        <w:rPr>
          <w:spacing w:val="-2"/>
          <w:sz w:val="18"/>
        </w:rPr>
        <w:t>m</w:t>
      </w:r>
      <w:r w:rsidRPr="00505245">
        <w:rPr>
          <w:sz w:val="18"/>
        </w:rPr>
        <w:t>ark</w:t>
      </w:r>
      <w:r w:rsidRPr="00505245">
        <w:rPr>
          <w:spacing w:val="1"/>
          <w:sz w:val="18"/>
        </w:rPr>
        <w:t xml:space="preserve"> </w:t>
      </w:r>
      <w:r w:rsidRPr="00505245">
        <w:rPr>
          <w:sz w:val="18"/>
        </w:rPr>
        <w:t xml:space="preserve">in </w:t>
      </w:r>
      <w:r w:rsidRPr="00505245">
        <w:rPr>
          <w:spacing w:val="-1"/>
          <w:sz w:val="18"/>
        </w:rPr>
        <w:t>s</w:t>
      </w:r>
      <w:r w:rsidRPr="00505245">
        <w:rPr>
          <w:sz w:val="18"/>
        </w:rPr>
        <w:t>ection 2</w:t>
      </w:r>
      <w:r w:rsidRPr="00505245">
        <w:rPr>
          <w:spacing w:val="-1"/>
          <w:sz w:val="18"/>
        </w:rPr>
        <w:t>.</w:t>
      </w:r>
      <w:r w:rsidRPr="00505245">
        <w:rPr>
          <w:sz w:val="18"/>
        </w:rPr>
        <w:t>3</w:t>
      </w:r>
      <w:r w:rsidRPr="00505245">
        <w:rPr>
          <w:spacing w:val="-1"/>
          <w:sz w:val="18"/>
        </w:rPr>
        <w:t>.</w:t>
      </w:r>
      <w:r w:rsidR="0058349D" w:rsidRPr="00505245">
        <w:rPr>
          <w:spacing w:val="-1"/>
          <w:sz w:val="18"/>
        </w:rPr>
        <w:t>2</w:t>
      </w:r>
      <w:r w:rsidRPr="00505245">
        <w:rPr>
          <w:spacing w:val="-1"/>
          <w:sz w:val="18"/>
        </w:rPr>
        <w:t>.</w:t>
      </w:r>
      <w:r w:rsidR="00505245" w:rsidRPr="00505245">
        <w:rPr>
          <w:spacing w:val="-1"/>
          <w:sz w:val="18"/>
        </w:rPr>
        <w:t>18</w:t>
      </w:r>
    </w:p>
    <w:p w:rsidR="00205746" w:rsidRPr="0058349D" w:rsidRDefault="00205746" w:rsidP="0058349D">
      <w:pPr>
        <w:ind w:left="426"/>
        <w:rPr>
          <w:sz w:val="18"/>
        </w:rPr>
      </w:pPr>
      <w:r w:rsidRPr="0058349D">
        <w:rPr>
          <w:spacing w:val="1"/>
          <w:sz w:val="18"/>
        </w:rPr>
        <w:t>2</w:t>
      </w:r>
      <w:r w:rsidRPr="0058349D">
        <w:rPr>
          <w:sz w:val="18"/>
        </w:rPr>
        <w:t>)</w:t>
      </w:r>
      <w:r w:rsidRPr="0058349D">
        <w:rPr>
          <w:sz w:val="18"/>
        </w:rPr>
        <w:tab/>
      </w:r>
      <w:proofErr w:type="gramStart"/>
      <w:r w:rsidRPr="0058349D">
        <w:rPr>
          <w:spacing w:val="1"/>
          <w:sz w:val="18"/>
        </w:rPr>
        <w:t>n</w:t>
      </w:r>
      <w:r w:rsidRPr="0058349D">
        <w:rPr>
          <w:spacing w:val="-1"/>
          <w:sz w:val="18"/>
        </w:rPr>
        <w:t>o</w:t>
      </w:r>
      <w:r w:rsidRPr="0058349D">
        <w:rPr>
          <w:sz w:val="18"/>
        </w:rPr>
        <w:t>r</w:t>
      </w:r>
      <w:r w:rsidRPr="0058349D">
        <w:rPr>
          <w:spacing w:val="-2"/>
          <w:sz w:val="18"/>
        </w:rPr>
        <w:t>m</w:t>
      </w:r>
      <w:r w:rsidRPr="0058349D">
        <w:rPr>
          <w:sz w:val="18"/>
        </w:rPr>
        <w:t>al</w:t>
      </w:r>
      <w:r w:rsidRPr="0058349D">
        <w:rPr>
          <w:spacing w:val="1"/>
          <w:sz w:val="18"/>
        </w:rPr>
        <w:t>l</w:t>
      </w:r>
      <w:r w:rsidRPr="0058349D">
        <w:rPr>
          <w:sz w:val="18"/>
        </w:rPr>
        <w:t>y</w:t>
      </w:r>
      <w:proofErr w:type="gramEnd"/>
      <w:r w:rsidRPr="0058349D">
        <w:rPr>
          <w:sz w:val="18"/>
        </w:rPr>
        <w:t xml:space="preserve"> VG b</w:t>
      </w:r>
      <w:r w:rsidRPr="0058349D">
        <w:rPr>
          <w:spacing w:val="1"/>
          <w:sz w:val="18"/>
        </w:rPr>
        <w:t>u</w:t>
      </w:r>
      <w:r w:rsidRPr="0058349D">
        <w:rPr>
          <w:sz w:val="18"/>
        </w:rPr>
        <w:t>t VS</w:t>
      </w:r>
      <w:r w:rsidRPr="0058349D">
        <w:rPr>
          <w:spacing w:val="-1"/>
          <w:sz w:val="18"/>
        </w:rPr>
        <w:t xml:space="preserve"> </w:t>
      </w:r>
      <w:r w:rsidRPr="0058349D">
        <w:rPr>
          <w:sz w:val="18"/>
        </w:rPr>
        <w:t>w</w:t>
      </w:r>
      <w:r w:rsidRPr="0058349D">
        <w:rPr>
          <w:spacing w:val="-1"/>
          <w:sz w:val="18"/>
        </w:rPr>
        <w:t>o</w:t>
      </w:r>
      <w:r w:rsidRPr="0058349D">
        <w:rPr>
          <w:spacing w:val="1"/>
          <w:sz w:val="18"/>
        </w:rPr>
        <w:t>u</w:t>
      </w:r>
      <w:r w:rsidRPr="0058349D">
        <w:rPr>
          <w:spacing w:val="-1"/>
          <w:sz w:val="18"/>
        </w:rPr>
        <w:t>l</w:t>
      </w:r>
      <w:r w:rsidRPr="0058349D">
        <w:rPr>
          <w:sz w:val="18"/>
        </w:rPr>
        <w:t>d be p</w:t>
      </w:r>
      <w:r w:rsidRPr="0058349D">
        <w:rPr>
          <w:spacing w:val="1"/>
          <w:sz w:val="18"/>
        </w:rPr>
        <w:t>o</w:t>
      </w:r>
      <w:r w:rsidRPr="0058349D">
        <w:rPr>
          <w:sz w:val="18"/>
        </w:rPr>
        <w:t>ssi</w:t>
      </w:r>
      <w:r w:rsidRPr="0058349D">
        <w:rPr>
          <w:spacing w:val="1"/>
          <w:sz w:val="18"/>
        </w:rPr>
        <w:t>b</w:t>
      </w:r>
      <w:r w:rsidRPr="0058349D">
        <w:rPr>
          <w:spacing w:val="-1"/>
          <w:sz w:val="18"/>
        </w:rPr>
        <w:t>l</w:t>
      </w:r>
      <w:r w:rsidRPr="0058349D">
        <w:rPr>
          <w:sz w:val="18"/>
        </w:rPr>
        <w:t>e</w:t>
      </w:r>
    </w:p>
    <w:p w:rsidR="00205746" w:rsidRPr="0058349D" w:rsidRDefault="00205746" w:rsidP="0058349D">
      <w:pPr>
        <w:ind w:left="426"/>
        <w:rPr>
          <w:sz w:val="18"/>
        </w:rPr>
      </w:pPr>
      <w:r w:rsidRPr="0058349D">
        <w:rPr>
          <w:sz w:val="18"/>
        </w:rPr>
        <w:t>3)</w:t>
      </w:r>
      <w:r w:rsidRPr="0058349D">
        <w:rPr>
          <w:sz w:val="18"/>
        </w:rPr>
        <w:tab/>
      </w:r>
      <w:proofErr w:type="spellStart"/>
      <w:proofErr w:type="gramStart"/>
      <w:r w:rsidRPr="0058349D">
        <w:rPr>
          <w:sz w:val="18"/>
        </w:rPr>
        <w:t>df</w:t>
      </w:r>
      <w:proofErr w:type="spellEnd"/>
      <w:proofErr w:type="gramEnd"/>
      <w:r w:rsidRPr="0058349D">
        <w:rPr>
          <w:sz w:val="18"/>
        </w:rPr>
        <w:t xml:space="preserve"> – degree of freedom</w:t>
      </w:r>
    </w:p>
    <w:p w:rsidR="00205746" w:rsidRPr="0058349D" w:rsidRDefault="00205746" w:rsidP="0058349D">
      <w:pPr>
        <w:ind w:left="426"/>
        <w:rPr>
          <w:sz w:val="18"/>
        </w:rPr>
      </w:pPr>
      <w:r w:rsidRPr="0058349D">
        <w:rPr>
          <w:sz w:val="18"/>
        </w:rPr>
        <w:t>4)</w:t>
      </w:r>
      <w:r w:rsidRPr="0058349D">
        <w:rPr>
          <w:sz w:val="18"/>
        </w:rPr>
        <w:tab/>
      </w:r>
      <w:proofErr w:type="spellStart"/>
      <w:r w:rsidRPr="0058349D">
        <w:rPr>
          <w:sz w:val="18"/>
        </w:rPr>
        <w:t>E</w:t>
      </w:r>
      <w:r w:rsidRPr="0058349D">
        <w:rPr>
          <w:sz w:val="18"/>
          <w:vertAlign w:val="subscript"/>
        </w:rPr>
        <w:t>ij</w:t>
      </w:r>
      <w:proofErr w:type="spellEnd"/>
      <w:r w:rsidRPr="0058349D">
        <w:rPr>
          <w:sz w:val="18"/>
        </w:rPr>
        <w:t xml:space="preserve"> – expected value of a class</w:t>
      </w:r>
    </w:p>
    <w:p w:rsidR="00205746" w:rsidRPr="0058349D" w:rsidRDefault="00205746" w:rsidP="0058349D"/>
    <w:p w:rsidR="0058349D" w:rsidRDefault="0058349D">
      <w:pPr>
        <w:jc w:val="left"/>
      </w:pPr>
      <w:r>
        <w:br w:type="page"/>
      </w:r>
    </w:p>
    <w:p w:rsidR="00205746" w:rsidRPr="0058349D" w:rsidRDefault="00205746" w:rsidP="00205746">
      <w:pPr>
        <w:jc w:val="center"/>
        <w:rPr>
          <w:u w:val="single"/>
        </w:rPr>
      </w:pPr>
      <w:r w:rsidRPr="0058349D">
        <w:rPr>
          <w:u w:val="single"/>
        </w:rPr>
        <w:t>Table 4:  Statistical procedures</w:t>
      </w:r>
      <w:r w:rsidRPr="0058349D">
        <w:rPr>
          <w:spacing w:val="-1"/>
          <w:u w:val="single"/>
        </w:rPr>
        <w:t xml:space="preserve"> </w:t>
      </w:r>
      <w:r w:rsidRPr="0058349D">
        <w:rPr>
          <w:u w:val="single"/>
        </w:rPr>
        <w:t>for the assess</w:t>
      </w:r>
      <w:r w:rsidRPr="0058349D">
        <w:rPr>
          <w:spacing w:val="-2"/>
          <w:u w:val="single"/>
        </w:rPr>
        <w:t>m</w:t>
      </w:r>
      <w:r w:rsidRPr="0058349D">
        <w:rPr>
          <w:u w:val="single"/>
        </w:rPr>
        <w:t>ent of unifor</w:t>
      </w:r>
      <w:r w:rsidRPr="0058349D">
        <w:rPr>
          <w:spacing w:val="-2"/>
          <w:u w:val="single"/>
        </w:rPr>
        <w:t>m</w:t>
      </w:r>
      <w:r w:rsidRPr="0058349D">
        <w:rPr>
          <w:spacing w:val="2"/>
          <w:u w:val="single"/>
        </w:rPr>
        <w:t>i</w:t>
      </w:r>
      <w:r w:rsidRPr="0058349D">
        <w:rPr>
          <w:spacing w:val="1"/>
          <w:u w:val="single"/>
        </w:rPr>
        <w:t>t</w:t>
      </w:r>
      <w:r w:rsidRPr="0058349D">
        <w:rPr>
          <w:u w:val="single"/>
        </w:rPr>
        <w:t>y</w:t>
      </w:r>
    </w:p>
    <w:p w:rsidR="00205746" w:rsidRPr="008E0042" w:rsidRDefault="00205746" w:rsidP="0058349D"/>
    <w:tbl>
      <w:tblPr>
        <w:tblW w:w="8691" w:type="dxa"/>
        <w:tblInd w:w="483" w:type="dxa"/>
        <w:tblLayout w:type="fixed"/>
        <w:tblCellMar>
          <w:left w:w="0" w:type="dxa"/>
          <w:right w:w="0" w:type="dxa"/>
        </w:tblCellMar>
        <w:tblLook w:val="0000" w:firstRow="0" w:lastRow="0" w:firstColumn="0" w:lastColumn="0" w:noHBand="0" w:noVBand="0"/>
      </w:tblPr>
      <w:tblGrid>
        <w:gridCol w:w="1178"/>
        <w:gridCol w:w="1276"/>
        <w:gridCol w:w="1276"/>
        <w:gridCol w:w="2126"/>
        <w:gridCol w:w="1417"/>
        <w:gridCol w:w="1418"/>
      </w:tblGrid>
      <w:tr w:rsidR="00205746" w:rsidRPr="0058349D" w:rsidTr="00A676D8">
        <w:tc>
          <w:tcPr>
            <w:tcW w:w="1178"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Type of</w:t>
            </w:r>
          </w:p>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scale</w:t>
            </w:r>
          </w:p>
        </w:tc>
        <w:tc>
          <w:tcPr>
            <w:tcW w:w="1276"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8349D" w:rsidRDefault="0058349D" w:rsidP="0058349D">
            <w:pPr>
              <w:autoSpaceDE w:val="0"/>
              <w:autoSpaceDN w:val="0"/>
              <w:adjustRightInd w:val="0"/>
              <w:jc w:val="center"/>
              <w:rPr>
                <w:rFonts w:cs="Arial"/>
                <w:sz w:val="18"/>
                <w:szCs w:val="18"/>
              </w:rPr>
            </w:pPr>
            <w:r>
              <w:rPr>
                <w:rFonts w:cs="Arial"/>
                <w:sz w:val="18"/>
                <w:szCs w:val="18"/>
              </w:rPr>
              <w:t>Distribu</w:t>
            </w:r>
            <w:r w:rsidR="00205746" w:rsidRPr="0058349D">
              <w:rPr>
                <w:rFonts w:cs="Arial"/>
                <w:sz w:val="18"/>
                <w:szCs w:val="18"/>
              </w:rPr>
              <w:t>tion</w:t>
            </w:r>
          </w:p>
        </w:tc>
        <w:tc>
          <w:tcPr>
            <w:tcW w:w="1276"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Observation method</w:t>
            </w:r>
          </w:p>
        </w:tc>
        <w:tc>
          <w:tcPr>
            <w:tcW w:w="2126"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Procedure</w:t>
            </w:r>
          </w:p>
        </w:tc>
        <w:tc>
          <w:tcPr>
            <w:tcW w:w="1417"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8349D" w:rsidRDefault="00205746" w:rsidP="0058349D">
            <w:pPr>
              <w:jc w:val="center"/>
              <w:rPr>
                <w:rFonts w:cs="Arial"/>
                <w:sz w:val="18"/>
                <w:szCs w:val="18"/>
              </w:rPr>
            </w:pPr>
            <w:r w:rsidRPr="0058349D">
              <w:rPr>
                <w:rFonts w:cs="Arial"/>
                <w:sz w:val="18"/>
                <w:szCs w:val="18"/>
              </w:rPr>
              <w:t>Further Conditions</w:t>
            </w:r>
          </w:p>
        </w:tc>
        <w:tc>
          <w:tcPr>
            <w:tcW w:w="1418" w:type="dxa"/>
            <w:tcBorders>
              <w:top w:val="single" w:sz="4" w:space="0" w:color="000000"/>
              <w:left w:val="single" w:sz="4" w:space="0" w:color="000000"/>
              <w:bottom w:val="single" w:sz="4" w:space="0" w:color="000000"/>
              <w:right w:val="single" w:sz="4" w:space="0" w:color="000000"/>
            </w:tcBorders>
            <w:shd w:val="clear" w:color="auto" w:fill="DFDFDF"/>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Reference</w:t>
            </w:r>
          </w:p>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document</w:t>
            </w:r>
          </w:p>
        </w:tc>
      </w:tr>
      <w:tr w:rsidR="00205746" w:rsidRPr="0058349D" w:rsidTr="00A676D8">
        <w:tc>
          <w:tcPr>
            <w:tcW w:w="117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ratio</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continuous</w:t>
            </w:r>
          </w:p>
        </w:tc>
        <w:tc>
          <w:tcPr>
            <w:tcW w:w="127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MS</w:t>
            </w:r>
          </w:p>
          <w:p w:rsidR="00205746" w:rsidRPr="0058349D" w:rsidRDefault="00205746" w:rsidP="0058349D">
            <w:pPr>
              <w:autoSpaceDE w:val="0"/>
              <w:autoSpaceDN w:val="0"/>
              <w:adjustRightInd w:val="0"/>
              <w:jc w:val="center"/>
              <w:rPr>
                <w:rFonts w:cs="Arial"/>
                <w:sz w:val="18"/>
                <w:szCs w:val="18"/>
              </w:rPr>
            </w:pPr>
          </w:p>
          <w:p w:rsidR="00205746" w:rsidRPr="0058349D" w:rsidRDefault="00205746" w:rsidP="0058349D">
            <w:pPr>
              <w:tabs>
                <w:tab w:val="left" w:pos="1134"/>
              </w:tabs>
              <w:autoSpaceDE w:val="0"/>
              <w:autoSpaceDN w:val="0"/>
              <w:adjustRightInd w:val="0"/>
              <w:jc w:val="center"/>
              <w:rPr>
                <w:rFonts w:cs="Arial"/>
                <w:sz w:val="18"/>
                <w:szCs w:val="18"/>
              </w:rPr>
            </w:pPr>
            <w:r w:rsidRPr="0058349D">
              <w:rPr>
                <w:rFonts w:cs="Arial"/>
                <w:sz w:val="18"/>
                <w:szCs w:val="18"/>
              </w:rPr>
              <w:t>MS</w:t>
            </w:r>
          </w:p>
          <w:p w:rsidR="00205746" w:rsidRPr="0058349D" w:rsidRDefault="00205746" w:rsidP="0058349D">
            <w:pPr>
              <w:tabs>
                <w:tab w:val="left" w:pos="1134"/>
              </w:tabs>
              <w:autoSpaceDE w:val="0"/>
              <w:autoSpaceDN w:val="0"/>
              <w:adjustRightInd w:val="0"/>
              <w:jc w:val="center"/>
              <w:rPr>
                <w:rFonts w:cs="Arial"/>
                <w:sz w:val="18"/>
                <w:szCs w:val="18"/>
              </w:rPr>
            </w:pPr>
            <w:r w:rsidRPr="0058349D">
              <w:rPr>
                <w:rFonts w:cs="Arial"/>
                <w:sz w:val="18"/>
                <w:szCs w:val="18"/>
              </w:rPr>
              <w:t>VS</w:t>
            </w:r>
          </w:p>
        </w:tc>
        <w:tc>
          <w:tcPr>
            <w:tcW w:w="2126"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COYU</w:t>
            </w:r>
          </w:p>
          <w:p w:rsidR="00205746" w:rsidRPr="0058349D" w:rsidRDefault="00205746" w:rsidP="0058349D">
            <w:pPr>
              <w:autoSpaceDE w:val="0"/>
              <w:autoSpaceDN w:val="0"/>
              <w:adjustRightInd w:val="0"/>
              <w:jc w:val="left"/>
              <w:rPr>
                <w:rFonts w:cs="Arial"/>
                <w:sz w:val="18"/>
                <w:szCs w:val="18"/>
              </w:rPr>
            </w:pPr>
          </w:p>
          <w:p w:rsidR="00205746" w:rsidRPr="0058349D" w:rsidRDefault="00205746" w:rsidP="0058349D">
            <w:pPr>
              <w:autoSpaceDE w:val="0"/>
              <w:autoSpaceDN w:val="0"/>
              <w:adjustRightInd w:val="0"/>
              <w:jc w:val="left"/>
              <w:rPr>
                <w:rFonts w:cs="Arial"/>
                <w:position w:val="-1"/>
                <w:sz w:val="18"/>
                <w:szCs w:val="18"/>
              </w:rPr>
            </w:pPr>
            <w:r w:rsidRPr="0058349D">
              <w:rPr>
                <w:rFonts w:cs="Arial"/>
                <w:position w:val="-1"/>
                <w:sz w:val="18"/>
                <w:szCs w:val="18"/>
              </w:rPr>
              <w:t>Relative variance method</w:t>
            </w:r>
          </w:p>
          <w:p w:rsidR="00205746" w:rsidRPr="0058349D" w:rsidRDefault="00205746" w:rsidP="0058349D">
            <w:pPr>
              <w:autoSpaceDE w:val="0"/>
              <w:autoSpaceDN w:val="0"/>
              <w:adjustRightInd w:val="0"/>
              <w:jc w:val="left"/>
              <w:rPr>
                <w:rFonts w:cs="Arial"/>
                <w:sz w:val="18"/>
                <w:szCs w:val="18"/>
              </w:rPr>
            </w:pPr>
          </w:p>
        </w:tc>
        <w:tc>
          <w:tcPr>
            <w:tcW w:w="1417" w:type="dxa"/>
            <w:vMerge w:val="restart"/>
            <w:tcBorders>
              <w:top w:val="single" w:sz="4" w:space="0" w:color="000000"/>
              <w:left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 xml:space="preserve">df≥20 </w:t>
            </w:r>
          </w:p>
          <w:p w:rsidR="00205746" w:rsidRPr="0058349D" w:rsidRDefault="00205746" w:rsidP="0058349D">
            <w:pPr>
              <w:autoSpaceDE w:val="0"/>
              <w:autoSpaceDN w:val="0"/>
              <w:adjustRightInd w:val="0"/>
              <w:jc w:val="left"/>
              <w:rPr>
                <w:rFonts w:cs="Arial"/>
                <w:sz w:val="18"/>
                <w:szCs w:val="18"/>
              </w:rPr>
            </w:pPr>
          </w:p>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s</w:t>
            </w:r>
            <w:r w:rsidRPr="0058349D">
              <w:rPr>
                <w:rFonts w:cs="Arial"/>
                <w:sz w:val="18"/>
                <w:szCs w:val="18"/>
                <w:vertAlign w:val="superscript"/>
              </w:rPr>
              <w:t>2</w:t>
            </w:r>
            <w:r w:rsidRPr="0058349D">
              <w:rPr>
                <w:rFonts w:cs="Arial"/>
                <w:sz w:val="18"/>
                <w:szCs w:val="18"/>
                <w:vertAlign w:val="subscript"/>
              </w:rPr>
              <w:t xml:space="preserve">c </w:t>
            </w:r>
            <m:oMath>
              <m:r>
                <w:rPr>
                  <w:rFonts w:ascii="Cambria Math" w:hAnsi="Cambria Math" w:cs="Arial"/>
                  <w:sz w:val="18"/>
                  <w:szCs w:val="18"/>
                  <w:vertAlign w:val="subscript"/>
                </w:rPr>
                <m:t>≤</m:t>
              </m:r>
            </m:oMath>
            <w:r w:rsidRPr="0058349D">
              <w:rPr>
                <w:rFonts w:cs="Arial"/>
                <w:sz w:val="18"/>
                <w:szCs w:val="18"/>
                <w:vertAlign w:val="subscript"/>
              </w:rPr>
              <w:t xml:space="preserve"> </w:t>
            </w:r>
            <w:r w:rsidRPr="0058349D">
              <w:rPr>
                <w:rFonts w:cs="Arial"/>
                <w:sz w:val="18"/>
                <w:szCs w:val="18"/>
              </w:rPr>
              <w:t>1.47 s</w:t>
            </w:r>
            <w:r w:rsidRPr="0058349D">
              <w:rPr>
                <w:rFonts w:cs="Arial"/>
                <w:sz w:val="18"/>
                <w:szCs w:val="18"/>
                <w:vertAlign w:val="superscript"/>
              </w:rPr>
              <w:t>2</w:t>
            </w:r>
            <w:r w:rsidRPr="0058349D">
              <w:rPr>
                <w:rFonts w:cs="Arial"/>
                <w:sz w:val="18"/>
                <w:szCs w:val="18"/>
              </w:rPr>
              <w:t xml:space="preserve"> </w:t>
            </w:r>
          </w:p>
        </w:tc>
        <w:tc>
          <w:tcPr>
            <w:tcW w:w="141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TGP/8 and 10</w:t>
            </w:r>
          </w:p>
          <w:p w:rsidR="00205746" w:rsidRPr="0058349D" w:rsidRDefault="00205746" w:rsidP="0058349D">
            <w:pPr>
              <w:autoSpaceDE w:val="0"/>
              <w:autoSpaceDN w:val="0"/>
              <w:adjustRightInd w:val="0"/>
              <w:jc w:val="left"/>
              <w:rPr>
                <w:rFonts w:cs="Arial"/>
                <w:sz w:val="18"/>
                <w:szCs w:val="18"/>
              </w:rPr>
            </w:pPr>
          </w:p>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TGP/8</w:t>
            </w:r>
          </w:p>
        </w:tc>
      </w:tr>
      <w:tr w:rsidR="00205746" w:rsidRPr="0058349D" w:rsidTr="00A676D8">
        <w:tc>
          <w:tcPr>
            <w:tcW w:w="117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discrete</w:t>
            </w:r>
          </w:p>
        </w:tc>
        <w:tc>
          <w:tcPr>
            <w:tcW w:w="127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p>
        </w:tc>
        <w:tc>
          <w:tcPr>
            <w:tcW w:w="212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7" w:type="dxa"/>
            <w:vMerge/>
            <w:tcBorders>
              <w:left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r>
      <w:tr w:rsidR="00205746" w:rsidRPr="0058349D" w:rsidTr="00A676D8">
        <w:tc>
          <w:tcPr>
            <w:tcW w:w="117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interval</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continuous</w:t>
            </w:r>
          </w:p>
        </w:tc>
        <w:tc>
          <w:tcPr>
            <w:tcW w:w="127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p>
        </w:tc>
        <w:tc>
          <w:tcPr>
            <w:tcW w:w="212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7" w:type="dxa"/>
            <w:vMerge/>
            <w:tcBorders>
              <w:left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r>
      <w:tr w:rsidR="00205746" w:rsidRPr="0058349D" w:rsidTr="00A676D8">
        <w:tc>
          <w:tcPr>
            <w:tcW w:w="117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discrete</w:t>
            </w:r>
          </w:p>
        </w:tc>
        <w:tc>
          <w:tcPr>
            <w:tcW w:w="127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p>
        </w:tc>
        <w:tc>
          <w:tcPr>
            <w:tcW w:w="2126"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7" w:type="dxa"/>
            <w:vMerge/>
            <w:tcBorders>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8" w:type="dxa"/>
            <w:vMerge/>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r>
      <w:tr w:rsidR="00205746" w:rsidRPr="0058349D" w:rsidTr="00A676D8">
        <w:tc>
          <w:tcPr>
            <w:tcW w:w="11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ordinal</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discrete</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VS</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Threshold model</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trike/>
                <w:sz w:val="18"/>
                <w:szCs w:val="18"/>
              </w:rPr>
            </w:pPr>
          </w:p>
        </w:tc>
      </w:tr>
      <w:tr w:rsidR="00205746" w:rsidRPr="0058349D" w:rsidTr="00A676D8">
        <w:tc>
          <w:tcPr>
            <w:tcW w:w="117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nominal</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discrete</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center"/>
              <w:rPr>
                <w:rFonts w:cs="Arial"/>
                <w:sz w:val="18"/>
                <w:szCs w:val="18"/>
              </w:rPr>
            </w:pPr>
            <w:r w:rsidRPr="0058349D">
              <w:rPr>
                <w:rFonts w:cs="Arial"/>
                <w:sz w:val="18"/>
                <w:szCs w:val="18"/>
              </w:rPr>
              <w:t>VS</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Off-type procedure for dichotomous (binary) data</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Fixed population standard</w:t>
            </w:r>
          </w:p>
        </w:tc>
        <w:tc>
          <w:tcPr>
            <w:tcW w:w="14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05746" w:rsidRPr="0058349D" w:rsidRDefault="00205746" w:rsidP="0058349D">
            <w:pPr>
              <w:autoSpaceDE w:val="0"/>
              <w:autoSpaceDN w:val="0"/>
              <w:adjustRightInd w:val="0"/>
              <w:jc w:val="left"/>
              <w:rPr>
                <w:rFonts w:cs="Arial"/>
                <w:sz w:val="18"/>
                <w:szCs w:val="18"/>
              </w:rPr>
            </w:pPr>
            <w:r w:rsidRPr="0058349D">
              <w:rPr>
                <w:rFonts w:cs="Arial"/>
                <w:sz w:val="18"/>
                <w:szCs w:val="18"/>
              </w:rPr>
              <w:t>TGP/8 and 10</w:t>
            </w:r>
          </w:p>
        </w:tc>
      </w:tr>
    </w:tbl>
    <w:p w:rsidR="00205746" w:rsidRPr="008E0042" w:rsidRDefault="00205746" w:rsidP="0058349D"/>
    <w:p w:rsidR="00205746" w:rsidRPr="008E0042" w:rsidRDefault="00205746" w:rsidP="0058349D"/>
    <w:p w:rsidR="00205746" w:rsidRPr="008E0042" w:rsidRDefault="00205746" w:rsidP="00A676D8">
      <w:pPr>
        <w:pStyle w:val="Heading3"/>
      </w:pPr>
      <w:bookmarkStart w:id="97" w:name="_Toc399419836"/>
      <w:r w:rsidRPr="008E0042">
        <w:t>2.4</w:t>
      </w:r>
      <w:r w:rsidRPr="008E0042">
        <w:tab/>
        <w:t xml:space="preserve">Different levels to </w:t>
      </w:r>
      <w:r w:rsidRPr="008E0042">
        <w:rPr>
          <w:spacing w:val="1"/>
        </w:rPr>
        <w:t>l</w:t>
      </w:r>
      <w:r w:rsidRPr="008E0042">
        <w:t>ook at a characteristic</w:t>
      </w:r>
      <w:bookmarkEnd w:id="97"/>
    </w:p>
    <w:p w:rsidR="00205746" w:rsidRPr="008E0042" w:rsidRDefault="00205746" w:rsidP="00205746">
      <w:r w:rsidRPr="008E0042">
        <w:t>2.4.1</w:t>
      </w:r>
      <w:r w:rsidRPr="008E0042">
        <w:tab/>
        <w:t>Characteristics</w:t>
      </w:r>
      <w:r w:rsidRPr="008E0042">
        <w:rPr>
          <w:spacing w:val="37"/>
        </w:rPr>
        <w:t xml:space="preserve"> </w:t>
      </w:r>
      <w:r w:rsidRPr="008E0042">
        <w:t>can</w:t>
      </w:r>
      <w:r w:rsidRPr="008E0042">
        <w:rPr>
          <w:spacing w:val="37"/>
        </w:rPr>
        <w:t xml:space="preserve"> </w:t>
      </w:r>
      <w:r w:rsidRPr="008E0042">
        <w:t>be</w:t>
      </w:r>
      <w:r w:rsidRPr="008E0042">
        <w:rPr>
          <w:spacing w:val="37"/>
        </w:rPr>
        <w:t xml:space="preserve"> </w:t>
      </w:r>
      <w:r w:rsidRPr="008E0042">
        <w:t>considered</w:t>
      </w:r>
      <w:r w:rsidRPr="008E0042">
        <w:rPr>
          <w:spacing w:val="37"/>
        </w:rPr>
        <w:t xml:space="preserve"> </w:t>
      </w:r>
      <w:r w:rsidRPr="008E0042">
        <w:t>in</w:t>
      </w:r>
      <w:r w:rsidRPr="008E0042">
        <w:rPr>
          <w:spacing w:val="37"/>
        </w:rPr>
        <w:t xml:space="preserve"> </w:t>
      </w:r>
      <w:r w:rsidRPr="008E0042">
        <w:t>different</w:t>
      </w:r>
      <w:r w:rsidRPr="008E0042">
        <w:rPr>
          <w:spacing w:val="37"/>
        </w:rPr>
        <w:t xml:space="preserve"> </w:t>
      </w:r>
      <w:r w:rsidRPr="008E0042">
        <w:t>levels</w:t>
      </w:r>
      <w:r w:rsidRPr="008E0042">
        <w:rPr>
          <w:spacing w:val="37"/>
        </w:rPr>
        <w:t xml:space="preserve"> </w:t>
      </w:r>
      <w:r w:rsidRPr="008E0042">
        <w:t>of</w:t>
      </w:r>
      <w:r w:rsidRPr="008E0042">
        <w:rPr>
          <w:spacing w:val="37"/>
        </w:rPr>
        <w:t xml:space="preserve"> </w:t>
      </w:r>
      <w:r w:rsidRPr="008E0042">
        <w:t>process</w:t>
      </w:r>
      <w:r w:rsidRPr="008E0042">
        <w:rPr>
          <w:spacing w:val="37"/>
        </w:rPr>
        <w:t xml:space="preserve"> </w:t>
      </w:r>
      <w:r w:rsidRPr="008E0042">
        <w:t>(Table</w:t>
      </w:r>
      <w:r w:rsidRPr="008E0042">
        <w:rPr>
          <w:spacing w:val="37"/>
        </w:rPr>
        <w:t xml:space="preserve"> </w:t>
      </w:r>
      <w:r w:rsidRPr="008E0042">
        <w:t>5).  The characteristics</w:t>
      </w:r>
      <w:r w:rsidRPr="008E0042">
        <w:rPr>
          <w:spacing w:val="2"/>
        </w:rPr>
        <w:t xml:space="preserve"> </w:t>
      </w:r>
      <w:r w:rsidRPr="008E0042">
        <w:t>as</w:t>
      </w:r>
      <w:r w:rsidRPr="008E0042">
        <w:rPr>
          <w:spacing w:val="2"/>
        </w:rPr>
        <w:t xml:space="preserve"> </w:t>
      </w:r>
      <w:r w:rsidRPr="008E0042">
        <w:t>ex</w:t>
      </w:r>
      <w:r w:rsidRPr="008E0042">
        <w:rPr>
          <w:spacing w:val="-1"/>
        </w:rPr>
        <w:t>p</w:t>
      </w:r>
      <w:r w:rsidRPr="008E0042">
        <w:rPr>
          <w:spacing w:val="1"/>
        </w:rPr>
        <w:t>r</w:t>
      </w:r>
      <w:r w:rsidRPr="008E0042">
        <w:t>e</w:t>
      </w:r>
      <w:r w:rsidRPr="008E0042">
        <w:rPr>
          <w:spacing w:val="-1"/>
        </w:rPr>
        <w:t>s</w:t>
      </w:r>
      <w:r w:rsidRPr="008E0042">
        <w:t>sed</w:t>
      </w:r>
      <w:r w:rsidRPr="008E0042">
        <w:rPr>
          <w:spacing w:val="2"/>
        </w:rPr>
        <w:t xml:space="preserve"> </w:t>
      </w:r>
      <w:r w:rsidRPr="008E0042">
        <w:t>in</w:t>
      </w:r>
      <w:r w:rsidRPr="008E0042">
        <w:rPr>
          <w:spacing w:val="2"/>
        </w:rPr>
        <w:t xml:space="preserve"> </w:t>
      </w:r>
      <w:r w:rsidRPr="008E0042">
        <w:t>the</w:t>
      </w:r>
      <w:r w:rsidRPr="008E0042">
        <w:rPr>
          <w:spacing w:val="2"/>
        </w:rPr>
        <w:t xml:space="preserve"> </w:t>
      </w:r>
      <w:r w:rsidRPr="008E0042">
        <w:t>trial</w:t>
      </w:r>
      <w:r w:rsidRPr="008E0042">
        <w:rPr>
          <w:spacing w:val="2"/>
        </w:rPr>
        <w:t xml:space="preserve"> </w:t>
      </w:r>
      <w:r w:rsidRPr="008E0042">
        <w:t>(type</w:t>
      </w:r>
      <w:r w:rsidRPr="008E0042">
        <w:rPr>
          <w:spacing w:val="2"/>
        </w:rPr>
        <w:t xml:space="preserve"> </w:t>
      </w:r>
      <w:r w:rsidRPr="008E0042">
        <w:t>of expression)</w:t>
      </w:r>
      <w:r w:rsidRPr="008E0042">
        <w:rPr>
          <w:spacing w:val="2"/>
        </w:rPr>
        <w:t xml:space="preserve"> </w:t>
      </w:r>
      <w:r w:rsidRPr="008E0042">
        <w:t>are</w:t>
      </w:r>
      <w:r w:rsidRPr="008E0042">
        <w:rPr>
          <w:spacing w:val="2"/>
        </w:rPr>
        <w:t xml:space="preserve"> </w:t>
      </w:r>
      <w:r w:rsidRPr="008E0042">
        <w:t>considered</w:t>
      </w:r>
      <w:r w:rsidRPr="008E0042">
        <w:rPr>
          <w:spacing w:val="2"/>
        </w:rPr>
        <w:t xml:space="preserve"> </w:t>
      </w:r>
      <w:r w:rsidRPr="008E0042">
        <w:t>as</w:t>
      </w:r>
      <w:r w:rsidRPr="008E0042">
        <w:rPr>
          <w:spacing w:val="2"/>
        </w:rPr>
        <w:t xml:space="preserve"> </w:t>
      </w:r>
      <w:r w:rsidRPr="008E0042">
        <w:t>process</w:t>
      </w:r>
      <w:r w:rsidRPr="008E0042">
        <w:rPr>
          <w:spacing w:val="2"/>
        </w:rPr>
        <w:t xml:space="preserve"> </w:t>
      </w:r>
      <w:r w:rsidRPr="008E0042">
        <w:t>level</w:t>
      </w:r>
      <w:r w:rsidRPr="008E0042">
        <w:rPr>
          <w:spacing w:val="2"/>
        </w:rPr>
        <w:t xml:space="preserve"> </w:t>
      </w:r>
      <w:r w:rsidRPr="008E0042">
        <w:t>1.  The</w:t>
      </w:r>
      <w:r w:rsidRPr="008E0042">
        <w:rPr>
          <w:spacing w:val="2"/>
        </w:rPr>
        <w:t xml:space="preserve"> </w:t>
      </w:r>
      <w:r w:rsidRPr="008E0042">
        <w:t>data</w:t>
      </w:r>
      <w:r w:rsidRPr="008E0042">
        <w:rPr>
          <w:spacing w:val="2"/>
        </w:rPr>
        <w:t xml:space="preserve"> </w:t>
      </w:r>
      <w:r w:rsidRPr="008E0042">
        <w:t>t</w:t>
      </w:r>
      <w:r w:rsidRPr="008E0042">
        <w:rPr>
          <w:spacing w:val="-1"/>
        </w:rPr>
        <w:t>a</w:t>
      </w:r>
      <w:r w:rsidRPr="008E0042">
        <w:t>ken</w:t>
      </w:r>
      <w:r w:rsidRPr="008E0042">
        <w:rPr>
          <w:spacing w:val="2"/>
        </w:rPr>
        <w:t xml:space="preserve"> </w:t>
      </w:r>
      <w:r w:rsidRPr="008E0042">
        <w:rPr>
          <w:spacing w:val="-1"/>
        </w:rPr>
        <w:t>f</w:t>
      </w:r>
      <w:r w:rsidRPr="008E0042">
        <w:rPr>
          <w:spacing w:val="1"/>
        </w:rPr>
        <w:t>r</w:t>
      </w:r>
      <w:r w:rsidRPr="008E0042">
        <w:t>om the</w:t>
      </w:r>
      <w:r w:rsidRPr="008E0042">
        <w:rPr>
          <w:spacing w:val="2"/>
        </w:rPr>
        <w:t xml:space="preserve"> </w:t>
      </w:r>
      <w:r w:rsidRPr="008E0042">
        <w:t>t</w:t>
      </w:r>
      <w:r w:rsidRPr="008E0042">
        <w:rPr>
          <w:spacing w:val="-1"/>
        </w:rPr>
        <w:t>r</w:t>
      </w:r>
      <w:r w:rsidRPr="008E0042">
        <w:t>ial</w:t>
      </w:r>
      <w:r w:rsidRPr="008E0042">
        <w:rPr>
          <w:spacing w:val="2"/>
        </w:rPr>
        <w:t xml:space="preserve"> </w:t>
      </w:r>
      <w:r w:rsidRPr="008E0042">
        <w:rPr>
          <w:spacing w:val="-1"/>
        </w:rPr>
        <w:t>f</w:t>
      </w:r>
      <w:r w:rsidRPr="008E0042">
        <w:t>or</w:t>
      </w:r>
      <w:r w:rsidRPr="008E0042">
        <w:rPr>
          <w:spacing w:val="2"/>
        </w:rPr>
        <w:t xml:space="preserve"> </w:t>
      </w:r>
      <w:r w:rsidRPr="008E0042">
        <w:t>t</w:t>
      </w:r>
      <w:r w:rsidRPr="008E0042">
        <w:rPr>
          <w:spacing w:val="-1"/>
        </w:rPr>
        <w:t>h</w:t>
      </w:r>
      <w:r w:rsidRPr="008E0042">
        <w:t>e</w:t>
      </w:r>
      <w:r w:rsidRPr="008E0042">
        <w:rPr>
          <w:spacing w:val="2"/>
        </w:rPr>
        <w:t xml:space="preserve"> </w:t>
      </w:r>
      <w:r w:rsidRPr="008E0042">
        <w:t>assess</w:t>
      </w:r>
      <w:r w:rsidRPr="008E0042">
        <w:rPr>
          <w:spacing w:val="-2"/>
        </w:rPr>
        <w:t>m</w:t>
      </w:r>
      <w:r w:rsidRPr="008E0042">
        <w:t>e</w:t>
      </w:r>
      <w:r w:rsidRPr="008E0042">
        <w:rPr>
          <w:spacing w:val="-1"/>
        </w:rPr>
        <w:t>n</w:t>
      </w:r>
      <w:r w:rsidRPr="008E0042">
        <w:t>t</w:t>
      </w:r>
      <w:r w:rsidRPr="008E0042">
        <w:rPr>
          <w:spacing w:val="2"/>
        </w:rPr>
        <w:t xml:space="preserve"> </w:t>
      </w:r>
      <w:r w:rsidRPr="008E0042">
        <w:t>of</w:t>
      </w:r>
      <w:r w:rsidRPr="008E0042">
        <w:rPr>
          <w:spacing w:val="2"/>
        </w:rPr>
        <w:t xml:space="preserve"> </w:t>
      </w:r>
      <w:r w:rsidRPr="008E0042">
        <w:t>distinctness,</w:t>
      </w:r>
      <w:r w:rsidRPr="008E0042">
        <w:rPr>
          <w:spacing w:val="2"/>
        </w:rPr>
        <w:t xml:space="preserve"> </w:t>
      </w:r>
      <w:r w:rsidRPr="008E0042">
        <w:t>unifor</w:t>
      </w:r>
      <w:r w:rsidRPr="008E0042">
        <w:rPr>
          <w:spacing w:val="-2"/>
        </w:rPr>
        <w:t>m</w:t>
      </w:r>
      <w:r w:rsidRPr="008E0042">
        <w:t>ity</w:t>
      </w:r>
      <w:r w:rsidRPr="008E0042">
        <w:rPr>
          <w:spacing w:val="2"/>
        </w:rPr>
        <w:t xml:space="preserve"> </w:t>
      </w:r>
      <w:r w:rsidRPr="008E0042">
        <w:t>and</w:t>
      </w:r>
      <w:r w:rsidRPr="008E0042">
        <w:rPr>
          <w:spacing w:val="2"/>
        </w:rPr>
        <w:t xml:space="preserve"> </w:t>
      </w:r>
      <w:r w:rsidRPr="008E0042">
        <w:t>stability</w:t>
      </w:r>
      <w:r w:rsidRPr="008E0042">
        <w:rPr>
          <w:spacing w:val="2"/>
        </w:rPr>
        <w:t xml:space="preserve"> </w:t>
      </w:r>
      <w:r w:rsidRPr="008E0042">
        <w:t>are defined</w:t>
      </w:r>
      <w:r w:rsidRPr="008E0042">
        <w:rPr>
          <w:spacing w:val="50"/>
        </w:rPr>
        <w:t xml:space="preserve"> </w:t>
      </w:r>
      <w:r w:rsidRPr="008E0042">
        <w:t>as</w:t>
      </w:r>
      <w:r w:rsidRPr="008E0042">
        <w:rPr>
          <w:spacing w:val="50"/>
        </w:rPr>
        <w:t xml:space="preserve"> </w:t>
      </w:r>
      <w:r w:rsidRPr="008E0042">
        <w:t>process</w:t>
      </w:r>
      <w:r w:rsidRPr="008E0042">
        <w:rPr>
          <w:spacing w:val="50"/>
        </w:rPr>
        <w:t xml:space="preserve"> </w:t>
      </w:r>
      <w:r w:rsidRPr="008E0042">
        <w:t>level</w:t>
      </w:r>
      <w:r w:rsidRPr="008E0042">
        <w:rPr>
          <w:spacing w:val="50"/>
        </w:rPr>
        <w:t xml:space="preserve"> </w:t>
      </w:r>
      <w:r w:rsidRPr="008E0042">
        <w:t>2.  The</w:t>
      </w:r>
      <w:r w:rsidRPr="008E0042">
        <w:rPr>
          <w:spacing w:val="-1"/>
        </w:rPr>
        <w:t>s</w:t>
      </w:r>
      <w:r w:rsidRPr="008E0042">
        <w:t>e</w:t>
      </w:r>
      <w:r w:rsidRPr="008E0042">
        <w:rPr>
          <w:spacing w:val="51"/>
        </w:rPr>
        <w:t xml:space="preserve"> </w:t>
      </w:r>
      <w:r w:rsidRPr="008E0042">
        <w:t>data</w:t>
      </w:r>
      <w:r w:rsidRPr="008E0042">
        <w:rPr>
          <w:spacing w:val="51"/>
        </w:rPr>
        <w:t xml:space="preserve"> </w:t>
      </w:r>
      <w:r w:rsidRPr="008E0042">
        <w:t>are</w:t>
      </w:r>
      <w:r w:rsidRPr="008E0042">
        <w:rPr>
          <w:spacing w:val="51"/>
        </w:rPr>
        <w:t xml:space="preserve"> </w:t>
      </w:r>
      <w:r w:rsidRPr="008E0042">
        <w:t>transfor</w:t>
      </w:r>
      <w:r w:rsidRPr="008E0042">
        <w:rPr>
          <w:spacing w:val="-2"/>
        </w:rPr>
        <w:t>m</w:t>
      </w:r>
      <w:r w:rsidRPr="008E0042">
        <w:t>ed</w:t>
      </w:r>
      <w:r w:rsidRPr="008E0042">
        <w:rPr>
          <w:spacing w:val="51"/>
        </w:rPr>
        <w:t xml:space="preserve"> </w:t>
      </w:r>
      <w:r w:rsidRPr="008E0042">
        <w:t>into</w:t>
      </w:r>
      <w:r w:rsidRPr="008E0042">
        <w:rPr>
          <w:spacing w:val="49"/>
        </w:rPr>
        <w:t xml:space="preserve"> </w:t>
      </w:r>
      <w:r w:rsidRPr="008E0042">
        <w:t>states</w:t>
      </w:r>
      <w:r w:rsidRPr="008E0042">
        <w:rPr>
          <w:spacing w:val="50"/>
        </w:rPr>
        <w:t xml:space="preserve"> </w:t>
      </w:r>
      <w:r w:rsidRPr="008E0042">
        <w:t>of</w:t>
      </w:r>
      <w:r w:rsidRPr="008E0042">
        <w:rPr>
          <w:spacing w:val="50"/>
        </w:rPr>
        <w:t xml:space="preserve"> </w:t>
      </w:r>
      <w:r w:rsidRPr="008E0042">
        <w:t>expression</w:t>
      </w:r>
      <w:r w:rsidRPr="008E0042">
        <w:rPr>
          <w:spacing w:val="50"/>
        </w:rPr>
        <w:t xml:space="preserve"> </w:t>
      </w:r>
      <w:r w:rsidRPr="008E0042">
        <w:t>for</w:t>
      </w:r>
      <w:r w:rsidRPr="008E0042">
        <w:rPr>
          <w:spacing w:val="50"/>
        </w:rPr>
        <w:t xml:space="preserve"> </w:t>
      </w:r>
      <w:r w:rsidRPr="008E0042">
        <w:t>the purpose of variety description.  The variety description is process level 3.</w:t>
      </w:r>
    </w:p>
    <w:p w:rsidR="00205746" w:rsidRPr="008E0042" w:rsidRDefault="00205746" w:rsidP="00A676D8"/>
    <w:p w:rsidR="00205746" w:rsidRPr="00A676D8" w:rsidRDefault="00205746" w:rsidP="00A676D8">
      <w:pPr>
        <w:jc w:val="center"/>
        <w:rPr>
          <w:u w:val="single"/>
        </w:rPr>
      </w:pPr>
      <w:r w:rsidRPr="00A676D8">
        <w:rPr>
          <w:u w:val="single"/>
        </w:rPr>
        <w:t>Table 5:  Definition of different proc</w:t>
      </w:r>
      <w:r w:rsidRPr="00A676D8">
        <w:rPr>
          <w:spacing w:val="-1"/>
          <w:u w:val="single"/>
        </w:rPr>
        <w:t>e</w:t>
      </w:r>
      <w:r w:rsidRPr="00A676D8">
        <w:rPr>
          <w:u w:val="single"/>
        </w:rPr>
        <w:t>ss le</w:t>
      </w:r>
      <w:r w:rsidRPr="00A676D8">
        <w:rPr>
          <w:spacing w:val="-1"/>
          <w:u w:val="single"/>
        </w:rPr>
        <w:t>v</w:t>
      </w:r>
      <w:r w:rsidRPr="00A676D8">
        <w:rPr>
          <w:u w:val="single"/>
        </w:rPr>
        <w:t>els to consider c</w:t>
      </w:r>
      <w:r w:rsidRPr="00A676D8">
        <w:rPr>
          <w:spacing w:val="-1"/>
          <w:u w:val="single"/>
        </w:rPr>
        <w:t>h</w:t>
      </w:r>
      <w:r w:rsidRPr="00A676D8">
        <w:rPr>
          <w:u w:val="single"/>
        </w:rPr>
        <w:t>aracte</w:t>
      </w:r>
      <w:r w:rsidRPr="00A676D8">
        <w:rPr>
          <w:spacing w:val="-1"/>
          <w:u w:val="single"/>
        </w:rPr>
        <w:t>r</w:t>
      </w:r>
      <w:r w:rsidRPr="00A676D8">
        <w:rPr>
          <w:u w:val="single"/>
        </w:rPr>
        <w:t>istics</w:t>
      </w:r>
    </w:p>
    <w:p w:rsidR="00205746" w:rsidRPr="008E0042" w:rsidRDefault="00205746" w:rsidP="00205746"/>
    <w:tbl>
      <w:tblPr>
        <w:tblW w:w="0" w:type="auto"/>
        <w:jc w:val="center"/>
        <w:tblLayout w:type="fixed"/>
        <w:tblCellMar>
          <w:left w:w="0" w:type="dxa"/>
          <w:right w:w="0" w:type="dxa"/>
        </w:tblCellMar>
        <w:tblLook w:val="0000" w:firstRow="0" w:lastRow="0" w:firstColumn="0" w:lastColumn="0" w:noHBand="0" w:noVBand="0"/>
      </w:tblPr>
      <w:tblGrid>
        <w:gridCol w:w="1702"/>
        <w:gridCol w:w="4505"/>
      </w:tblGrid>
      <w:tr w:rsidR="00205746" w:rsidRPr="008E0042" w:rsidTr="00A676D8">
        <w:trPr>
          <w:trHeight w:hRule="exact" w:val="343"/>
          <w:jc w:val="center"/>
        </w:trPr>
        <w:tc>
          <w:tcPr>
            <w:tcW w:w="1702"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A676D8">
            <w:pPr>
              <w:autoSpaceDE w:val="0"/>
              <w:autoSpaceDN w:val="0"/>
              <w:adjustRightInd w:val="0"/>
              <w:spacing w:before="37"/>
              <w:ind w:left="35"/>
              <w:jc w:val="center"/>
            </w:pPr>
            <w:r w:rsidRPr="008E0042">
              <w:t>Process</w:t>
            </w:r>
            <w:r w:rsidRPr="008E0042">
              <w:rPr>
                <w:spacing w:val="-7"/>
              </w:rPr>
              <w:t xml:space="preserve"> </w:t>
            </w:r>
            <w:r w:rsidRPr="008E0042">
              <w:t>level</w:t>
            </w:r>
          </w:p>
        </w:tc>
        <w:tc>
          <w:tcPr>
            <w:tcW w:w="4505" w:type="dxa"/>
            <w:tcBorders>
              <w:top w:val="single" w:sz="4" w:space="0" w:color="auto"/>
              <w:left w:val="single" w:sz="4" w:space="0" w:color="auto"/>
              <w:bottom w:val="single" w:sz="4" w:space="0" w:color="auto"/>
              <w:right w:val="single" w:sz="4" w:space="0" w:color="auto"/>
            </w:tcBorders>
            <w:shd w:val="clear" w:color="auto" w:fill="DFDFDF"/>
          </w:tcPr>
          <w:p w:rsidR="00205746" w:rsidRPr="008E0042" w:rsidRDefault="00205746" w:rsidP="00205746">
            <w:pPr>
              <w:autoSpaceDE w:val="0"/>
              <w:autoSpaceDN w:val="0"/>
              <w:adjustRightInd w:val="0"/>
              <w:spacing w:before="37"/>
              <w:ind w:left="60"/>
            </w:pPr>
            <w:r w:rsidRPr="008E0042">
              <w:t>Des</w:t>
            </w:r>
            <w:r w:rsidRPr="008E0042">
              <w:rPr>
                <w:spacing w:val="1"/>
              </w:rPr>
              <w:t>c</w:t>
            </w:r>
            <w:r w:rsidRPr="008E0042">
              <w:t>ription</w:t>
            </w:r>
            <w:r w:rsidRPr="008E0042">
              <w:rPr>
                <w:spacing w:val="-10"/>
              </w:rPr>
              <w:t xml:space="preserve"> </w:t>
            </w:r>
            <w:r w:rsidRPr="008E0042">
              <w:t>of</w:t>
            </w:r>
            <w:r w:rsidRPr="008E0042">
              <w:rPr>
                <w:spacing w:val="-2"/>
              </w:rPr>
              <w:t xml:space="preserve"> </w:t>
            </w:r>
            <w:r w:rsidRPr="008E0042">
              <w:t>the</w:t>
            </w:r>
            <w:r w:rsidRPr="008E0042">
              <w:rPr>
                <w:spacing w:val="-3"/>
              </w:rPr>
              <w:t xml:space="preserve"> </w:t>
            </w:r>
            <w:r w:rsidRPr="008E0042">
              <w:t>process</w:t>
            </w:r>
            <w:r w:rsidRPr="008E0042">
              <w:rPr>
                <w:spacing w:val="-7"/>
              </w:rPr>
              <w:t xml:space="preserve"> </w:t>
            </w:r>
            <w:r w:rsidRPr="008E0042">
              <w:t>level</w:t>
            </w:r>
          </w:p>
        </w:tc>
      </w:tr>
      <w:tr w:rsidR="00205746" w:rsidRPr="008E0042" w:rsidTr="00A676D8">
        <w:trPr>
          <w:trHeight w:hRule="exact" w:val="342"/>
          <w:jc w:val="center"/>
        </w:trPr>
        <w:tc>
          <w:tcPr>
            <w:tcW w:w="1702" w:type="dxa"/>
            <w:tcBorders>
              <w:top w:val="single" w:sz="4" w:space="0" w:color="auto"/>
              <w:left w:val="single" w:sz="4" w:space="0" w:color="auto"/>
              <w:bottom w:val="single" w:sz="4" w:space="0" w:color="auto"/>
              <w:right w:val="single" w:sz="4" w:space="0" w:color="auto"/>
            </w:tcBorders>
          </w:tcPr>
          <w:p w:rsidR="00205746" w:rsidRPr="008E0042" w:rsidRDefault="00205746" w:rsidP="00A676D8">
            <w:pPr>
              <w:autoSpaceDE w:val="0"/>
              <w:autoSpaceDN w:val="0"/>
              <w:adjustRightInd w:val="0"/>
              <w:spacing w:before="37"/>
              <w:ind w:left="60"/>
              <w:jc w:val="center"/>
            </w:pPr>
            <w:r w:rsidRPr="008E0042">
              <w:t>1</w:t>
            </w:r>
          </w:p>
        </w:tc>
        <w:tc>
          <w:tcPr>
            <w:tcW w:w="4505" w:type="dxa"/>
            <w:tcBorders>
              <w:top w:val="single" w:sz="4" w:space="0" w:color="auto"/>
              <w:left w:val="single" w:sz="4" w:space="0" w:color="auto"/>
              <w:bottom w:val="single" w:sz="4" w:space="0" w:color="auto"/>
              <w:right w:val="single" w:sz="4" w:space="0" w:color="auto"/>
            </w:tcBorders>
          </w:tcPr>
          <w:p w:rsidR="00205746" w:rsidRPr="008E0042" w:rsidRDefault="00A676D8" w:rsidP="00205746">
            <w:pPr>
              <w:autoSpaceDE w:val="0"/>
              <w:autoSpaceDN w:val="0"/>
              <w:adjustRightInd w:val="0"/>
              <w:spacing w:before="37"/>
            </w:pPr>
            <w:r>
              <w:t xml:space="preserve"> </w:t>
            </w:r>
            <w:r w:rsidR="00205746" w:rsidRPr="008E0042">
              <w:t>charact</w:t>
            </w:r>
            <w:r w:rsidR="00205746" w:rsidRPr="008E0042">
              <w:rPr>
                <w:spacing w:val="1"/>
              </w:rPr>
              <w:t>e</w:t>
            </w:r>
            <w:r w:rsidR="00205746" w:rsidRPr="008E0042">
              <w:t>risti</w:t>
            </w:r>
            <w:r w:rsidR="00205746" w:rsidRPr="008E0042">
              <w:rPr>
                <w:spacing w:val="1"/>
              </w:rPr>
              <w:t>c</w:t>
            </w:r>
            <w:r w:rsidR="00205746" w:rsidRPr="008E0042">
              <w:t>s</w:t>
            </w:r>
            <w:r w:rsidR="00205746" w:rsidRPr="008E0042">
              <w:rPr>
                <w:spacing w:val="-13"/>
              </w:rPr>
              <w:t xml:space="preserve"> </w:t>
            </w:r>
            <w:r w:rsidR="00205746" w:rsidRPr="008E0042">
              <w:t>as</w:t>
            </w:r>
            <w:r w:rsidR="00205746" w:rsidRPr="008E0042">
              <w:rPr>
                <w:spacing w:val="-2"/>
              </w:rPr>
              <w:t xml:space="preserve"> </w:t>
            </w:r>
            <w:r w:rsidR="00205746" w:rsidRPr="008E0042">
              <w:t>expre</w:t>
            </w:r>
            <w:r w:rsidR="00205746" w:rsidRPr="008E0042">
              <w:rPr>
                <w:spacing w:val="1"/>
              </w:rPr>
              <w:t>s</w:t>
            </w:r>
            <w:r w:rsidR="00205746" w:rsidRPr="008E0042">
              <w:t>s</w:t>
            </w:r>
            <w:r w:rsidR="00205746" w:rsidRPr="008E0042">
              <w:rPr>
                <w:spacing w:val="1"/>
              </w:rPr>
              <w:t>e</w:t>
            </w:r>
            <w:r w:rsidR="00205746" w:rsidRPr="008E0042">
              <w:t>d</w:t>
            </w:r>
            <w:r w:rsidR="00205746" w:rsidRPr="008E0042">
              <w:rPr>
                <w:spacing w:val="-9"/>
              </w:rPr>
              <w:t xml:space="preserve"> </w:t>
            </w:r>
            <w:r w:rsidR="00205746" w:rsidRPr="008E0042">
              <w:t>in</w:t>
            </w:r>
            <w:r w:rsidR="00205746" w:rsidRPr="008E0042">
              <w:rPr>
                <w:spacing w:val="-2"/>
              </w:rPr>
              <w:t xml:space="preserve"> </w:t>
            </w:r>
            <w:r w:rsidR="00205746" w:rsidRPr="008E0042">
              <w:t>trial</w:t>
            </w:r>
          </w:p>
        </w:tc>
      </w:tr>
      <w:tr w:rsidR="00205746" w:rsidRPr="008E0042" w:rsidTr="00A676D8">
        <w:trPr>
          <w:trHeight w:hRule="exact" w:val="343"/>
          <w:jc w:val="center"/>
        </w:trPr>
        <w:tc>
          <w:tcPr>
            <w:tcW w:w="1702" w:type="dxa"/>
            <w:tcBorders>
              <w:top w:val="single" w:sz="4" w:space="0" w:color="auto"/>
              <w:left w:val="single" w:sz="4" w:space="0" w:color="auto"/>
              <w:bottom w:val="single" w:sz="4" w:space="0" w:color="auto"/>
              <w:right w:val="single" w:sz="4" w:space="0" w:color="auto"/>
            </w:tcBorders>
          </w:tcPr>
          <w:p w:rsidR="00205746" w:rsidRPr="008E0042" w:rsidRDefault="00205746" w:rsidP="00A676D8">
            <w:pPr>
              <w:autoSpaceDE w:val="0"/>
              <w:autoSpaceDN w:val="0"/>
              <w:adjustRightInd w:val="0"/>
              <w:spacing w:before="37"/>
              <w:ind w:left="60"/>
              <w:jc w:val="center"/>
            </w:pPr>
            <w:r w:rsidRPr="008E0042">
              <w:t>2</w:t>
            </w:r>
          </w:p>
        </w:tc>
        <w:tc>
          <w:tcPr>
            <w:tcW w:w="4505"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spacing w:before="37"/>
            </w:pPr>
            <w:r w:rsidRPr="008E0042">
              <w:t xml:space="preserve"> data</w:t>
            </w:r>
            <w:r w:rsidRPr="008E0042">
              <w:rPr>
                <w:spacing w:val="-4"/>
              </w:rPr>
              <w:t xml:space="preserve"> </w:t>
            </w:r>
            <w:r w:rsidRPr="008E0042">
              <w:t>for</w:t>
            </w:r>
            <w:r w:rsidRPr="008E0042">
              <w:rPr>
                <w:spacing w:val="-3"/>
              </w:rPr>
              <w:t xml:space="preserve"> </w:t>
            </w:r>
            <w:r w:rsidRPr="008E0042">
              <w:t>evaluation</w:t>
            </w:r>
            <w:r w:rsidRPr="008E0042">
              <w:rPr>
                <w:spacing w:val="-8"/>
              </w:rPr>
              <w:t xml:space="preserve"> </w:t>
            </w:r>
            <w:r w:rsidRPr="008E0042">
              <w:t>of</w:t>
            </w:r>
            <w:r w:rsidRPr="008E0042">
              <w:rPr>
                <w:spacing w:val="-2"/>
              </w:rPr>
              <w:t xml:space="preserve"> </w:t>
            </w:r>
            <w:r w:rsidRPr="008E0042">
              <w:t>characteristi</w:t>
            </w:r>
            <w:r w:rsidRPr="008E0042">
              <w:rPr>
                <w:spacing w:val="1"/>
              </w:rPr>
              <w:t>c</w:t>
            </w:r>
            <w:r w:rsidRPr="008E0042">
              <w:t>s</w:t>
            </w:r>
          </w:p>
        </w:tc>
      </w:tr>
      <w:tr w:rsidR="00205746" w:rsidRPr="008E0042" w:rsidTr="00A676D8">
        <w:trPr>
          <w:trHeight w:hRule="exact" w:val="343"/>
          <w:jc w:val="center"/>
        </w:trPr>
        <w:tc>
          <w:tcPr>
            <w:tcW w:w="1702" w:type="dxa"/>
            <w:tcBorders>
              <w:top w:val="single" w:sz="4" w:space="0" w:color="auto"/>
              <w:left w:val="single" w:sz="4" w:space="0" w:color="auto"/>
              <w:bottom w:val="single" w:sz="4" w:space="0" w:color="auto"/>
              <w:right w:val="single" w:sz="4" w:space="0" w:color="auto"/>
            </w:tcBorders>
          </w:tcPr>
          <w:p w:rsidR="00205746" w:rsidRPr="008E0042" w:rsidRDefault="00205746" w:rsidP="00A676D8">
            <w:pPr>
              <w:autoSpaceDE w:val="0"/>
              <w:autoSpaceDN w:val="0"/>
              <w:adjustRightInd w:val="0"/>
              <w:spacing w:before="37"/>
              <w:ind w:left="60"/>
              <w:jc w:val="center"/>
            </w:pPr>
            <w:r w:rsidRPr="008E0042">
              <w:t>3</w:t>
            </w:r>
          </w:p>
        </w:tc>
        <w:tc>
          <w:tcPr>
            <w:tcW w:w="4505" w:type="dxa"/>
            <w:tcBorders>
              <w:top w:val="single" w:sz="4" w:space="0" w:color="auto"/>
              <w:left w:val="single" w:sz="4" w:space="0" w:color="auto"/>
              <w:bottom w:val="single" w:sz="4" w:space="0" w:color="auto"/>
              <w:right w:val="single" w:sz="4" w:space="0" w:color="auto"/>
            </w:tcBorders>
          </w:tcPr>
          <w:p w:rsidR="00205746" w:rsidRPr="008E0042" w:rsidRDefault="00205746" w:rsidP="00205746">
            <w:pPr>
              <w:autoSpaceDE w:val="0"/>
              <w:autoSpaceDN w:val="0"/>
              <w:adjustRightInd w:val="0"/>
              <w:spacing w:before="37"/>
            </w:pPr>
            <w:r w:rsidRPr="008E0042">
              <w:t xml:space="preserve"> variety</w:t>
            </w:r>
            <w:r w:rsidRPr="008E0042">
              <w:rPr>
                <w:spacing w:val="-5"/>
              </w:rPr>
              <w:t xml:space="preserve"> </w:t>
            </w:r>
            <w:r w:rsidRPr="008E0042">
              <w:t>description</w:t>
            </w:r>
          </w:p>
        </w:tc>
      </w:tr>
    </w:tbl>
    <w:p w:rsidR="00205746" w:rsidRPr="00A676D8" w:rsidRDefault="00205746" w:rsidP="00A676D8">
      <w:pPr>
        <w:ind w:left="1560" w:right="1559"/>
        <w:rPr>
          <w:sz w:val="18"/>
        </w:rPr>
      </w:pPr>
    </w:p>
    <w:p w:rsidR="00205746" w:rsidRPr="00A676D8" w:rsidRDefault="00205746" w:rsidP="00A676D8">
      <w:pPr>
        <w:ind w:left="1560" w:right="1559"/>
        <w:rPr>
          <w:sz w:val="18"/>
        </w:rPr>
      </w:pPr>
      <w:r w:rsidRPr="00A676D8">
        <w:rPr>
          <w:sz w:val="18"/>
        </w:rPr>
        <w:t>From</w:t>
      </w:r>
      <w:r w:rsidRPr="00A676D8">
        <w:rPr>
          <w:spacing w:val="18"/>
          <w:sz w:val="18"/>
        </w:rPr>
        <w:t xml:space="preserve"> </w:t>
      </w:r>
      <w:r w:rsidRPr="00A676D8">
        <w:rPr>
          <w:sz w:val="18"/>
        </w:rPr>
        <w:t>the</w:t>
      </w:r>
      <w:r w:rsidRPr="00A676D8">
        <w:rPr>
          <w:spacing w:val="21"/>
          <w:sz w:val="18"/>
        </w:rPr>
        <w:t xml:space="preserve"> </w:t>
      </w:r>
      <w:r w:rsidRPr="00A676D8">
        <w:rPr>
          <w:sz w:val="18"/>
        </w:rPr>
        <w:t>stati</w:t>
      </w:r>
      <w:r w:rsidRPr="00A676D8">
        <w:rPr>
          <w:spacing w:val="-1"/>
          <w:sz w:val="18"/>
        </w:rPr>
        <w:t>s</w:t>
      </w:r>
      <w:r w:rsidRPr="00A676D8">
        <w:rPr>
          <w:sz w:val="18"/>
        </w:rPr>
        <w:t>ti</w:t>
      </w:r>
      <w:r w:rsidRPr="00A676D8">
        <w:rPr>
          <w:spacing w:val="-1"/>
          <w:sz w:val="18"/>
        </w:rPr>
        <w:t>c</w:t>
      </w:r>
      <w:r w:rsidRPr="00A676D8">
        <w:rPr>
          <w:sz w:val="18"/>
        </w:rPr>
        <w:t>al</w:t>
      </w:r>
      <w:r w:rsidRPr="00A676D8">
        <w:rPr>
          <w:spacing w:val="21"/>
          <w:sz w:val="18"/>
        </w:rPr>
        <w:t xml:space="preserve"> </w:t>
      </w:r>
      <w:r w:rsidRPr="00A676D8">
        <w:rPr>
          <w:sz w:val="18"/>
        </w:rPr>
        <w:t>p</w:t>
      </w:r>
      <w:r w:rsidRPr="00A676D8">
        <w:rPr>
          <w:spacing w:val="-1"/>
          <w:sz w:val="18"/>
        </w:rPr>
        <w:t>o</w:t>
      </w:r>
      <w:r w:rsidRPr="00A676D8">
        <w:rPr>
          <w:sz w:val="18"/>
        </w:rPr>
        <w:t>int</w:t>
      </w:r>
      <w:r w:rsidRPr="00A676D8">
        <w:rPr>
          <w:spacing w:val="21"/>
          <w:sz w:val="18"/>
        </w:rPr>
        <w:t xml:space="preserve"> </w:t>
      </w:r>
      <w:r w:rsidRPr="00A676D8">
        <w:rPr>
          <w:sz w:val="18"/>
        </w:rPr>
        <w:t>of</w:t>
      </w:r>
      <w:r w:rsidRPr="00A676D8">
        <w:rPr>
          <w:spacing w:val="20"/>
          <w:sz w:val="18"/>
        </w:rPr>
        <w:t xml:space="preserve"> </w:t>
      </w:r>
      <w:r w:rsidRPr="00A676D8">
        <w:rPr>
          <w:sz w:val="18"/>
        </w:rPr>
        <w:t>view,</w:t>
      </w:r>
      <w:r w:rsidRPr="00A676D8">
        <w:rPr>
          <w:spacing w:val="21"/>
          <w:sz w:val="18"/>
        </w:rPr>
        <w:t xml:space="preserve"> </w:t>
      </w:r>
      <w:r w:rsidRPr="00A676D8">
        <w:rPr>
          <w:sz w:val="18"/>
        </w:rPr>
        <w:t>the</w:t>
      </w:r>
      <w:r w:rsidRPr="00A676D8">
        <w:rPr>
          <w:spacing w:val="21"/>
          <w:sz w:val="18"/>
        </w:rPr>
        <w:t xml:space="preserve"> </w:t>
      </w:r>
      <w:r w:rsidRPr="00A676D8">
        <w:rPr>
          <w:sz w:val="18"/>
        </w:rPr>
        <w:t>in</w:t>
      </w:r>
      <w:r w:rsidRPr="00A676D8">
        <w:rPr>
          <w:spacing w:val="-1"/>
          <w:sz w:val="18"/>
        </w:rPr>
        <w:t>f</w:t>
      </w:r>
      <w:r w:rsidRPr="00A676D8">
        <w:rPr>
          <w:sz w:val="18"/>
        </w:rPr>
        <w:t>or</w:t>
      </w:r>
      <w:r w:rsidRPr="00A676D8">
        <w:rPr>
          <w:spacing w:val="-2"/>
          <w:sz w:val="18"/>
        </w:rPr>
        <w:t>m</w:t>
      </w:r>
      <w:r w:rsidRPr="00A676D8">
        <w:rPr>
          <w:spacing w:val="-1"/>
          <w:sz w:val="18"/>
        </w:rPr>
        <w:t>a</w:t>
      </w:r>
      <w:r w:rsidRPr="00A676D8">
        <w:rPr>
          <w:sz w:val="18"/>
        </w:rPr>
        <w:t>tion</w:t>
      </w:r>
      <w:r w:rsidRPr="00A676D8">
        <w:rPr>
          <w:spacing w:val="20"/>
          <w:sz w:val="18"/>
        </w:rPr>
        <w:t xml:space="preserve"> </w:t>
      </w:r>
      <w:r w:rsidRPr="00A676D8">
        <w:rPr>
          <w:sz w:val="18"/>
        </w:rPr>
        <w:t>level</w:t>
      </w:r>
      <w:r w:rsidRPr="00A676D8">
        <w:rPr>
          <w:spacing w:val="21"/>
          <w:sz w:val="18"/>
        </w:rPr>
        <w:t xml:space="preserve"> </w:t>
      </w:r>
      <w:r w:rsidRPr="00A676D8">
        <w:rPr>
          <w:sz w:val="18"/>
        </w:rPr>
        <w:t>decreases</w:t>
      </w:r>
      <w:r w:rsidRPr="00A676D8">
        <w:rPr>
          <w:spacing w:val="21"/>
          <w:sz w:val="18"/>
        </w:rPr>
        <w:t xml:space="preserve"> </w:t>
      </w:r>
      <w:r w:rsidRPr="00A676D8">
        <w:rPr>
          <w:sz w:val="18"/>
        </w:rPr>
        <w:t>from</w:t>
      </w:r>
      <w:r w:rsidRPr="00A676D8">
        <w:rPr>
          <w:spacing w:val="19"/>
          <w:sz w:val="18"/>
        </w:rPr>
        <w:t xml:space="preserve"> </w:t>
      </w:r>
      <w:r w:rsidRPr="00A676D8">
        <w:rPr>
          <w:sz w:val="18"/>
        </w:rPr>
        <w:t>process</w:t>
      </w:r>
      <w:r w:rsidRPr="00A676D8">
        <w:rPr>
          <w:spacing w:val="20"/>
          <w:sz w:val="18"/>
        </w:rPr>
        <w:t xml:space="preserve"> </w:t>
      </w:r>
      <w:r w:rsidRPr="00A676D8">
        <w:rPr>
          <w:sz w:val="18"/>
        </w:rPr>
        <w:t>level</w:t>
      </w:r>
      <w:r w:rsidRPr="00A676D8">
        <w:rPr>
          <w:spacing w:val="21"/>
          <w:sz w:val="18"/>
        </w:rPr>
        <w:t xml:space="preserve"> </w:t>
      </w:r>
      <w:r w:rsidRPr="00A676D8">
        <w:rPr>
          <w:sz w:val="18"/>
        </w:rPr>
        <w:t>1</w:t>
      </w:r>
      <w:r w:rsidRPr="00A676D8">
        <w:rPr>
          <w:spacing w:val="20"/>
          <w:sz w:val="18"/>
        </w:rPr>
        <w:t xml:space="preserve"> </w:t>
      </w:r>
      <w:r w:rsidRPr="00A676D8">
        <w:rPr>
          <w:sz w:val="18"/>
        </w:rPr>
        <w:t>to</w:t>
      </w:r>
      <w:r w:rsidRPr="00A676D8">
        <w:rPr>
          <w:spacing w:val="-1"/>
          <w:sz w:val="18"/>
        </w:rPr>
        <w:t xml:space="preserve"> </w:t>
      </w:r>
      <w:r w:rsidRPr="00A676D8">
        <w:rPr>
          <w:sz w:val="18"/>
        </w:rPr>
        <w:t>3. Stati</w:t>
      </w:r>
      <w:r w:rsidRPr="00A676D8">
        <w:rPr>
          <w:spacing w:val="-1"/>
          <w:sz w:val="18"/>
        </w:rPr>
        <w:t>s</w:t>
      </w:r>
      <w:r w:rsidRPr="00A676D8">
        <w:rPr>
          <w:sz w:val="18"/>
        </w:rPr>
        <w:t xml:space="preserve">tical </w:t>
      </w:r>
      <w:r w:rsidRPr="00A676D8">
        <w:rPr>
          <w:spacing w:val="-1"/>
          <w:sz w:val="18"/>
        </w:rPr>
        <w:t>a</w:t>
      </w:r>
      <w:r w:rsidRPr="00A676D8">
        <w:rPr>
          <w:sz w:val="18"/>
        </w:rPr>
        <w:t>nalysis is o</w:t>
      </w:r>
      <w:r w:rsidRPr="00A676D8">
        <w:rPr>
          <w:spacing w:val="-1"/>
          <w:sz w:val="18"/>
        </w:rPr>
        <w:t>n</w:t>
      </w:r>
      <w:r w:rsidRPr="00A676D8">
        <w:rPr>
          <w:sz w:val="18"/>
        </w:rPr>
        <w:t>ly applied in</w:t>
      </w:r>
      <w:r w:rsidRPr="00A676D8">
        <w:rPr>
          <w:spacing w:val="-1"/>
          <w:sz w:val="18"/>
        </w:rPr>
        <w:t xml:space="preserve"> </w:t>
      </w:r>
      <w:r w:rsidRPr="00A676D8">
        <w:rPr>
          <w:sz w:val="18"/>
        </w:rPr>
        <w:t>level 2.</w:t>
      </w:r>
    </w:p>
    <w:p w:rsidR="00205746" w:rsidRPr="008E0042" w:rsidRDefault="00205746" w:rsidP="00A676D8"/>
    <w:p w:rsidR="00205746" w:rsidRPr="008E0042" w:rsidRDefault="00205746" w:rsidP="00205746">
      <w:r w:rsidRPr="008E0042">
        <w:t>2.4.2</w:t>
      </w:r>
      <w:r w:rsidRPr="008E0042">
        <w:tab/>
        <w:t>So</w:t>
      </w:r>
      <w:r w:rsidRPr="008E0042">
        <w:rPr>
          <w:spacing w:val="-2"/>
        </w:rPr>
        <w:t>m</w:t>
      </w:r>
      <w:r w:rsidRPr="008E0042">
        <w:t>eti</w:t>
      </w:r>
      <w:r w:rsidRPr="008E0042">
        <w:rPr>
          <w:spacing w:val="-2"/>
        </w:rPr>
        <w:t>m</w:t>
      </w:r>
      <w:r w:rsidRPr="008E0042">
        <w:t>es</w:t>
      </w:r>
      <w:r w:rsidRPr="008E0042">
        <w:rPr>
          <w:spacing w:val="18"/>
        </w:rPr>
        <w:t xml:space="preserve"> </w:t>
      </w:r>
      <w:r w:rsidRPr="008E0042">
        <w:t>for</w:t>
      </w:r>
      <w:r w:rsidRPr="008E0042">
        <w:rPr>
          <w:spacing w:val="18"/>
        </w:rPr>
        <w:t xml:space="preserve"> </w:t>
      </w:r>
      <w:r w:rsidRPr="008E0042">
        <w:t>DUS</w:t>
      </w:r>
      <w:r w:rsidRPr="008E0042">
        <w:rPr>
          <w:spacing w:val="18"/>
        </w:rPr>
        <w:t xml:space="preserve"> </w:t>
      </w:r>
      <w:r w:rsidRPr="008E0042">
        <w:t>experts</w:t>
      </w:r>
      <w:r w:rsidRPr="008E0042">
        <w:rPr>
          <w:spacing w:val="18"/>
        </w:rPr>
        <w:t xml:space="preserve"> </w:t>
      </w:r>
      <w:r w:rsidRPr="008E0042">
        <w:t>it</w:t>
      </w:r>
      <w:r w:rsidRPr="008E0042">
        <w:rPr>
          <w:spacing w:val="18"/>
        </w:rPr>
        <w:t xml:space="preserve"> </w:t>
      </w:r>
      <w:r w:rsidRPr="008E0042">
        <w:t>see</w:t>
      </w:r>
      <w:r w:rsidRPr="008E0042">
        <w:rPr>
          <w:spacing w:val="-2"/>
        </w:rPr>
        <w:t>m</w:t>
      </w:r>
      <w:r w:rsidRPr="008E0042">
        <w:t>s</w:t>
      </w:r>
      <w:r w:rsidRPr="008E0042">
        <w:rPr>
          <w:spacing w:val="18"/>
        </w:rPr>
        <w:t xml:space="preserve"> </w:t>
      </w:r>
      <w:r w:rsidRPr="008E0042">
        <w:t>that</w:t>
      </w:r>
      <w:r w:rsidRPr="008E0042">
        <w:rPr>
          <w:spacing w:val="18"/>
        </w:rPr>
        <w:t xml:space="preserve"> </w:t>
      </w:r>
      <w:r w:rsidRPr="008E0042">
        <w:t>there</w:t>
      </w:r>
      <w:r w:rsidRPr="008E0042">
        <w:rPr>
          <w:spacing w:val="18"/>
        </w:rPr>
        <w:t xml:space="preserve"> </w:t>
      </w:r>
      <w:r w:rsidRPr="008E0042">
        <w:t>is</w:t>
      </w:r>
      <w:r w:rsidRPr="008E0042">
        <w:rPr>
          <w:spacing w:val="18"/>
        </w:rPr>
        <w:t xml:space="preserve"> </w:t>
      </w:r>
      <w:r w:rsidRPr="008E0042">
        <w:t>no</w:t>
      </w:r>
      <w:r w:rsidRPr="008E0042">
        <w:rPr>
          <w:spacing w:val="18"/>
        </w:rPr>
        <w:t xml:space="preserve"> </w:t>
      </w:r>
      <w:r w:rsidRPr="008E0042">
        <w:t>need</w:t>
      </w:r>
      <w:r w:rsidRPr="008E0042">
        <w:rPr>
          <w:spacing w:val="18"/>
        </w:rPr>
        <w:t xml:space="preserve"> </w:t>
      </w:r>
      <w:r w:rsidRPr="008E0042">
        <w:t>to</w:t>
      </w:r>
      <w:r w:rsidRPr="008E0042">
        <w:rPr>
          <w:spacing w:val="18"/>
        </w:rPr>
        <w:t xml:space="preserve"> </w:t>
      </w:r>
      <w:r w:rsidRPr="008E0042">
        <w:t>distinguish</w:t>
      </w:r>
      <w:r w:rsidRPr="008E0042">
        <w:rPr>
          <w:spacing w:val="18"/>
        </w:rPr>
        <w:t xml:space="preserve"> </w:t>
      </w:r>
      <w:r w:rsidRPr="008E0042">
        <w:t xml:space="preserve">between different process levels. </w:t>
      </w:r>
      <w:r w:rsidRPr="008E0042">
        <w:rPr>
          <w:spacing w:val="1"/>
        </w:rPr>
        <w:t xml:space="preserve"> </w:t>
      </w:r>
      <w:r w:rsidRPr="008E0042">
        <w:t>The process level 1, 2 a</w:t>
      </w:r>
      <w:r w:rsidRPr="008E0042">
        <w:rPr>
          <w:spacing w:val="-3"/>
        </w:rPr>
        <w:t>n</w:t>
      </w:r>
      <w:r w:rsidRPr="008E0042">
        <w:t xml:space="preserve">d 3 could be identical. </w:t>
      </w:r>
      <w:r w:rsidRPr="008E0042">
        <w:rPr>
          <w:spacing w:val="1"/>
        </w:rPr>
        <w:t xml:space="preserve"> </w:t>
      </w:r>
      <w:r w:rsidRPr="008E0042">
        <w:t>However, in general, this is not t</w:t>
      </w:r>
      <w:r w:rsidRPr="008E0042">
        <w:rPr>
          <w:spacing w:val="-1"/>
        </w:rPr>
        <w:t>h</w:t>
      </w:r>
      <w:r w:rsidRPr="008E0042">
        <w:t>e case.</w:t>
      </w:r>
    </w:p>
    <w:p w:rsidR="00205746" w:rsidRPr="008E0042" w:rsidRDefault="00205746" w:rsidP="00A676D8"/>
    <w:p w:rsidR="00205746" w:rsidRPr="008E0042" w:rsidRDefault="00205746" w:rsidP="00205746">
      <w:r w:rsidRPr="008E0042">
        <w:rPr>
          <w:i/>
        </w:rPr>
        <w:t>Understanding the need for process levels</w:t>
      </w:r>
    </w:p>
    <w:p w:rsidR="00205746" w:rsidRPr="008E0042" w:rsidRDefault="00205746" w:rsidP="00A676D8"/>
    <w:p w:rsidR="00205746" w:rsidRPr="00505245" w:rsidRDefault="00205746" w:rsidP="00205746">
      <w:r w:rsidRPr="00505245">
        <w:t>2.4.3</w:t>
      </w:r>
      <w:r w:rsidRPr="00505245">
        <w:tab/>
        <w:t>The</w:t>
      </w:r>
      <w:r w:rsidRPr="00505245">
        <w:rPr>
          <w:spacing w:val="30"/>
        </w:rPr>
        <w:t xml:space="preserve"> </w:t>
      </w:r>
      <w:r w:rsidRPr="00505245">
        <w:t>DUS</w:t>
      </w:r>
      <w:r w:rsidRPr="00505245">
        <w:rPr>
          <w:spacing w:val="30"/>
        </w:rPr>
        <w:t xml:space="preserve"> </w:t>
      </w:r>
      <w:r w:rsidRPr="00505245">
        <w:t>expert</w:t>
      </w:r>
      <w:r w:rsidRPr="00505245">
        <w:rPr>
          <w:spacing w:val="30"/>
        </w:rPr>
        <w:t xml:space="preserve"> </w:t>
      </w:r>
      <w:r w:rsidRPr="00505245">
        <w:rPr>
          <w:spacing w:val="-2"/>
        </w:rPr>
        <w:t>m</w:t>
      </w:r>
      <w:r w:rsidRPr="00505245">
        <w:t>ay</w:t>
      </w:r>
      <w:r w:rsidRPr="00505245">
        <w:rPr>
          <w:spacing w:val="30"/>
        </w:rPr>
        <w:t xml:space="preserve"> </w:t>
      </w:r>
      <w:r w:rsidRPr="00505245">
        <w:t>know</w:t>
      </w:r>
      <w:r w:rsidRPr="00505245">
        <w:rPr>
          <w:spacing w:val="30"/>
        </w:rPr>
        <w:t xml:space="preserve"> </w:t>
      </w:r>
      <w:r w:rsidRPr="00505245">
        <w:t>from</w:t>
      </w:r>
      <w:r w:rsidRPr="00505245">
        <w:rPr>
          <w:spacing w:val="30"/>
        </w:rPr>
        <w:t xml:space="preserve"> </w:t>
      </w:r>
      <w:r w:rsidRPr="00505245">
        <w:t>UPOV</w:t>
      </w:r>
      <w:r w:rsidRPr="00505245">
        <w:rPr>
          <w:spacing w:val="30"/>
        </w:rPr>
        <w:t xml:space="preserve"> </w:t>
      </w:r>
      <w:r w:rsidRPr="00505245">
        <w:t>T</w:t>
      </w:r>
      <w:r w:rsidRPr="00505245">
        <w:rPr>
          <w:spacing w:val="1"/>
        </w:rPr>
        <w:t>e</w:t>
      </w:r>
      <w:r w:rsidRPr="00505245">
        <w:t>st</w:t>
      </w:r>
      <w:r w:rsidRPr="00505245">
        <w:rPr>
          <w:spacing w:val="30"/>
        </w:rPr>
        <w:t xml:space="preserve"> </w:t>
      </w:r>
      <w:r w:rsidRPr="00505245">
        <w:t>Guidelines</w:t>
      </w:r>
      <w:r w:rsidRPr="00505245">
        <w:rPr>
          <w:spacing w:val="30"/>
        </w:rPr>
        <w:t xml:space="preserve"> </w:t>
      </w:r>
      <w:r w:rsidRPr="00505245">
        <w:t>or</w:t>
      </w:r>
      <w:r w:rsidRPr="00505245">
        <w:rPr>
          <w:spacing w:val="30"/>
        </w:rPr>
        <w:t xml:space="preserve"> </w:t>
      </w:r>
      <w:r w:rsidRPr="00505245">
        <w:t>his</w:t>
      </w:r>
      <w:r w:rsidRPr="00505245">
        <w:rPr>
          <w:spacing w:val="30"/>
        </w:rPr>
        <w:t xml:space="preserve"> </w:t>
      </w:r>
      <w:r w:rsidRPr="00505245">
        <w:t>own</w:t>
      </w:r>
      <w:r w:rsidRPr="00505245">
        <w:rPr>
          <w:spacing w:val="30"/>
        </w:rPr>
        <w:t xml:space="preserve"> </w:t>
      </w:r>
      <w:r w:rsidRPr="00505245">
        <w:t>experience that,</w:t>
      </w:r>
      <w:r w:rsidRPr="00505245">
        <w:rPr>
          <w:spacing w:val="45"/>
        </w:rPr>
        <w:t xml:space="preserve"> </w:t>
      </w:r>
      <w:r w:rsidRPr="00505245">
        <w:t>for</w:t>
      </w:r>
      <w:r w:rsidRPr="00505245">
        <w:rPr>
          <w:spacing w:val="44"/>
        </w:rPr>
        <w:t xml:space="preserve"> </w:t>
      </w:r>
      <w:r w:rsidRPr="00505245">
        <w:t>exa</w:t>
      </w:r>
      <w:r w:rsidRPr="00505245">
        <w:rPr>
          <w:spacing w:val="-2"/>
        </w:rPr>
        <w:t>m</w:t>
      </w:r>
      <w:r w:rsidRPr="00505245">
        <w:t>ple,</w:t>
      </w:r>
      <w:r w:rsidRPr="00505245">
        <w:rPr>
          <w:spacing w:val="44"/>
        </w:rPr>
        <w:t xml:space="preserve"> </w:t>
      </w:r>
      <w:r w:rsidRPr="00505245">
        <w:t>“Length</w:t>
      </w:r>
      <w:r w:rsidRPr="00505245">
        <w:rPr>
          <w:spacing w:val="45"/>
        </w:rPr>
        <w:t xml:space="preserve"> </w:t>
      </w:r>
      <w:r w:rsidRPr="00505245">
        <w:t>of</w:t>
      </w:r>
      <w:r w:rsidRPr="00505245">
        <w:rPr>
          <w:spacing w:val="44"/>
        </w:rPr>
        <w:t xml:space="preserve"> </w:t>
      </w:r>
      <w:r w:rsidRPr="00505245">
        <w:t>plant”</w:t>
      </w:r>
      <w:r w:rsidRPr="00505245">
        <w:rPr>
          <w:spacing w:val="45"/>
        </w:rPr>
        <w:t xml:space="preserve"> </w:t>
      </w:r>
      <w:r w:rsidRPr="00505245">
        <w:t>is</w:t>
      </w:r>
      <w:r w:rsidRPr="00505245">
        <w:rPr>
          <w:spacing w:val="44"/>
        </w:rPr>
        <w:t xml:space="preserve"> </w:t>
      </w:r>
      <w:r w:rsidRPr="00505245">
        <w:t>a</w:t>
      </w:r>
      <w:r w:rsidRPr="00505245">
        <w:rPr>
          <w:spacing w:val="44"/>
        </w:rPr>
        <w:t xml:space="preserve"> </w:t>
      </w:r>
      <w:r w:rsidRPr="00505245">
        <w:t>good</w:t>
      </w:r>
      <w:r w:rsidRPr="00505245">
        <w:rPr>
          <w:spacing w:val="42"/>
        </w:rPr>
        <w:t xml:space="preserve"> </w:t>
      </w:r>
      <w:r w:rsidRPr="00505245">
        <w:t>characteristic</w:t>
      </w:r>
      <w:r w:rsidRPr="00505245">
        <w:rPr>
          <w:spacing w:val="44"/>
        </w:rPr>
        <w:t xml:space="preserve"> </w:t>
      </w:r>
      <w:r w:rsidRPr="00505245">
        <w:t>for</w:t>
      </w:r>
      <w:r w:rsidRPr="00505245">
        <w:rPr>
          <w:spacing w:val="44"/>
        </w:rPr>
        <w:t xml:space="preserve"> </w:t>
      </w:r>
      <w:r w:rsidRPr="00505245">
        <w:t>the</w:t>
      </w:r>
      <w:r w:rsidRPr="00505245">
        <w:rPr>
          <w:spacing w:val="42"/>
        </w:rPr>
        <w:t xml:space="preserve"> </w:t>
      </w:r>
      <w:r w:rsidRPr="00505245">
        <w:t>exa</w:t>
      </w:r>
      <w:r w:rsidRPr="00505245">
        <w:rPr>
          <w:spacing w:val="-2"/>
        </w:rPr>
        <w:t>m</w:t>
      </w:r>
      <w:r w:rsidRPr="00505245">
        <w:t>ination</w:t>
      </w:r>
      <w:r w:rsidRPr="00505245">
        <w:rPr>
          <w:spacing w:val="44"/>
        </w:rPr>
        <w:t xml:space="preserve"> </w:t>
      </w:r>
      <w:r w:rsidRPr="00505245">
        <w:t>of</w:t>
      </w:r>
      <w:r w:rsidRPr="00505245">
        <w:rPr>
          <w:spacing w:val="44"/>
        </w:rPr>
        <w:t xml:space="preserve"> </w:t>
      </w:r>
      <w:r w:rsidRPr="00505245">
        <w:t>DUS.  There</w:t>
      </w:r>
      <w:r w:rsidRPr="00505245">
        <w:rPr>
          <w:spacing w:val="1"/>
        </w:rPr>
        <w:t xml:space="preserve"> </w:t>
      </w:r>
      <w:r w:rsidRPr="00505245">
        <w:t>are varieties</w:t>
      </w:r>
      <w:r w:rsidRPr="00505245">
        <w:rPr>
          <w:spacing w:val="1"/>
        </w:rPr>
        <w:t xml:space="preserve"> </w:t>
      </w:r>
      <w:r w:rsidRPr="00505245">
        <w:t xml:space="preserve">which have </w:t>
      </w:r>
      <w:r w:rsidRPr="00505245">
        <w:rPr>
          <w:spacing w:val="-2"/>
        </w:rPr>
        <w:t>l</w:t>
      </w:r>
      <w:r w:rsidRPr="00505245">
        <w:t xml:space="preserve">onger plants than other varieties. </w:t>
      </w:r>
      <w:r w:rsidRPr="00505245">
        <w:rPr>
          <w:spacing w:val="58"/>
        </w:rPr>
        <w:t xml:space="preserve"> </w:t>
      </w:r>
      <w:r w:rsidRPr="00505245">
        <w:t>Another characteristic</w:t>
      </w:r>
      <w:r w:rsidRPr="00505245">
        <w:rPr>
          <w:spacing w:val="1"/>
        </w:rPr>
        <w:t xml:space="preserve"> </w:t>
      </w:r>
      <w:r w:rsidRPr="00505245">
        <w:t>could be</w:t>
      </w:r>
      <w:r w:rsidRPr="00505245">
        <w:rPr>
          <w:spacing w:val="1"/>
        </w:rPr>
        <w:t xml:space="preserve"> </w:t>
      </w:r>
      <w:r w:rsidRPr="00505245">
        <w:t>‘Variegation</w:t>
      </w:r>
      <w:r w:rsidRPr="00505245">
        <w:rPr>
          <w:spacing w:val="1"/>
        </w:rPr>
        <w:t xml:space="preserve"> </w:t>
      </w:r>
      <w:r w:rsidRPr="00505245">
        <w:t>of</w:t>
      </w:r>
      <w:r w:rsidRPr="00505245">
        <w:rPr>
          <w:spacing w:val="1"/>
        </w:rPr>
        <w:t xml:space="preserve"> </w:t>
      </w:r>
      <w:r w:rsidRPr="00505245">
        <w:t>leaf</w:t>
      </w:r>
      <w:r w:rsidRPr="00505245">
        <w:rPr>
          <w:spacing w:val="1"/>
        </w:rPr>
        <w:t xml:space="preserve"> </w:t>
      </w:r>
      <w:r w:rsidRPr="00505245">
        <w:t xml:space="preserve">blade’. </w:t>
      </w:r>
      <w:r w:rsidRPr="00505245">
        <w:rPr>
          <w:spacing w:val="20"/>
        </w:rPr>
        <w:t xml:space="preserve"> </w:t>
      </w:r>
      <w:r w:rsidRPr="00505245">
        <w:t>For</w:t>
      </w:r>
      <w:r w:rsidRPr="00505245">
        <w:rPr>
          <w:spacing w:val="1"/>
        </w:rPr>
        <w:t xml:space="preserve"> </w:t>
      </w:r>
      <w:r w:rsidRPr="00505245">
        <w:rPr>
          <w:spacing w:val="-1"/>
        </w:rPr>
        <w:t>s</w:t>
      </w:r>
      <w:r w:rsidRPr="00505245">
        <w:rPr>
          <w:spacing w:val="1"/>
        </w:rPr>
        <w:t>o</w:t>
      </w:r>
      <w:r w:rsidRPr="00505245">
        <w:rPr>
          <w:spacing w:val="-2"/>
        </w:rPr>
        <w:t>m</w:t>
      </w:r>
      <w:r w:rsidRPr="00505245">
        <w:t>e</w:t>
      </w:r>
      <w:r w:rsidRPr="00505245">
        <w:rPr>
          <w:spacing w:val="1"/>
        </w:rPr>
        <w:t xml:space="preserve"> </w:t>
      </w:r>
      <w:r w:rsidRPr="00505245">
        <w:t>varieti</w:t>
      </w:r>
      <w:r w:rsidRPr="00505245">
        <w:rPr>
          <w:spacing w:val="-1"/>
        </w:rPr>
        <w:t>e</w:t>
      </w:r>
      <w:r w:rsidRPr="00505245">
        <w:t>s,</w:t>
      </w:r>
      <w:r w:rsidRPr="00505245">
        <w:rPr>
          <w:spacing w:val="1"/>
        </w:rPr>
        <w:t xml:space="preserve"> </w:t>
      </w:r>
      <w:r w:rsidRPr="00505245">
        <w:t>varie</w:t>
      </w:r>
      <w:r w:rsidRPr="00505245">
        <w:rPr>
          <w:spacing w:val="-1"/>
        </w:rPr>
        <w:t>g</w:t>
      </w:r>
      <w:r w:rsidRPr="00505245">
        <w:t>ati</w:t>
      </w:r>
      <w:r w:rsidRPr="00505245">
        <w:rPr>
          <w:spacing w:val="-1"/>
        </w:rPr>
        <w:t>o</w:t>
      </w:r>
      <w:r w:rsidRPr="00505245">
        <w:t>n is</w:t>
      </w:r>
      <w:r w:rsidRPr="00505245">
        <w:rPr>
          <w:spacing w:val="1"/>
        </w:rPr>
        <w:t xml:space="preserve"> </w:t>
      </w:r>
      <w:r w:rsidRPr="00505245">
        <w:t>present</w:t>
      </w:r>
      <w:r w:rsidRPr="00505245">
        <w:rPr>
          <w:spacing w:val="1"/>
        </w:rPr>
        <w:t xml:space="preserve"> </w:t>
      </w:r>
      <w:r w:rsidRPr="00505245">
        <w:t>and</w:t>
      </w:r>
      <w:r w:rsidRPr="00505245">
        <w:rPr>
          <w:spacing w:val="1"/>
        </w:rPr>
        <w:t xml:space="preserve"> </w:t>
      </w:r>
      <w:r w:rsidRPr="00505245">
        <w:t>for</w:t>
      </w:r>
      <w:r w:rsidRPr="00505245">
        <w:rPr>
          <w:spacing w:val="1"/>
        </w:rPr>
        <w:t xml:space="preserve"> </w:t>
      </w:r>
      <w:r w:rsidRPr="00505245">
        <w:t>others</w:t>
      </w:r>
      <w:r w:rsidRPr="00505245">
        <w:rPr>
          <w:spacing w:val="1"/>
        </w:rPr>
        <w:t xml:space="preserve"> </w:t>
      </w:r>
      <w:r w:rsidRPr="00505245">
        <w:t>not.  The DUS expert has now two characteristics and he knows that “Plant:  length” is a quantitative characteristic</w:t>
      </w:r>
      <w:r w:rsidRPr="00505245">
        <w:rPr>
          <w:spacing w:val="2"/>
        </w:rPr>
        <w:t xml:space="preserve"> </w:t>
      </w:r>
      <w:r w:rsidRPr="00505245">
        <w:t>and</w:t>
      </w:r>
      <w:r w:rsidRPr="00505245">
        <w:rPr>
          <w:spacing w:val="1"/>
        </w:rPr>
        <w:t xml:space="preserve"> </w:t>
      </w:r>
      <w:r w:rsidRPr="00505245">
        <w:t>“Variegation</w:t>
      </w:r>
      <w:r w:rsidRPr="00505245">
        <w:rPr>
          <w:spacing w:val="2"/>
        </w:rPr>
        <w:t xml:space="preserve"> </w:t>
      </w:r>
      <w:r w:rsidRPr="00505245">
        <w:t>of leaf</w:t>
      </w:r>
      <w:r w:rsidRPr="00505245">
        <w:rPr>
          <w:spacing w:val="1"/>
        </w:rPr>
        <w:t xml:space="preserve"> </w:t>
      </w:r>
      <w:r w:rsidRPr="00505245">
        <w:t>blade’” is a</w:t>
      </w:r>
      <w:r w:rsidRPr="00505245">
        <w:rPr>
          <w:spacing w:val="1"/>
        </w:rPr>
        <w:t xml:space="preserve"> </w:t>
      </w:r>
      <w:r w:rsidRPr="00505245">
        <w:t>qualitati</w:t>
      </w:r>
      <w:r w:rsidRPr="00505245">
        <w:rPr>
          <w:spacing w:val="-1"/>
        </w:rPr>
        <w:t>v</w:t>
      </w:r>
      <w:r w:rsidRPr="00505245">
        <w:t>e</w:t>
      </w:r>
      <w:r w:rsidRPr="00505245">
        <w:rPr>
          <w:spacing w:val="1"/>
        </w:rPr>
        <w:t xml:space="preserve"> </w:t>
      </w:r>
      <w:r w:rsidRPr="00505245">
        <w:t>c</w:t>
      </w:r>
      <w:r w:rsidRPr="00505245">
        <w:rPr>
          <w:spacing w:val="-1"/>
        </w:rPr>
        <w:t>h</w:t>
      </w:r>
      <w:r w:rsidRPr="00505245">
        <w:t>ar</w:t>
      </w:r>
      <w:r w:rsidRPr="00505245">
        <w:rPr>
          <w:spacing w:val="-1"/>
        </w:rPr>
        <w:t>a</w:t>
      </w:r>
      <w:r w:rsidRPr="00505245">
        <w:t>ct</w:t>
      </w:r>
      <w:r w:rsidRPr="00505245">
        <w:rPr>
          <w:spacing w:val="-1"/>
        </w:rPr>
        <w:t>e</w:t>
      </w:r>
      <w:r w:rsidRPr="00505245">
        <w:t>ristic</w:t>
      </w:r>
      <w:r w:rsidRPr="00505245">
        <w:rPr>
          <w:spacing w:val="1"/>
        </w:rPr>
        <w:t xml:space="preserve"> </w:t>
      </w:r>
      <w:r w:rsidRPr="00505245">
        <w:t>(de</w:t>
      </w:r>
      <w:r w:rsidRPr="00505245">
        <w:rPr>
          <w:spacing w:val="-1"/>
        </w:rPr>
        <w:t>f</w:t>
      </w:r>
      <w:r w:rsidRPr="00505245">
        <w:t xml:space="preserve">initions: </w:t>
      </w:r>
      <w:r w:rsidRPr="00505245">
        <w:rPr>
          <w:spacing w:val="27"/>
        </w:rPr>
        <w:t xml:space="preserve"> </w:t>
      </w:r>
      <w:r w:rsidRPr="00505245">
        <w:t>see section</w:t>
      </w:r>
      <w:r w:rsidR="00A676D8" w:rsidRPr="00505245">
        <w:t>s 2.2.2 and</w:t>
      </w:r>
      <w:r w:rsidRPr="00505245">
        <w:rPr>
          <w:spacing w:val="13"/>
        </w:rPr>
        <w:t xml:space="preserve"> </w:t>
      </w:r>
      <w:r w:rsidRPr="00505245">
        <w:t xml:space="preserve">2.2.3). </w:t>
      </w:r>
      <w:r w:rsidRPr="00505245">
        <w:rPr>
          <w:spacing w:val="26"/>
        </w:rPr>
        <w:t xml:space="preserve"> </w:t>
      </w:r>
      <w:r w:rsidRPr="00505245">
        <w:t>This</w:t>
      </w:r>
      <w:r w:rsidRPr="00505245">
        <w:rPr>
          <w:spacing w:val="13"/>
        </w:rPr>
        <w:t xml:space="preserve"> </w:t>
      </w:r>
      <w:r w:rsidRPr="00505245">
        <w:rPr>
          <w:spacing w:val="1"/>
        </w:rPr>
        <w:t>st</w:t>
      </w:r>
      <w:r w:rsidRPr="00505245">
        <w:t>age</w:t>
      </w:r>
      <w:r w:rsidRPr="00505245">
        <w:rPr>
          <w:spacing w:val="13"/>
        </w:rPr>
        <w:t xml:space="preserve"> </w:t>
      </w:r>
      <w:r w:rsidRPr="00505245">
        <w:t>of</w:t>
      </w:r>
      <w:r w:rsidRPr="00505245">
        <w:rPr>
          <w:spacing w:val="13"/>
        </w:rPr>
        <w:t xml:space="preserve"> </w:t>
      </w:r>
      <w:r w:rsidRPr="00505245">
        <w:t>wo</w:t>
      </w:r>
      <w:r w:rsidRPr="00505245">
        <w:rPr>
          <w:spacing w:val="2"/>
        </w:rPr>
        <w:t>r</w:t>
      </w:r>
      <w:r w:rsidRPr="00505245">
        <w:t>k</w:t>
      </w:r>
      <w:r w:rsidRPr="00505245">
        <w:rPr>
          <w:spacing w:val="13"/>
        </w:rPr>
        <w:t xml:space="preserve"> </w:t>
      </w:r>
      <w:r w:rsidRPr="00505245">
        <w:t>can</w:t>
      </w:r>
      <w:r w:rsidRPr="00505245">
        <w:rPr>
          <w:spacing w:val="13"/>
        </w:rPr>
        <w:t xml:space="preserve"> </w:t>
      </w:r>
      <w:r w:rsidRPr="00505245">
        <w:t>be</w:t>
      </w:r>
      <w:r w:rsidRPr="00505245">
        <w:rPr>
          <w:spacing w:val="13"/>
        </w:rPr>
        <w:t xml:space="preserve"> </w:t>
      </w:r>
      <w:r w:rsidRPr="00505245">
        <w:t>described</w:t>
      </w:r>
      <w:r w:rsidRPr="00505245">
        <w:rPr>
          <w:spacing w:val="13"/>
        </w:rPr>
        <w:t xml:space="preserve"> </w:t>
      </w:r>
      <w:r w:rsidRPr="00505245">
        <w:t xml:space="preserve">as </w:t>
      </w:r>
      <w:r w:rsidRPr="00505245">
        <w:rPr>
          <w:b/>
          <w:bCs/>
        </w:rPr>
        <w:t>process le</w:t>
      </w:r>
      <w:r w:rsidRPr="00505245">
        <w:rPr>
          <w:b/>
          <w:bCs/>
          <w:spacing w:val="-1"/>
        </w:rPr>
        <w:t>ve</w:t>
      </w:r>
      <w:r w:rsidRPr="00505245">
        <w:rPr>
          <w:b/>
          <w:bCs/>
        </w:rPr>
        <w:t>l 1.</w:t>
      </w:r>
    </w:p>
    <w:p w:rsidR="00205746" w:rsidRPr="00505245" w:rsidRDefault="00205746" w:rsidP="00AA3DB7"/>
    <w:p w:rsidR="00205746" w:rsidRPr="008E0042" w:rsidRDefault="00205746" w:rsidP="00205746">
      <w:r w:rsidRPr="00505245">
        <w:t>2.4.</w:t>
      </w:r>
      <w:r w:rsidR="00AA3DB7" w:rsidRPr="00505245">
        <w:t>4</w:t>
      </w:r>
      <w:r w:rsidR="00AA3DB7" w:rsidRPr="00505245">
        <w:tab/>
      </w:r>
      <w:r w:rsidRPr="00505245">
        <w:t>The</w:t>
      </w:r>
      <w:r w:rsidRPr="00505245">
        <w:rPr>
          <w:spacing w:val="9"/>
        </w:rPr>
        <w:t xml:space="preserve"> </w:t>
      </w:r>
      <w:r w:rsidRPr="00505245">
        <w:t>DUS</w:t>
      </w:r>
      <w:r w:rsidRPr="00505245">
        <w:rPr>
          <w:spacing w:val="9"/>
        </w:rPr>
        <w:t xml:space="preserve"> </w:t>
      </w:r>
      <w:r w:rsidRPr="00505245">
        <w:t>expert</w:t>
      </w:r>
      <w:r w:rsidRPr="00505245">
        <w:rPr>
          <w:spacing w:val="9"/>
        </w:rPr>
        <w:t xml:space="preserve"> </w:t>
      </w:r>
      <w:r w:rsidRPr="00505245">
        <w:t>then</w:t>
      </w:r>
      <w:r w:rsidRPr="00505245">
        <w:rPr>
          <w:spacing w:val="9"/>
        </w:rPr>
        <w:t xml:space="preserve"> </w:t>
      </w:r>
      <w:r w:rsidRPr="00505245">
        <w:t>has</w:t>
      </w:r>
      <w:r w:rsidRPr="00505245">
        <w:rPr>
          <w:spacing w:val="9"/>
        </w:rPr>
        <w:t xml:space="preserve"> </w:t>
      </w:r>
      <w:r w:rsidRPr="00505245">
        <w:t>to</w:t>
      </w:r>
      <w:r w:rsidRPr="00505245">
        <w:rPr>
          <w:spacing w:val="9"/>
        </w:rPr>
        <w:t xml:space="preserve"> </w:t>
      </w:r>
      <w:r w:rsidRPr="00505245">
        <w:t>plan</w:t>
      </w:r>
      <w:r w:rsidRPr="00505245">
        <w:rPr>
          <w:spacing w:val="9"/>
        </w:rPr>
        <w:t xml:space="preserve"> </w:t>
      </w:r>
      <w:r w:rsidRPr="00505245">
        <w:t>the</w:t>
      </w:r>
      <w:r w:rsidRPr="00505245">
        <w:rPr>
          <w:spacing w:val="9"/>
        </w:rPr>
        <w:t xml:space="preserve"> </w:t>
      </w:r>
      <w:r w:rsidRPr="00505245">
        <w:t>tri</w:t>
      </w:r>
      <w:r w:rsidRPr="00505245">
        <w:rPr>
          <w:spacing w:val="-1"/>
        </w:rPr>
        <w:t>a</w:t>
      </w:r>
      <w:r w:rsidRPr="00505245">
        <w:t>l</w:t>
      </w:r>
      <w:r w:rsidRPr="00505245">
        <w:rPr>
          <w:spacing w:val="8"/>
        </w:rPr>
        <w:t xml:space="preserve"> </w:t>
      </w:r>
      <w:r w:rsidRPr="00505245">
        <w:t>and</w:t>
      </w:r>
      <w:r w:rsidRPr="00505245">
        <w:rPr>
          <w:spacing w:val="8"/>
        </w:rPr>
        <w:t xml:space="preserve"> </w:t>
      </w:r>
      <w:r w:rsidRPr="00505245">
        <w:t>to</w:t>
      </w:r>
      <w:r w:rsidRPr="00505245">
        <w:rPr>
          <w:spacing w:val="8"/>
        </w:rPr>
        <w:t xml:space="preserve"> </w:t>
      </w:r>
      <w:r w:rsidRPr="00505245">
        <w:t>decide</w:t>
      </w:r>
      <w:r w:rsidRPr="00505245">
        <w:rPr>
          <w:spacing w:val="9"/>
        </w:rPr>
        <w:t xml:space="preserve"> </w:t>
      </w:r>
      <w:r w:rsidRPr="00505245">
        <w:t>on</w:t>
      </w:r>
      <w:r w:rsidRPr="00505245">
        <w:rPr>
          <w:spacing w:val="8"/>
        </w:rPr>
        <w:t xml:space="preserve"> </w:t>
      </w:r>
      <w:r w:rsidRPr="00505245">
        <w:t>the</w:t>
      </w:r>
      <w:r w:rsidRPr="00505245">
        <w:rPr>
          <w:spacing w:val="9"/>
        </w:rPr>
        <w:t xml:space="preserve"> </w:t>
      </w:r>
      <w:r w:rsidRPr="00505245">
        <w:t>type</w:t>
      </w:r>
      <w:r w:rsidRPr="00505245">
        <w:rPr>
          <w:spacing w:val="9"/>
        </w:rPr>
        <w:t xml:space="preserve"> </w:t>
      </w:r>
      <w:r w:rsidRPr="00505245">
        <w:t>of</w:t>
      </w:r>
      <w:r w:rsidRPr="00505245">
        <w:rPr>
          <w:spacing w:val="8"/>
        </w:rPr>
        <w:t xml:space="preserve"> </w:t>
      </w:r>
      <w:r w:rsidRPr="00505245">
        <w:t>observation for</w:t>
      </w:r>
      <w:r w:rsidRPr="00505245">
        <w:rPr>
          <w:spacing w:val="26"/>
        </w:rPr>
        <w:t xml:space="preserve"> </w:t>
      </w:r>
      <w:r w:rsidRPr="00505245">
        <w:t>the</w:t>
      </w:r>
      <w:r w:rsidRPr="00505245">
        <w:rPr>
          <w:spacing w:val="26"/>
        </w:rPr>
        <w:t xml:space="preserve"> </w:t>
      </w:r>
      <w:r w:rsidRPr="00505245">
        <w:t>c</w:t>
      </w:r>
      <w:r w:rsidRPr="00505245">
        <w:rPr>
          <w:spacing w:val="-1"/>
        </w:rPr>
        <w:t>h</w:t>
      </w:r>
      <w:r w:rsidRPr="00505245">
        <w:t>aracteri</w:t>
      </w:r>
      <w:r w:rsidRPr="00505245">
        <w:rPr>
          <w:spacing w:val="-1"/>
        </w:rPr>
        <w:t>s</w:t>
      </w:r>
      <w:r w:rsidRPr="00505245">
        <w:t>tics.  For</w:t>
      </w:r>
      <w:r w:rsidRPr="00505245">
        <w:rPr>
          <w:spacing w:val="26"/>
        </w:rPr>
        <w:t xml:space="preserve"> </w:t>
      </w:r>
      <w:r w:rsidRPr="00505245">
        <w:t>cha</w:t>
      </w:r>
      <w:r w:rsidRPr="00505245">
        <w:rPr>
          <w:spacing w:val="-2"/>
        </w:rPr>
        <w:t>r</w:t>
      </w:r>
      <w:r w:rsidRPr="00505245">
        <w:t>acteristic</w:t>
      </w:r>
      <w:r w:rsidRPr="00505245">
        <w:rPr>
          <w:spacing w:val="25"/>
        </w:rPr>
        <w:t xml:space="preserve"> </w:t>
      </w:r>
      <w:r w:rsidRPr="00505245">
        <w:t>“Variegation</w:t>
      </w:r>
      <w:r w:rsidRPr="00505245">
        <w:rPr>
          <w:spacing w:val="25"/>
        </w:rPr>
        <w:t xml:space="preserve"> </w:t>
      </w:r>
      <w:r w:rsidRPr="00505245">
        <w:t>of</w:t>
      </w:r>
      <w:r w:rsidRPr="00505245">
        <w:rPr>
          <w:spacing w:val="26"/>
        </w:rPr>
        <w:t xml:space="preserve"> </w:t>
      </w:r>
      <w:r w:rsidRPr="00505245">
        <w:t>leaf</w:t>
      </w:r>
      <w:r w:rsidRPr="00505245">
        <w:rPr>
          <w:spacing w:val="26"/>
        </w:rPr>
        <w:t xml:space="preserve"> </w:t>
      </w:r>
      <w:r w:rsidRPr="00505245">
        <w:t>blade”,</w:t>
      </w:r>
      <w:r w:rsidRPr="00505245">
        <w:rPr>
          <w:spacing w:val="25"/>
        </w:rPr>
        <w:t xml:space="preserve"> </w:t>
      </w:r>
      <w:r w:rsidRPr="00505245">
        <w:t>t</w:t>
      </w:r>
      <w:r w:rsidRPr="00505245">
        <w:rPr>
          <w:spacing w:val="-1"/>
        </w:rPr>
        <w:t>h</w:t>
      </w:r>
      <w:r w:rsidRPr="00505245">
        <w:t>e</w:t>
      </w:r>
      <w:r w:rsidRPr="00505245">
        <w:rPr>
          <w:spacing w:val="25"/>
        </w:rPr>
        <w:t xml:space="preserve"> </w:t>
      </w:r>
      <w:r w:rsidRPr="00505245">
        <w:t>decision</w:t>
      </w:r>
      <w:r w:rsidRPr="00505245">
        <w:rPr>
          <w:spacing w:val="26"/>
        </w:rPr>
        <w:t xml:space="preserve"> </w:t>
      </w:r>
      <w:r w:rsidRPr="00505245">
        <w:t>is</w:t>
      </w:r>
      <w:r w:rsidRPr="00505245">
        <w:rPr>
          <w:spacing w:val="25"/>
        </w:rPr>
        <w:t xml:space="preserve"> </w:t>
      </w:r>
      <w:r w:rsidRPr="00505245">
        <w:t>clear.  There</w:t>
      </w:r>
      <w:r w:rsidRPr="00505245">
        <w:rPr>
          <w:spacing w:val="45"/>
        </w:rPr>
        <w:t xml:space="preserve"> </w:t>
      </w:r>
      <w:r w:rsidRPr="00505245">
        <w:t>are</w:t>
      </w:r>
      <w:r w:rsidRPr="00505245">
        <w:rPr>
          <w:spacing w:val="45"/>
        </w:rPr>
        <w:t xml:space="preserve"> </w:t>
      </w:r>
      <w:r w:rsidRPr="00505245">
        <w:t>two</w:t>
      </w:r>
      <w:r w:rsidRPr="008E0042">
        <w:rPr>
          <w:spacing w:val="45"/>
        </w:rPr>
        <w:t xml:space="preserve"> </w:t>
      </w:r>
      <w:r w:rsidRPr="008E0042">
        <w:t>possible</w:t>
      </w:r>
      <w:r w:rsidRPr="008E0042">
        <w:rPr>
          <w:spacing w:val="45"/>
        </w:rPr>
        <w:t xml:space="preserve"> </w:t>
      </w:r>
      <w:r w:rsidRPr="008E0042">
        <w:t>expres</w:t>
      </w:r>
      <w:r w:rsidRPr="008E0042">
        <w:rPr>
          <w:spacing w:val="-1"/>
        </w:rPr>
        <w:t>s</w:t>
      </w:r>
      <w:r w:rsidRPr="008E0042">
        <w:rPr>
          <w:spacing w:val="1"/>
        </w:rPr>
        <w:t>i</w:t>
      </w:r>
      <w:r w:rsidRPr="008E0042">
        <w:t>on</w:t>
      </w:r>
      <w:r w:rsidRPr="008E0042">
        <w:rPr>
          <w:spacing w:val="-1"/>
        </w:rPr>
        <w:t>s</w:t>
      </w:r>
      <w:r w:rsidRPr="008E0042">
        <w:t>:</w:t>
      </w:r>
      <w:r w:rsidRPr="008E0042">
        <w:rPr>
          <w:spacing w:val="46"/>
        </w:rPr>
        <w:t xml:space="preserve"> </w:t>
      </w:r>
      <w:r w:rsidRPr="008E0042">
        <w:t>“present”</w:t>
      </w:r>
      <w:r w:rsidRPr="008E0042">
        <w:rPr>
          <w:spacing w:val="46"/>
        </w:rPr>
        <w:t xml:space="preserve"> </w:t>
      </w:r>
      <w:r w:rsidRPr="008E0042">
        <w:t>or</w:t>
      </w:r>
      <w:r w:rsidRPr="008E0042">
        <w:rPr>
          <w:spacing w:val="46"/>
        </w:rPr>
        <w:t xml:space="preserve"> </w:t>
      </w:r>
      <w:r w:rsidRPr="008E0042">
        <w:t>“abse</w:t>
      </w:r>
      <w:r w:rsidRPr="008E0042">
        <w:rPr>
          <w:spacing w:val="-1"/>
        </w:rPr>
        <w:t>n</w:t>
      </w:r>
      <w:r w:rsidRPr="008E0042">
        <w:t>t”.  The</w:t>
      </w:r>
      <w:r w:rsidRPr="008E0042">
        <w:rPr>
          <w:spacing w:val="46"/>
        </w:rPr>
        <w:t xml:space="preserve"> </w:t>
      </w:r>
      <w:r w:rsidRPr="008E0042">
        <w:t>deci</w:t>
      </w:r>
      <w:r w:rsidRPr="008E0042">
        <w:rPr>
          <w:spacing w:val="-1"/>
        </w:rPr>
        <w:t>s</w:t>
      </w:r>
      <w:r w:rsidRPr="008E0042">
        <w:t>ion</w:t>
      </w:r>
      <w:r w:rsidRPr="008E0042">
        <w:rPr>
          <w:spacing w:val="46"/>
        </w:rPr>
        <w:t xml:space="preserve"> </w:t>
      </w:r>
      <w:r w:rsidRPr="008E0042">
        <w:t>for</w:t>
      </w:r>
      <w:r w:rsidRPr="008E0042">
        <w:rPr>
          <w:spacing w:val="46"/>
        </w:rPr>
        <w:t xml:space="preserve"> </w:t>
      </w:r>
      <w:r w:rsidRPr="008E0042">
        <w:t>characteri</w:t>
      </w:r>
      <w:r w:rsidRPr="008E0042">
        <w:rPr>
          <w:spacing w:val="-1"/>
        </w:rPr>
        <w:t>s</w:t>
      </w:r>
      <w:r w:rsidRPr="008E0042">
        <w:t>tic “Plant</w:t>
      </w:r>
      <w:r w:rsidRPr="008E0042">
        <w:rPr>
          <w:spacing w:val="22"/>
        </w:rPr>
        <w:t xml:space="preserve"> </w:t>
      </w:r>
      <w:r w:rsidRPr="008E0042">
        <w:t>length”</w:t>
      </w:r>
      <w:r w:rsidRPr="008E0042">
        <w:rPr>
          <w:spacing w:val="22"/>
        </w:rPr>
        <w:t xml:space="preserve"> </w:t>
      </w:r>
      <w:r w:rsidRPr="008E0042">
        <w:t>is</w:t>
      </w:r>
      <w:r w:rsidRPr="008E0042">
        <w:rPr>
          <w:spacing w:val="22"/>
        </w:rPr>
        <w:t xml:space="preserve"> </w:t>
      </w:r>
      <w:r w:rsidRPr="008E0042">
        <w:t>not</w:t>
      </w:r>
      <w:r w:rsidRPr="008E0042">
        <w:rPr>
          <w:spacing w:val="22"/>
        </w:rPr>
        <w:t xml:space="preserve"> </w:t>
      </w:r>
      <w:r w:rsidRPr="008E0042">
        <w:t>specific</w:t>
      </w:r>
      <w:r w:rsidRPr="008E0042">
        <w:rPr>
          <w:spacing w:val="22"/>
        </w:rPr>
        <w:t xml:space="preserve"> </w:t>
      </w:r>
      <w:r w:rsidRPr="008E0042">
        <w:t>and</w:t>
      </w:r>
      <w:r w:rsidRPr="008E0042">
        <w:rPr>
          <w:spacing w:val="22"/>
        </w:rPr>
        <w:t xml:space="preserve"> </w:t>
      </w:r>
      <w:r w:rsidRPr="008E0042">
        <w:t>depends</w:t>
      </w:r>
      <w:r w:rsidRPr="008E0042">
        <w:rPr>
          <w:spacing w:val="22"/>
        </w:rPr>
        <w:t xml:space="preserve"> </w:t>
      </w:r>
      <w:r w:rsidRPr="008E0042">
        <w:t>on</w:t>
      </w:r>
      <w:r w:rsidRPr="008E0042">
        <w:rPr>
          <w:spacing w:val="22"/>
        </w:rPr>
        <w:t xml:space="preserve"> </w:t>
      </w:r>
      <w:r w:rsidRPr="008E0042">
        <w:rPr>
          <w:spacing w:val="-1"/>
        </w:rPr>
        <w:t>e</w:t>
      </w:r>
      <w:r w:rsidRPr="008E0042">
        <w:t>xpected</w:t>
      </w:r>
      <w:r w:rsidRPr="008E0042">
        <w:rPr>
          <w:spacing w:val="22"/>
        </w:rPr>
        <w:t xml:space="preserve"> </w:t>
      </w:r>
      <w:r w:rsidRPr="008E0042">
        <w:rPr>
          <w:spacing w:val="-1"/>
        </w:rPr>
        <w:t>d</w:t>
      </w:r>
      <w:r w:rsidRPr="008E0042">
        <w:rPr>
          <w:spacing w:val="1"/>
        </w:rPr>
        <w:t>i</w:t>
      </w:r>
      <w:r w:rsidRPr="008E0042">
        <w:t>fferences</w:t>
      </w:r>
      <w:r w:rsidRPr="008E0042">
        <w:rPr>
          <w:spacing w:val="22"/>
        </w:rPr>
        <w:t xml:space="preserve"> </w:t>
      </w:r>
      <w:r w:rsidRPr="008E0042">
        <w:t>between</w:t>
      </w:r>
      <w:r w:rsidRPr="008E0042">
        <w:rPr>
          <w:spacing w:val="22"/>
        </w:rPr>
        <w:t xml:space="preserve"> </w:t>
      </w:r>
      <w:r w:rsidRPr="008E0042">
        <w:t>the</w:t>
      </w:r>
      <w:r w:rsidRPr="008E0042">
        <w:rPr>
          <w:spacing w:val="22"/>
        </w:rPr>
        <w:t xml:space="preserve"> </w:t>
      </w:r>
      <w:r w:rsidRPr="008E0042">
        <w:t>v</w:t>
      </w:r>
      <w:r w:rsidRPr="008E0042">
        <w:rPr>
          <w:spacing w:val="-1"/>
        </w:rPr>
        <w:t>a</w:t>
      </w:r>
      <w:r w:rsidRPr="008E0042">
        <w:t>rieties</w:t>
      </w:r>
      <w:r w:rsidRPr="008E0042">
        <w:rPr>
          <w:spacing w:val="22"/>
        </w:rPr>
        <w:t xml:space="preserve"> </w:t>
      </w:r>
      <w:r w:rsidRPr="008E0042">
        <w:t>and on</w:t>
      </w:r>
      <w:r w:rsidRPr="008E0042">
        <w:rPr>
          <w:spacing w:val="1"/>
        </w:rPr>
        <w:t xml:space="preserve"> </w:t>
      </w:r>
      <w:r w:rsidRPr="008E0042">
        <w:t>the</w:t>
      </w:r>
      <w:r w:rsidRPr="008E0042">
        <w:rPr>
          <w:spacing w:val="1"/>
        </w:rPr>
        <w:t xml:space="preserve"> </w:t>
      </w:r>
      <w:r w:rsidRPr="008E0042">
        <w:t>variation</w:t>
      </w:r>
      <w:r w:rsidRPr="008E0042">
        <w:rPr>
          <w:spacing w:val="1"/>
        </w:rPr>
        <w:t xml:space="preserve"> </w:t>
      </w:r>
      <w:r w:rsidRPr="008E0042">
        <w:t>within</w:t>
      </w:r>
      <w:r w:rsidRPr="008E0042">
        <w:rPr>
          <w:spacing w:val="1"/>
        </w:rPr>
        <w:t xml:space="preserve"> </w:t>
      </w:r>
      <w:r w:rsidRPr="008E0042">
        <w:t>the</w:t>
      </w:r>
      <w:r w:rsidRPr="008E0042">
        <w:rPr>
          <w:spacing w:val="1"/>
        </w:rPr>
        <w:t xml:space="preserve"> </w:t>
      </w:r>
      <w:r w:rsidRPr="008E0042">
        <w:t>varie</w:t>
      </w:r>
      <w:r w:rsidRPr="008E0042">
        <w:rPr>
          <w:spacing w:val="-1"/>
        </w:rPr>
        <w:t>t</w:t>
      </w:r>
      <w:r w:rsidRPr="008E0042">
        <w:t xml:space="preserve">ies. </w:t>
      </w:r>
      <w:r w:rsidRPr="008E0042">
        <w:rPr>
          <w:spacing w:val="10"/>
        </w:rPr>
        <w:t xml:space="preserve"> </w:t>
      </w:r>
      <w:r w:rsidRPr="008E0042">
        <w:t xml:space="preserve">In </w:t>
      </w:r>
      <w:r w:rsidRPr="008E0042">
        <w:rPr>
          <w:spacing w:val="-2"/>
        </w:rPr>
        <w:t>m</w:t>
      </w:r>
      <w:r w:rsidRPr="008E0042">
        <w:t>any</w:t>
      </w:r>
      <w:r w:rsidRPr="008E0042">
        <w:rPr>
          <w:spacing w:val="1"/>
        </w:rPr>
        <w:t xml:space="preserve"> </w:t>
      </w:r>
      <w:r w:rsidRPr="008E0042">
        <w:t>cases,</w:t>
      </w:r>
      <w:r w:rsidRPr="008E0042">
        <w:rPr>
          <w:spacing w:val="1"/>
        </w:rPr>
        <w:t xml:space="preserve"> </w:t>
      </w:r>
      <w:r w:rsidRPr="008E0042">
        <w:t>t</w:t>
      </w:r>
      <w:r w:rsidRPr="008E0042">
        <w:rPr>
          <w:spacing w:val="-1"/>
        </w:rPr>
        <w:t>h</w:t>
      </w:r>
      <w:r w:rsidRPr="008E0042">
        <w:t>e</w:t>
      </w:r>
      <w:r w:rsidRPr="008E0042">
        <w:rPr>
          <w:spacing w:val="1"/>
        </w:rPr>
        <w:t xml:space="preserve"> </w:t>
      </w:r>
      <w:r w:rsidRPr="008E0042">
        <w:t>DUS expert</w:t>
      </w:r>
      <w:r w:rsidRPr="008E0042">
        <w:rPr>
          <w:spacing w:val="1"/>
        </w:rPr>
        <w:t xml:space="preserve"> </w:t>
      </w:r>
      <w:r w:rsidRPr="008E0042">
        <w:t>will</w:t>
      </w:r>
      <w:r w:rsidRPr="008E0042">
        <w:rPr>
          <w:spacing w:val="1"/>
        </w:rPr>
        <w:t xml:space="preserve"> </w:t>
      </w:r>
      <w:r w:rsidRPr="008E0042">
        <w:t>decide</w:t>
      </w:r>
      <w:r w:rsidRPr="008E0042">
        <w:rPr>
          <w:spacing w:val="1"/>
        </w:rPr>
        <w:t xml:space="preserve"> </w:t>
      </w:r>
      <w:r w:rsidRPr="008E0042">
        <w:t>to</w:t>
      </w:r>
      <w:r w:rsidRPr="008E0042">
        <w:rPr>
          <w:spacing w:val="1"/>
        </w:rPr>
        <w:t xml:space="preserve"> </w:t>
      </w:r>
      <w:r w:rsidRPr="008E0042">
        <w:rPr>
          <w:spacing w:val="-2"/>
        </w:rPr>
        <w:t>m</w:t>
      </w:r>
      <w:r w:rsidRPr="008E0042">
        <w:t>easure</w:t>
      </w:r>
      <w:r w:rsidRPr="008E0042">
        <w:rPr>
          <w:spacing w:val="1"/>
        </w:rPr>
        <w:t xml:space="preserve"> </w:t>
      </w:r>
      <w:r w:rsidRPr="008E0042">
        <w:t>a nu</w:t>
      </w:r>
      <w:r w:rsidRPr="008E0042">
        <w:rPr>
          <w:spacing w:val="-2"/>
        </w:rPr>
        <w:t>m</w:t>
      </w:r>
      <w:r w:rsidRPr="008E0042">
        <w:t>ber of plants (in cm) and to use special statistical procedures to exa</w:t>
      </w:r>
      <w:r w:rsidRPr="008E0042">
        <w:rPr>
          <w:spacing w:val="-2"/>
        </w:rPr>
        <w:t>m</w:t>
      </w:r>
      <w:r w:rsidRPr="008E0042">
        <w:t>ine distinctness and unifor</w:t>
      </w:r>
      <w:r w:rsidRPr="008E0042">
        <w:rPr>
          <w:spacing w:val="-2"/>
        </w:rPr>
        <w:t>m</w:t>
      </w:r>
      <w:r w:rsidRPr="008E0042">
        <w:t xml:space="preserve">ity. </w:t>
      </w:r>
      <w:r w:rsidRPr="008E0042">
        <w:rPr>
          <w:spacing w:val="6"/>
        </w:rPr>
        <w:t xml:space="preserve"> </w:t>
      </w:r>
      <w:r w:rsidRPr="008E0042">
        <w:t>But</w:t>
      </w:r>
      <w:r w:rsidRPr="008E0042">
        <w:rPr>
          <w:spacing w:val="1"/>
        </w:rPr>
        <w:t xml:space="preserve"> </w:t>
      </w:r>
      <w:r w:rsidRPr="008E0042">
        <w:t>it</w:t>
      </w:r>
      <w:r w:rsidRPr="008E0042">
        <w:rPr>
          <w:spacing w:val="1"/>
        </w:rPr>
        <w:t xml:space="preserve"> </w:t>
      </w:r>
      <w:r w:rsidRPr="008E0042">
        <w:t>could</w:t>
      </w:r>
      <w:r w:rsidRPr="008E0042">
        <w:rPr>
          <w:spacing w:val="1"/>
        </w:rPr>
        <w:t xml:space="preserve"> </w:t>
      </w:r>
      <w:r w:rsidRPr="008E0042">
        <w:t>also</w:t>
      </w:r>
      <w:r w:rsidRPr="008E0042">
        <w:rPr>
          <w:spacing w:val="1"/>
        </w:rPr>
        <w:t xml:space="preserve"> </w:t>
      </w:r>
      <w:r w:rsidRPr="008E0042">
        <w:t>be</w:t>
      </w:r>
      <w:r w:rsidRPr="008E0042">
        <w:rPr>
          <w:spacing w:val="1"/>
        </w:rPr>
        <w:t xml:space="preserve"> </w:t>
      </w:r>
      <w:r w:rsidRPr="008E0042">
        <w:t>possible</w:t>
      </w:r>
      <w:r w:rsidRPr="008E0042">
        <w:rPr>
          <w:spacing w:val="1"/>
        </w:rPr>
        <w:t xml:space="preserve"> </w:t>
      </w:r>
      <w:r w:rsidRPr="008E0042">
        <w:t>to</w:t>
      </w:r>
      <w:r w:rsidRPr="008E0042">
        <w:rPr>
          <w:spacing w:val="1"/>
        </w:rPr>
        <w:t xml:space="preserve"> </w:t>
      </w:r>
      <w:r w:rsidRPr="008E0042">
        <w:t>ass</w:t>
      </w:r>
      <w:r w:rsidRPr="008E0042">
        <w:rPr>
          <w:spacing w:val="-1"/>
        </w:rPr>
        <w:t>es</w:t>
      </w:r>
      <w:r w:rsidRPr="008E0042">
        <w:t>s</w:t>
      </w:r>
      <w:r w:rsidRPr="008E0042">
        <w:rPr>
          <w:spacing w:val="1"/>
        </w:rPr>
        <w:t xml:space="preserve"> </w:t>
      </w:r>
      <w:r w:rsidRPr="008E0042">
        <w:t>the</w:t>
      </w:r>
      <w:r w:rsidRPr="008E0042">
        <w:rPr>
          <w:spacing w:val="1"/>
        </w:rPr>
        <w:t xml:space="preserve"> </w:t>
      </w:r>
      <w:r w:rsidRPr="008E0042">
        <w:t>ch</w:t>
      </w:r>
      <w:r w:rsidRPr="008E0042">
        <w:rPr>
          <w:spacing w:val="-1"/>
        </w:rPr>
        <w:t>a</w:t>
      </w:r>
      <w:r w:rsidRPr="008E0042">
        <w:rPr>
          <w:spacing w:val="1"/>
        </w:rPr>
        <w:t>r</w:t>
      </w:r>
      <w:r w:rsidRPr="008E0042">
        <w:t>acteri</w:t>
      </w:r>
      <w:r w:rsidRPr="008E0042">
        <w:rPr>
          <w:spacing w:val="-1"/>
        </w:rPr>
        <w:t>s</w:t>
      </w:r>
      <w:r w:rsidRPr="008E0042">
        <w:t>tic</w:t>
      </w:r>
      <w:r w:rsidRPr="008E0042">
        <w:rPr>
          <w:spacing w:val="1"/>
        </w:rPr>
        <w:t xml:space="preserve"> </w:t>
      </w:r>
      <w:r w:rsidRPr="008E0042">
        <w:t>“Pla</w:t>
      </w:r>
      <w:r w:rsidRPr="008E0042">
        <w:rPr>
          <w:spacing w:val="-1"/>
        </w:rPr>
        <w:t>n</w:t>
      </w:r>
      <w:r w:rsidRPr="008E0042">
        <w:t>t length”</w:t>
      </w:r>
      <w:r w:rsidRPr="008E0042">
        <w:rPr>
          <w:spacing w:val="1"/>
        </w:rPr>
        <w:t xml:space="preserve"> </w:t>
      </w:r>
      <w:r w:rsidRPr="008E0042">
        <w:rPr>
          <w:spacing w:val="-1"/>
        </w:rPr>
        <w:t>v</w:t>
      </w:r>
      <w:r w:rsidRPr="008E0042">
        <w:rPr>
          <w:spacing w:val="1"/>
        </w:rPr>
        <w:t>i</w:t>
      </w:r>
      <w:r w:rsidRPr="008E0042">
        <w:t>s</w:t>
      </w:r>
      <w:r w:rsidRPr="008E0042">
        <w:rPr>
          <w:spacing w:val="-1"/>
        </w:rPr>
        <w:t>u</w:t>
      </w:r>
      <w:r w:rsidRPr="008E0042">
        <w:t>ally</w:t>
      </w:r>
      <w:r w:rsidRPr="008E0042">
        <w:rPr>
          <w:spacing w:val="1"/>
        </w:rPr>
        <w:t xml:space="preserve"> </w:t>
      </w:r>
      <w:r w:rsidRPr="008E0042">
        <w:rPr>
          <w:spacing w:val="-1"/>
        </w:rPr>
        <w:t>b</w:t>
      </w:r>
      <w:r w:rsidRPr="008E0042">
        <w:t>y using expressions like ”short”, “</w:t>
      </w:r>
      <w:r w:rsidRPr="008E0042">
        <w:rPr>
          <w:spacing w:val="-2"/>
        </w:rPr>
        <w:t>m</w:t>
      </w:r>
      <w:r w:rsidRPr="008E0042">
        <w:t>ediu</w:t>
      </w:r>
      <w:r w:rsidRPr="008E0042">
        <w:rPr>
          <w:spacing w:val="-2"/>
        </w:rPr>
        <w:t>m</w:t>
      </w:r>
      <w:r w:rsidRPr="008E0042">
        <w:t>”</w:t>
      </w:r>
      <w:r w:rsidRPr="008E0042">
        <w:rPr>
          <w:spacing w:val="1"/>
        </w:rPr>
        <w:t xml:space="preserve"> </w:t>
      </w:r>
      <w:r w:rsidRPr="008E0042">
        <w:t>and</w:t>
      </w:r>
      <w:r w:rsidRPr="008E0042">
        <w:rPr>
          <w:spacing w:val="1"/>
        </w:rPr>
        <w:t xml:space="preserve"> </w:t>
      </w:r>
      <w:r w:rsidRPr="008E0042">
        <w:t>“long”,</w:t>
      </w:r>
      <w:r w:rsidRPr="008E0042">
        <w:rPr>
          <w:spacing w:val="1"/>
        </w:rPr>
        <w:t xml:space="preserve"> </w:t>
      </w:r>
      <w:r w:rsidRPr="008E0042">
        <w:t>if</w:t>
      </w:r>
      <w:r w:rsidRPr="008E0042">
        <w:rPr>
          <w:spacing w:val="1"/>
        </w:rPr>
        <w:t xml:space="preserve"> </w:t>
      </w:r>
      <w:r w:rsidRPr="008E0042">
        <w:t>differe</w:t>
      </w:r>
      <w:r w:rsidRPr="008E0042">
        <w:rPr>
          <w:spacing w:val="1"/>
        </w:rPr>
        <w:t>n</w:t>
      </w:r>
      <w:r w:rsidRPr="008E0042">
        <w:t>ces between varieties</w:t>
      </w:r>
      <w:r w:rsidRPr="008E0042">
        <w:rPr>
          <w:spacing w:val="1"/>
        </w:rPr>
        <w:t xml:space="preserve"> </w:t>
      </w:r>
      <w:r w:rsidRPr="008E0042">
        <w:t xml:space="preserve">are large enough (for distinctness) and the variation within varieties is very small or absent in this characteristic. </w:t>
      </w:r>
      <w:r w:rsidRPr="008E0042">
        <w:rPr>
          <w:spacing w:val="8"/>
        </w:rPr>
        <w:t xml:space="preserve"> </w:t>
      </w:r>
      <w:r w:rsidRPr="008E0042">
        <w:t>The continuous variation of a cha</w:t>
      </w:r>
      <w:r w:rsidRPr="008E0042">
        <w:rPr>
          <w:spacing w:val="-1"/>
        </w:rPr>
        <w:t>r</w:t>
      </w:r>
      <w:r w:rsidRPr="008E0042">
        <w:t>acteristic is assigned to appropriate states of expression</w:t>
      </w:r>
      <w:r w:rsidRPr="008E0042">
        <w:rPr>
          <w:spacing w:val="27"/>
        </w:rPr>
        <w:t xml:space="preserve"> </w:t>
      </w:r>
      <w:r w:rsidRPr="008E0042">
        <w:t>which</w:t>
      </w:r>
      <w:r w:rsidRPr="008E0042">
        <w:rPr>
          <w:spacing w:val="27"/>
        </w:rPr>
        <w:t xml:space="preserve"> </w:t>
      </w:r>
      <w:r w:rsidRPr="008E0042">
        <w:t>are</w:t>
      </w:r>
      <w:r w:rsidRPr="008E0042">
        <w:rPr>
          <w:spacing w:val="27"/>
        </w:rPr>
        <w:t xml:space="preserve"> </w:t>
      </w:r>
      <w:r w:rsidRPr="008E0042">
        <w:t>recorded</w:t>
      </w:r>
      <w:r w:rsidRPr="008E0042">
        <w:rPr>
          <w:spacing w:val="27"/>
        </w:rPr>
        <w:t xml:space="preserve"> </w:t>
      </w:r>
      <w:r w:rsidRPr="008E0042">
        <w:t>by</w:t>
      </w:r>
      <w:r w:rsidRPr="008E0042">
        <w:rPr>
          <w:spacing w:val="27"/>
        </w:rPr>
        <w:t xml:space="preserve"> </w:t>
      </w:r>
      <w:r w:rsidRPr="008E0042">
        <w:t>no</w:t>
      </w:r>
      <w:r w:rsidRPr="008E0042">
        <w:rPr>
          <w:spacing w:val="1"/>
        </w:rPr>
        <w:t>t</w:t>
      </w:r>
      <w:r w:rsidRPr="008E0042">
        <w:t>es</w:t>
      </w:r>
      <w:r w:rsidRPr="008E0042">
        <w:rPr>
          <w:spacing w:val="28"/>
        </w:rPr>
        <w:t xml:space="preserve"> </w:t>
      </w:r>
      <w:r w:rsidRPr="008E0042">
        <w:t>(see</w:t>
      </w:r>
      <w:r w:rsidRPr="008E0042">
        <w:rPr>
          <w:spacing w:val="28"/>
        </w:rPr>
        <w:t xml:space="preserve"> </w:t>
      </w:r>
      <w:r w:rsidRPr="008E0042">
        <w:rPr>
          <w:spacing w:val="-1"/>
        </w:rPr>
        <w:t>d</w:t>
      </w:r>
      <w:r w:rsidRPr="008E0042">
        <w:t>ocu</w:t>
      </w:r>
      <w:r w:rsidRPr="008E0042">
        <w:rPr>
          <w:spacing w:val="-2"/>
        </w:rPr>
        <w:t>m</w:t>
      </w:r>
      <w:r w:rsidRPr="008E0042">
        <w:t>ent</w:t>
      </w:r>
      <w:r w:rsidRPr="008E0042">
        <w:rPr>
          <w:spacing w:val="28"/>
        </w:rPr>
        <w:t xml:space="preserve"> </w:t>
      </w:r>
      <w:r w:rsidRPr="008E0042">
        <w:t>TGP/9,</w:t>
      </w:r>
      <w:r w:rsidRPr="008E0042">
        <w:rPr>
          <w:spacing w:val="28"/>
        </w:rPr>
        <w:t xml:space="preserve"> </w:t>
      </w:r>
      <w:r w:rsidRPr="008E0042">
        <w:t>secti</w:t>
      </w:r>
      <w:r w:rsidRPr="008E0042">
        <w:rPr>
          <w:spacing w:val="-1"/>
        </w:rPr>
        <w:t>o</w:t>
      </w:r>
      <w:r w:rsidRPr="008E0042">
        <w:t>n</w:t>
      </w:r>
      <w:r w:rsidRPr="008E0042">
        <w:rPr>
          <w:spacing w:val="28"/>
        </w:rPr>
        <w:t xml:space="preserve"> </w:t>
      </w:r>
      <w:r w:rsidRPr="008E0042">
        <w:t>4</w:t>
      </w:r>
      <w:r w:rsidRPr="00AA3DB7">
        <w:rPr>
          <w:iCs/>
        </w:rPr>
        <w:t>)</w:t>
      </w:r>
      <w:r w:rsidRPr="00AA3DB7">
        <w:t>.</w:t>
      </w:r>
      <w:r w:rsidRPr="008E0042">
        <w:t xml:space="preserve">  </w:t>
      </w:r>
      <w:r w:rsidRPr="008E0042">
        <w:rPr>
          <w:spacing w:val="-1"/>
        </w:rPr>
        <w:t xml:space="preserve">The </w:t>
      </w:r>
      <w:r w:rsidRPr="008E0042">
        <w:t>crucial</w:t>
      </w:r>
      <w:r w:rsidRPr="008E0042">
        <w:rPr>
          <w:spacing w:val="28"/>
        </w:rPr>
        <w:t xml:space="preserve"> </w:t>
      </w:r>
      <w:r w:rsidRPr="008E0042">
        <w:t>element</w:t>
      </w:r>
      <w:r w:rsidRPr="008E0042">
        <w:rPr>
          <w:spacing w:val="28"/>
        </w:rPr>
        <w:t xml:space="preserve"> </w:t>
      </w:r>
      <w:r w:rsidRPr="008E0042">
        <w:t>in</w:t>
      </w:r>
      <w:r w:rsidRPr="008E0042">
        <w:rPr>
          <w:spacing w:val="28"/>
        </w:rPr>
        <w:t xml:space="preserve"> </w:t>
      </w:r>
      <w:r w:rsidRPr="008E0042">
        <w:t>t</w:t>
      </w:r>
      <w:r w:rsidRPr="008E0042">
        <w:rPr>
          <w:spacing w:val="-1"/>
        </w:rPr>
        <w:t>h</w:t>
      </w:r>
      <w:r w:rsidRPr="008E0042">
        <w:t>is</w:t>
      </w:r>
      <w:r w:rsidRPr="008E0042">
        <w:rPr>
          <w:spacing w:val="28"/>
        </w:rPr>
        <w:t xml:space="preserve"> </w:t>
      </w:r>
      <w:r w:rsidRPr="008E0042">
        <w:rPr>
          <w:spacing w:val="-1"/>
        </w:rPr>
        <w:t>s</w:t>
      </w:r>
      <w:r w:rsidRPr="008E0042">
        <w:rPr>
          <w:spacing w:val="1"/>
        </w:rPr>
        <w:t>t</w:t>
      </w:r>
      <w:r w:rsidRPr="008E0042">
        <w:t>age</w:t>
      </w:r>
      <w:r w:rsidRPr="008E0042">
        <w:rPr>
          <w:spacing w:val="28"/>
        </w:rPr>
        <w:t xml:space="preserve"> </w:t>
      </w:r>
      <w:r w:rsidRPr="008E0042">
        <w:t>of</w:t>
      </w:r>
      <w:r w:rsidRPr="008E0042">
        <w:rPr>
          <w:spacing w:val="27"/>
        </w:rPr>
        <w:t xml:space="preserve"> </w:t>
      </w:r>
      <w:r w:rsidRPr="008E0042">
        <w:t>work</w:t>
      </w:r>
      <w:r w:rsidRPr="008E0042">
        <w:rPr>
          <w:spacing w:val="28"/>
        </w:rPr>
        <w:t xml:space="preserve"> </w:t>
      </w:r>
      <w:r w:rsidRPr="008E0042">
        <w:t>is</w:t>
      </w:r>
      <w:r w:rsidRPr="008E0042">
        <w:rPr>
          <w:spacing w:val="28"/>
        </w:rPr>
        <w:t xml:space="preserve"> </w:t>
      </w:r>
      <w:r w:rsidRPr="008E0042">
        <w:t>the</w:t>
      </w:r>
      <w:r w:rsidRPr="008E0042">
        <w:rPr>
          <w:spacing w:val="28"/>
        </w:rPr>
        <w:t xml:space="preserve"> </w:t>
      </w:r>
      <w:r w:rsidRPr="008E0042">
        <w:t>r</w:t>
      </w:r>
      <w:r w:rsidRPr="008E0042">
        <w:rPr>
          <w:spacing w:val="-1"/>
        </w:rPr>
        <w:t>ec</w:t>
      </w:r>
      <w:r w:rsidRPr="008E0042">
        <w:t>ording</w:t>
      </w:r>
      <w:r w:rsidRPr="008E0042">
        <w:rPr>
          <w:spacing w:val="28"/>
        </w:rPr>
        <w:t xml:space="preserve"> </w:t>
      </w:r>
      <w:r w:rsidRPr="008E0042">
        <w:t>of</w:t>
      </w:r>
      <w:r w:rsidRPr="008E0042">
        <w:rPr>
          <w:spacing w:val="27"/>
        </w:rPr>
        <w:t xml:space="preserve"> </w:t>
      </w:r>
      <w:r w:rsidRPr="008E0042">
        <w:t>data</w:t>
      </w:r>
      <w:r w:rsidRPr="008E0042">
        <w:rPr>
          <w:spacing w:val="28"/>
        </w:rPr>
        <w:t xml:space="preserve"> </w:t>
      </w:r>
      <w:r w:rsidRPr="008E0042">
        <w:rPr>
          <w:spacing w:val="-1"/>
        </w:rPr>
        <w:t>f</w:t>
      </w:r>
      <w:r w:rsidRPr="008E0042">
        <w:t>or</w:t>
      </w:r>
      <w:r w:rsidRPr="008E0042">
        <w:rPr>
          <w:spacing w:val="28"/>
        </w:rPr>
        <w:t xml:space="preserve"> </w:t>
      </w:r>
      <w:r w:rsidRPr="008E0042">
        <w:rPr>
          <w:spacing w:val="-1"/>
        </w:rPr>
        <w:t>f</w:t>
      </w:r>
      <w:r w:rsidRPr="008E0042">
        <w:t>urt</w:t>
      </w:r>
      <w:r w:rsidRPr="008E0042">
        <w:rPr>
          <w:spacing w:val="-1"/>
        </w:rPr>
        <w:t>h</w:t>
      </w:r>
      <w:r w:rsidRPr="008E0042">
        <w:t>er</w:t>
      </w:r>
      <w:r w:rsidRPr="008E0042">
        <w:rPr>
          <w:spacing w:val="28"/>
        </w:rPr>
        <w:t xml:space="preserve"> </w:t>
      </w:r>
      <w:r w:rsidRPr="008E0042">
        <w:t>eval</w:t>
      </w:r>
      <w:r w:rsidRPr="008E0042">
        <w:rPr>
          <w:spacing w:val="-1"/>
        </w:rPr>
        <w:t>u</w:t>
      </w:r>
      <w:r w:rsidRPr="008E0042">
        <w:t>ati</w:t>
      </w:r>
      <w:r w:rsidRPr="008E0042">
        <w:rPr>
          <w:spacing w:val="-1"/>
        </w:rPr>
        <w:t>o</w:t>
      </w:r>
      <w:r w:rsidRPr="008E0042">
        <w:t>ns.   It</w:t>
      </w:r>
      <w:r w:rsidRPr="008E0042">
        <w:rPr>
          <w:spacing w:val="28"/>
        </w:rPr>
        <w:t xml:space="preserve"> </w:t>
      </w:r>
      <w:r w:rsidRPr="008E0042">
        <w:t xml:space="preserve">is described as </w:t>
      </w:r>
      <w:r w:rsidRPr="008E0042">
        <w:rPr>
          <w:b/>
          <w:bCs/>
        </w:rPr>
        <w:t>process le</w:t>
      </w:r>
      <w:r w:rsidRPr="008E0042">
        <w:rPr>
          <w:b/>
          <w:bCs/>
          <w:spacing w:val="-1"/>
        </w:rPr>
        <w:t>v</w:t>
      </w:r>
      <w:r w:rsidRPr="008E0042">
        <w:rPr>
          <w:b/>
          <w:bCs/>
        </w:rPr>
        <w:t xml:space="preserve">el </w:t>
      </w:r>
      <w:r w:rsidRPr="008E0042">
        <w:rPr>
          <w:b/>
          <w:bCs/>
          <w:spacing w:val="-1"/>
        </w:rPr>
        <w:t>2</w:t>
      </w:r>
      <w:r w:rsidRPr="008E0042">
        <w:t>.</w:t>
      </w:r>
    </w:p>
    <w:p w:rsidR="00205746" w:rsidRPr="008E0042" w:rsidRDefault="00205746" w:rsidP="00205746"/>
    <w:p w:rsidR="00205746" w:rsidRPr="008E0042" w:rsidRDefault="00205746" w:rsidP="00205746">
      <w:r w:rsidRPr="00505245">
        <w:t>2.4.</w:t>
      </w:r>
      <w:r w:rsidR="00AA3DB7" w:rsidRPr="00505245">
        <w:t>5</w:t>
      </w:r>
      <w:r w:rsidRPr="00505245">
        <w:tab/>
        <w:t>At</w:t>
      </w:r>
      <w:r w:rsidRPr="00505245">
        <w:rPr>
          <w:spacing w:val="25"/>
        </w:rPr>
        <w:t xml:space="preserve"> </w:t>
      </w:r>
      <w:r w:rsidRPr="00505245">
        <w:t>the</w:t>
      </w:r>
      <w:r w:rsidRPr="00505245">
        <w:rPr>
          <w:spacing w:val="25"/>
        </w:rPr>
        <w:t xml:space="preserve"> </w:t>
      </w:r>
      <w:r w:rsidRPr="00505245">
        <w:t>end</w:t>
      </w:r>
      <w:r w:rsidRPr="00505245">
        <w:rPr>
          <w:spacing w:val="25"/>
        </w:rPr>
        <w:t xml:space="preserve"> </w:t>
      </w:r>
      <w:r w:rsidRPr="00505245">
        <w:t>of</w:t>
      </w:r>
      <w:r w:rsidRPr="00505245">
        <w:rPr>
          <w:spacing w:val="25"/>
        </w:rPr>
        <w:t xml:space="preserve"> </w:t>
      </w:r>
      <w:r w:rsidRPr="00505245">
        <w:t>the</w:t>
      </w:r>
      <w:r w:rsidRPr="00505245">
        <w:rPr>
          <w:spacing w:val="25"/>
        </w:rPr>
        <w:t xml:space="preserve"> </w:t>
      </w:r>
      <w:r w:rsidRPr="00505245">
        <w:t>DUS</w:t>
      </w:r>
      <w:r w:rsidRPr="00505245">
        <w:rPr>
          <w:spacing w:val="25"/>
        </w:rPr>
        <w:t xml:space="preserve"> </w:t>
      </w:r>
      <w:r w:rsidRPr="00505245">
        <w:t>test,</w:t>
      </w:r>
      <w:r w:rsidRPr="00505245">
        <w:rPr>
          <w:spacing w:val="25"/>
        </w:rPr>
        <w:t xml:space="preserve"> </w:t>
      </w:r>
      <w:r w:rsidRPr="00505245">
        <w:t>the</w:t>
      </w:r>
      <w:r w:rsidRPr="00505245">
        <w:rPr>
          <w:spacing w:val="25"/>
        </w:rPr>
        <w:t xml:space="preserve"> </w:t>
      </w:r>
      <w:r w:rsidRPr="00505245">
        <w:t>DUS</w:t>
      </w:r>
      <w:r w:rsidRPr="00505245">
        <w:rPr>
          <w:spacing w:val="25"/>
        </w:rPr>
        <w:t xml:space="preserve"> </w:t>
      </w:r>
      <w:r w:rsidRPr="00505245">
        <w:t>exp</w:t>
      </w:r>
      <w:r w:rsidRPr="00505245">
        <w:rPr>
          <w:spacing w:val="-1"/>
        </w:rPr>
        <w:t>e</w:t>
      </w:r>
      <w:r w:rsidRPr="00505245">
        <w:t>rt</w:t>
      </w:r>
      <w:r w:rsidRPr="00505245">
        <w:rPr>
          <w:spacing w:val="25"/>
        </w:rPr>
        <w:t xml:space="preserve"> </w:t>
      </w:r>
      <w:r w:rsidRPr="00505245">
        <w:t>has</w:t>
      </w:r>
      <w:r w:rsidRPr="00505245">
        <w:rPr>
          <w:spacing w:val="25"/>
        </w:rPr>
        <w:t xml:space="preserve"> </w:t>
      </w:r>
      <w:r w:rsidRPr="00505245">
        <w:t>to</w:t>
      </w:r>
      <w:r w:rsidRPr="00505245">
        <w:rPr>
          <w:spacing w:val="25"/>
        </w:rPr>
        <w:t xml:space="preserve"> </w:t>
      </w:r>
      <w:r w:rsidRPr="00505245">
        <w:t>establish</w:t>
      </w:r>
      <w:r w:rsidRPr="00505245">
        <w:rPr>
          <w:spacing w:val="27"/>
        </w:rPr>
        <w:t xml:space="preserve"> </w:t>
      </w:r>
      <w:r w:rsidRPr="00505245">
        <w:t>a</w:t>
      </w:r>
      <w:r w:rsidRPr="00505245">
        <w:rPr>
          <w:spacing w:val="25"/>
        </w:rPr>
        <w:t xml:space="preserve"> </w:t>
      </w:r>
      <w:r w:rsidRPr="00505245">
        <w:t>description</w:t>
      </w:r>
      <w:r w:rsidRPr="00505245">
        <w:rPr>
          <w:spacing w:val="25"/>
        </w:rPr>
        <w:t xml:space="preserve"> </w:t>
      </w:r>
      <w:r w:rsidRPr="00505245">
        <w:t>of</w:t>
      </w:r>
      <w:r w:rsidRPr="00505245">
        <w:rPr>
          <w:spacing w:val="25"/>
        </w:rPr>
        <w:t xml:space="preserve"> </w:t>
      </w:r>
      <w:r w:rsidRPr="00505245">
        <w:t>the varieties</w:t>
      </w:r>
      <w:r w:rsidRPr="00505245">
        <w:rPr>
          <w:spacing w:val="30"/>
        </w:rPr>
        <w:t xml:space="preserve"> </w:t>
      </w:r>
      <w:r w:rsidRPr="00505245">
        <w:t>using</w:t>
      </w:r>
      <w:r w:rsidRPr="008E0042">
        <w:rPr>
          <w:spacing w:val="30"/>
        </w:rPr>
        <w:t xml:space="preserve"> </w:t>
      </w:r>
      <w:r w:rsidRPr="008E0042">
        <w:t>notes</w:t>
      </w:r>
      <w:r w:rsidRPr="008E0042">
        <w:rPr>
          <w:spacing w:val="30"/>
        </w:rPr>
        <w:t xml:space="preserve"> </w:t>
      </w:r>
      <w:r w:rsidRPr="008E0042">
        <w:t>from</w:t>
      </w:r>
      <w:r w:rsidRPr="008E0042">
        <w:rPr>
          <w:spacing w:val="28"/>
        </w:rPr>
        <w:t xml:space="preserve"> </w:t>
      </w:r>
      <w:r w:rsidRPr="008E0042">
        <w:t>1</w:t>
      </w:r>
      <w:r w:rsidRPr="008E0042">
        <w:rPr>
          <w:spacing w:val="30"/>
        </w:rPr>
        <w:t xml:space="preserve"> </w:t>
      </w:r>
      <w:r w:rsidRPr="008E0042">
        <w:t>to</w:t>
      </w:r>
      <w:r w:rsidRPr="008E0042">
        <w:rPr>
          <w:spacing w:val="30"/>
        </w:rPr>
        <w:t xml:space="preserve"> </w:t>
      </w:r>
      <w:r w:rsidRPr="008E0042">
        <w:t>9</w:t>
      </w:r>
      <w:r w:rsidRPr="008E0042">
        <w:rPr>
          <w:spacing w:val="30"/>
        </w:rPr>
        <w:t xml:space="preserve"> </w:t>
      </w:r>
      <w:r w:rsidRPr="008E0042">
        <w:t>or</w:t>
      </w:r>
      <w:r w:rsidRPr="008E0042">
        <w:rPr>
          <w:spacing w:val="30"/>
        </w:rPr>
        <w:t xml:space="preserve"> </w:t>
      </w:r>
      <w:r w:rsidRPr="008E0042">
        <w:t>parts</w:t>
      </w:r>
      <w:r w:rsidRPr="008E0042">
        <w:rPr>
          <w:spacing w:val="30"/>
        </w:rPr>
        <w:t xml:space="preserve"> </w:t>
      </w:r>
      <w:r w:rsidRPr="008E0042">
        <w:t>of</w:t>
      </w:r>
      <w:r w:rsidRPr="008E0042">
        <w:rPr>
          <w:spacing w:val="30"/>
        </w:rPr>
        <w:t xml:space="preserve"> </w:t>
      </w:r>
      <w:r w:rsidRPr="008E0042">
        <w:t>them.</w:t>
      </w:r>
      <w:r w:rsidRPr="008E0042">
        <w:rPr>
          <w:spacing w:val="30"/>
        </w:rPr>
        <w:t xml:space="preserve">  </w:t>
      </w:r>
      <w:r w:rsidRPr="008E0042">
        <w:t>This</w:t>
      </w:r>
      <w:r w:rsidRPr="008E0042">
        <w:rPr>
          <w:spacing w:val="30"/>
        </w:rPr>
        <w:t xml:space="preserve"> </w:t>
      </w:r>
      <w:r w:rsidRPr="008E0042">
        <w:t>phase</w:t>
      </w:r>
      <w:r w:rsidRPr="008E0042">
        <w:rPr>
          <w:spacing w:val="30"/>
        </w:rPr>
        <w:t xml:space="preserve"> </w:t>
      </w:r>
      <w:r w:rsidRPr="008E0042">
        <w:t>can</w:t>
      </w:r>
      <w:r w:rsidRPr="008E0042">
        <w:rPr>
          <w:spacing w:val="30"/>
        </w:rPr>
        <w:t xml:space="preserve"> </w:t>
      </w:r>
      <w:r w:rsidRPr="008E0042">
        <w:t>be</w:t>
      </w:r>
      <w:r w:rsidRPr="008E0042">
        <w:rPr>
          <w:spacing w:val="30"/>
        </w:rPr>
        <w:t xml:space="preserve"> </w:t>
      </w:r>
      <w:r w:rsidRPr="008E0042">
        <w:t>described</w:t>
      </w:r>
      <w:r w:rsidRPr="008E0042">
        <w:rPr>
          <w:spacing w:val="30"/>
        </w:rPr>
        <w:t xml:space="preserve"> </w:t>
      </w:r>
      <w:r w:rsidRPr="008E0042">
        <w:t>as</w:t>
      </w:r>
      <w:r w:rsidRPr="008E0042">
        <w:rPr>
          <w:spacing w:val="28"/>
        </w:rPr>
        <w:t xml:space="preserve"> </w:t>
      </w:r>
      <w:r w:rsidRPr="008E0042">
        <w:rPr>
          <w:b/>
          <w:bCs/>
        </w:rPr>
        <w:t>process level 3</w:t>
      </w:r>
      <w:r w:rsidRPr="008E0042">
        <w:t xml:space="preserve">. </w:t>
      </w:r>
      <w:r w:rsidRPr="008E0042">
        <w:rPr>
          <w:spacing w:val="6"/>
        </w:rPr>
        <w:t xml:space="preserve"> </w:t>
      </w:r>
      <w:r w:rsidRPr="008E0042">
        <w:t>For “Varie</w:t>
      </w:r>
      <w:r w:rsidRPr="008E0042">
        <w:rPr>
          <w:spacing w:val="-1"/>
        </w:rPr>
        <w:t>g</w:t>
      </w:r>
      <w:r w:rsidRPr="008E0042">
        <w:t>ati</w:t>
      </w:r>
      <w:r w:rsidRPr="008E0042">
        <w:rPr>
          <w:spacing w:val="-1"/>
        </w:rPr>
        <w:t>o</w:t>
      </w:r>
      <w:r w:rsidRPr="008E0042">
        <w:t xml:space="preserve">n of leaf blade” the DUS </w:t>
      </w:r>
      <w:r w:rsidRPr="008E0042">
        <w:rPr>
          <w:spacing w:val="1"/>
        </w:rPr>
        <w:t>e</w:t>
      </w:r>
      <w:r w:rsidRPr="008E0042">
        <w:t>xpert can take the same states of expression (note</w:t>
      </w:r>
      <w:r w:rsidRPr="008E0042">
        <w:rPr>
          <w:spacing w:val="-1"/>
        </w:rPr>
        <w:t>s</w:t>
      </w:r>
      <w:r w:rsidRPr="008E0042">
        <w:t>)</w:t>
      </w:r>
      <w:r w:rsidRPr="008E0042">
        <w:rPr>
          <w:spacing w:val="15"/>
        </w:rPr>
        <w:t xml:space="preserve"> </w:t>
      </w:r>
      <w:r w:rsidRPr="008E0042">
        <w:t>he</w:t>
      </w:r>
      <w:r w:rsidRPr="008E0042">
        <w:rPr>
          <w:spacing w:val="15"/>
        </w:rPr>
        <w:t xml:space="preserve"> </w:t>
      </w:r>
      <w:r w:rsidRPr="008E0042">
        <w:t>recorded</w:t>
      </w:r>
      <w:r w:rsidRPr="008E0042">
        <w:rPr>
          <w:spacing w:val="15"/>
        </w:rPr>
        <w:t xml:space="preserve"> </w:t>
      </w:r>
      <w:r w:rsidRPr="008E0042">
        <w:t>in</w:t>
      </w:r>
      <w:r w:rsidRPr="008E0042">
        <w:rPr>
          <w:spacing w:val="15"/>
        </w:rPr>
        <w:t xml:space="preserve"> </w:t>
      </w:r>
      <w:r w:rsidRPr="008E0042">
        <w:rPr>
          <w:spacing w:val="-1"/>
        </w:rPr>
        <w:t>p</w:t>
      </w:r>
      <w:r w:rsidRPr="008E0042">
        <w:rPr>
          <w:spacing w:val="1"/>
        </w:rPr>
        <w:t>r</w:t>
      </w:r>
      <w:r w:rsidRPr="008E0042">
        <w:t>ocess</w:t>
      </w:r>
      <w:r w:rsidRPr="008E0042">
        <w:rPr>
          <w:spacing w:val="15"/>
        </w:rPr>
        <w:t xml:space="preserve"> </w:t>
      </w:r>
      <w:r w:rsidRPr="008E0042">
        <w:t>le</w:t>
      </w:r>
      <w:r w:rsidRPr="008E0042">
        <w:rPr>
          <w:spacing w:val="-1"/>
        </w:rPr>
        <w:t>v</w:t>
      </w:r>
      <w:r w:rsidRPr="008E0042">
        <w:t>el</w:t>
      </w:r>
      <w:r w:rsidRPr="008E0042">
        <w:rPr>
          <w:spacing w:val="15"/>
        </w:rPr>
        <w:t xml:space="preserve"> </w:t>
      </w:r>
      <w:r w:rsidRPr="008E0042">
        <w:t>2</w:t>
      </w:r>
      <w:r w:rsidRPr="008E0042">
        <w:rPr>
          <w:spacing w:val="15"/>
        </w:rPr>
        <w:t xml:space="preserve"> </w:t>
      </w:r>
      <w:r w:rsidRPr="008E0042">
        <w:t>and</w:t>
      </w:r>
      <w:r w:rsidRPr="008E0042">
        <w:rPr>
          <w:spacing w:val="15"/>
        </w:rPr>
        <w:t xml:space="preserve"> </w:t>
      </w:r>
      <w:r w:rsidRPr="008E0042">
        <w:t>the</w:t>
      </w:r>
      <w:r w:rsidRPr="008E0042">
        <w:rPr>
          <w:spacing w:val="15"/>
        </w:rPr>
        <w:t xml:space="preserve"> </w:t>
      </w:r>
      <w:r w:rsidRPr="008E0042">
        <w:t>t</w:t>
      </w:r>
      <w:r w:rsidRPr="008E0042">
        <w:rPr>
          <w:spacing w:val="-1"/>
        </w:rPr>
        <w:t>h</w:t>
      </w:r>
      <w:r w:rsidRPr="008E0042">
        <w:t>ree</w:t>
      </w:r>
      <w:r w:rsidRPr="008E0042">
        <w:rPr>
          <w:spacing w:val="15"/>
        </w:rPr>
        <w:t xml:space="preserve"> </w:t>
      </w:r>
      <w:r w:rsidRPr="008E0042">
        <w:t>process</w:t>
      </w:r>
      <w:r w:rsidRPr="008E0042">
        <w:rPr>
          <w:spacing w:val="15"/>
        </w:rPr>
        <w:t xml:space="preserve"> </w:t>
      </w:r>
      <w:r w:rsidRPr="008E0042">
        <w:t>levels</w:t>
      </w:r>
      <w:r w:rsidRPr="008E0042">
        <w:rPr>
          <w:spacing w:val="15"/>
        </w:rPr>
        <w:t xml:space="preserve"> </w:t>
      </w:r>
      <w:r w:rsidRPr="008E0042">
        <w:t>appear</w:t>
      </w:r>
      <w:r w:rsidRPr="008E0042">
        <w:rPr>
          <w:spacing w:val="15"/>
        </w:rPr>
        <w:t xml:space="preserve"> </w:t>
      </w:r>
      <w:r w:rsidRPr="008E0042">
        <w:t>to</w:t>
      </w:r>
      <w:r w:rsidRPr="008E0042">
        <w:rPr>
          <w:spacing w:val="15"/>
        </w:rPr>
        <w:t xml:space="preserve"> </w:t>
      </w:r>
      <w:r w:rsidRPr="008E0042">
        <w:t>be</w:t>
      </w:r>
      <w:r w:rsidRPr="008E0042">
        <w:rPr>
          <w:spacing w:val="15"/>
        </w:rPr>
        <w:t xml:space="preserve"> </w:t>
      </w:r>
      <w:r w:rsidRPr="008E0042">
        <w:t>the</w:t>
      </w:r>
      <w:r w:rsidRPr="008E0042">
        <w:rPr>
          <w:spacing w:val="15"/>
        </w:rPr>
        <w:t xml:space="preserve"> </w:t>
      </w:r>
      <w:r w:rsidRPr="008E0042">
        <w:t>sa</w:t>
      </w:r>
      <w:r w:rsidRPr="008E0042">
        <w:rPr>
          <w:spacing w:val="-2"/>
        </w:rPr>
        <w:t>m</w:t>
      </w:r>
      <w:r w:rsidRPr="008E0042">
        <w:t xml:space="preserve">e. </w:t>
      </w:r>
      <w:r w:rsidRPr="008E0042">
        <w:rPr>
          <w:spacing w:val="29"/>
        </w:rPr>
        <w:t xml:space="preserve"> </w:t>
      </w:r>
      <w:r w:rsidRPr="008E0042">
        <w:t>In cases</w:t>
      </w:r>
      <w:r w:rsidRPr="008E0042">
        <w:rPr>
          <w:spacing w:val="1"/>
        </w:rPr>
        <w:t xml:space="preserve"> </w:t>
      </w:r>
      <w:r w:rsidRPr="008E0042">
        <w:t>where</w:t>
      </w:r>
      <w:r w:rsidRPr="008E0042">
        <w:rPr>
          <w:spacing w:val="1"/>
        </w:rPr>
        <w:t xml:space="preserve"> </w:t>
      </w:r>
      <w:r w:rsidRPr="008E0042">
        <w:t>the</w:t>
      </w:r>
      <w:r w:rsidRPr="008E0042">
        <w:rPr>
          <w:spacing w:val="1"/>
        </w:rPr>
        <w:t xml:space="preserve"> </w:t>
      </w:r>
      <w:r w:rsidRPr="008E0042">
        <w:t>DUS</w:t>
      </w:r>
      <w:r w:rsidRPr="008E0042">
        <w:rPr>
          <w:spacing w:val="1"/>
        </w:rPr>
        <w:t xml:space="preserve"> </w:t>
      </w:r>
      <w:r w:rsidRPr="008E0042">
        <w:t>expert</w:t>
      </w:r>
      <w:r w:rsidRPr="008E0042">
        <w:rPr>
          <w:spacing w:val="1"/>
        </w:rPr>
        <w:t xml:space="preserve"> </w:t>
      </w:r>
      <w:r w:rsidRPr="008E0042">
        <w:t>decided to</w:t>
      </w:r>
      <w:r w:rsidRPr="008E0042">
        <w:rPr>
          <w:spacing w:val="1"/>
        </w:rPr>
        <w:t xml:space="preserve"> </w:t>
      </w:r>
      <w:r w:rsidRPr="008E0042">
        <w:t>assess</w:t>
      </w:r>
      <w:r w:rsidRPr="008E0042">
        <w:rPr>
          <w:spacing w:val="1"/>
        </w:rPr>
        <w:t xml:space="preserve"> </w:t>
      </w:r>
      <w:r w:rsidRPr="008E0042">
        <w:t>“</w:t>
      </w:r>
      <w:r w:rsidRPr="008E0042">
        <w:rPr>
          <w:spacing w:val="1"/>
        </w:rPr>
        <w:t>P</w:t>
      </w:r>
      <w:r w:rsidRPr="008E0042">
        <w:t xml:space="preserve">lant: </w:t>
      </w:r>
      <w:r w:rsidRPr="008E0042">
        <w:rPr>
          <w:spacing w:val="1"/>
        </w:rPr>
        <w:t xml:space="preserve"> </w:t>
      </w:r>
      <w:r w:rsidRPr="008E0042">
        <w:t>length”</w:t>
      </w:r>
      <w:r w:rsidRPr="008E0042">
        <w:rPr>
          <w:spacing w:val="1"/>
        </w:rPr>
        <w:t xml:space="preserve"> </w:t>
      </w:r>
      <w:r w:rsidRPr="008E0042">
        <w:t>visually,</w:t>
      </w:r>
      <w:r w:rsidRPr="008E0042">
        <w:rPr>
          <w:spacing w:val="1"/>
        </w:rPr>
        <w:t xml:space="preserve"> </w:t>
      </w:r>
      <w:r w:rsidRPr="008E0042">
        <w:t>he</w:t>
      </w:r>
      <w:r w:rsidRPr="008E0042">
        <w:rPr>
          <w:spacing w:val="1"/>
        </w:rPr>
        <w:t xml:space="preserve"> </w:t>
      </w:r>
      <w:r w:rsidRPr="008E0042">
        <w:t>can</w:t>
      </w:r>
      <w:r w:rsidRPr="008E0042">
        <w:rPr>
          <w:spacing w:val="1"/>
        </w:rPr>
        <w:t xml:space="preserve"> </w:t>
      </w:r>
      <w:r w:rsidRPr="008E0042">
        <w:t>take</w:t>
      </w:r>
      <w:r w:rsidRPr="008E0042">
        <w:rPr>
          <w:spacing w:val="1"/>
        </w:rPr>
        <w:t xml:space="preserve"> </w:t>
      </w:r>
      <w:r w:rsidRPr="008E0042">
        <w:t>the</w:t>
      </w:r>
      <w:r w:rsidRPr="008E0042">
        <w:rPr>
          <w:spacing w:val="1"/>
        </w:rPr>
        <w:t xml:space="preserve"> </w:t>
      </w:r>
      <w:r w:rsidRPr="008E0042">
        <w:t>same states of expression (notes) he recorded in</w:t>
      </w:r>
      <w:r w:rsidRPr="008E0042">
        <w:rPr>
          <w:spacing w:val="1"/>
        </w:rPr>
        <w:t xml:space="preserve"> </w:t>
      </w:r>
      <w:r w:rsidRPr="008E0042">
        <w:t>process level</w:t>
      </w:r>
      <w:r w:rsidRPr="008E0042">
        <w:rPr>
          <w:spacing w:val="1"/>
        </w:rPr>
        <w:t xml:space="preserve"> </w:t>
      </w:r>
      <w:r w:rsidRPr="008E0042">
        <w:t>2</w:t>
      </w:r>
      <w:r w:rsidRPr="008E0042">
        <w:rPr>
          <w:spacing w:val="1"/>
        </w:rPr>
        <w:t xml:space="preserve"> </w:t>
      </w:r>
      <w:r w:rsidRPr="008E0042">
        <w:t>and</w:t>
      </w:r>
      <w:r w:rsidRPr="008E0042">
        <w:rPr>
          <w:spacing w:val="1"/>
        </w:rPr>
        <w:t xml:space="preserve"> </w:t>
      </w:r>
      <w:r w:rsidRPr="008E0042">
        <w:t>there is no obvious difference between</w:t>
      </w:r>
      <w:r w:rsidRPr="008E0042">
        <w:rPr>
          <w:spacing w:val="29"/>
        </w:rPr>
        <w:t xml:space="preserve"> </w:t>
      </w:r>
      <w:r w:rsidRPr="008E0042">
        <w:t>process</w:t>
      </w:r>
      <w:r w:rsidRPr="008E0042">
        <w:rPr>
          <w:spacing w:val="29"/>
        </w:rPr>
        <w:t xml:space="preserve"> </w:t>
      </w:r>
      <w:r w:rsidRPr="008E0042">
        <w:t>level</w:t>
      </w:r>
      <w:r w:rsidRPr="008E0042">
        <w:rPr>
          <w:spacing w:val="29"/>
        </w:rPr>
        <w:t xml:space="preserve"> </w:t>
      </w:r>
      <w:r w:rsidRPr="008E0042">
        <w:t>2</w:t>
      </w:r>
      <w:r w:rsidRPr="008E0042">
        <w:rPr>
          <w:spacing w:val="29"/>
        </w:rPr>
        <w:t xml:space="preserve"> </w:t>
      </w:r>
      <w:r w:rsidRPr="008E0042">
        <w:t>and</w:t>
      </w:r>
      <w:r w:rsidRPr="008E0042">
        <w:rPr>
          <w:spacing w:val="29"/>
        </w:rPr>
        <w:t xml:space="preserve"> </w:t>
      </w:r>
      <w:r w:rsidRPr="008E0042">
        <w:t>3.  If</w:t>
      </w:r>
      <w:r w:rsidRPr="008E0042">
        <w:rPr>
          <w:spacing w:val="29"/>
        </w:rPr>
        <w:t xml:space="preserve"> </w:t>
      </w:r>
      <w:r w:rsidRPr="008E0042">
        <w:t>the</w:t>
      </w:r>
      <w:r w:rsidRPr="008E0042">
        <w:rPr>
          <w:spacing w:val="29"/>
        </w:rPr>
        <w:t xml:space="preserve"> </w:t>
      </w:r>
      <w:r w:rsidRPr="008E0042">
        <w:t>characteristic</w:t>
      </w:r>
      <w:r w:rsidRPr="008E0042">
        <w:rPr>
          <w:spacing w:val="27"/>
        </w:rPr>
        <w:t xml:space="preserve"> “</w:t>
      </w:r>
      <w:r w:rsidRPr="008E0042">
        <w:t xml:space="preserve">Plant: </w:t>
      </w:r>
      <w:r w:rsidRPr="008E0042">
        <w:rPr>
          <w:spacing w:val="29"/>
        </w:rPr>
        <w:t xml:space="preserve"> </w:t>
      </w:r>
      <w:r w:rsidRPr="008E0042">
        <w:t>length”</w:t>
      </w:r>
      <w:r w:rsidRPr="008E0042">
        <w:rPr>
          <w:spacing w:val="29"/>
        </w:rPr>
        <w:t xml:space="preserve"> </w:t>
      </w:r>
      <w:r w:rsidRPr="008E0042">
        <w:t>is</w:t>
      </w:r>
      <w:r w:rsidRPr="008E0042">
        <w:rPr>
          <w:spacing w:val="29"/>
        </w:rPr>
        <w:t xml:space="preserve"> </w:t>
      </w:r>
      <w:r w:rsidRPr="008E0042">
        <w:t>m</w:t>
      </w:r>
      <w:r w:rsidRPr="008E0042">
        <w:rPr>
          <w:spacing w:val="1"/>
        </w:rPr>
        <w:t>e</w:t>
      </w:r>
      <w:r w:rsidRPr="008E0042">
        <w:t>asured</w:t>
      </w:r>
      <w:r w:rsidRPr="008E0042">
        <w:rPr>
          <w:spacing w:val="28"/>
        </w:rPr>
        <w:t xml:space="preserve"> </w:t>
      </w:r>
      <w:r w:rsidRPr="008E0042">
        <w:t>in</w:t>
      </w:r>
      <w:r w:rsidRPr="008E0042">
        <w:rPr>
          <w:spacing w:val="28"/>
        </w:rPr>
        <w:t xml:space="preserve"> </w:t>
      </w:r>
      <w:r w:rsidRPr="008E0042">
        <w:rPr>
          <w:spacing w:val="-1"/>
        </w:rPr>
        <w:t>cm</w:t>
      </w:r>
      <w:r w:rsidRPr="008E0042">
        <w:t>,</w:t>
      </w:r>
      <w:r w:rsidRPr="008E0042">
        <w:rPr>
          <w:spacing w:val="29"/>
        </w:rPr>
        <w:t xml:space="preserve"> </w:t>
      </w:r>
      <w:r w:rsidRPr="008E0042">
        <w:t>it</w:t>
      </w:r>
      <w:r w:rsidRPr="008E0042">
        <w:rPr>
          <w:spacing w:val="29"/>
        </w:rPr>
        <w:t xml:space="preserve"> </w:t>
      </w:r>
      <w:r w:rsidRPr="008E0042">
        <w:t>is necessary</w:t>
      </w:r>
      <w:r w:rsidRPr="008E0042">
        <w:rPr>
          <w:spacing w:val="2"/>
        </w:rPr>
        <w:t xml:space="preserve"> </w:t>
      </w:r>
      <w:r w:rsidRPr="008E0042">
        <w:t>to assign</w:t>
      </w:r>
      <w:r w:rsidRPr="008E0042">
        <w:rPr>
          <w:spacing w:val="2"/>
        </w:rPr>
        <w:t xml:space="preserve"> </w:t>
      </w:r>
      <w:r w:rsidRPr="008E0042">
        <w:t>i</w:t>
      </w:r>
      <w:r w:rsidRPr="008E0042">
        <w:rPr>
          <w:spacing w:val="-1"/>
        </w:rPr>
        <w:t>n</w:t>
      </w:r>
      <w:r w:rsidRPr="008E0042">
        <w:t>tervals</w:t>
      </w:r>
      <w:r w:rsidRPr="008E0042">
        <w:rPr>
          <w:spacing w:val="2"/>
        </w:rPr>
        <w:t xml:space="preserve"> </w:t>
      </w:r>
      <w:r w:rsidRPr="008E0042">
        <w:t>of</w:t>
      </w:r>
      <w:r w:rsidRPr="008E0042">
        <w:rPr>
          <w:spacing w:val="2"/>
        </w:rPr>
        <w:t xml:space="preserve"> </w:t>
      </w:r>
      <w:r w:rsidRPr="008E0042">
        <w:rPr>
          <w:spacing w:val="-2"/>
        </w:rPr>
        <w:t>m</w:t>
      </w:r>
      <w:r w:rsidRPr="008E0042">
        <w:t>easure</w:t>
      </w:r>
      <w:r w:rsidRPr="008E0042">
        <w:rPr>
          <w:spacing w:val="-2"/>
        </w:rPr>
        <w:t>m</w:t>
      </w:r>
      <w:r w:rsidRPr="008E0042">
        <w:t>ents</w:t>
      </w:r>
      <w:r w:rsidRPr="008E0042">
        <w:rPr>
          <w:spacing w:val="2"/>
        </w:rPr>
        <w:t xml:space="preserve"> </w:t>
      </w:r>
      <w:r w:rsidRPr="008E0042">
        <w:t>to</w:t>
      </w:r>
      <w:r w:rsidRPr="008E0042">
        <w:rPr>
          <w:spacing w:val="2"/>
        </w:rPr>
        <w:t xml:space="preserve"> </w:t>
      </w:r>
      <w:r w:rsidRPr="008E0042">
        <w:t>states</w:t>
      </w:r>
      <w:r w:rsidRPr="008E0042">
        <w:rPr>
          <w:spacing w:val="2"/>
        </w:rPr>
        <w:t xml:space="preserve"> </w:t>
      </w:r>
      <w:r w:rsidRPr="008E0042">
        <w:t>of</w:t>
      </w:r>
      <w:r w:rsidRPr="008E0042">
        <w:rPr>
          <w:spacing w:val="2"/>
        </w:rPr>
        <w:t xml:space="preserve"> </w:t>
      </w:r>
      <w:r w:rsidRPr="008E0042">
        <w:t>expressions</w:t>
      </w:r>
      <w:r w:rsidRPr="008E0042">
        <w:rPr>
          <w:spacing w:val="2"/>
        </w:rPr>
        <w:t xml:space="preserve"> </w:t>
      </w:r>
      <w:r w:rsidRPr="008E0042">
        <w:t>like</w:t>
      </w:r>
      <w:r w:rsidRPr="008E0042">
        <w:rPr>
          <w:spacing w:val="2"/>
        </w:rPr>
        <w:t xml:space="preserve"> </w:t>
      </w:r>
      <w:r w:rsidRPr="008E0042">
        <w:t>“short”,</w:t>
      </w:r>
      <w:r w:rsidRPr="008E0042">
        <w:rPr>
          <w:spacing w:val="2"/>
        </w:rPr>
        <w:t xml:space="preserve"> </w:t>
      </w:r>
      <w:r w:rsidRPr="008E0042">
        <w:t>“</w:t>
      </w:r>
      <w:r w:rsidRPr="008E0042">
        <w:rPr>
          <w:spacing w:val="-2"/>
        </w:rPr>
        <w:t>m</w:t>
      </w:r>
      <w:r w:rsidRPr="008E0042">
        <w:t>ediu</w:t>
      </w:r>
      <w:r w:rsidRPr="008E0042">
        <w:rPr>
          <w:spacing w:val="-2"/>
        </w:rPr>
        <w:t>m</w:t>
      </w:r>
      <w:r w:rsidRPr="008E0042">
        <w:t>” and</w:t>
      </w:r>
      <w:r w:rsidRPr="008E0042">
        <w:rPr>
          <w:spacing w:val="47"/>
        </w:rPr>
        <w:t xml:space="preserve"> </w:t>
      </w:r>
      <w:r w:rsidRPr="008E0042">
        <w:t>“long”</w:t>
      </w:r>
      <w:r w:rsidRPr="008E0042">
        <w:rPr>
          <w:spacing w:val="47"/>
        </w:rPr>
        <w:t xml:space="preserve"> </w:t>
      </w:r>
      <w:r w:rsidRPr="008E0042">
        <w:t>to</w:t>
      </w:r>
      <w:r w:rsidRPr="008E0042">
        <w:rPr>
          <w:spacing w:val="47"/>
        </w:rPr>
        <w:t xml:space="preserve"> </w:t>
      </w:r>
      <w:r w:rsidRPr="008E0042">
        <w:t>establish</w:t>
      </w:r>
      <w:r w:rsidRPr="008E0042">
        <w:rPr>
          <w:spacing w:val="47"/>
        </w:rPr>
        <w:t xml:space="preserve"> </w:t>
      </w:r>
      <w:r w:rsidRPr="008E0042">
        <w:t>a</w:t>
      </w:r>
      <w:r w:rsidRPr="008E0042">
        <w:rPr>
          <w:spacing w:val="47"/>
        </w:rPr>
        <w:t xml:space="preserve"> </w:t>
      </w:r>
      <w:r w:rsidRPr="008E0042">
        <w:t>variety</w:t>
      </w:r>
      <w:r w:rsidRPr="008E0042">
        <w:rPr>
          <w:spacing w:val="47"/>
        </w:rPr>
        <w:t xml:space="preserve"> </w:t>
      </w:r>
      <w:r w:rsidRPr="008E0042">
        <w:t>description.  In</w:t>
      </w:r>
      <w:r w:rsidRPr="008E0042">
        <w:rPr>
          <w:spacing w:val="46"/>
        </w:rPr>
        <w:t xml:space="preserve"> </w:t>
      </w:r>
      <w:r w:rsidRPr="008E0042">
        <w:t>this</w:t>
      </w:r>
      <w:r w:rsidRPr="008E0042">
        <w:rPr>
          <w:spacing w:val="46"/>
        </w:rPr>
        <w:t xml:space="preserve"> </w:t>
      </w:r>
      <w:r w:rsidRPr="008E0042">
        <w:t>case,</w:t>
      </w:r>
      <w:r w:rsidRPr="008E0042">
        <w:rPr>
          <w:spacing w:val="47"/>
        </w:rPr>
        <w:t xml:space="preserve"> </w:t>
      </w:r>
      <w:r w:rsidRPr="008E0042">
        <w:t>f</w:t>
      </w:r>
      <w:r w:rsidRPr="008E0042">
        <w:rPr>
          <w:spacing w:val="1"/>
        </w:rPr>
        <w:t>o</w:t>
      </w:r>
      <w:r w:rsidRPr="008E0042">
        <w:t>r</w:t>
      </w:r>
      <w:r w:rsidRPr="008E0042">
        <w:rPr>
          <w:spacing w:val="47"/>
        </w:rPr>
        <w:t xml:space="preserve"> </w:t>
      </w:r>
      <w:r w:rsidRPr="008E0042">
        <w:t>statistical</w:t>
      </w:r>
      <w:r w:rsidRPr="008E0042">
        <w:rPr>
          <w:spacing w:val="47"/>
        </w:rPr>
        <w:t xml:space="preserve"> </w:t>
      </w:r>
      <w:r w:rsidRPr="008E0042">
        <w:t>procedures,</w:t>
      </w:r>
      <w:r w:rsidRPr="008E0042">
        <w:rPr>
          <w:spacing w:val="47"/>
        </w:rPr>
        <w:t xml:space="preserve"> </w:t>
      </w:r>
      <w:r w:rsidRPr="008E0042">
        <w:t>it</w:t>
      </w:r>
      <w:r w:rsidRPr="008E0042">
        <w:rPr>
          <w:spacing w:val="47"/>
        </w:rPr>
        <w:t xml:space="preserve"> </w:t>
      </w:r>
      <w:r w:rsidRPr="008E0042">
        <w:t>is i</w:t>
      </w:r>
      <w:r w:rsidRPr="008E0042">
        <w:rPr>
          <w:spacing w:val="-2"/>
        </w:rPr>
        <w:t>m</w:t>
      </w:r>
      <w:r w:rsidRPr="008E0042">
        <w:t>portant</w:t>
      </w:r>
      <w:r w:rsidRPr="008E0042">
        <w:rPr>
          <w:spacing w:val="1"/>
        </w:rPr>
        <w:t xml:space="preserve"> </w:t>
      </w:r>
      <w:r w:rsidRPr="008E0042">
        <w:t>to</w:t>
      </w:r>
      <w:r w:rsidRPr="008E0042">
        <w:rPr>
          <w:spacing w:val="1"/>
        </w:rPr>
        <w:t xml:space="preserve"> </w:t>
      </w:r>
      <w:r w:rsidRPr="008E0042">
        <w:t>be</w:t>
      </w:r>
      <w:r w:rsidRPr="008E0042">
        <w:rPr>
          <w:spacing w:val="1"/>
        </w:rPr>
        <w:t xml:space="preserve"> </w:t>
      </w:r>
      <w:r w:rsidRPr="008E0042">
        <w:t>clearly</w:t>
      </w:r>
      <w:r w:rsidRPr="008E0042">
        <w:rPr>
          <w:spacing w:val="1"/>
        </w:rPr>
        <w:t xml:space="preserve"> </w:t>
      </w:r>
      <w:r w:rsidRPr="008E0042">
        <w:t>aware</w:t>
      </w:r>
      <w:r w:rsidRPr="008E0042">
        <w:rPr>
          <w:spacing w:val="1"/>
        </w:rPr>
        <w:t xml:space="preserve"> </w:t>
      </w:r>
      <w:r w:rsidRPr="008E0042">
        <w:t>of the</w:t>
      </w:r>
      <w:r w:rsidRPr="008E0042">
        <w:rPr>
          <w:spacing w:val="1"/>
        </w:rPr>
        <w:t xml:space="preserve"> </w:t>
      </w:r>
      <w:r w:rsidRPr="008E0042">
        <w:t>rele</w:t>
      </w:r>
      <w:r w:rsidRPr="008E0042">
        <w:rPr>
          <w:spacing w:val="-1"/>
        </w:rPr>
        <w:t>v</w:t>
      </w:r>
      <w:r w:rsidRPr="008E0042">
        <w:t>ant</w:t>
      </w:r>
      <w:r w:rsidRPr="008E0042">
        <w:rPr>
          <w:spacing w:val="1"/>
        </w:rPr>
        <w:t xml:space="preserve"> </w:t>
      </w:r>
      <w:r w:rsidRPr="008E0042">
        <w:t>le</w:t>
      </w:r>
      <w:r w:rsidRPr="008E0042">
        <w:rPr>
          <w:spacing w:val="-1"/>
        </w:rPr>
        <w:t>v</w:t>
      </w:r>
      <w:r w:rsidRPr="008E0042">
        <w:t>el</w:t>
      </w:r>
      <w:r w:rsidRPr="008E0042">
        <w:rPr>
          <w:spacing w:val="1"/>
        </w:rPr>
        <w:t xml:space="preserve"> </w:t>
      </w:r>
      <w:r w:rsidRPr="008E0042">
        <w:t>and</w:t>
      </w:r>
      <w:r w:rsidRPr="008E0042">
        <w:rPr>
          <w:spacing w:val="1"/>
        </w:rPr>
        <w:t xml:space="preserve"> </w:t>
      </w:r>
      <w:r w:rsidRPr="008E0042">
        <w:t>to</w:t>
      </w:r>
      <w:r w:rsidRPr="008E0042">
        <w:rPr>
          <w:spacing w:val="1"/>
        </w:rPr>
        <w:t xml:space="preserve"> </w:t>
      </w:r>
      <w:r w:rsidRPr="008E0042">
        <w:t>u</w:t>
      </w:r>
      <w:r w:rsidRPr="008E0042">
        <w:rPr>
          <w:spacing w:val="-1"/>
        </w:rPr>
        <w:t>n</w:t>
      </w:r>
      <w:r w:rsidRPr="008E0042">
        <w:t>derstand</w:t>
      </w:r>
      <w:r w:rsidRPr="008E0042">
        <w:rPr>
          <w:spacing w:val="1"/>
        </w:rPr>
        <w:t xml:space="preserve"> </w:t>
      </w:r>
      <w:r w:rsidRPr="008E0042">
        <w:t>the</w:t>
      </w:r>
      <w:r w:rsidRPr="008E0042">
        <w:rPr>
          <w:spacing w:val="1"/>
        </w:rPr>
        <w:t xml:space="preserve"> </w:t>
      </w:r>
      <w:r w:rsidRPr="008E0042">
        <w:t>differences</w:t>
      </w:r>
      <w:r w:rsidRPr="008E0042">
        <w:rPr>
          <w:spacing w:val="1"/>
        </w:rPr>
        <w:t xml:space="preserve"> </w:t>
      </w:r>
      <w:r w:rsidRPr="008E0042">
        <w:t>between chara</w:t>
      </w:r>
      <w:r w:rsidRPr="008E0042">
        <w:rPr>
          <w:spacing w:val="-1"/>
        </w:rPr>
        <w:t>c</w:t>
      </w:r>
      <w:r w:rsidRPr="008E0042">
        <w:t>te</w:t>
      </w:r>
      <w:r w:rsidRPr="008E0042">
        <w:rPr>
          <w:spacing w:val="-1"/>
        </w:rPr>
        <w:t>r</w:t>
      </w:r>
      <w:r w:rsidRPr="008E0042">
        <w:t>istics</w:t>
      </w:r>
      <w:r w:rsidRPr="008E0042">
        <w:rPr>
          <w:spacing w:val="2"/>
        </w:rPr>
        <w:t xml:space="preserve"> </w:t>
      </w:r>
      <w:r w:rsidRPr="008E0042">
        <w:t>as</w:t>
      </w:r>
      <w:r w:rsidRPr="008E0042">
        <w:rPr>
          <w:spacing w:val="1"/>
        </w:rPr>
        <w:t xml:space="preserve"> </w:t>
      </w:r>
      <w:r w:rsidRPr="008E0042">
        <w:t>exp</w:t>
      </w:r>
      <w:r w:rsidRPr="008E0042">
        <w:rPr>
          <w:spacing w:val="-1"/>
        </w:rPr>
        <w:t>r</w:t>
      </w:r>
      <w:r w:rsidRPr="008E0042">
        <w:t>e</w:t>
      </w:r>
      <w:r w:rsidRPr="008E0042">
        <w:rPr>
          <w:spacing w:val="-1"/>
        </w:rPr>
        <w:t>s</w:t>
      </w:r>
      <w:r w:rsidRPr="008E0042">
        <w:t>sed</w:t>
      </w:r>
      <w:r w:rsidRPr="008E0042">
        <w:rPr>
          <w:spacing w:val="2"/>
        </w:rPr>
        <w:t xml:space="preserve"> </w:t>
      </w:r>
      <w:r w:rsidRPr="008E0042">
        <w:t>in</w:t>
      </w:r>
      <w:r w:rsidRPr="008E0042">
        <w:rPr>
          <w:spacing w:val="1"/>
        </w:rPr>
        <w:t xml:space="preserve"> </w:t>
      </w:r>
      <w:r w:rsidRPr="008E0042">
        <w:t>the</w:t>
      </w:r>
      <w:r w:rsidRPr="008E0042">
        <w:rPr>
          <w:spacing w:val="1"/>
        </w:rPr>
        <w:t xml:space="preserve"> </w:t>
      </w:r>
      <w:r w:rsidRPr="008E0042">
        <w:t>t</w:t>
      </w:r>
      <w:r w:rsidRPr="008E0042">
        <w:rPr>
          <w:spacing w:val="-1"/>
        </w:rPr>
        <w:t>r</w:t>
      </w:r>
      <w:r w:rsidRPr="008E0042">
        <w:t>ial,</w:t>
      </w:r>
      <w:r w:rsidRPr="008E0042">
        <w:rPr>
          <w:spacing w:val="1"/>
        </w:rPr>
        <w:t xml:space="preserve"> </w:t>
      </w:r>
      <w:r w:rsidRPr="008E0042">
        <w:t>data for</w:t>
      </w:r>
      <w:r w:rsidRPr="008E0042">
        <w:rPr>
          <w:spacing w:val="2"/>
        </w:rPr>
        <w:t xml:space="preserve"> </w:t>
      </w:r>
      <w:r w:rsidRPr="008E0042">
        <w:t>evaluation</w:t>
      </w:r>
      <w:r w:rsidRPr="008E0042">
        <w:rPr>
          <w:spacing w:val="2"/>
        </w:rPr>
        <w:t xml:space="preserve"> </w:t>
      </w:r>
      <w:r w:rsidRPr="008E0042">
        <w:rPr>
          <w:spacing w:val="-1"/>
        </w:rPr>
        <w:t>o</w:t>
      </w:r>
      <w:r w:rsidRPr="008E0042">
        <w:t>f</w:t>
      </w:r>
      <w:r w:rsidRPr="008E0042">
        <w:rPr>
          <w:spacing w:val="1"/>
        </w:rPr>
        <w:t xml:space="preserve"> </w:t>
      </w:r>
      <w:r w:rsidRPr="008E0042">
        <w:t>characteristics</w:t>
      </w:r>
      <w:r w:rsidRPr="008E0042">
        <w:rPr>
          <w:spacing w:val="1"/>
        </w:rPr>
        <w:t xml:space="preserve"> </w:t>
      </w:r>
      <w:r w:rsidRPr="008E0042">
        <w:t>and</w:t>
      </w:r>
      <w:r w:rsidRPr="008E0042">
        <w:rPr>
          <w:spacing w:val="1"/>
        </w:rPr>
        <w:t xml:space="preserve"> </w:t>
      </w:r>
      <w:r w:rsidRPr="008E0042">
        <w:t>the</w:t>
      </w:r>
      <w:r w:rsidRPr="008E0042">
        <w:rPr>
          <w:spacing w:val="1"/>
        </w:rPr>
        <w:t xml:space="preserve"> </w:t>
      </w:r>
      <w:r w:rsidRPr="008E0042">
        <w:t>variety description.  This</w:t>
      </w:r>
      <w:r w:rsidRPr="008E0042">
        <w:rPr>
          <w:spacing w:val="19"/>
        </w:rPr>
        <w:t xml:space="preserve"> </w:t>
      </w:r>
      <w:r w:rsidRPr="008E0042">
        <w:t>is absol</w:t>
      </w:r>
      <w:r w:rsidRPr="008E0042">
        <w:rPr>
          <w:spacing w:val="-1"/>
        </w:rPr>
        <w:t>u</w:t>
      </w:r>
      <w:r w:rsidRPr="008E0042">
        <w:t>tely</w:t>
      </w:r>
      <w:r w:rsidRPr="008E0042">
        <w:rPr>
          <w:spacing w:val="19"/>
        </w:rPr>
        <w:t xml:space="preserve"> </w:t>
      </w:r>
      <w:r w:rsidRPr="008E0042">
        <w:t>necessary for</w:t>
      </w:r>
      <w:r w:rsidRPr="008E0042">
        <w:rPr>
          <w:spacing w:val="19"/>
        </w:rPr>
        <w:t xml:space="preserve"> </w:t>
      </w:r>
      <w:r w:rsidRPr="008E0042">
        <w:t>choosing the</w:t>
      </w:r>
      <w:r w:rsidRPr="008E0042">
        <w:rPr>
          <w:spacing w:val="20"/>
        </w:rPr>
        <w:t xml:space="preserve"> </w:t>
      </w:r>
      <w:r w:rsidRPr="008E0042">
        <w:rPr>
          <w:spacing w:val="-2"/>
        </w:rPr>
        <w:t>m</w:t>
      </w:r>
      <w:r w:rsidRPr="008E0042">
        <w:t xml:space="preserve">ost appropriate statistical procedures in cooperation with statisticians or by the DUS expert. </w:t>
      </w:r>
    </w:p>
    <w:p w:rsidR="00141F2A" w:rsidRPr="008E0042" w:rsidRDefault="00141F2A" w:rsidP="00205746"/>
    <w:p w:rsidR="00205746" w:rsidRPr="008E0042" w:rsidRDefault="00205746" w:rsidP="00205746"/>
    <w:p w:rsidR="00205746" w:rsidRPr="008E0042" w:rsidRDefault="00205746" w:rsidP="005F217E">
      <w:pPr>
        <w:pStyle w:val="EndnoteText"/>
        <w:ind w:right="282"/>
        <w:sectPr w:rsidR="00205746" w:rsidRPr="008E0042" w:rsidSect="00AB2F2F">
          <w:headerReference w:type="default" r:id="rId13"/>
          <w:endnotePr>
            <w:numFmt w:val="lowerLetter"/>
          </w:endnotePr>
          <w:pgSz w:w="11907" w:h="16840" w:code="9"/>
          <w:pgMar w:top="510" w:right="1134" w:bottom="1134" w:left="1134" w:header="510" w:footer="680" w:gutter="0"/>
          <w:cols w:space="720"/>
          <w:docGrid w:linePitch="326"/>
        </w:sectPr>
      </w:pPr>
    </w:p>
    <w:p w:rsidR="00205746" w:rsidRPr="008E0042" w:rsidRDefault="00205746" w:rsidP="00205746">
      <w:pPr>
        <w:jc w:val="center"/>
        <w:rPr>
          <w:spacing w:val="1"/>
          <w:u w:val="single"/>
        </w:rPr>
      </w:pPr>
      <w:r w:rsidRPr="008E0042">
        <w:rPr>
          <w:u w:val="single"/>
        </w:rPr>
        <w:t>Table 6:  Relation between expression of</w:t>
      </w:r>
      <w:r w:rsidRPr="008E0042">
        <w:rPr>
          <w:spacing w:val="-1"/>
          <w:u w:val="single"/>
        </w:rPr>
        <w:t xml:space="preserve"> </w:t>
      </w:r>
      <w:r w:rsidRPr="008E0042">
        <w:rPr>
          <w:u w:val="single"/>
        </w:rPr>
        <w:t>characteri</w:t>
      </w:r>
      <w:r w:rsidRPr="008E0042">
        <w:rPr>
          <w:spacing w:val="-1"/>
          <w:u w:val="single"/>
        </w:rPr>
        <w:t>s</w:t>
      </w:r>
      <w:r w:rsidRPr="008E0042">
        <w:rPr>
          <w:u w:val="single"/>
        </w:rPr>
        <w:t>tics</w:t>
      </w:r>
      <w:r w:rsidRPr="008E0042">
        <w:rPr>
          <w:spacing w:val="-1"/>
          <w:u w:val="single"/>
        </w:rPr>
        <w:t xml:space="preserve"> </w:t>
      </w:r>
      <w:r w:rsidRPr="008E0042">
        <w:rPr>
          <w:u w:val="single"/>
        </w:rPr>
        <w:t>and</w:t>
      </w:r>
      <w:r w:rsidRPr="008E0042">
        <w:rPr>
          <w:spacing w:val="-1"/>
          <w:u w:val="single"/>
        </w:rPr>
        <w:t xml:space="preserve"> </w:t>
      </w:r>
      <w:r w:rsidRPr="008E0042">
        <w:rPr>
          <w:u w:val="single"/>
        </w:rPr>
        <w:t>scale</w:t>
      </w:r>
      <w:r w:rsidRPr="008E0042">
        <w:rPr>
          <w:spacing w:val="-1"/>
          <w:u w:val="single"/>
        </w:rPr>
        <w:t xml:space="preserve"> </w:t>
      </w:r>
      <w:r w:rsidRPr="008E0042">
        <w:rPr>
          <w:u w:val="single"/>
        </w:rPr>
        <w:t>levels</w:t>
      </w:r>
      <w:r w:rsidRPr="008E0042">
        <w:rPr>
          <w:spacing w:val="-1"/>
          <w:u w:val="single"/>
        </w:rPr>
        <w:t xml:space="preserve"> </w:t>
      </w:r>
      <w:r w:rsidRPr="008E0042">
        <w:rPr>
          <w:u w:val="single"/>
        </w:rPr>
        <w:t>of data for the assess</w:t>
      </w:r>
      <w:r w:rsidRPr="008E0042">
        <w:rPr>
          <w:spacing w:val="-2"/>
          <w:u w:val="single"/>
        </w:rPr>
        <w:t>m</w:t>
      </w:r>
      <w:r w:rsidRPr="008E0042">
        <w:rPr>
          <w:u w:val="single"/>
        </w:rPr>
        <w:t>ent of distinctness and unifo</w:t>
      </w:r>
      <w:r w:rsidRPr="008E0042">
        <w:rPr>
          <w:spacing w:val="1"/>
          <w:u w:val="single"/>
        </w:rPr>
        <w:t>r</w:t>
      </w:r>
      <w:r w:rsidRPr="008E0042">
        <w:rPr>
          <w:spacing w:val="-2"/>
          <w:u w:val="single"/>
        </w:rPr>
        <w:t>m</w:t>
      </w:r>
      <w:r w:rsidRPr="008E0042">
        <w:rPr>
          <w:spacing w:val="1"/>
          <w:u w:val="single"/>
        </w:rPr>
        <w:t>ity</w:t>
      </w:r>
    </w:p>
    <w:p w:rsidR="00205746" w:rsidRPr="008E0042" w:rsidRDefault="00205746" w:rsidP="00205746"/>
    <w:tbl>
      <w:tblPr>
        <w:tblW w:w="15196" w:type="dxa"/>
        <w:tblLayout w:type="fixed"/>
        <w:tblCellMar>
          <w:top w:w="28" w:type="dxa"/>
          <w:left w:w="28" w:type="dxa"/>
          <w:bottom w:w="28" w:type="dxa"/>
          <w:right w:w="28" w:type="dxa"/>
        </w:tblCellMar>
        <w:tblLook w:val="0000" w:firstRow="0" w:lastRow="0" w:firstColumn="0" w:lastColumn="0" w:noHBand="0" w:noVBand="0"/>
      </w:tblPr>
      <w:tblGrid>
        <w:gridCol w:w="990"/>
        <w:gridCol w:w="1630"/>
        <w:gridCol w:w="76"/>
        <w:gridCol w:w="1286"/>
        <w:gridCol w:w="2992"/>
        <w:gridCol w:w="955"/>
        <w:gridCol w:w="962"/>
        <w:gridCol w:w="76"/>
        <w:gridCol w:w="1279"/>
        <w:gridCol w:w="2992"/>
        <w:gridCol w:w="958"/>
        <w:gridCol w:w="1000"/>
      </w:tblGrid>
      <w:tr w:rsidR="00205746" w:rsidRPr="008E0042" w:rsidTr="00A159B4">
        <w:trPr>
          <w:tblHeader/>
        </w:trPr>
        <w:tc>
          <w:tcPr>
            <w:tcW w:w="990" w:type="dxa"/>
            <w:vMerge w:val="restart"/>
            <w:tcBorders>
              <w:top w:val="single" w:sz="8" w:space="0" w:color="000000"/>
              <w:left w:val="single" w:sz="8" w:space="0" w:color="000000"/>
              <w:bottom w:val="single" w:sz="4" w:space="0" w:color="000000"/>
              <w:right w:val="single" w:sz="4" w:space="0" w:color="000000"/>
            </w:tcBorders>
            <w:shd w:val="clear" w:color="auto" w:fill="D9D8D9"/>
          </w:tcPr>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Example</w:t>
            </w:r>
          </w:p>
        </w:tc>
        <w:tc>
          <w:tcPr>
            <w:tcW w:w="1630" w:type="dxa"/>
            <w:vMerge w:val="restart"/>
            <w:tcBorders>
              <w:top w:val="single" w:sz="8" w:space="0" w:color="000000"/>
              <w:left w:val="single" w:sz="4" w:space="0" w:color="000000"/>
              <w:bottom w:val="single" w:sz="4" w:space="0" w:color="000000"/>
              <w:right w:val="single" w:sz="24" w:space="0" w:color="000000"/>
            </w:tcBorders>
            <w:shd w:val="clear" w:color="auto" w:fill="D9D8D9"/>
          </w:tcPr>
          <w:p w:rsidR="00205746" w:rsidRPr="00A159B4" w:rsidRDefault="00205746" w:rsidP="00205746">
            <w:pPr>
              <w:jc w:val="left"/>
              <w:rPr>
                <w:rFonts w:cs="Arial"/>
                <w:sz w:val="18"/>
                <w:szCs w:val="18"/>
              </w:rPr>
            </w:pPr>
          </w:p>
          <w:p w:rsidR="00205746" w:rsidRPr="00A159B4" w:rsidRDefault="00205746" w:rsidP="00205746">
            <w:pPr>
              <w:jc w:val="left"/>
              <w:rPr>
                <w:rFonts w:cs="Arial"/>
                <w:sz w:val="18"/>
                <w:szCs w:val="18"/>
              </w:rPr>
            </w:pPr>
            <w:r w:rsidRPr="00A159B4">
              <w:rPr>
                <w:rFonts w:cs="Arial"/>
                <w:sz w:val="18"/>
                <w:szCs w:val="18"/>
              </w:rPr>
              <w:t>Name of characteristic</w:t>
            </w:r>
          </w:p>
        </w:tc>
        <w:tc>
          <w:tcPr>
            <w:tcW w:w="76" w:type="dxa"/>
            <w:vMerge w:val="restart"/>
            <w:tcBorders>
              <w:top w:val="single" w:sz="8"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6195" w:type="dxa"/>
            <w:gridSpan w:val="4"/>
            <w:tcBorders>
              <w:top w:val="single" w:sz="8" w:space="0" w:color="000000"/>
              <w:left w:val="single" w:sz="6" w:space="0" w:color="000000"/>
              <w:bottom w:val="single" w:sz="4" w:space="0" w:color="000000"/>
              <w:right w:val="single" w:sz="2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Distinctness</w:t>
            </w:r>
          </w:p>
        </w:tc>
        <w:tc>
          <w:tcPr>
            <w:tcW w:w="76" w:type="dxa"/>
            <w:vMerge w:val="restart"/>
            <w:tcBorders>
              <w:top w:val="single" w:sz="8" w:space="0" w:color="000000"/>
              <w:left w:val="single" w:sz="24" w:space="0" w:color="000000"/>
              <w:bottom w:val="single" w:sz="4" w:space="0" w:color="000000"/>
              <w:right w:val="single" w:sz="6" w:space="0" w:color="000000"/>
            </w:tcBorders>
          </w:tcPr>
          <w:p w:rsidR="00205746" w:rsidRPr="00A159B4" w:rsidRDefault="00205746" w:rsidP="00205746">
            <w:pPr>
              <w:jc w:val="center"/>
              <w:rPr>
                <w:rFonts w:cs="Arial"/>
                <w:sz w:val="18"/>
                <w:szCs w:val="18"/>
              </w:rPr>
            </w:pPr>
          </w:p>
        </w:tc>
        <w:tc>
          <w:tcPr>
            <w:tcW w:w="6229" w:type="dxa"/>
            <w:gridSpan w:val="4"/>
            <w:tcBorders>
              <w:top w:val="single" w:sz="8" w:space="0" w:color="000000"/>
              <w:left w:val="single" w:sz="6" w:space="0" w:color="000000"/>
              <w:bottom w:val="single" w:sz="4" w:space="0" w:color="000000"/>
              <w:right w:val="single" w:sz="8"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Uniformity</w:t>
            </w:r>
          </w:p>
        </w:tc>
      </w:tr>
      <w:tr w:rsidR="00205746" w:rsidRPr="008E0042" w:rsidTr="00A159B4">
        <w:trPr>
          <w:tblHeader/>
        </w:trPr>
        <w:tc>
          <w:tcPr>
            <w:tcW w:w="990" w:type="dxa"/>
            <w:vMerge/>
            <w:tcBorders>
              <w:top w:val="single" w:sz="4" w:space="0" w:color="000000"/>
              <w:left w:val="single" w:sz="8"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p>
        </w:tc>
        <w:tc>
          <w:tcPr>
            <w:tcW w:w="1630" w:type="dxa"/>
            <w:vMerge/>
            <w:tcBorders>
              <w:top w:val="single" w:sz="4" w:space="0" w:color="000000"/>
              <w:left w:val="single" w:sz="4" w:space="0" w:color="000000"/>
              <w:bottom w:val="single" w:sz="8" w:space="0" w:color="000000"/>
              <w:right w:val="single" w:sz="24" w:space="0" w:color="000000"/>
            </w:tcBorders>
            <w:shd w:val="clear" w:color="auto" w:fill="D9D8D9"/>
          </w:tcPr>
          <w:p w:rsidR="00205746" w:rsidRPr="00A159B4" w:rsidRDefault="00205746" w:rsidP="00205746">
            <w:pPr>
              <w:rPr>
                <w:rFonts w:cs="Arial"/>
                <w:sz w:val="18"/>
                <w:szCs w:val="18"/>
              </w:rPr>
            </w:pPr>
          </w:p>
        </w:tc>
        <w:tc>
          <w:tcPr>
            <w:tcW w:w="76" w:type="dxa"/>
            <w:vMerge/>
            <w:tcBorders>
              <w:top w:val="single" w:sz="4"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4" w:space="0" w:color="000000"/>
              <w:left w:val="single" w:sz="6"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Unit of assessment</w:t>
            </w:r>
          </w:p>
        </w:tc>
        <w:tc>
          <w:tcPr>
            <w:tcW w:w="2992" w:type="dxa"/>
            <w:tcBorders>
              <w:top w:val="single" w:sz="4" w:space="0" w:color="000000"/>
              <w:left w:val="single" w:sz="4"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 xml:space="preserve">Description </w:t>
            </w:r>
            <w:r w:rsidRPr="00A159B4">
              <w:rPr>
                <w:rFonts w:cs="Arial"/>
                <w:sz w:val="18"/>
                <w:szCs w:val="18"/>
              </w:rPr>
              <w:br/>
              <w:t>(states of expression)</w:t>
            </w:r>
          </w:p>
        </w:tc>
        <w:tc>
          <w:tcPr>
            <w:tcW w:w="955" w:type="dxa"/>
            <w:tcBorders>
              <w:top w:val="single" w:sz="4" w:space="0" w:color="000000"/>
              <w:left w:val="single" w:sz="4"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Type of scale</w:t>
            </w:r>
          </w:p>
        </w:tc>
        <w:tc>
          <w:tcPr>
            <w:tcW w:w="962" w:type="dxa"/>
            <w:tcBorders>
              <w:top w:val="single" w:sz="4" w:space="0" w:color="000000"/>
              <w:left w:val="single" w:sz="4" w:space="0" w:color="000000"/>
              <w:bottom w:val="single" w:sz="8" w:space="0" w:color="000000"/>
              <w:right w:val="single" w:sz="24" w:space="0" w:color="000000"/>
            </w:tcBorders>
            <w:shd w:val="clear" w:color="auto" w:fill="D9D9D9"/>
          </w:tcPr>
          <w:p w:rsidR="00205746" w:rsidRPr="00A159B4" w:rsidRDefault="00205746" w:rsidP="00205746">
            <w:pPr>
              <w:jc w:val="center"/>
              <w:rPr>
                <w:rFonts w:cs="Arial"/>
                <w:sz w:val="18"/>
                <w:szCs w:val="18"/>
              </w:rPr>
            </w:pPr>
            <w:proofErr w:type="spellStart"/>
            <w:r w:rsidRPr="00A159B4">
              <w:rPr>
                <w:rFonts w:cs="Arial"/>
                <w:sz w:val="18"/>
                <w:szCs w:val="18"/>
              </w:rPr>
              <w:t>Distri-bution</w:t>
            </w:r>
            <w:proofErr w:type="spellEnd"/>
          </w:p>
        </w:tc>
        <w:tc>
          <w:tcPr>
            <w:tcW w:w="76" w:type="dxa"/>
            <w:vMerge/>
            <w:tcBorders>
              <w:top w:val="single" w:sz="4"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Unit of assessment</w:t>
            </w:r>
          </w:p>
        </w:tc>
        <w:tc>
          <w:tcPr>
            <w:tcW w:w="2992" w:type="dxa"/>
            <w:tcBorders>
              <w:top w:val="single" w:sz="4" w:space="0" w:color="000000"/>
              <w:left w:val="single" w:sz="4"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 xml:space="preserve">Description </w:t>
            </w:r>
            <w:r w:rsidRPr="00A159B4">
              <w:rPr>
                <w:rFonts w:cs="Arial"/>
                <w:sz w:val="18"/>
                <w:szCs w:val="18"/>
              </w:rPr>
              <w:br/>
              <w:t>(states of expression)</w:t>
            </w:r>
          </w:p>
        </w:tc>
        <w:tc>
          <w:tcPr>
            <w:tcW w:w="958" w:type="dxa"/>
            <w:tcBorders>
              <w:top w:val="single" w:sz="4" w:space="0" w:color="000000"/>
              <w:left w:val="single" w:sz="4" w:space="0" w:color="000000"/>
              <w:bottom w:val="single" w:sz="8" w:space="0" w:color="000000"/>
              <w:right w:val="single" w:sz="4" w:space="0" w:color="000000"/>
            </w:tcBorders>
            <w:shd w:val="clear" w:color="auto" w:fill="D9D8D9"/>
          </w:tcPr>
          <w:p w:rsidR="00205746" w:rsidRPr="00A159B4" w:rsidRDefault="00205746" w:rsidP="00205746">
            <w:pPr>
              <w:jc w:val="center"/>
              <w:rPr>
                <w:rFonts w:cs="Arial"/>
                <w:sz w:val="18"/>
                <w:szCs w:val="18"/>
              </w:rPr>
            </w:pPr>
            <w:r w:rsidRPr="00A159B4">
              <w:rPr>
                <w:rFonts w:cs="Arial"/>
                <w:sz w:val="18"/>
                <w:szCs w:val="18"/>
              </w:rPr>
              <w:t>Type of scale</w:t>
            </w:r>
          </w:p>
        </w:tc>
        <w:tc>
          <w:tcPr>
            <w:tcW w:w="1000" w:type="dxa"/>
            <w:tcBorders>
              <w:top w:val="single" w:sz="4" w:space="0" w:color="000000"/>
              <w:left w:val="single" w:sz="4" w:space="0" w:color="000000"/>
              <w:bottom w:val="single" w:sz="8" w:space="0" w:color="000000"/>
              <w:right w:val="single" w:sz="8" w:space="0" w:color="000000"/>
            </w:tcBorders>
            <w:shd w:val="clear" w:color="auto" w:fill="D9D8D9"/>
          </w:tcPr>
          <w:p w:rsidR="00205746" w:rsidRPr="00A159B4" w:rsidRDefault="00205746" w:rsidP="00205746">
            <w:pPr>
              <w:jc w:val="center"/>
              <w:rPr>
                <w:rFonts w:cs="Arial"/>
                <w:sz w:val="18"/>
                <w:szCs w:val="18"/>
              </w:rPr>
            </w:pPr>
            <w:proofErr w:type="spellStart"/>
            <w:r w:rsidRPr="00A159B4">
              <w:rPr>
                <w:rFonts w:cs="Arial"/>
                <w:sz w:val="18"/>
                <w:szCs w:val="18"/>
              </w:rPr>
              <w:t>Distri-bution</w:t>
            </w:r>
            <w:proofErr w:type="spellEnd"/>
          </w:p>
        </w:tc>
      </w:tr>
      <w:tr w:rsidR="00205746" w:rsidRPr="008E0042" w:rsidTr="00A159B4">
        <w:tc>
          <w:tcPr>
            <w:tcW w:w="990" w:type="dxa"/>
            <w:tcBorders>
              <w:top w:val="single" w:sz="8" w:space="0" w:color="000000"/>
              <w:left w:val="single" w:sz="4"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1</w:t>
            </w:r>
          </w:p>
        </w:tc>
        <w:tc>
          <w:tcPr>
            <w:tcW w:w="1630" w:type="dxa"/>
            <w:tcBorders>
              <w:top w:val="single" w:sz="8" w:space="0" w:color="000000"/>
              <w:left w:val="single" w:sz="4" w:space="0" w:color="000000"/>
              <w:bottom w:val="single" w:sz="4"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Sex of plant</w:t>
            </w:r>
          </w:p>
        </w:tc>
        <w:tc>
          <w:tcPr>
            <w:tcW w:w="76" w:type="dxa"/>
            <w:tcBorders>
              <w:top w:val="single" w:sz="8"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8"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1</w:t>
            </w:r>
          </w:p>
          <w:p w:rsidR="00205746" w:rsidRPr="00A159B4" w:rsidRDefault="00205746" w:rsidP="00205746">
            <w:pPr>
              <w:jc w:val="center"/>
              <w:rPr>
                <w:rFonts w:cs="Arial"/>
                <w:sz w:val="18"/>
                <w:szCs w:val="18"/>
              </w:rPr>
            </w:pPr>
            <w:r w:rsidRPr="00A159B4">
              <w:rPr>
                <w:rFonts w:cs="Arial"/>
                <w:sz w:val="18"/>
                <w:szCs w:val="18"/>
              </w:rPr>
              <w:t>2</w:t>
            </w:r>
          </w:p>
          <w:p w:rsidR="00205746" w:rsidRPr="00A159B4" w:rsidRDefault="00205746" w:rsidP="00205746">
            <w:pPr>
              <w:jc w:val="center"/>
              <w:rPr>
                <w:rFonts w:cs="Arial"/>
                <w:sz w:val="18"/>
                <w:szCs w:val="18"/>
              </w:rPr>
            </w:pPr>
            <w:r w:rsidRPr="00A159B4">
              <w:rPr>
                <w:rFonts w:cs="Arial"/>
                <w:sz w:val="18"/>
                <w:szCs w:val="18"/>
              </w:rPr>
              <w:t>3</w:t>
            </w:r>
          </w:p>
          <w:p w:rsidR="00205746" w:rsidRPr="00A159B4" w:rsidRDefault="00205746" w:rsidP="00205746">
            <w:pPr>
              <w:jc w:val="center"/>
              <w:rPr>
                <w:rFonts w:cs="Arial"/>
                <w:sz w:val="18"/>
                <w:szCs w:val="18"/>
              </w:rPr>
            </w:pPr>
            <w:r w:rsidRPr="00A159B4">
              <w:rPr>
                <w:rFonts w:cs="Arial"/>
                <w:sz w:val="18"/>
                <w:szCs w:val="18"/>
              </w:rPr>
              <w:t>4</w:t>
            </w:r>
          </w:p>
        </w:tc>
        <w:tc>
          <w:tcPr>
            <w:tcW w:w="2992" w:type="dxa"/>
            <w:tcBorders>
              <w:top w:val="single" w:sz="8" w:space="0" w:color="000000"/>
              <w:left w:val="single" w:sz="4" w:space="0" w:color="000000"/>
              <w:bottom w:val="single" w:sz="4" w:space="0" w:color="000000"/>
              <w:right w:val="single" w:sz="4" w:space="0" w:color="000000"/>
            </w:tcBorders>
          </w:tcPr>
          <w:p w:rsidR="00205746" w:rsidRPr="00A159B4" w:rsidRDefault="00205746" w:rsidP="00205746">
            <w:pPr>
              <w:jc w:val="left"/>
              <w:rPr>
                <w:rFonts w:cs="Arial"/>
                <w:sz w:val="18"/>
                <w:szCs w:val="18"/>
              </w:rPr>
            </w:pPr>
            <w:proofErr w:type="spellStart"/>
            <w:r w:rsidRPr="00A159B4">
              <w:rPr>
                <w:rFonts w:cs="Arial"/>
                <w:sz w:val="18"/>
                <w:szCs w:val="18"/>
              </w:rPr>
              <w:t>dioecious</w:t>
            </w:r>
            <w:proofErr w:type="spellEnd"/>
            <w:r w:rsidRPr="00A159B4">
              <w:rPr>
                <w:rFonts w:cs="Arial"/>
                <w:sz w:val="18"/>
                <w:szCs w:val="18"/>
              </w:rPr>
              <w:t xml:space="preserve"> female </w:t>
            </w:r>
          </w:p>
          <w:p w:rsidR="00205746" w:rsidRPr="00A159B4" w:rsidRDefault="00205746" w:rsidP="00205746">
            <w:pPr>
              <w:jc w:val="left"/>
              <w:rPr>
                <w:rFonts w:cs="Arial"/>
                <w:sz w:val="18"/>
                <w:szCs w:val="18"/>
              </w:rPr>
            </w:pPr>
            <w:proofErr w:type="spellStart"/>
            <w:r w:rsidRPr="00A159B4">
              <w:rPr>
                <w:rFonts w:cs="Arial"/>
                <w:sz w:val="18"/>
                <w:szCs w:val="18"/>
              </w:rPr>
              <w:t>dioecious</w:t>
            </w:r>
            <w:proofErr w:type="spellEnd"/>
            <w:r w:rsidRPr="00A159B4">
              <w:rPr>
                <w:rFonts w:cs="Arial"/>
                <w:sz w:val="18"/>
                <w:szCs w:val="18"/>
              </w:rPr>
              <w:t xml:space="preserve"> male</w:t>
            </w:r>
          </w:p>
          <w:p w:rsidR="00205746" w:rsidRPr="00A159B4" w:rsidRDefault="00205746" w:rsidP="00205746">
            <w:pPr>
              <w:jc w:val="left"/>
              <w:rPr>
                <w:rFonts w:cs="Arial"/>
                <w:sz w:val="18"/>
                <w:szCs w:val="18"/>
              </w:rPr>
            </w:pPr>
            <w:proofErr w:type="spellStart"/>
            <w:r w:rsidRPr="00A159B4">
              <w:rPr>
                <w:rFonts w:cs="Arial"/>
                <w:sz w:val="18"/>
                <w:szCs w:val="18"/>
              </w:rPr>
              <w:t>monoecious</w:t>
            </w:r>
            <w:proofErr w:type="spellEnd"/>
            <w:r w:rsidRPr="00A159B4">
              <w:rPr>
                <w:rFonts w:cs="Arial"/>
                <w:sz w:val="18"/>
                <w:szCs w:val="18"/>
              </w:rPr>
              <w:t xml:space="preserve"> unisexual</w:t>
            </w:r>
          </w:p>
          <w:p w:rsidR="00205746" w:rsidRPr="00A159B4" w:rsidRDefault="00205746" w:rsidP="00205746">
            <w:pPr>
              <w:jc w:val="left"/>
              <w:rPr>
                <w:rFonts w:cs="Arial"/>
                <w:sz w:val="18"/>
                <w:szCs w:val="18"/>
              </w:rPr>
            </w:pPr>
            <w:proofErr w:type="spellStart"/>
            <w:r w:rsidRPr="00A159B4">
              <w:rPr>
                <w:rFonts w:cs="Arial"/>
                <w:sz w:val="18"/>
                <w:szCs w:val="18"/>
              </w:rPr>
              <w:t>monoecious</w:t>
            </w:r>
            <w:proofErr w:type="spellEnd"/>
            <w:r w:rsidRPr="00A159B4">
              <w:rPr>
                <w:rFonts w:cs="Arial"/>
                <w:sz w:val="18"/>
                <w:szCs w:val="18"/>
              </w:rPr>
              <w:t xml:space="preserve"> hermaphrodite</w:t>
            </w:r>
          </w:p>
        </w:tc>
        <w:tc>
          <w:tcPr>
            <w:tcW w:w="955" w:type="dxa"/>
            <w:tcBorders>
              <w:top w:val="single" w:sz="8"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nominal</w:t>
            </w:r>
          </w:p>
        </w:tc>
        <w:tc>
          <w:tcPr>
            <w:tcW w:w="962" w:type="dxa"/>
            <w:tcBorders>
              <w:top w:val="single" w:sz="8" w:space="0" w:color="000000"/>
              <w:left w:val="single" w:sz="4" w:space="0" w:color="000000"/>
              <w:bottom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tc>
        <w:tc>
          <w:tcPr>
            <w:tcW w:w="76" w:type="dxa"/>
            <w:tcBorders>
              <w:top w:val="single" w:sz="8"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8"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8"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Number of plants</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8"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8"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2</w:t>
            </w:r>
          </w:p>
        </w:tc>
        <w:tc>
          <w:tcPr>
            <w:tcW w:w="1630" w:type="dxa"/>
            <w:tcBorders>
              <w:top w:val="single" w:sz="4" w:space="0" w:color="000000"/>
              <w:left w:val="single" w:sz="4" w:space="0" w:color="000000"/>
              <w:bottom w:val="single" w:sz="4"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Leaf blade:</w:t>
            </w:r>
          </w:p>
          <w:p w:rsidR="00205746" w:rsidRPr="00A159B4" w:rsidRDefault="00205746" w:rsidP="00205746">
            <w:pPr>
              <w:jc w:val="left"/>
              <w:rPr>
                <w:rFonts w:cs="Arial"/>
                <w:sz w:val="18"/>
                <w:szCs w:val="18"/>
              </w:rPr>
            </w:pPr>
            <w:r w:rsidRPr="00A159B4">
              <w:rPr>
                <w:rFonts w:cs="Arial"/>
                <w:sz w:val="18"/>
                <w:szCs w:val="18"/>
              </w:rPr>
              <w:t>variegation</w:t>
            </w:r>
          </w:p>
        </w:tc>
        <w:tc>
          <w:tcPr>
            <w:tcW w:w="76" w:type="dxa"/>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1</w:t>
            </w:r>
          </w:p>
          <w:p w:rsidR="00205746" w:rsidRPr="00A159B4" w:rsidRDefault="00205746" w:rsidP="00205746">
            <w:pPr>
              <w:jc w:val="center"/>
              <w:rPr>
                <w:rFonts w:cs="Arial"/>
                <w:sz w:val="18"/>
                <w:szCs w:val="18"/>
              </w:rPr>
            </w:pPr>
            <w:r w:rsidRPr="00A159B4">
              <w:rPr>
                <w:rFonts w:cs="Arial"/>
                <w:sz w:val="18"/>
                <w:szCs w:val="18"/>
              </w:rPr>
              <w:t>9</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absent</w:t>
            </w:r>
          </w:p>
          <w:p w:rsidR="00205746" w:rsidRPr="00A159B4" w:rsidRDefault="00205746" w:rsidP="00205746">
            <w:pPr>
              <w:jc w:val="left"/>
              <w:rPr>
                <w:rFonts w:cs="Arial"/>
                <w:sz w:val="18"/>
                <w:szCs w:val="18"/>
              </w:rPr>
            </w:pPr>
            <w:r w:rsidRPr="00A159B4">
              <w:rPr>
                <w:rFonts w:cs="Arial"/>
                <w:sz w:val="18"/>
                <w:szCs w:val="18"/>
              </w:rPr>
              <w:t>present</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nominal</w:t>
            </w:r>
          </w:p>
        </w:tc>
        <w:tc>
          <w:tcPr>
            <w:tcW w:w="962" w:type="dxa"/>
            <w:tcBorders>
              <w:top w:val="single" w:sz="4" w:space="0" w:color="000000"/>
              <w:left w:val="single" w:sz="4" w:space="0" w:color="000000"/>
              <w:bottom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tc>
        <w:tc>
          <w:tcPr>
            <w:tcW w:w="76" w:type="dxa"/>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Number of plants</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vMerge w:val="restart"/>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3</w:t>
            </w:r>
          </w:p>
        </w:tc>
        <w:tc>
          <w:tcPr>
            <w:tcW w:w="1630" w:type="dxa"/>
            <w:vMerge w:val="restart"/>
            <w:tcBorders>
              <w:top w:val="single" w:sz="4" w:space="0" w:color="000000"/>
              <w:left w:val="single" w:sz="4" w:space="0" w:color="000000"/>
              <w:bottom w:val="single" w:sz="4"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Length of plant</w:t>
            </w:r>
          </w:p>
        </w:tc>
        <w:tc>
          <w:tcPr>
            <w:tcW w:w="76" w:type="dxa"/>
            <w:vMerge w:val="restart"/>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vMerge w:val="restart"/>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cm</w:t>
            </w:r>
          </w:p>
        </w:tc>
        <w:tc>
          <w:tcPr>
            <w:tcW w:w="2992" w:type="dxa"/>
            <w:vMerge w:val="restart"/>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assessment in cm</w:t>
            </w:r>
          </w:p>
          <w:p w:rsidR="00205746" w:rsidRPr="00A159B4" w:rsidRDefault="00205746" w:rsidP="00205746">
            <w:pPr>
              <w:jc w:val="left"/>
              <w:rPr>
                <w:rFonts w:cs="Arial"/>
                <w:sz w:val="18"/>
                <w:szCs w:val="18"/>
              </w:rPr>
            </w:pPr>
            <w:r w:rsidRPr="00A159B4">
              <w:rPr>
                <w:rFonts w:cs="Arial"/>
                <w:sz w:val="18"/>
                <w:szCs w:val="18"/>
              </w:rPr>
              <w:t>without digits after decimal point</w:t>
            </w:r>
          </w:p>
        </w:tc>
        <w:tc>
          <w:tcPr>
            <w:tcW w:w="95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 xml:space="preserve">ratio </w:t>
            </w:r>
          </w:p>
          <w:p w:rsidR="00205746" w:rsidRPr="00A159B4" w:rsidRDefault="00205746" w:rsidP="00205746">
            <w:pPr>
              <w:jc w:val="left"/>
              <w:rPr>
                <w:rFonts w:cs="Arial"/>
                <w:sz w:val="18"/>
                <w:szCs w:val="18"/>
              </w:rPr>
            </w:pPr>
          </w:p>
        </w:tc>
        <w:tc>
          <w:tcPr>
            <w:tcW w:w="962" w:type="dxa"/>
            <w:vMerge w:val="restart"/>
            <w:tcBorders>
              <w:top w:val="single" w:sz="4" w:space="0" w:color="000000"/>
              <w:left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proofErr w:type="spellStart"/>
            <w:r w:rsidRPr="00A159B4">
              <w:rPr>
                <w:rFonts w:cs="Arial"/>
                <w:sz w:val="18"/>
                <w:szCs w:val="18"/>
              </w:rPr>
              <w:t>conti</w:t>
            </w:r>
            <w:proofErr w:type="spellEnd"/>
            <w:r w:rsidRPr="00A159B4">
              <w:rPr>
                <w:rFonts w:cs="Arial"/>
                <w:sz w:val="18"/>
                <w:szCs w:val="18"/>
              </w:rPr>
              <w:t>-</w:t>
            </w:r>
          </w:p>
          <w:p w:rsidR="00205746" w:rsidRPr="00A159B4" w:rsidRDefault="00205746" w:rsidP="00205746">
            <w:pPr>
              <w:jc w:val="left"/>
              <w:rPr>
                <w:rFonts w:cs="Arial"/>
                <w:sz w:val="18"/>
                <w:szCs w:val="18"/>
              </w:rPr>
            </w:pPr>
            <w:proofErr w:type="spellStart"/>
            <w:r w:rsidRPr="00A159B4">
              <w:rPr>
                <w:rFonts w:cs="Arial"/>
                <w:sz w:val="18"/>
                <w:szCs w:val="18"/>
              </w:rPr>
              <w:t>nuous</w:t>
            </w:r>
            <w:proofErr w:type="spellEnd"/>
          </w:p>
        </w:tc>
        <w:tc>
          <w:tcPr>
            <w:tcW w:w="76" w:type="dxa"/>
            <w:vMerge w:val="restart"/>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cm</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assessment in cm</w:t>
            </w:r>
          </w:p>
          <w:p w:rsidR="00205746" w:rsidRPr="00A159B4" w:rsidRDefault="00205746" w:rsidP="00205746">
            <w:pPr>
              <w:rPr>
                <w:rFonts w:cs="Arial"/>
                <w:sz w:val="18"/>
                <w:szCs w:val="18"/>
              </w:rPr>
            </w:pPr>
            <w:r w:rsidRPr="00A159B4">
              <w:rPr>
                <w:rFonts w:cs="Arial"/>
                <w:sz w:val="18"/>
                <w:szCs w:val="18"/>
              </w:rPr>
              <w:t>without digits after decimal point</w:t>
            </w:r>
          </w:p>
        </w:tc>
        <w:tc>
          <w:tcPr>
            <w:tcW w:w="958"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ratio</w:t>
            </w:r>
          </w:p>
        </w:tc>
        <w:tc>
          <w:tcPr>
            <w:tcW w:w="1000" w:type="dxa"/>
            <w:tcBorders>
              <w:top w:val="single" w:sz="4" w:space="0" w:color="000000"/>
              <w:left w:val="single" w:sz="4" w:space="0" w:color="000000"/>
              <w:bottom w:val="single" w:sz="4" w:space="0" w:color="000000"/>
              <w:right w:val="single" w:sz="4" w:space="0" w:color="000000"/>
            </w:tcBorders>
          </w:tcPr>
          <w:p w:rsidR="00205746" w:rsidRPr="00A159B4" w:rsidRDefault="001E1C11" w:rsidP="00205746">
            <w:pPr>
              <w:rPr>
                <w:rFonts w:cs="Arial"/>
                <w:sz w:val="18"/>
                <w:szCs w:val="18"/>
              </w:rPr>
            </w:pPr>
            <w:r>
              <w:rPr>
                <w:rFonts w:cs="Arial"/>
                <w:sz w:val="18"/>
                <w:szCs w:val="18"/>
              </w:rPr>
              <w:t>conti</w:t>
            </w:r>
            <w:r w:rsidR="00205746" w:rsidRPr="00A159B4">
              <w:rPr>
                <w:rFonts w:cs="Arial"/>
                <w:sz w:val="18"/>
                <w:szCs w:val="18"/>
              </w:rPr>
              <w:t>nuous</w:t>
            </w:r>
          </w:p>
        </w:tc>
      </w:tr>
      <w:tr w:rsidR="00205746" w:rsidRPr="008E0042" w:rsidTr="00A159B4">
        <w:tc>
          <w:tcPr>
            <w:tcW w:w="990" w:type="dxa"/>
            <w:vMerge/>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center"/>
              <w:rPr>
                <w:rFonts w:cs="Arial"/>
                <w:sz w:val="18"/>
                <w:szCs w:val="18"/>
              </w:rPr>
            </w:pPr>
          </w:p>
        </w:tc>
        <w:tc>
          <w:tcPr>
            <w:tcW w:w="1630" w:type="dxa"/>
            <w:vMerge/>
            <w:tcBorders>
              <w:top w:val="single" w:sz="4" w:space="0" w:color="000000"/>
              <w:left w:val="single" w:sz="4" w:space="0" w:color="000000"/>
              <w:bottom w:val="single" w:sz="4" w:space="0" w:color="000000"/>
              <w:right w:val="single" w:sz="24" w:space="0" w:color="000000"/>
            </w:tcBorders>
          </w:tcPr>
          <w:p w:rsidR="00205746" w:rsidRPr="00A159B4" w:rsidRDefault="00205746" w:rsidP="00205746">
            <w:pPr>
              <w:jc w:val="left"/>
              <w:rPr>
                <w:rFonts w:cs="Arial"/>
                <w:sz w:val="18"/>
                <w:szCs w:val="18"/>
              </w:rPr>
            </w:pPr>
          </w:p>
        </w:tc>
        <w:tc>
          <w:tcPr>
            <w:tcW w:w="76" w:type="dxa"/>
            <w:vMerge/>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vMerge/>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p>
        </w:tc>
        <w:tc>
          <w:tcPr>
            <w:tcW w:w="2992" w:type="dxa"/>
            <w:vMerge/>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left"/>
              <w:rPr>
                <w:rFonts w:cs="Arial"/>
                <w:sz w:val="18"/>
                <w:szCs w:val="18"/>
              </w:rPr>
            </w:pPr>
          </w:p>
        </w:tc>
        <w:tc>
          <w:tcPr>
            <w:tcW w:w="955" w:type="dxa"/>
            <w:vMerge/>
            <w:tcBorders>
              <w:top w:val="single" w:sz="4"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p>
        </w:tc>
        <w:tc>
          <w:tcPr>
            <w:tcW w:w="962" w:type="dxa"/>
            <w:vMerge/>
            <w:tcBorders>
              <w:left w:val="single" w:sz="4" w:space="0" w:color="000000"/>
              <w:bottom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p>
        </w:tc>
        <w:tc>
          <w:tcPr>
            <w:tcW w:w="76" w:type="dxa"/>
            <w:vMerge/>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Number of plants</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4</w:t>
            </w:r>
          </w:p>
        </w:tc>
        <w:tc>
          <w:tcPr>
            <w:tcW w:w="1630" w:type="dxa"/>
            <w:tcBorders>
              <w:top w:val="single" w:sz="4" w:space="0" w:color="000000"/>
              <w:left w:val="single" w:sz="4" w:space="0" w:color="000000"/>
              <w:bottom w:val="single" w:sz="4"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Number of</w:t>
            </w:r>
          </w:p>
          <w:p w:rsidR="00205746" w:rsidRPr="00A159B4" w:rsidRDefault="00205746" w:rsidP="00205746">
            <w:pPr>
              <w:jc w:val="left"/>
              <w:rPr>
                <w:rFonts w:cs="Arial"/>
                <w:sz w:val="18"/>
                <w:szCs w:val="18"/>
              </w:rPr>
            </w:pPr>
            <w:r w:rsidRPr="00A159B4">
              <w:rPr>
                <w:rFonts w:cs="Arial"/>
                <w:sz w:val="18"/>
                <w:szCs w:val="18"/>
              </w:rPr>
              <w:t>stamens</w:t>
            </w:r>
          </w:p>
          <w:p w:rsidR="00205746" w:rsidRPr="00A159B4" w:rsidRDefault="00205746" w:rsidP="00205746">
            <w:pPr>
              <w:jc w:val="left"/>
              <w:rPr>
                <w:rFonts w:cs="Arial"/>
                <w:sz w:val="18"/>
                <w:szCs w:val="18"/>
              </w:rPr>
            </w:pPr>
          </w:p>
        </w:tc>
        <w:tc>
          <w:tcPr>
            <w:tcW w:w="76" w:type="dxa"/>
            <w:vMerge/>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counts</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1, 2, 3, ... , 40, 41, ...</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 xml:space="preserve">ratio </w:t>
            </w:r>
          </w:p>
          <w:p w:rsidR="00205746" w:rsidRPr="00A159B4" w:rsidRDefault="00205746" w:rsidP="00205746">
            <w:pPr>
              <w:jc w:val="left"/>
              <w:rPr>
                <w:rFonts w:cs="Arial"/>
                <w:sz w:val="18"/>
                <w:szCs w:val="18"/>
              </w:rPr>
            </w:pPr>
          </w:p>
        </w:tc>
        <w:tc>
          <w:tcPr>
            <w:tcW w:w="962" w:type="dxa"/>
            <w:tcBorders>
              <w:top w:val="single" w:sz="4" w:space="0" w:color="000000"/>
              <w:left w:val="single" w:sz="4" w:space="0" w:color="000000"/>
              <w:bottom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tc>
        <w:tc>
          <w:tcPr>
            <w:tcW w:w="76" w:type="dxa"/>
            <w:vMerge/>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counts</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1, 2, 3, ... , 40, 41, ...</w:t>
            </w:r>
          </w:p>
        </w:tc>
        <w:tc>
          <w:tcPr>
            <w:tcW w:w="958"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ratio</w:t>
            </w:r>
          </w:p>
        </w:tc>
        <w:tc>
          <w:tcPr>
            <w:tcW w:w="100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vMerge w:val="restart"/>
            <w:tcBorders>
              <w:top w:val="single" w:sz="4" w:space="0" w:color="000000"/>
              <w:left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5</w:t>
            </w:r>
          </w:p>
        </w:tc>
        <w:tc>
          <w:tcPr>
            <w:tcW w:w="1630" w:type="dxa"/>
            <w:vMerge w:val="restart"/>
            <w:tcBorders>
              <w:top w:val="single" w:sz="4" w:space="0" w:color="000000"/>
              <w:left w:val="single" w:sz="4"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Time of beginning of flowering</w:t>
            </w:r>
          </w:p>
        </w:tc>
        <w:tc>
          <w:tcPr>
            <w:tcW w:w="76" w:type="dxa"/>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vMerge w:val="restart"/>
            <w:tcBorders>
              <w:top w:val="single" w:sz="4" w:space="0" w:color="000000"/>
              <w:left w:val="single" w:sz="6"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Date</w:t>
            </w:r>
          </w:p>
        </w:tc>
        <w:tc>
          <w:tcPr>
            <w:tcW w:w="2992" w:type="dxa"/>
            <w:vMerge w:val="restart"/>
            <w:tcBorders>
              <w:top w:val="single" w:sz="4" w:space="0" w:color="000000"/>
              <w:left w:val="single" w:sz="4"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e.g. May 21, 51</w:t>
            </w:r>
            <w:r w:rsidRPr="00A159B4">
              <w:rPr>
                <w:rFonts w:cs="Arial"/>
                <w:sz w:val="18"/>
                <w:szCs w:val="18"/>
                <w:vertAlign w:val="superscript"/>
              </w:rPr>
              <w:t>st</w:t>
            </w:r>
            <w:r w:rsidRPr="00A159B4">
              <w:rPr>
                <w:rFonts w:cs="Arial"/>
                <w:sz w:val="18"/>
                <w:szCs w:val="18"/>
              </w:rPr>
              <w:t xml:space="preserve"> day</w:t>
            </w:r>
          </w:p>
          <w:p w:rsidR="00205746" w:rsidRPr="00A159B4" w:rsidRDefault="00205746" w:rsidP="00205746">
            <w:pPr>
              <w:jc w:val="left"/>
              <w:rPr>
                <w:rFonts w:cs="Arial"/>
                <w:sz w:val="18"/>
                <w:szCs w:val="18"/>
              </w:rPr>
            </w:pPr>
            <w:r w:rsidRPr="00A159B4">
              <w:rPr>
                <w:rFonts w:cs="Arial"/>
                <w:sz w:val="18"/>
                <w:szCs w:val="18"/>
              </w:rPr>
              <w:t>from April 1</w:t>
            </w:r>
          </w:p>
        </w:tc>
        <w:tc>
          <w:tcPr>
            <w:tcW w:w="95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 xml:space="preserve">interval </w:t>
            </w:r>
          </w:p>
          <w:p w:rsidR="00205746" w:rsidRPr="00A159B4" w:rsidRDefault="00205746" w:rsidP="00205746">
            <w:pPr>
              <w:jc w:val="left"/>
              <w:rPr>
                <w:rFonts w:cs="Arial"/>
                <w:sz w:val="18"/>
                <w:szCs w:val="18"/>
              </w:rPr>
            </w:pPr>
          </w:p>
        </w:tc>
        <w:tc>
          <w:tcPr>
            <w:tcW w:w="962" w:type="dxa"/>
            <w:vMerge w:val="restart"/>
            <w:tcBorders>
              <w:top w:val="single" w:sz="4" w:space="0" w:color="000000"/>
              <w:left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tc>
        <w:tc>
          <w:tcPr>
            <w:tcW w:w="76" w:type="dxa"/>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Date</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e.g. May 21, 51</w:t>
            </w:r>
            <w:r w:rsidRPr="00A159B4">
              <w:rPr>
                <w:rFonts w:cs="Arial"/>
                <w:sz w:val="18"/>
                <w:szCs w:val="18"/>
                <w:vertAlign w:val="superscript"/>
              </w:rPr>
              <w:t>st</w:t>
            </w:r>
            <w:r w:rsidRPr="00A159B4">
              <w:rPr>
                <w:rFonts w:cs="Arial"/>
                <w:sz w:val="18"/>
                <w:szCs w:val="18"/>
              </w:rPr>
              <w:t xml:space="preserve"> day</w:t>
            </w:r>
          </w:p>
          <w:p w:rsidR="00205746" w:rsidRPr="00A159B4" w:rsidRDefault="00205746" w:rsidP="00205746">
            <w:pPr>
              <w:rPr>
                <w:rFonts w:cs="Arial"/>
                <w:sz w:val="18"/>
                <w:szCs w:val="18"/>
              </w:rPr>
            </w:pPr>
            <w:r w:rsidRPr="00A159B4">
              <w:rPr>
                <w:rFonts w:cs="Arial"/>
                <w:sz w:val="18"/>
                <w:szCs w:val="18"/>
              </w:rPr>
              <w:t>from April 1</w:t>
            </w:r>
          </w:p>
        </w:tc>
        <w:tc>
          <w:tcPr>
            <w:tcW w:w="958"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interval</w:t>
            </w:r>
          </w:p>
        </w:tc>
        <w:tc>
          <w:tcPr>
            <w:tcW w:w="100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vMerge/>
            <w:tcBorders>
              <w:left w:val="single" w:sz="4" w:space="0" w:color="000000"/>
              <w:bottom w:val="single" w:sz="4" w:space="0" w:color="000000"/>
              <w:right w:val="single" w:sz="4" w:space="0" w:color="000000"/>
            </w:tcBorders>
          </w:tcPr>
          <w:p w:rsidR="00205746" w:rsidRPr="00A159B4" w:rsidRDefault="00205746" w:rsidP="00205746">
            <w:pPr>
              <w:jc w:val="center"/>
              <w:rPr>
                <w:rFonts w:cs="Arial"/>
                <w:sz w:val="18"/>
                <w:szCs w:val="18"/>
              </w:rPr>
            </w:pPr>
          </w:p>
        </w:tc>
        <w:tc>
          <w:tcPr>
            <w:tcW w:w="1630" w:type="dxa"/>
            <w:vMerge/>
            <w:tcBorders>
              <w:left w:val="single" w:sz="4" w:space="0" w:color="000000"/>
              <w:bottom w:val="single" w:sz="4" w:space="0" w:color="000000"/>
              <w:right w:val="single" w:sz="24" w:space="0" w:color="000000"/>
            </w:tcBorders>
          </w:tcPr>
          <w:p w:rsidR="00205746" w:rsidRPr="00A159B4" w:rsidRDefault="00205746" w:rsidP="00205746">
            <w:pPr>
              <w:jc w:val="left"/>
              <w:rPr>
                <w:rFonts w:cs="Arial"/>
                <w:sz w:val="18"/>
                <w:szCs w:val="18"/>
              </w:rPr>
            </w:pPr>
          </w:p>
        </w:tc>
        <w:tc>
          <w:tcPr>
            <w:tcW w:w="76" w:type="dxa"/>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86" w:type="dxa"/>
            <w:vMerge/>
            <w:tcBorders>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p>
        </w:tc>
        <w:tc>
          <w:tcPr>
            <w:tcW w:w="2992" w:type="dxa"/>
            <w:vMerge/>
            <w:tcBorders>
              <w:left w:val="single" w:sz="4" w:space="0" w:color="000000"/>
              <w:bottom w:val="single" w:sz="4" w:space="0" w:color="000000"/>
              <w:right w:val="single" w:sz="4" w:space="0" w:color="000000"/>
            </w:tcBorders>
          </w:tcPr>
          <w:p w:rsidR="00205746" w:rsidRPr="00A159B4" w:rsidRDefault="00205746" w:rsidP="00205746">
            <w:pPr>
              <w:jc w:val="left"/>
              <w:rPr>
                <w:rFonts w:cs="Arial"/>
                <w:sz w:val="18"/>
                <w:szCs w:val="18"/>
              </w:rPr>
            </w:pPr>
          </w:p>
        </w:tc>
        <w:tc>
          <w:tcPr>
            <w:tcW w:w="955" w:type="dxa"/>
            <w:vMerge/>
            <w:tcBorders>
              <w:top w:val="single" w:sz="4" w:space="0" w:color="000000"/>
              <w:left w:val="single" w:sz="4" w:space="0" w:color="000000"/>
              <w:bottom w:val="single" w:sz="4" w:space="0" w:color="000000"/>
              <w:right w:val="single" w:sz="4" w:space="0" w:color="000000"/>
            </w:tcBorders>
            <w:shd w:val="clear" w:color="auto" w:fill="auto"/>
          </w:tcPr>
          <w:p w:rsidR="00205746" w:rsidRPr="00A159B4" w:rsidRDefault="00205746" w:rsidP="00205746">
            <w:pPr>
              <w:jc w:val="left"/>
              <w:rPr>
                <w:rFonts w:cs="Arial"/>
                <w:sz w:val="18"/>
                <w:szCs w:val="18"/>
              </w:rPr>
            </w:pPr>
          </w:p>
        </w:tc>
        <w:tc>
          <w:tcPr>
            <w:tcW w:w="962" w:type="dxa"/>
            <w:vMerge/>
            <w:tcBorders>
              <w:left w:val="single" w:sz="4" w:space="0" w:color="000000"/>
              <w:bottom w:val="single" w:sz="4" w:space="0" w:color="000000"/>
              <w:right w:val="single" w:sz="24" w:space="0" w:color="000000"/>
            </w:tcBorders>
            <w:shd w:val="clear" w:color="auto" w:fill="auto"/>
          </w:tcPr>
          <w:p w:rsidR="00205746" w:rsidRPr="00A159B4" w:rsidRDefault="00205746" w:rsidP="00205746">
            <w:pPr>
              <w:jc w:val="left"/>
              <w:rPr>
                <w:rFonts w:cs="Arial"/>
                <w:sz w:val="18"/>
                <w:szCs w:val="18"/>
              </w:rPr>
            </w:pPr>
          </w:p>
        </w:tc>
        <w:tc>
          <w:tcPr>
            <w:tcW w:w="76" w:type="dxa"/>
            <w:tcBorders>
              <w:top w:val="single" w:sz="4" w:space="0" w:color="000000"/>
              <w:left w:val="single" w:sz="24" w:space="0" w:color="000000"/>
              <w:bottom w:val="single" w:sz="4"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4"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 xml:space="preserve">Number of plants </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4" w:space="0" w:color="000000"/>
              <w:left w:val="single" w:sz="4" w:space="0" w:color="000000"/>
              <w:bottom w:val="single" w:sz="4"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tcBorders>
              <w:top w:val="single" w:sz="4" w:space="0" w:color="000000"/>
              <w:left w:val="single" w:sz="4"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6</w:t>
            </w:r>
          </w:p>
        </w:tc>
        <w:tc>
          <w:tcPr>
            <w:tcW w:w="1630" w:type="dxa"/>
            <w:tcBorders>
              <w:top w:val="single" w:sz="4" w:space="0" w:color="000000"/>
              <w:left w:val="single" w:sz="4" w:space="0" w:color="000000"/>
              <w:bottom w:val="single" w:sz="8"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Intensity of</w:t>
            </w:r>
          </w:p>
          <w:p w:rsidR="00205746" w:rsidRPr="00A159B4" w:rsidRDefault="00205746" w:rsidP="00205746">
            <w:pPr>
              <w:jc w:val="left"/>
              <w:rPr>
                <w:rFonts w:cs="Arial"/>
                <w:sz w:val="18"/>
                <w:szCs w:val="18"/>
              </w:rPr>
            </w:pPr>
            <w:r w:rsidRPr="00A159B4">
              <w:rPr>
                <w:rFonts w:cs="Arial"/>
                <w:sz w:val="18"/>
                <w:szCs w:val="18"/>
              </w:rPr>
              <w:t>anthocyanin</w:t>
            </w:r>
          </w:p>
        </w:tc>
        <w:tc>
          <w:tcPr>
            <w:tcW w:w="76" w:type="dxa"/>
            <w:tcBorders>
              <w:top w:val="single" w:sz="4"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4" w:space="0" w:color="000000"/>
              <w:left w:val="single" w:sz="6"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1</w:t>
            </w:r>
          </w:p>
          <w:p w:rsidR="00205746" w:rsidRPr="00A159B4" w:rsidRDefault="00205746" w:rsidP="00205746">
            <w:pPr>
              <w:jc w:val="center"/>
              <w:rPr>
                <w:rFonts w:cs="Arial"/>
                <w:sz w:val="18"/>
                <w:szCs w:val="18"/>
              </w:rPr>
            </w:pPr>
            <w:r w:rsidRPr="00A159B4">
              <w:rPr>
                <w:rFonts w:cs="Arial"/>
                <w:sz w:val="18"/>
                <w:szCs w:val="18"/>
              </w:rPr>
              <w:t>2</w:t>
            </w:r>
          </w:p>
          <w:p w:rsidR="00205746" w:rsidRPr="00A159B4" w:rsidRDefault="00205746" w:rsidP="00205746">
            <w:pPr>
              <w:jc w:val="center"/>
              <w:rPr>
                <w:rFonts w:cs="Arial"/>
                <w:sz w:val="18"/>
                <w:szCs w:val="18"/>
              </w:rPr>
            </w:pPr>
            <w:r w:rsidRPr="00A159B4">
              <w:rPr>
                <w:rFonts w:cs="Arial"/>
                <w:sz w:val="18"/>
                <w:szCs w:val="18"/>
              </w:rPr>
              <w:t>3</w:t>
            </w:r>
          </w:p>
          <w:p w:rsidR="00205746" w:rsidRPr="00A159B4" w:rsidRDefault="00205746" w:rsidP="00205746">
            <w:pPr>
              <w:jc w:val="center"/>
              <w:rPr>
                <w:rFonts w:cs="Arial"/>
                <w:sz w:val="18"/>
                <w:szCs w:val="18"/>
              </w:rPr>
            </w:pPr>
            <w:r w:rsidRPr="00A159B4">
              <w:rPr>
                <w:rFonts w:cs="Arial"/>
                <w:sz w:val="18"/>
                <w:szCs w:val="18"/>
              </w:rPr>
              <w:t>4</w:t>
            </w:r>
          </w:p>
          <w:p w:rsidR="00205746" w:rsidRPr="00A159B4" w:rsidRDefault="00205746" w:rsidP="00205746">
            <w:pPr>
              <w:jc w:val="center"/>
              <w:rPr>
                <w:rFonts w:cs="Arial"/>
                <w:sz w:val="18"/>
                <w:szCs w:val="18"/>
              </w:rPr>
            </w:pPr>
            <w:r w:rsidRPr="00A159B4">
              <w:rPr>
                <w:rFonts w:cs="Arial"/>
                <w:sz w:val="18"/>
                <w:szCs w:val="18"/>
              </w:rPr>
              <w:t>5</w:t>
            </w:r>
          </w:p>
          <w:p w:rsidR="00205746" w:rsidRPr="00A159B4" w:rsidRDefault="00205746" w:rsidP="00205746">
            <w:pPr>
              <w:jc w:val="center"/>
              <w:rPr>
                <w:rFonts w:cs="Arial"/>
                <w:sz w:val="18"/>
                <w:szCs w:val="18"/>
              </w:rPr>
            </w:pPr>
            <w:r w:rsidRPr="00A159B4">
              <w:rPr>
                <w:rFonts w:cs="Arial"/>
                <w:sz w:val="18"/>
                <w:szCs w:val="18"/>
              </w:rPr>
              <w:t>6</w:t>
            </w:r>
          </w:p>
          <w:p w:rsidR="00205746" w:rsidRPr="00A159B4" w:rsidRDefault="00205746" w:rsidP="00205746">
            <w:pPr>
              <w:jc w:val="center"/>
              <w:rPr>
                <w:rFonts w:cs="Arial"/>
                <w:sz w:val="18"/>
                <w:szCs w:val="18"/>
              </w:rPr>
            </w:pPr>
            <w:r w:rsidRPr="00A159B4">
              <w:rPr>
                <w:rFonts w:cs="Arial"/>
                <w:sz w:val="18"/>
                <w:szCs w:val="18"/>
              </w:rPr>
              <w:t>7</w:t>
            </w:r>
          </w:p>
          <w:p w:rsidR="00205746" w:rsidRPr="00A159B4" w:rsidRDefault="00205746" w:rsidP="00205746">
            <w:pPr>
              <w:jc w:val="center"/>
              <w:rPr>
                <w:rFonts w:cs="Arial"/>
                <w:sz w:val="18"/>
                <w:szCs w:val="18"/>
              </w:rPr>
            </w:pPr>
            <w:r w:rsidRPr="00A159B4">
              <w:rPr>
                <w:rFonts w:cs="Arial"/>
                <w:sz w:val="18"/>
                <w:szCs w:val="18"/>
              </w:rPr>
              <w:t>8</w:t>
            </w:r>
          </w:p>
          <w:p w:rsidR="00205746" w:rsidRPr="00A159B4" w:rsidRDefault="00205746" w:rsidP="00205746">
            <w:pPr>
              <w:jc w:val="center"/>
              <w:rPr>
                <w:rFonts w:cs="Arial"/>
                <w:sz w:val="18"/>
                <w:szCs w:val="18"/>
              </w:rPr>
            </w:pPr>
            <w:r w:rsidRPr="00A159B4">
              <w:rPr>
                <w:rFonts w:cs="Arial"/>
                <w:sz w:val="18"/>
                <w:szCs w:val="18"/>
              </w:rPr>
              <w:t>9</w:t>
            </w:r>
          </w:p>
        </w:tc>
        <w:tc>
          <w:tcPr>
            <w:tcW w:w="2992" w:type="dxa"/>
            <w:tcBorders>
              <w:top w:val="single" w:sz="4" w:space="0" w:color="000000"/>
              <w:left w:val="single" w:sz="4" w:space="0" w:color="000000"/>
              <w:bottom w:val="single" w:sz="8"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very low</w:t>
            </w:r>
          </w:p>
          <w:p w:rsidR="00205746" w:rsidRPr="00A159B4" w:rsidRDefault="00205746" w:rsidP="00205746">
            <w:pPr>
              <w:jc w:val="left"/>
              <w:rPr>
                <w:rFonts w:cs="Arial"/>
                <w:sz w:val="18"/>
                <w:szCs w:val="18"/>
              </w:rPr>
            </w:pPr>
            <w:r w:rsidRPr="00A159B4">
              <w:rPr>
                <w:rFonts w:cs="Arial"/>
                <w:sz w:val="18"/>
                <w:szCs w:val="18"/>
              </w:rPr>
              <w:t>very low to low</w:t>
            </w:r>
          </w:p>
          <w:p w:rsidR="00205746" w:rsidRPr="00A159B4" w:rsidRDefault="00205746" w:rsidP="00205746">
            <w:pPr>
              <w:jc w:val="left"/>
              <w:rPr>
                <w:rFonts w:cs="Arial"/>
                <w:sz w:val="18"/>
                <w:szCs w:val="18"/>
              </w:rPr>
            </w:pPr>
            <w:r w:rsidRPr="00A159B4">
              <w:rPr>
                <w:rFonts w:cs="Arial"/>
                <w:sz w:val="18"/>
                <w:szCs w:val="18"/>
              </w:rPr>
              <w:t>low</w:t>
            </w:r>
          </w:p>
          <w:p w:rsidR="00205746" w:rsidRPr="00A159B4" w:rsidRDefault="00205746" w:rsidP="00205746">
            <w:pPr>
              <w:jc w:val="left"/>
              <w:rPr>
                <w:rFonts w:cs="Arial"/>
                <w:sz w:val="18"/>
                <w:szCs w:val="18"/>
              </w:rPr>
            </w:pPr>
            <w:r w:rsidRPr="00A159B4">
              <w:rPr>
                <w:rFonts w:cs="Arial"/>
                <w:sz w:val="18"/>
                <w:szCs w:val="18"/>
              </w:rPr>
              <w:t>low to medium</w:t>
            </w:r>
          </w:p>
          <w:p w:rsidR="00205746" w:rsidRPr="00A159B4" w:rsidRDefault="00205746" w:rsidP="00205746">
            <w:pPr>
              <w:jc w:val="left"/>
              <w:rPr>
                <w:rFonts w:cs="Arial"/>
                <w:sz w:val="18"/>
                <w:szCs w:val="18"/>
              </w:rPr>
            </w:pPr>
            <w:r w:rsidRPr="00A159B4">
              <w:rPr>
                <w:rFonts w:cs="Arial"/>
                <w:sz w:val="18"/>
                <w:szCs w:val="18"/>
              </w:rPr>
              <w:t>medium</w:t>
            </w:r>
          </w:p>
          <w:p w:rsidR="00205746" w:rsidRPr="00A159B4" w:rsidRDefault="00205746" w:rsidP="00205746">
            <w:pPr>
              <w:jc w:val="left"/>
              <w:rPr>
                <w:rFonts w:cs="Arial"/>
                <w:sz w:val="18"/>
                <w:szCs w:val="18"/>
              </w:rPr>
            </w:pPr>
            <w:r w:rsidRPr="00A159B4">
              <w:rPr>
                <w:rFonts w:cs="Arial"/>
                <w:sz w:val="18"/>
                <w:szCs w:val="18"/>
              </w:rPr>
              <w:t>medium to high</w:t>
            </w:r>
          </w:p>
          <w:p w:rsidR="00205746" w:rsidRPr="00A159B4" w:rsidRDefault="00205746" w:rsidP="00205746">
            <w:pPr>
              <w:jc w:val="left"/>
              <w:rPr>
                <w:rFonts w:cs="Arial"/>
                <w:sz w:val="18"/>
                <w:szCs w:val="18"/>
              </w:rPr>
            </w:pPr>
            <w:r w:rsidRPr="00A159B4">
              <w:rPr>
                <w:rFonts w:cs="Arial"/>
                <w:sz w:val="18"/>
                <w:szCs w:val="18"/>
              </w:rPr>
              <w:t>high</w:t>
            </w:r>
          </w:p>
          <w:p w:rsidR="00205746" w:rsidRPr="00A159B4" w:rsidRDefault="00205746" w:rsidP="00205746">
            <w:pPr>
              <w:jc w:val="left"/>
              <w:rPr>
                <w:rFonts w:cs="Arial"/>
                <w:sz w:val="18"/>
                <w:szCs w:val="18"/>
              </w:rPr>
            </w:pPr>
            <w:r w:rsidRPr="00A159B4">
              <w:rPr>
                <w:rFonts w:cs="Arial"/>
                <w:sz w:val="18"/>
                <w:szCs w:val="18"/>
              </w:rPr>
              <w:t>high to very high</w:t>
            </w:r>
          </w:p>
          <w:p w:rsidR="00205746" w:rsidRPr="00A159B4" w:rsidRDefault="00205746" w:rsidP="00205746">
            <w:pPr>
              <w:jc w:val="left"/>
              <w:rPr>
                <w:rFonts w:cs="Arial"/>
                <w:sz w:val="18"/>
                <w:szCs w:val="18"/>
              </w:rPr>
            </w:pPr>
            <w:r w:rsidRPr="00A159B4">
              <w:rPr>
                <w:rFonts w:cs="Arial"/>
                <w:sz w:val="18"/>
                <w:szCs w:val="18"/>
              </w:rPr>
              <w:t>very high</w:t>
            </w:r>
          </w:p>
        </w:tc>
        <w:tc>
          <w:tcPr>
            <w:tcW w:w="955" w:type="dxa"/>
            <w:tcBorders>
              <w:top w:val="single" w:sz="4" w:space="0" w:color="000000"/>
              <w:left w:val="single" w:sz="4" w:space="0" w:color="000000"/>
              <w:bottom w:val="single" w:sz="8"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ordinal</w:t>
            </w:r>
          </w:p>
          <w:p w:rsidR="00205746" w:rsidRPr="00A159B4" w:rsidRDefault="00205746" w:rsidP="00205746">
            <w:pPr>
              <w:jc w:val="left"/>
              <w:rPr>
                <w:rFonts w:cs="Arial"/>
                <w:sz w:val="18"/>
                <w:szCs w:val="18"/>
              </w:rPr>
            </w:pPr>
          </w:p>
        </w:tc>
        <w:tc>
          <w:tcPr>
            <w:tcW w:w="962" w:type="dxa"/>
            <w:tcBorders>
              <w:top w:val="single" w:sz="4" w:space="0" w:color="000000"/>
              <w:left w:val="single" w:sz="4" w:space="0" w:color="000000"/>
              <w:bottom w:val="single" w:sz="8"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p w:rsidR="00205746" w:rsidRPr="00A159B4" w:rsidRDefault="00205746" w:rsidP="00A159B4">
            <w:pPr>
              <w:jc w:val="left"/>
              <w:rPr>
                <w:rFonts w:cs="Arial"/>
                <w:sz w:val="18"/>
                <w:szCs w:val="18"/>
              </w:rPr>
            </w:pPr>
            <w:r w:rsidRPr="00A159B4">
              <w:rPr>
                <w:rFonts w:cs="Arial"/>
                <w:sz w:val="18"/>
                <w:szCs w:val="18"/>
              </w:rPr>
              <w:t xml:space="preserve">(with an underlying </w:t>
            </w:r>
            <w:proofErr w:type="spellStart"/>
            <w:r w:rsidRPr="00A159B4">
              <w:rPr>
                <w:rFonts w:cs="Arial"/>
                <w:sz w:val="18"/>
                <w:szCs w:val="18"/>
              </w:rPr>
              <w:t>quanti-tative</w:t>
            </w:r>
            <w:proofErr w:type="spellEnd"/>
            <w:r w:rsidRPr="00A159B4">
              <w:rPr>
                <w:rFonts w:cs="Arial"/>
                <w:sz w:val="18"/>
                <w:szCs w:val="18"/>
              </w:rPr>
              <w:t xml:space="preserve"> variable)</w:t>
            </w:r>
          </w:p>
        </w:tc>
        <w:tc>
          <w:tcPr>
            <w:tcW w:w="76" w:type="dxa"/>
            <w:tcBorders>
              <w:top w:val="single" w:sz="4"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4" w:space="0" w:color="000000"/>
              <w:left w:val="single" w:sz="6"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4"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 xml:space="preserve">Number of plants </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4"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4"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rPr>
          <w:cantSplit/>
        </w:trPr>
        <w:tc>
          <w:tcPr>
            <w:tcW w:w="990"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7</w:t>
            </w:r>
          </w:p>
        </w:tc>
        <w:tc>
          <w:tcPr>
            <w:tcW w:w="1630" w:type="dxa"/>
            <w:tcBorders>
              <w:top w:val="single" w:sz="8" w:space="0" w:color="000000"/>
              <w:left w:val="single" w:sz="4" w:space="0" w:color="000000"/>
              <w:bottom w:val="single" w:sz="8"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Shape</w:t>
            </w:r>
          </w:p>
        </w:tc>
        <w:tc>
          <w:tcPr>
            <w:tcW w:w="76" w:type="dxa"/>
            <w:tcBorders>
              <w:top w:val="single" w:sz="8"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8" w:space="0" w:color="000000"/>
              <w:left w:val="single" w:sz="6"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1</w:t>
            </w:r>
          </w:p>
          <w:p w:rsidR="00205746" w:rsidRPr="00A159B4" w:rsidRDefault="00205746" w:rsidP="00205746">
            <w:pPr>
              <w:jc w:val="center"/>
              <w:rPr>
                <w:rFonts w:cs="Arial"/>
                <w:sz w:val="18"/>
                <w:szCs w:val="18"/>
              </w:rPr>
            </w:pPr>
            <w:r w:rsidRPr="00A159B4">
              <w:rPr>
                <w:rFonts w:cs="Arial"/>
                <w:sz w:val="18"/>
                <w:szCs w:val="18"/>
              </w:rPr>
              <w:t>2</w:t>
            </w:r>
          </w:p>
          <w:p w:rsidR="00205746" w:rsidRPr="00A159B4" w:rsidRDefault="00205746" w:rsidP="00205746">
            <w:pPr>
              <w:jc w:val="center"/>
              <w:rPr>
                <w:rFonts w:cs="Arial"/>
                <w:sz w:val="18"/>
                <w:szCs w:val="18"/>
              </w:rPr>
            </w:pPr>
            <w:r w:rsidRPr="00A159B4">
              <w:rPr>
                <w:rFonts w:cs="Arial"/>
                <w:sz w:val="18"/>
                <w:szCs w:val="18"/>
              </w:rPr>
              <w:t>3</w:t>
            </w:r>
          </w:p>
          <w:p w:rsidR="00205746" w:rsidRPr="00A159B4" w:rsidRDefault="00205746" w:rsidP="00205746">
            <w:pPr>
              <w:jc w:val="center"/>
              <w:rPr>
                <w:rFonts w:cs="Arial"/>
                <w:sz w:val="18"/>
                <w:szCs w:val="18"/>
              </w:rPr>
            </w:pPr>
            <w:r w:rsidRPr="00A159B4">
              <w:rPr>
                <w:rFonts w:cs="Arial"/>
                <w:sz w:val="18"/>
                <w:szCs w:val="18"/>
              </w:rPr>
              <w:t>4</w:t>
            </w:r>
          </w:p>
          <w:p w:rsidR="00205746" w:rsidRPr="00A159B4" w:rsidRDefault="00205746" w:rsidP="00205746">
            <w:pPr>
              <w:jc w:val="center"/>
              <w:rPr>
                <w:rFonts w:cs="Arial"/>
                <w:sz w:val="18"/>
                <w:szCs w:val="18"/>
              </w:rPr>
            </w:pPr>
            <w:r w:rsidRPr="00A159B4">
              <w:rPr>
                <w:rFonts w:cs="Arial"/>
                <w:sz w:val="18"/>
                <w:szCs w:val="18"/>
              </w:rPr>
              <w:t>5</w:t>
            </w:r>
          </w:p>
          <w:p w:rsidR="00205746" w:rsidRPr="00A159B4" w:rsidRDefault="00205746" w:rsidP="00205746">
            <w:pPr>
              <w:jc w:val="center"/>
              <w:rPr>
                <w:rFonts w:cs="Arial"/>
                <w:sz w:val="18"/>
                <w:szCs w:val="18"/>
              </w:rPr>
            </w:pPr>
            <w:r w:rsidRPr="00A159B4">
              <w:rPr>
                <w:rFonts w:cs="Arial"/>
                <w:sz w:val="18"/>
                <w:szCs w:val="18"/>
              </w:rPr>
              <w:t>6</w:t>
            </w:r>
          </w:p>
          <w:p w:rsidR="00205746" w:rsidRPr="00A159B4" w:rsidRDefault="00205746" w:rsidP="00205746">
            <w:pPr>
              <w:jc w:val="center"/>
              <w:rPr>
                <w:rFonts w:cs="Arial"/>
                <w:sz w:val="18"/>
                <w:szCs w:val="18"/>
              </w:rPr>
            </w:pPr>
            <w:r w:rsidRPr="00A159B4">
              <w:rPr>
                <w:rFonts w:cs="Arial"/>
                <w:sz w:val="18"/>
                <w:szCs w:val="18"/>
              </w:rPr>
              <w:t>7</w:t>
            </w:r>
          </w:p>
        </w:tc>
        <w:tc>
          <w:tcPr>
            <w:tcW w:w="2992"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jc w:val="left"/>
              <w:rPr>
                <w:rFonts w:cs="Arial"/>
                <w:sz w:val="18"/>
                <w:szCs w:val="18"/>
              </w:rPr>
            </w:pPr>
            <w:proofErr w:type="spellStart"/>
            <w:r w:rsidRPr="00A159B4">
              <w:rPr>
                <w:rFonts w:cs="Arial"/>
                <w:sz w:val="18"/>
                <w:szCs w:val="18"/>
              </w:rPr>
              <w:t>deltate</w:t>
            </w:r>
            <w:proofErr w:type="spellEnd"/>
          </w:p>
          <w:p w:rsidR="00205746" w:rsidRPr="00A159B4" w:rsidRDefault="00205746" w:rsidP="00205746">
            <w:pPr>
              <w:jc w:val="left"/>
              <w:rPr>
                <w:rFonts w:cs="Arial"/>
                <w:sz w:val="18"/>
                <w:szCs w:val="18"/>
              </w:rPr>
            </w:pPr>
            <w:r w:rsidRPr="00A159B4">
              <w:rPr>
                <w:rFonts w:cs="Arial"/>
                <w:sz w:val="18"/>
                <w:szCs w:val="18"/>
              </w:rPr>
              <w:t>ovate</w:t>
            </w:r>
          </w:p>
          <w:p w:rsidR="00205746" w:rsidRPr="00A159B4" w:rsidRDefault="00205746" w:rsidP="00205746">
            <w:pPr>
              <w:jc w:val="left"/>
              <w:rPr>
                <w:rFonts w:cs="Arial"/>
                <w:sz w:val="18"/>
                <w:szCs w:val="18"/>
              </w:rPr>
            </w:pPr>
            <w:r w:rsidRPr="00A159B4">
              <w:rPr>
                <w:rFonts w:cs="Arial"/>
                <w:sz w:val="18"/>
                <w:szCs w:val="18"/>
              </w:rPr>
              <w:t>elliptic</w:t>
            </w:r>
          </w:p>
          <w:p w:rsidR="00205746" w:rsidRPr="00A159B4" w:rsidRDefault="00205746" w:rsidP="00205746">
            <w:pPr>
              <w:jc w:val="left"/>
              <w:rPr>
                <w:rFonts w:cs="Arial"/>
                <w:sz w:val="18"/>
                <w:szCs w:val="18"/>
              </w:rPr>
            </w:pPr>
            <w:proofErr w:type="spellStart"/>
            <w:r w:rsidRPr="00A159B4">
              <w:rPr>
                <w:rFonts w:cs="Arial"/>
                <w:sz w:val="18"/>
                <w:szCs w:val="18"/>
              </w:rPr>
              <w:t>obovate</w:t>
            </w:r>
            <w:proofErr w:type="spellEnd"/>
          </w:p>
          <w:p w:rsidR="00205746" w:rsidRPr="00A159B4" w:rsidRDefault="00205746" w:rsidP="00205746">
            <w:pPr>
              <w:jc w:val="left"/>
              <w:rPr>
                <w:rFonts w:cs="Arial"/>
                <w:sz w:val="18"/>
                <w:szCs w:val="18"/>
              </w:rPr>
            </w:pPr>
            <w:proofErr w:type="spellStart"/>
            <w:r w:rsidRPr="00A159B4">
              <w:rPr>
                <w:rFonts w:cs="Arial"/>
                <w:sz w:val="18"/>
                <w:szCs w:val="18"/>
              </w:rPr>
              <w:t>obdeltate</w:t>
            </w:r>
            <w:proofErr w:type="spellEnd"/>
          </w:p>
          <w:p w:rsidR="00205746" w:rsidRPr="00A159B4" w:rsidRDefault="00205746" w:rsidP="00205746">
            <w:pPr>
              <w:jc w:val="left"/>
              <w:rPr>
                <w:rFonts w:cs="Arial"/>
                <w:sz w:val="18"/>
                <w:szCs w:val="18"/>
              </w:rPr>
            </w:pPr>
            <w:r w:rsidRPr="00A159B4">
              <w:rPr>
                <w:rFonts w:cs="Arial"/>
                <w:sz w:val="18"/>
                <w:szCs w:val="18"/>
              </w:rPr>
              <w:t>circular</w:t>
            </w:r>
          </w:p>
          <w:p w:rsidR="00205746" w:rsidRPr="00A159B4" w:rsidRDefault="00205746" w:rsidP="00205746">
            <w:pPr>
              <w:jc w:val="left"/>
              <w:rPr>
                <w:rFonts w:cs="Arial"/>
                <w:sz w:val="18"/>
                <w:szCs w:val="18"/>
              </w:rPr>
            </w:pPr>
            <w:r w:rsidRPr="00A159B4">
              <w:rPr>
                <w:rFonts w:cs="Arial"/>
                <w:sz w:val="18"/>
                <w:szCs w:val="18"/>
              </w:rPr>
              <w:t>oblate</w:t>
            </w:r>
          </w:p>
        </w:tc>
        <w:tc>
          <w:tcPr>
            <w:tcW w:w="955" w:type="dxa"/>
            <w:tcBorders>
              <w:top w:val="single" w:sz="8" w:space="0" w:color="000000"/>
              <w:left w:val="single" w:sz="4" w:space="0" w:color="000000"/>
              <w:bottom w:val="single" w:sz="8"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nominal</w:t>
            </w:r>
          </w:p>
        </w:tc>
        <w:tc>
          <w:tcPr>
            <w:tcW w:w="962" w:type="dxa"/>
            <w:tcBorders>
              <w:top w:val="single" w:sz="8" w:space="0" w:color="000000"/>
              <w:left w:val="single" w:sz="4" w:space="0" w:color="000000"/>
              <w:bottom w:val="single" w:sz="8"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tc>
        <w:tc>
          <w:tcPr>
            <w:tcW w:w="76" w:type="dxa"/>
            <w:tcBorders>
              <w:top w:val="single" w:sz="8"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8" w:space="0" w:color="000000"/>
              <w:left w:val="single" w:sz="6"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Number of plants</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r w:rsidR="00205746" w:rsidRPr="008E0042" w:rsidTr="00A159B4">
        <w:tc>
          <w:tcPr>
            <w:tcW w:w="990"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8</w:t>
            </w:r>
          </w:p>
        </w:tc>
        <w:tc>
          <w:tcPr>
            <w:tcW w:w="1630" w:type="dxa"/>
            <w:tcBorders>
              <w:top w:val="single" w:sz="8" w:space="0" w:color="000000"/>
              <w:left w:val="single" w:sz="4" w:space="0" w:color="000000"/>
              <w:bottom w:val="single" w:sz="8" w:space="0" w:color="000000"/>
              <w:right w:val="single" w:sz="24" w:space="0" w:color="000000"/>
            </w:tcBorders>
          </w:tcPr>
          <w:p w:rsidR="00205746" w:rsidRPr="00A159B4" w:rsidRDefault="00205746" w:rsidP="00205746">
            <w:pPr>
              <w:jc w:val="left"/>
              <w:rPr>
                <w:rFonts w:cs="Arial"/>
                <w:sz w:val="18"/>
                <w:szCs w:val="18"/>
              </w:rPr>
            </w:pPr>
            <w:r w:rsidRPr="00A159B4">
              <w:rPr>
                <w:rFonts w:cs="Arial"/>
                <w:sz w:val="18"/>
                <w:szCs w:val="18"/>
              </w:rPr>
              <w:t>Flower color</w:t>
            </w:r>
          </w:p>
        </w:tc>
        <w:tc>
          <w:tcPr>
            <w:tcW w:w="76" w:type="dxa"/>
            <w:tcBorders>
              <w:top w:val="single" w:sz="8"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86" w:type="dxa"/>
            <w:tcBorders>
              <w:top w:val="single" w:sz="8" w:space="0" w:color="000000"/>
              <w:left w:val="single" w:sz="6"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1</w:t>
            </w:r>
          </w:p>
          <w:p w:rsidR="00205746" w:rsidRPr="00A159B4" w:rsidRDefault="00205746" w:rsidP="00205746">
            <w:pPr>
              <w:jc w:val="center"/>
              <w:rPr>
                <w:rFonts w:cs="Arial"/>
                <w:sz w:val="18"/>
                <w:szCs w:val="18"/>
              </w:rPr>
            </w:pPr>
            <w:r w:rsidRPr="00A159B4">
              <w:rPr>
                <w:rFonts w:cs="Arial"/>
                <w:sz w:val="18"/>
                <w:szCs w:val="18"/>
              </w:rPr>
              <w:t>2</w:t>
            </w:r>
          </w:p>
          <w:p w:rsidR="00205746" w:rsidRPr="00A159B4" w:rsidRDefault="00205746" w:rsidP="00205746">
            <w:pPr>
              <w:jc w:val="center"/>
              <w:rPr>
                <w:rFonts w:cs="Arial"/>
                <w:sz w:val="18"/>
                <w:szCs w:val="18"/>
              </w:rPr>
            </w:pPr>
            <w:r w:rsidRPr="00A159B4">
              <w:rPr>
                <w:rFonts w:cs="Arial"/>
                <w:sz w:val="18"/>
                <w:szCs w:val="18"/>
              </w:rPr>
              <w:t>3</w:t>
            </w:r>
          </w:p>
          <w:p w:rsidR="00205746" w:rsidRPr="00A159B4" w:rsidRDefault="00205746" w:rsidP="00205746">
            <w:pPr>
              <w:jc w:val="center"/>
              <w:rPr>
                <w:rFonts w:cs="Arial"/>
                <w:sz w:val="18"/>
                <w:szCs w:val="18"/>
              </w:rPr>
            </w:pPr>
            <w:r w:rsidRPr="00A159B4">
              <w:rPr>
                <w:rFonts w:cs="Arial"/>
                <w:sz w:val="18"/>
                <w:szCs w:val="18"/>
              </w:rPr>
              <w:t>4</w:t>
            </w:r>
          </w:p>
          <w:p w:rsidR="00205746" w:rsidRPr="00A159B4" w:rsidRDefault="00205746" w:rsidP="00205746">
            <w:pPr>
              <w:jc w:val="center"/>
              <w:rPr>
                <w:rFonts w:cs="Arial"/>
                <w:sz w:val="18"/>
                <w:szCs w:val="18"/>
              </w:rPr>
            </w:pPr>
            <w:r w:rsidRPr="00A159B4">
              <w:rPr>
                <w:rFonts w:cs="Arial"/>
                <w:sz w:val="18"/>
                <w:szCs w:val="18"/>
              </w:rPr>
              <w:t>5</w:t>
            </w:r>
          </w:p>
          <w:p w:rsidR="00205746" w:rsidRPr="00A159B4" w:rsidRDefault="00205746" w:rsidP="00205746">
            <w:pPr>
              <w:jc w:val="center"/>
              <w:rPr>
                <w:rFonts w:cs="Arial"/>
                <w:sz w:val="18"/>
                <w:szCs w:val="18"/>
              </w:rPr>
            </w:pPr>
            <w:r w:rsidRPr="00A159B4">
              <w:rPr>
                <w:rFonts w:cs="Arial"/>
                <w:sz w:val="18"/>
                <w:szCs w:val="18"/>
              </w:rPr>
              <w:t>6</w:t>
            </w:r>
          </w:p>
          <w:p w:rsidR="00205746" w:rsidRPr="00A159B4" w:rsidRDefault="00205746" w:rsidP="00205746">
            <w:pPr>
              <w:jc w:val="center"/>
              <w:rPr>
                <w:rFonts w:cs="Arial"/>
                <w:sz w:val="18"/>
                <w:szCs w:val="18"/>
              </w:rPr>
            </w:pPr>
            <w:r w:rsidRPr="00A159B4">
              <w:rPr>
                <w:rFonts w:cs="Arial"/>
                <w:sz w:val="18"/>
                <w:szCs w:val="18"/>
              </w:rPr>
              <w:t>7</w:t>
            </w:r>
          </w:p>
          <w:p w:rsidR="00205746" w:rsidRPr="00A159B4" w:rsidRDefault="00205746" w:rsidP="00205746">
            <w:pPr>
              <w:jc w:val="center"/>
              <w:rPr>
                <w:rFonts w:cs="Arial"/>
                <w:sz w:val="18"/>
                <w:szCs w:val="18"/>
              </w:rPr>
            </w:pPr>
            <w:r w:rsidRPr="00A159B4">
              <w:rPr>
                <w:rFonts w:cs="Arial"/>
                <w:sz w:val="18"/>
                <w:szCs w:val="18"/>
              </w:rPr>
              <w:t>8</w:t>
            </w:r>
          </w:p>
          <w:p w:rsidR="00205746" w:rsidRPr="00A159B4" w:rsidRDefault="00205746" w:rsidP="00205746">
            <w:pPr>
              <w:jc w:val="center"/>
              <w:rPr>
                <w:rFonts w:cs="Arial"/>
                <w:sz w:val="18"/>
                <w:szCs w:val="18"/>
              </w:rPr>
            </w:pPr>
            <w:r w:rsidRPr="00A159B4">
              <w:rPr>
                <w:rFonts w:cs="Arial"/>
                <w:sz w:val="18"/>
                <w:szCs w:val="18"/>
              </w:rPr>
              <w:t>9</w:t>
            </w:r>
          </w:p>
          <w:p w:rsidR="00205746" w:rsidRPr="00A159B4" w:rsidRDefault="00205746" w:rsidP="00205746">
            <w:pPr>
              <w:jc w:val="center"/>
              <w:rPr>
                <w:rFonts w:cs="Arial"/>
                <w:sz w:val="18"/>
                <w:szCs w:val="18"/>
              </w:rPr>
            </w:pPr>
            <w:r w:rsidRPr="00A159B4">
              <w:rPr>
                <w:rFonts w:cs="Arial"/>
                <w:sz w:val="18"/>
                <w:szCs w:val="18"/>
              </w:rPr>
              <w:t>10</w:t>
            </w:r>
          </w:p>
        </w:tc>
        <w:tc>
          <w:tcPr>
            <w:tcW w:w="2992"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jc w:val="left"/>
              <w:rPr>
                <w:rFonts w:cs="Arial"/>
                <w:sz w:val="18"/>
                <w:szCs w:val="18"/>
              </w:rPr>
            </w:pPr>
            <w:r w:rsidRPr="00A159B4">
              <w:rPr>
                <w:rFonts w:cs="Arial"/>
                <w:sz w:val="18"/>
                <w:szCs w:val="18"/>
              </w:rPr>
              <w:t>dark red</w:t>
            </w:r>
          </w:p>
          <w:p w:rsidR="00205746" w:rsidRPr="00A159B4" w:rsidRDefault="00205746" w:rsidP="00205746">
            <w:pPr>
              <w:jc w:val="left"/>
              <w:rPr>
                <w:rFonts w:cs="Arial"/>
                <w:sz w:val="18"/>
                <w:szCs w:val="18"/>
              </w:rPr>
            </w:pPr>
            <w:r w:rsidRPr="00A159B4">
              <w:rPr>
                <w:rFonts w:cs="Arial"/>
                <w:sz w:val="18"/>
                <w:szCs w:val="18"/>
              </w:rPr>
              <w:t>medium red</w:t>
            </w:r>
          </w:p>
          <w:p w:rsidR="00205746" w:rsidRPr="00A159B4" w:rsidRDefault="00205746" w:rsidP="00205746">
            <w:pPr>
              <w:jc w:val="left"/>
              <w:rPr>
                <w:rFonts w:cs="Arial"/>
                <w:sz w:val="18"/>
                <w:szCs w:val="18"/>
              </w:rPr>
            </w:pPr>
            <w:r w:rsidRPr="00A159B4">
              <w:rPr>
                <w:rFonts w:cs="Arial"/>
                <w:sz w:val="18"/>
                <w:szCs w:val="18"/>
              </w:rPr>
              <w:t>light red</w:t>
            </w:r>
          </w:p>
          <w:p w:rsidR="00205746" w:rsidRPr="00A159B4" w:rsidRDefault="00205746" w:rsidP="00205746">
            <w:pPr>
              <w:jc w:val="left"/>
              <w:rPr>
                <w:rFonts w:cs="Arial"/>
                <w:sz w:val="18"/>
                <w:szCs w:val="18"/>
              </w:rPr>
            </w:pPr>
            <w:r w:rsidRPr="00A159B4">
              <w:rPr>
                <w:rFonts w:cs="Arial"/>
                <w:sz w:val="18"/>
                <w:szCs w:val="18"/>
              </w:rPr>
              <w:t>white</w:t>
            </w:r>
          </w:p>
          <w:p w:rsidR="00205746" w:rsidRPr="00A159B4" w:rsidRDefault="00205746" w:rsidP="00205746">
            <w:pPr>
              <w:jc w:val="left"/>
              <w:rPr>
                <w:rFonts w:cs="Arial"/>
                <w:sz w:val="18"/>
                <w:szCs w:val="18"/>
              </w:rPr>
            </w:pPr>
            <w:r w:rsidRPr="00A159B4">
              <w:rPr>
                <w:rFonts w:cs="Arial"/>
                <w:sz w:val="18"/>
                <w:szCs w:val="18"/>
              </w:rPr>
              <w:t>light blue</w:t>
            </w:r>
          </w:p>
          <w:p w:rsidR="00205746" w:rsidRPr="00A159B4" w:rsidRDefault="00205746" w:rsidP="00205746">
            <w:pPr>
              <w:jc w:val="left"/>
              <w:rPr>
                <w:rFonts w:cs="Arial"/>
                <w:sz w:val="18"/>
                <w:szCs w:val="18"/>
              </w:rPr>
            </w:pPr>
            <w:r w:rsidRPr="00A159B4">
              <w:rPr>
                <w:rFonts w:cs="Arial"/>
                <w:sz w:val="18"/>
                <w:szCs w:val="18"/>
              </w:rPr>
              <w:t>medium blue</w:t>
            </w:r>
          </w:p>
          <w:p w:rsidR="00205746" w:rsidRPr="00A159B4" w:rsidRDefault="00205746" w:rsidP="00205746">
            <w:pPr>
              <w:jc w:val="left"/>
              <w:rPr>
                <w:rFonts w:cs="Arial"/>
                <w:sz w:val="18"/>
                <w:szCs w:val="18"/>
              </w:rPr>
            </w:pPr>
            <w:r w:rsidRPr="00A159B4">
              <w:rPr>
                <w:rFonts w:cs="Arial"/>
                <w:sz w:val="18"/>
                <w:szCs w:val="18"/>
              </w:rPr>
              <w:t>dark blue</w:t>
            </w:r>
          </w:p>
          <w:p w:rsidR="00205746" w:rsidRPr="00A159B4" w:rsidRDefault="00205746" w:rsidP="00205746">
            <w:pPr>
              <w:jc w:val="left"/>
              <w:rPr>
                <w:rFonts w:cs="Arial"/>
                <w:sz w:val="18"/>
                <w:szCs w:val="18"/>
              </w:rPr>
            </w:pPr>
            <w:r w:rsidRPr="00A159B4">
              <w:rPr>
                <w:rFonts w:cs="Arial"/>
                <w:sz w:val="18"/>
                <w:szCs w:val="18"/>
              </w:rPr>
              <w:t xml:space="preserve">red violet </w:t>
            </w:r>
          </w:p>
          <w:p w:rsidR="00205746" w:rsidRPr="00A159B4" w:rsidRDefault="00205746" w:rsidP="00205746">
            <w:pPr>
              <w:jc w:val="left"/>
              <w:rPr>
                <w:rFonts w:cs="Arial"/>
                <w:sz w:val="18"/>
                <w:szCs w:val="18"/>
              </w:rPr>
            </w:pPr>
            <w:r w:rsidRPr="00A159B4">
              <w:rPr>
                <w:rFonts w:cs="Arial"/>
                <w:sz w:val="18"/>
                <w:szCs w:val="18"/>
              </w:rPr>
              <w:t>violet</w:t>
            </w:r>
          </w:p>
          <w:p w:rsidR="00205746" w:rsidRPr="00A159B4" w:rsidRDefault="00205746" w:rsidP="00205746">
            <w:pPr>
              <w:jc w:val="left"/>
              <w:rPr>
                <w:rFonts w:cs="Arial"/>
                <w:sz w:val="18"/>
                <w:szCs w:val="18"/>
              </w:rPr>
            </w:pPr>
            <w:r w:rsidRPr="00A159B4">
              <w:rPr>
                <w:rFonts w:cs="Arial"/>
                <w:sz w:val="18"/>
                <w:szCs w:val="18"/>
              </w:rPr>
              <w:t>blue violet</w:t>
            </w:r>
          </w:p>
        </w:tc>
        <w:tc>
          <w:tcPr>
            <w:tcW w:w="955" w:type="dxa"/>
            <w:tcBorders>
              <w:top w:val="single" w:sz="8" w:space="0" w:color="000000"/>
              <w:left w:val="single" w:sz="4" w:space="0" w:color="000000"/>
              <w:bottom w:val="single" w:sz="8" w:space="0" w:color="000000"/>
              <w:right w:val="single" w:sz="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nominal</w:t>
            </w:r>
          </w:p>
        </w:tc>
        <w:tc>
          <w:tcPr>
            <w:tcW w:w="962" w:type="dxa"/>
            <w:tcBorders>
              <w:top w:val="single" w:sz="8" w:space="0" w:color="000000"/>
              <w:left w:val="single" w:sz="4" w:space="0" w:color="000000"/>
              <w:bottom w:val="single" w:sz="8" w:space="0" w:color="000000"/>
              <w:right w:val="single" w:sz="24" w:space="0" w:color="000000"/>
            </w:tcBorders>
            <w:shd w:val="clear" w:color="auto" w:fill="auto"/>
          </w:tcPr>
          <w:p w:rsidR="00205746" w:rsidRPr="00A159B4" w:rsidRDefault="00205746" w:rsidP="00205746">
            <w:pPr>
              <w:jc w:val="left"/>
              <w:rPr>
                <w:rFonts w:cs="Arial"/>
                <w:sz w:val="18"/>
                <w:szCs w:val="18"/>
              </w:rPr>
            </w:pPr>
            <w:r w:rsidRPr="00A159B4">
              <w:rPr>
                <w:rFonts w:cs="Arial"/>
                <w:sz w:val="18"/>
                <w:szCs w:val="18"/>
              </w:rPr>
              <w:t>discrete</w:t>
            </w:r>
          </w:p>
        </w:tc>
        <w:tc>
          <w:tcPr>
            <w:tcW w:w="76" w:type="dxa"/>
            <w:tcBorders>
              <w:top w:val="single" w:sz="8" w:space="0" w:color="000000"/>
              <w:left w:val="single" w:sz="24" w:space="0" w:color="000000"/>
              <w:bottom w:val="single" w:sz="8" w:space="0" w:color="000000"/>
              <w:right w:val="single" w:sz="6" w:space="0" w:color="000000"/>
            </w:tcBorders>
          </w:tcPr>
          <w:p w:rsidR="00205746" w:rsidRPr="00A159B4" w:rsidRDefault="00205746" w:rsidP="00205746">
            <w:pPr>
              <w:rPr>
                <w:rFonts w:cs="Arial"/>
                <w:sz w:val="18"/>
                <w:szCs w:val="18"/>
              </w:rPr>
            </w:pPr>
          </w:p>
        </w:tc>
        <w:tc>
          <w:tcPr>
            <w:tcW w:w="1279" w:type="dxa"/>
            <w:tcBorders>
              <w:top w:val="single" w:sz="8" w:space="0" w:color="000000"/>
              <w:left w:val="single" w:sz="6" w:space="0" w:color="000000"/>
              <w:bottom w:val="single" w:sz="8" w:space="0" w:color="000000"/>
              <w:right w:val="single" w:sz="4" w:space="0" w:color="000000"/>
            </w:tcBorders>
          </w:tcPr>
          <w:p w:rsidR="00205746" w:rsidRPr="00A159B4" w:rsidRDefault="00205746" w:rsidP="00205746">
            <w:pPr>
              <w:jc w:val="center"/>
              <w:rPr>
                <w:rFonts w:cs="Arial"/>
                <w:sz w:val="18"/>
                <w:szCs w:val="18"/>
              </w:rPr>
            </w:pPr>
            <w:r w:rsidRPr="00A159B4">
              <w:rPr>
                <w:rFonts w:cs="Arial"/>
                <w:sz w:val="18"/>
                <w:szCs w:val="18"/>
              </w:rPr>
              <w:t>True-type</w:t>
            </w: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p>
          <w:p w:rsidR="00205746" w:rsidRPr="00A159B4" w:rsidRDefault="00205746" w:rsidP="00205746">
            <w:pPr>
              <w:jc w:val="center"/>
              <w:rPr>
                <w:rFonts w:cs="Arial"/>
                <w:sz w:val="18"/>
                <w:szCs w:val="18"/>
              </w:rPr>
            </w:pPr>
            <w:r w:rsidRPr="00A159B4">
              <w:rPr>
                <w:rFonts w:cs="Arial"/>
                <w:sz w:val="18"/>
                <w:szCs w:val="18"/>
              </w:rPr>
              <w:t>Off-type</w:t>
            </w:r>
          </w:p>
        </w:tc>
        <w:tc>
          <w:tcPr>
            <w:tcW w:w="2992"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Number of plants</w:t>
            </w:r>
          </w:p>
          <w:p w:rsidR="00205746" w:rsidRPr="00A159B4" w:rsidRDefault="00205746" w:rsidP="00205746">
            <w:pPr>
              <w:rPr>
                <w:rFonts w:cs="Arial"/>
                <w:sz w:val="18"/>
                <w:szCs w:val="18"/>
              </w:rPr>
            </w:pPr>
            <w:r w:rsidRPr="00A159B4">
              <w:rPr>
                <w:rFonts w:cs="Arial"/>
                <w:sz w:val="18"/>
                <w:szCs w:val="18"/>
              </w:rPr>
              <w:t>belonging to the variety</w:t>
            </w:r>
          </w:p>
          <w:p w:rsidR="00205746" w:rsidRPr="00A159B4" w:rsidRDefault="00205746" w:rsidP="00205746">
            <w:pPr>
              <w:rPr>
                <w:rFonts w:cs="Arial"/>
                <w:sz w:val="18"/>
                <w:szCs w:val="18"/>
              </w:rPr>
            </w:pPr>
          </w:p>
          <w:p w:rsidR="00205746" w:rsidRPr="00A159B4" w:rsidRDefault="00205746" w:rsidP="00205746">
            <w:pPr>
              <w:rPr>
                <w:rFonts w:cs="Arial"/>
                <w:sz w:val="18"/>
                <w:szCs w:val="18"/>
              </w:rPr>
            </w:pPr>
            <w:r w:rsidRPr="00A159B4">
              <w:rPr>
                <w:rFonts w:cs="Arial"/>
                <w:sz w:val="18"/>
                <w:szCs w:val="18"/>
              </w:rPr>
              <w:t>Number of off-types</w:t>
            </w:r>
          </w:p>
        </w:tc>
        <w:tc>
          <w:tcPr>
            <w:tcW w:w="958"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nominal</w:t>
            </w:r>
          </w:p>
        </w:tc>
        <w:tc>
          <w:tcPr>
            <w:tcW w:w="1000" w:type="dxa"/>
            <w:tcBorders>
              <w:top w:val="single" w:sz="8" w:space="0" w:color="000000"/>
              <w:left w:val="single" w:sz="4" w:space="0" w:color="000000"/>
              <w:bottom w:val="single" w:sz="8" w:space="0" w:color="000000"/>
              <w:right w:val="single" w:sz="4" w:space="0" w:color="000000"/>
            </w:tcBorders>
          </w:tcPr>
          <w:p w:rsidR="00205746" w:rsidRPr="00A159B4" w:rsidRDefault="00205746" w:rsidP="00205746">
            <w:pPr>
              <w:rPr>
                <w:rFonts w:cs="Arial"/>
                <w:sz w:val="18"/>
                <w:szCs w:val="18"/>
              </w:rPr>
            </w:pPr>
            <w:r w:rsidRPr="00A159B4">
              <w:rPr>
                <w:rFonts w:cs="Arial"/>
                <w:sz w:val="18"/>
                <w:szCs w:val="18"/>
              </w:rPr>
              <w:t>discrete</w:t>
            </w:r>
          </w:p>
        </w:tc>
      </w:tr>
    </w:tbl>
    <w:p w:rsidR="00205746" w:rsidRPr="008E0042" w:rsidRDefault="00205746" w:rsidP="00205746">
      <w:pPr>
        <w:autoSpaceDE w:val="0"/>
        <w:autoSpaceDN w:val="0"/>
        <w:adjustRightInd w:val="0"/>
        <w:spacing w:line="200" w:lineRule="exact"/>
      </w:pPr>
    </w:p>
    <w:p w:rsidR="00205746" w:rsidRPr="008E0042" w:rsidRDefault="00205746" w:rsidP="00205746"/>
    <w:p w:rsidR="00141F2A" w:rsidRPr="008E0042" w:rsidRDefault="00141F2A" w:rsidP="005F217E">
      <w:pPr>
        <w:pStyle w:val="EndnoteText"/>
        <w:ind w:right="282"/>
      </w:pPr>
    </w:p>
    <w:p w:rsidR="00AB2F2F" w:rsidRPr="008E0042" w:rsidRDefault="00AB2F2F" w:rsidP="005F217E">
      <w:pPr>
        <w:pStyle w:val="EndnoteText"/>
        <w:ind w:right="282"/>
        <w:sectPr w:rsidR="00AB2F2F" w:rsidRPr="008E0042" w:rsidSect="00205746">
          <w:endnotePr>
            <w:numFmt w:val="lowerLetter"/>
          </w:endnotePr>
          <w:pgSz w:w="16840" w:h="11907" w:orient="landscape" w:code="9"/>
          <w:pgMar w:top="1134" w:right="510" w:bottom="1134" w:left="1134" w:header="510" w:footer="680" w:gutter="0"/>
          <w:cols w:space="720"/>
          <w:docGrid w:linePitch="326"/>
        </w:sectPr>
      </w:pPr>
    </w:p>
    <w:p w:rsidR="00AB2F2F" w:rsidRPr="008E0042" w:rsidRDefault="00447BF4" w:rsidP="00947DBE">
      <w:pPr>
        <w:pStyle w:val="Heading2"/>
      </w:pPr>
      <w:bookmarkStart w:id="98" w:name="_Toc399419837"/>
      <w:r w:rsidRPr="00505245">
        <w:t>3</w:t>
      </w:r>
      <w:r w:rsidR="00AB2F2F" w:rsidRPr="00505245">
        <w:t>.</w:t>
      </w:r>
      <w:r w:rsidR="00AB2F2F" w:rsidRPr="00505245">
        <w:tab/>
        <w:t>V</w:t>
      </w:r>
      <w:r w:rsidR="00AB2F2F" w:rsidRPr="008E0042">
        <w:t>ALIDATION OF DATA AND ASSUMPTIONS</w:t>
      </w:r>
      <w:bookmarkEnd w:id="98"/>
    </w:p>
    <w:p w:rsidR="00AB2F2F" w:rsidRPr="008E0042" w:rsidRDefault="00447BF4" w:rsidP="0017302F">
      <w:pPr>
        <w:pStyle w:val="Heading3"/>
      </w:pPr>
      <w:bookmarkStart w:id="99" w:name="_Toc399419838"/>
      <w:r w:rsidRPr="008E0042">
        <w:t>3</w:t>
      </w:r>
      <w:r w:rsidR="00AB2F2F" w:rsidRPr="008E0042">
        <w:t>.1</w:t>
      </w:r>
      <w:r w:rsidR="00AB2F2F" w:rsidRPr="008E0042">
        <w:tab/>
        <w:t>Introduction</w:t>
      </w:r>
      <w:bookmarkEnd w:id="99"/>
    </w:p>
    <w:p w:rsidR="00AB2F2F" w:rsidRPr="008E0042" w:rsidRDefault="00AB2F2F" w:rsidP="0017302F">
      <w:r w:rsidRPr="008E0042">
        <w:t>It is important that the data are correct, i.e. without mistake.  This is the case irrespective of whether the data are notes obtained from visual observation (V) (see document TGP/9 section 4.2.1) or measurement (M) (see document TGP/9 section 4.2.2) and whether they result in a single record for a group of plants (G) (See document TGP/9 section 4.3.2) or whether they result in records for a number of single, individual plants or part of plants (S) (see document TGP/9 section 4.3.3) for statistical analysis.  Section “Validation of data” describes how the data can be validated or checked.  These preliminary checks can be done on all data, whether or not they are subsequently analyzed by statistical methods.</w:t>
      </w:r>
    </w:p>
    <w:p w:rsidR="00AB2F2F" w:rsidRPr="008E0042" w:rsidRDefault="00AB2F2F" w:rsidP="005F217E"/>
    <w:p w:rsidR="00745267" w:rsidRPr="008E0042" w:rsidRDefault="00745267" w:rsidP="005F217E"/>
    <w:p w:rsidR="00AB2F2F" w:rsidRPr="008E0042" w:rsidRDefault="00447BF4" w:rsidP="005421AD">
      <w:pPr>
        <w:pStyle w:val="Heading3"/>
      </w:pPr>
      <w:bookmarkStart w:id="100" w:name="_Toc399419839"/>
      <w:r w:rsidRPr="008E0042">
        <w:t>3</w:t>
      </w:r>
      <w:r w:rsidR="00AB2F2F" w:rsidRPr="008E0042">
        <w:t>.2</w:t>
      </w:r>
      <w:r w:rsidR="00AB2F2F" w:rsidRPr="008E0042">
        <w:tab/>
        <w:t>Validation of data</w:t>
      </w:r>
      <w:bookmarkEnd w:id="100"/>
      <w:r w:rsidR="00AB2F2F" w:rsidRPr="008E0042">
        <w:t xml:space="preserve"> </w:t>
      </w:r>
    </w:p>
    <w:p w:rsidR="00AB2F2F" w:rsidRPr="008E0042" w:rsidRDefault="00447BF4" w:rsidP="005F217E">
      <w:r w:rsidRPr="008E0042">
        <w:t>3</w:t>
      </w:r>
      <w:r w:rsidR="00AB2F2F" w:rsidRPr="008E0042">
        <w:t>.2.1</w:t>
      </w:r>
      <w:r w:rsidR="00AB2F2F" w:rsidRPr="008E0042">
        <w:tab/>
        <w:t xml:space="preserve">This section is concerned with validating the data to ensure that there are no (obvious) mistakes.  </w:t>
      </w:r>
    </w:p>
    <w:p w:rsidR="00AB2F2F" w:rsidRPr="008E0042" w:rsidRDefault="00AB2F2F" w:rsidP="005F217E"/>
    <w:p w:rsidR="00AB2F2F" w:rsidRPr="008E0042" w:rsidRDefault="00447BF4" w:rsidP="005F217E">
      <w:r w:rsidRPr="008E0042">
        <w:t>3</w:t>
      </w:r>
      <w:r w:rsidR="00AB2F2F" w:rsidRPr="008E0042">
        <w:t>.2.2</w:t>
      </w:r>
      <w:r w:rsidR="00AB2F2F" w:rsidRPr="008E0042">
        <w:tab/>
        <w:t>In order to avoid mistakes in the interpretation of the results the data should always be inspected so that the data are logically consistent and not in conflict with prior information about the ranges likely to arise for the various characteristics.  This inspection can be done manually (usually visually) or automatically.  When statistical methods are used, the validation of assumptions can also be used as a check that the data are without mistakes (see section 2.3.2.1.1.)</w:t>
      </w:r>
    </w:p>
    <w:p w:rsidR="00AB2F2F" w:rsidRPr="008E0042" w:rsidRDefault="00AB2F2F" w:rsidP="005F217E"/>
    <w:p w:rsidR="00AB2F2F" w:rsidRPr="008E0042" w:rsidRDefault="00447BF4" w:rsidP="005F217E">
      <w:pPr>
        <w:autoSpaceDE w:val="0"/>
        <w:autoSpaceDN w:val="0"/>
        <w:adjustRightInd w:val="0"/>
        <w:rPr>
          <w:rFonts w:ascii="Courier New" w:eastAsia="Arial Unicode MS" w:hAnsi="Courier New" w:cs="Courier New"/>
          <w:lang w:eastAsia="zh-CN"/>
        </w:rPr>
      </w:pPr>
      <w:r w:rsidRPr="008E0042">
        <w:t>3</w:t>
      </w:r>
      <w:r w:rsidR="00AB2F2F" w:rsidRPr="008E0042">
        <w:t xml:space="preserve">.2.3 </w:t>
      </w:r>
      <w:r w:rsidR="00AB2F2F" w:rsidRPr="008E0042">
        <w:tab/>
        <w:t xml:space="preserve">Table 1 shows an extract of some recordings for 10 plants from a plot of field peas.  For ‘Seed: shape’ (PQ) the notes are visually scored on a scale with </w:t>
      </w:r>
      <w:r w:rsidR="00AB2F2F" w:rsidRPr="008E0042">
        <w:rPr>
          <w:szCs w:val="24"/>
        </w:rPr>
        <w:t>values 1 (</w:t>
      </w:r>
      <w:r w:rsidR="00AB2F2F" w:rsidRPr="008E0042">
        <w:rPr>
          <w:rFonts w:eastAsia="Arial Unicode MS"/>
          <w:szCs w:val="24"/>
          <w:lang w:eastAsia="zh-CN"/>
        </w:rPr>
        <w:t>spherical)</w:t>
      </w:r>
      <w:r w:rsidR="00AB2F2F" w:rsidRPr="008E0042">
        <w:rPr>
          <w:szCs w:val="24"/>
        </w:rPr>
        <w:t>, 2 (</w:t>
      </w:r>
      <w:r w:rsidR="00AB2F2F" w:rsidRPr="008E0042">
        <w:rPr>
          <w:rFonts w:eastAsia="Arial Unicode MS"/>
          <w:szCs w:val="24"/>
          <w:lang w:eastAsia="zh-CN"/>
        </w:rPr>
        <w:t>ovoid</w:t>
      </w:r>
      <w:r w:rsidR="00AB2F2F" w:rsidRPr="008E0042">
        <w:rPr>
          <w:szCs w:val="24"/>
        </w:rPr>
        <w:t>), 3 (</w:t>
      </w:r>
      <w:r w:rsidR="00AB2F2F" w:rsidRPr="008E0042">
        <w:rPr>
          <w:rFonts w:eastAsia="Arial Unicode MS"/>
          <w:szCs w:val="24"/>
          <w:lang w:eastAsia="zh-CN"/>
        </w:rPr>
        <w:t>cylindrical</w:t>
      </w:r>
      <w:r w:rsidR="00AB2F2F" w:rsidRPr="008E0042">
        <w:rPr>
          <w:szCs w:val="24"/>
        </w:rPr>
        <w:t>), 4 (</w:t>
      </w:r>
      <w:r w:rsidR="00AB2F2F" w:rsidRPr="008E0042">
        <w:rPr>
          <w:rFonts w:eastAsia="Arial Unicode MS"/>
          <w:szCs w:val="24"/>
          <w:lang w:eastAsia="zh-CN"/>
        </w:rPr>
        <w:t>rhomboid</w:t>
      </w:r>
      <w:r w:rsidR="00AB2F2F" w:rsidRPr="008E0042">
        <w:rPr>
          <w:szCs w:val="24"/>
        </w:rPr>
        <w:t>), 5 (</w:t>
      </w:r>
      <w:r w:rsidR="00AB2F2F" w:rsidRPr="008E0042">
        <w:rPr>
          <w:rFonts w:eastAsia="Arial Unicode MS"/>
          <w:szCs w:val="24"/>
          <w:lang w:eastAsia="zh-CN"/>
        </w:rPr>
        <w:t>triangular</w:t>
      </w:r>
      <w:r w:rsidR="00AB2F2F" w:rsidRPr="008E0042">
        <w:rPr>
          <w:szCs w:val="24"/>
        </w:rPr>
        <w:t>) or 6 (</w:t>
      </w:r>
      <w:r w:rsidR="00AB2F2F" w:rsidRPr="008E0042">
        <w:rPr>
          <w:rFonts w:eastAsia="Arial Unicode MS"/>
          <w:szCs w:val="24"/>
          <w:lang w:eastAsia="zh-CN"/>
        </w:rPr>
        <w:t>irregular</w:t>
      </w:r>
      <w:r w:rsidR="00AB2F2F" w:rsidRPr="008E0042">
        <w:rPr>
          <w:szCs w:val="24"/>
        </w:rPr>
        <w:t xml:space="preserve">).  For </w:t>
      </w:r>
      <w:r w:rsidR="00AB2F2F" w:rsidRPr="008E0042">
        <w:t xml:space="preserve">Seed: black color of hilum (QL), the notes are visually scored on a scale with values 1 (absent) or 9 (present).  </w:t>
      </w:r>
      <w:r w:rsidR="00AB2F2F" w:rsidRPr="008E0042">
        <w:rPr>
          <w:szCs w:val="24"/>
        </w:rPr>
        <w:t>For ‘Stem: length’ (QN)</w:t>
      </w:r>
      <w:r w:rsidR="00AB2F2F" w:rsidRPr="008E0042">
        <w:t xml:space="preserve"> the measurements are in cm and from past experience it is known that the length in most cases will be between 40 and 80 cm.  The ‘Stipule: length’ is measured in mm and will in most cases be between 50 and 90 mm.  The table shows 3 types of mistakes which occasionally occur when making manual recordings: for plant 4, ‘Seed: shape’ the recorded value, 7, is not among the allowed notes and must, therefore, be due to a mistake.  It might be caused by misreading a hand</w:t>
      </w:r>
      <w:r w:rsidR="00AB2F2F" w:rsidRPr="008E0042">
        <w:noBreakHyphen/>
        <w:t>written “1”.  A similar situation is seen for plant 8 for characteristic ‘Seed: black color of hilum’, where note 8 is not allowed and must be a mistake.  The ‘Stem: length’ of plant 6 is outside the expected range and could be caused by changing the order of the figures, so 96 has been keyed instead of 69.  The ‘Stipule: length’ of 668 mm is clearly wrong.  It might be caused by accidentally repeating the figure 6 twice.  In all cases a careful examination needs to be carried out in order to find out what the correct values should be.</w:t>
      </w:r>
    </w:p>
    <w:p w:rsidR="00AB2F2F" w:rsidRPr="008E0042" w:rsidRDefault="00AB2F2F" w:rsidP="005F217E">
      <w:pPr>
        <w:pStyle w:val="Caption"/>
        <w:keepNext/>
        <w:spacing w:after="0"/>
        <w:rPr>
          <w:b w:val="0"/>
          <w:color w:val="auto"/>
          <w:szCs w:val="24"/>
        </w:rPr>
      </w:pPr>
    </w:p>
    <w:p w:rsidR="00AB2F2F" w:rsidRPr="008E0042" w:rsidRDefault="00AB2F2F" w:rsidP="005F217E">
      <w:pPr>
        <w:pStyle w:val="Caption"/>
        <w:spacing w:after="0"/>
        <w:rPr>
          <w:b w:val="0"/>
          <w:color w:val="auto"/>
          <w:szCs w:val="24"/>
        </w:rPr>
      </w:pPr>
    </w:p>
    <w:p w:rsidR="00AB2F2F" w:rsidRPr="008E0042" w:rsidRDefault="00AB2F2F" w:rsidP="005F217E">
      <w:pPr>
        <w:pStyle w:val="Caption"/>
        <w:keepNext/>
        <w:rPr>
          <w:b w:val="0"/>
          <w:color w:val="auto"/>
          <w:sz w:val="20"/>
        </w:rPr>
      </w:pPr>
      <w:r w:rsidRPr="008E0042">
        <w:rPr>
          <w:b w:val="0"/>
          <w:color w:val="auto"/>
          <w:sz w:val="20"/>
        </w:rPr>
        <w:t xml:space="preserve">Table </w:t>
      </w:r>
      <w:r w:rsidRPr="008E0042">
        <w:rPr>
          <w:b w:val="0"/>
          <w:color w:val="auto"/>
          <w:sz w:val="20"/>
        </w:rPr>
        <w:fldChar w:fldCharType="begin"/>
      </w:r>
      <w:r w:rsidRPr="008E0042">
        <w:rPr>
          <w:b w:val="0"/>
          <w:color w:val="auto"/>
          <w:sz w:val="20"/>
        </w:rPr>
        <w:instrText xml:space="preserve"> SEQ Table \* ARABIC </w:instrText>
      </w:r>
      <w:r w:rsidRPr="008E0042">
        <w:rPr>
          <w:b w:val="0"/>
          <w:color w:val="auto"/>
          <w:sz w:val="20"/>
        </w:rPr>
        <w:fldChar w:fldCharType="separate"/>
      </w:r>
      <w:r w:rsidR="00B45222">
        <w:rPr>
          <w:b w:val="0"/>
          <w:noProof/>
          <w:color w:val="auto"/>
          <w:sz w:val="20"/>
        </w:rPr>
        <w:t>1</w:t>
      </w:r>
      <w:r w:rsidRPr="008E0042">
        <w:rPr>
          <w:b w:val="0"/>
          <w:color w:val="auto"/>
          <w:sz w:val="20"/>
        </w:rPr>
        <w:fldChar w:fldCharType="end"/>
      </w:r>
      <w:r w:rsidR="00447BF4" w:rsidRPr="008E0042">
        <w:rPr>
          <w:b w:val="0"/>
          <w:color w:val="auto"/>
          <w:sz w:val="20"/>
        </w:rPr>
        <w:t xml:space="preserve">: </w:t>
      </w:r>
      <w:r w:rsidRPr="008E0042">
        <w:rPr>
          <w:b w:val="0"/>
          <w:color w:val="auto"/>
          <w:sz w:val="20"/>
        </w:rPr>
        <w:t xml:space="preserve"> Extract of recording sheet for field peas</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1418"/>
        <w:gridCol w:w="1843"/>
        <w:gridCol w:w="1843"/>
        <w:gridCol w:w="1701"/>
      </w:tblGrid>
      <w:tr w:rsidR="00AB2F2F" w:rsidRPr="008E0042" w:rsidTr="002721DF">
        <w:tc>
          <w:tcPr>
            <w:tcW w:w="1134" w:type="dxa"/>
          </w:tcPr>
          <w:p w:rsidR="00AB2F2F" w:rsidRPr="008E0042" w:rsidRDefault="00AB2F2F" w:rsidP="005F217E">
            <w:pPr>
              <w:keepNext/>
              <w:keepLines/>
              <w:jc w:val="center"/>
            </w:pPr>
            <w:r w:rsidRPr="008E0042">
              <w:t>Plant no</w:t>
            </w:r>
          </w:p>
        </w:tc>
        <w:tc>
          <w:tcPr>
            <w:tcW w:w="1418" w:type="dxa"/>
          </w:tcPr>
          <w:p w:rsidR="00AB2F2F" w:rsidRPr="008E0042" w:rsidRDefault="00AB2F2F" w:rsidP="005F217E">
            <w:pPr>
              <w:keepNext/>
              <w:keepLines/>
              <w:jc w:val="center"/>
            </w:pPr>
            <w:r w:rsidRPr="008E0042">
              <w:t>Seed: shape</w:t>
            </w:r>
          </w:p>
          <w:p w:rsidR="00AB2F2F" w:rsidRPr="008E0042" w:rsidRDefault="00AB2F2F" w:rsidP="005F217E">
            <w:pPr>
              <w:keepNext/>
              <w:keepLines/>
              <w:jc w:val="center"/>
            </w:pPr>
            <w:r w:rsidRPr="008E0042">
              <w:t>(UPOV 1)</w:t>
            </w:r>
          </w:p>
          <w:p w:rsidR="00AB2F2F" w:rsidRPr="008E0042" w:rsidRDefault="00AB2F2F" w:rsidP="005F217E">
            <w:pPr>
              <w:keepNext/>
              <w:keepLines/>
              <w:jc w:val="center"/>
            </w:pPr>
          </w:p>
          <w:p w:rsidR="00AB2F2F" w:rsidRPr="008E0042" w:rsidRDefault="00AB2F2F" w:rsidP="005F217E">
            <w:pPr>
              <w:keepNext/>
              <w:keepLines/>
              <w:jc w:val="center"/>
            </w:pPr>
            <w:r w:rsidRPr="008E0042">
              <w:t>(PQ)</w:t>
            </w:r>
          </w:p>
        </w:tc>
        <w:tc>
          <w:tcPr>
            <w:tcW w:w="1843" w:type="dxa"/>
          </w:tcPr>
          <w:p w:rsidR="00AB2F2F" w:rsidRPr="008E0042" w:rsidRDefault="00AB2F2F" w:rsidP="005F217E">
            <w:pPr>
              <w:keepNext/>
              <w:keepLines/>
              <w:jc w:val="center"/>
            </w:pPr>
            <w:r w:rsidRPr="008E0042">
              <w:t>Seed: black color of hilum</w:t>
            </w:r>
          </w:p>
          <w:p w:rsidR="00AB2F2F" w:rsidRPr="008E0042" w:rsidRDefault="00AB2F2F" w:rsidP="005F217E">
            <w:pPr>
              <w:keepNext/>
              <w:keepLines/>
              <w:jc w:val="center"/>
            </w:pPr>
            <w:r w:rsidRPr="008E0042">
              <w:t>(UPOV 6)</w:t>
            </w:r>
          </w:p>
          <w:p w:rsidR="00AB2F2F" w:rsidRPr="008E0042" w:rsidRDefault="00AB2F2F" w:rsidP="005F217E">
            <w:pPr>
              <w:keepNext/>
              <w:keepLines/>
              <w:jc w:val="center"/>
            </w:pPr>
            <w:r w:rsidRPr="008E0042">
              <w:t>(QL)</w:t>
            </w:r>
          </w:p>
        </w:tc>
        <w:tc>
          <w:tcPr>
            <w:tcW w:w="1843" w:type="dxa"/>
          </w:tcPr>
          <w:p w:rsidR="00AB2F2F" w:rsidRPr="008E0042" w:rsidRDefault="00AB2F2F" w:rsidP="005F217E">
            <w:pPr>
              <w:keepNext/>
              <w:keepLines/>
              <w:jc w:val="center"/>
            </w:pPr>
            <w:r w:rsidRPr="008E0042">
              <w:t>Stem: length</w:t>
            </w:r>
          </w:p>
          <w:p w:rsidR="00AB2F2F" w:rsidRPr="008E0042" w:rsidRDefault="00AB2F2F" w:rsidP="005F217E">
            <w:pPr>
              <w:keepNext/>
              <w:keepLines/>
              <w:jc w:val="center"/>
            </w:pPr>
            <w:r w:rsidRPr="008E0042">
              <w:t>(UPOV 12)</w:t>
            </w:r>
          </w:p>
          <w:p w:rsidR="00AB2F2F" w:rsidRPr="008E0042" w:rsidRDefault="00AB2F2F" w:rsidP="005F217E">
            <w:pPr>
              <w:keepNext/>
              <w:keepLines/>
              <w:jc w:val="center"/>
            </w:pPr>
          </w:p>
          <w:p w:rsidR="00AB2F2F" w:rsidRPr="008E0042" w:rsidRDefault="00AB2F2F" w:rsidP="005F217E">
            <w:pPr>
              <w:keepNext/>
              <w:keepLines/>
              <w:jc w:val="center"/>
            </w:pPr>
            <w:r w:rsidRPr="008E0042">
              <w:t>(QN)</w:t>
            </w:r>
          </w:p>
        </w:tc>
        <w:tc>
          <w:tcPr>
            <w:tcW w:w="1701" w:type="dxa"/>
          </w:tcPr>
          <w:p w:rsidR="00AB2F2F" w:rsidRPr="008E0042" w:rsidRDefault="00AB2F2F" w:rsidP="005F217E">
            <w:pPr>
              <w:keepNext/>
              <w:keepLines/>
              <w:jc w:val="center"/>
            </w:pPr>
            <w:r w:rsidRPr="008E0042">
              <w:t>Stipule: length (UPOV 31)</w:t>
            </w:r>
          </w:p>
          <w:p w:rsidR="00AB2F2F" w:rsidRPr="008E0042" w:rsidRDefault="00AB2F2F" w:rsidP="005F217E">
            <w:pPr>
              <w:keepNext/>
              <w:keepLines/>
              <w:jc w:val="center"/>
            </w:pPr>
          </w:p>
          <w:p w:rsidR="00AB2F2F" w:rsidRPr="008E0042" w:rsidRDefault="00AB2F2F" w:rsidP="005F217E">
            <w:pPr>
              <w:keepNext/>
              <w:keepLines/>
              <w:jc w:val="center"/>
            </w:pPr>
            <w:r w:rsidRPr="008E0042">
              <w:t>(QN)</w:t>
            </w:r>
          </w:p>
        </w:tc>
      </w:tr>
      <w:tr w:rsidR="00AB2F2F" w:rsidRPr="008E0042" w:rsidTr="002721DF">
        <w:tc>
          <w:tcPr>
            <w:tcW w:w="1134" w:type="dxa"/>
          </w:tcPr>
          <w:p w:rsidR="00AB2F2F" w:rsidRPr="008E0042" w:rsidRDefault="00AB2F2F" w:rsidP="005F217E">
            <w:pPr>
              <w:keepNext/>
              <w:keepLines/>
              <w:jc w:val="center"/>
            </w:pPr>
            <w:r w:rsidRPr="008E0042">
              <w:t>1</w:t>
            </w:r>
          </w:p>
        </w:tc>
        <w:tc>
          <w:tcPr>
            <w:tcW w:w="1418"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43</w:t>
            </w:r>
          </w:p>
        </w:tc>
        <w:tc>
          <w:tcPr>
            <w:tcW w:w="1701" w:type="dxa"/>
          </w:tcPr>
          <w:p w:rsidR="00AB2F2F" w:rsidRPr="008E0042" w:rsidRDefault="00AB2F2F" w:rsidP="005F217E">
            <w:pPr>
              <w:keepNext/>
              <w:keepLines/>
              <w:jc w:val="center"/>
            </w:pPr>
            <w:r w:rsidRPr="008E0042">
              <w:t>80</w:t>
            </w:r>
          </w:p>
        </w:tc>
      </w:tr>
      <w:tr w:rsidR="00AB2F2F" w:rsidRPr="008E0042" w:rsidTr="002721DF">
        <w:tc>
          <w:tcPr>
            <w:tcW w:w="1134" w:type="dxa"/>
          </w:tcPr>
          <w:p w:rsidR="00AB2F2F" w:rsidRPr="008E0042" w:rsidRDefault="00AB2F2F" w:rsidP="005F217E">
            <w:pPr>
              <w:keepNext/>
              <w:keepLines/>
              <w:jc w:val="center"/>
            </w:pPr>
            <w:r w:rsidRPr="008E0042">
              <w:t>2</w:t>
            </w:r>
          </w:p>
        </w:tc>
        <w:tc>
          <w:tcPr>
            <w:tcW w:w="1418" w:type="dxa"/>
          </w:tcPr>
          <w:p w:rsidR="00AB2F2F" w:rsidRPr="008E0042" w:rsidRDefault="00AB2F2F" w:rsidP="005F217E">
            <w:pPr>
              <w:keepNext/>
              <w:keepLines/>
              <w:jc w:val="center"/>
            </w:pPr>
            <w:r w:rsidRPr="008E0042">
              <w:t>2</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53</w:t>
            </w:r>
          </w:p>
        </w:tc>
        <w:tc>
          <w:tcPr>
            <w:tcW w:w="1701" w:type="dxa"/>
          </w:tcPr>
          <w:p w:rsidR="00AB2F2F" w:rsidRPr="008E0042" w:rsidRDefault="00AB2F2F" w:rsidP="005F217E">
            <w:pPr>
              <w:keepNext/>
              <w:keepLines/>
              <w:jc w:val="center"/>
            </w:pPr>
            <w:r w:rsidRPr="008E0042">
              <w:t>79</w:t>
            </w:r>
          </w:p>
        </w:tc>
      </w:tr>
      <w:tr w:rsidR="00AB2F2F" w:rsidRPr="008E0042" w:rsidTr="002721DF">
        <w:tc>
          <w:tcPr>
            <w:tcW w:w="1134" w:type="dxa"/>
          </w:tcPr>
          <w:p w:rsidR="00AB2F2F" w:rsidRPr="008E0042" w:rsidRDefault="00AB2F2F" w:rsidP="005F217E">
            <w:pPr>
              <w:keepNext/>
              <w:keepLines/>
              <w:jc w:val="center"/>
            </w:pPr>
            <w:r w:rsidRPr="008E0042">
              <w:t>3</w:t>
            </w:r>
          </w:p>
        </w:tc>
        <w:tc>
          <w:tcPr>
            <w:tcW w:w="1418"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50</w:t>
            </w:r>
          </w:p>
        </w:tc>
        <w:tc>
          <w:tcPr>
            <w:tcW w:w="1701" w:type="dxa"/>
          </w:tcPr>
          <w:p w:rsidR="00AB2F2F" w:rsidRPr="008E0042" w:rsidRDefault="00AB2F2F" w:rsidP="005F217E">
            <w:pPr>
              <w:keepNext/>
              <w:keepLines/>
              <w:jc w:val="center"/>
            </w:pPr>
            <w:r w:rsidRPr="008E0042">
              <w:t>72</w:t>
            </w:r>
          </w:p>
        </w:tc>
      </w:tr>
      <w:tr w:rsidR="00AB2F2F" w:rsidRPr="008E0042" w:rsidTr="002721DF">
        <w:tc>
          <w:tcPr>
            <w:tcW w:w="1134" w:type="dxa"/>
          </w:tcPr>
          <w:p w:rsidR="00AB2F2F" w:rsidRPr="008E0042" w:rsidRDefault="00AB2F2F" w:rsidP="005F217E">
            <w:pPr>
              <w:keepNext/>
              <w:keepLines/>
              <w:jc w:val="center"/>
            </w:pPr>
            <w:r w:rsidRPr="008E0042">
              <w:t>4</w:t>
            </w:r>
          </w:p>
        </w:tc>
        <w:tc>
          <w:tcPr>
            <w:tcW w:w="1418" w:type="dxa"/>
          </w:tcPr>
          <w:p w:rsidR="00AB2F2F" w:rsidRPr="008E0042" w:rsidRDefault="00AB2F2F" w:rsidP="005F217E">
            <w:pPr>
              <w:keepNext/>
              <w:keepLines/>
              <w:jc w:val="center"/>
            </w:pPr>
            <w:r w:rsidRPr="008E0042">
              <w:t>7</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43</w:t>
            </w:r>
          </w:p>
        </w:tc>
        <w:tc>
          <w:tcPr>
            <w:tcW w:w="1701" w:type="dxa"/>
          </w:tcPr>
          <w:p w:rsidR="00AB2F2F" w:rsidRPr="008E0042" w:rsidRDefault="00AB2F2F" w:rsidP="005F217E">
            <w:pPr>
              <w:keepNext/>
              <w:keepLines/>
              <w:jc w:val="center"/>
            </w:pPr>
            <w:r w:rsidRPr="008E0042">
              <w:t>668</w:t>
            </w:r>
          </w:p>
        </w:tc>
      </w:tr>
      <w:tr w:rsidR="00AB2F2F" w:rsidRPr="008E0042" w:rsidTr="002721DF">
        <w:tc>
          <w:tcPr>
            <w:tcW w:w="1134" w:type="dxa"/>
          </w:tcPr>
          <w:p w:rsidR="00AB2F2F" w:rsidRPr="008E0042" w:rsidRDefault="00AB2F2F" w:rsidP="005F217E">
            <w:pPr>
              <w:keepNext/>
              <w:keepLines/>
              <w:jc w:val="center"/>
            </w:pPr>
            <w:r w:rsidRPr="008E0042">
              <w:t>5</w:t>
            </w:r>
          </w:p>
        </w:tc>
        <w:tc>
          <w:tcPr>
            <w:tcW w:w="1418" w:type="dxa"/>
          </w:tcPr>
          <w:p w:rsidR="00AB2F2F" w:rsidRPr="008E0042" w:rsidRDefault="00AB2F2F" w:rsidP="005F217E">
            <w:pPr>
              <w:keepNext/>
              <w:keepLines/>
              <w:jc w:val="center"/>
            </w:pPr>
            <w:r w:rsidRPr="008E0042">
              <w:t>2</w:t>
            </w:r>
          </w:p>
        </w:tc>
        <w:tc>
          <w:tcPr>
            <w:tcW w:w="1843" w:type="dxa"/>
          </w:tcPr>
          <w:p w:rsidR="00AB2F2F" w:rsidRPr="008E0042" w:rsidRDefault="00AB2F2F" w:rsidP="005F217E">
            <w:pPr>
              <w:keepNext/>
              <w:keepLines/>
              <w:jc w:val="center"/>
            </w:pPr>
            <w:r w:rsidRPr="008E0042">
              <w:t>9</w:t>
            </w:r>
          </w:p>
        </w:tc>
        <w:tc>
          <w:tcPr>
            <w:tcW w:w="1843" w:type="dxa"/>
          </w:tcPr>
          <w:p w:rsidR="00AB2F2F" w:rsidRPr="008E0042" w:rsidRDefault="00AB2F2F" w:rsidP="005F217E">
            <w:pPr>
              <w:keepNext/>
              <w:keepLines/>
              <w:jc w:val="center"/>
            </w:pPr>
            <w:r w:rsidRPr="008E0042">
              <w:t>69</w:t>
            </w:r>
          </w:p>
        </w:tc>
        <w:tc>
          <w:tcPr>
            <w:tcW w:w="1701" w:type="dxa"/>
          </w:tcPr>
          <w:p w:rsidR="00AB2F2F" w:rsidRPr="008E0042" w:rsidRDefault="00AB2F2F" w:rsidP="005F217E">
            <w:pPr>
              <w:keepNext/>
              <w:keepLines/>
              <w:jc w:val="center"/>
            </w:pPr>
            <w:r w:rsidRPr="008E0042">
              <w:t>72</w:t>
            </w:r>
          </w:p>
        </w:tc>
      </w:tr>
      <w:tr w:rsidR="00AB2F2F" w:rsidRPr="008E0042" w:rsidTr="002721DF">
        <w:tc>
          <w:tcPr>
            <w:tcW w:w="1134" w:type="dxa"/>
          </w:tcPr>
          <w:p w:rsidR="00AB2F2F" w:rsidRPr="008E0042" w:rsidRDefault="00AB2F2F" w:rsidP="005F217E">
            <w:pPr>
              <w:keepNext/>
              <w:keepLines/>
              <w:jc w:val="center"/>
            </w:pPr>
            <w:r w:rsidRPr="008E0042">
              <w:t>6</w:t>
            </w:r>
          </w:p>
        </w:tc>
        <w:tc>
          <w:tcPr>
            <w:tcW w:w="1418"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96</w:t>
            </w:r>
          </w:p>
        </w:tc>
        <w:tc>
          <w:tcPr>
            <w:tcW w:w="1701" w:type="dxa"/>
          </w:tcPr>
          <w:p w:rsidR="00AB2F2F" w:rsidRPr="008E0042" w:rsidRDefault="00AB2F2F" w:rsidP="005F217E">
            <w:pPr>
              <w:keepNext/>
              <w:keepLines/>
              <w:jc w:val="center"/>
            </w:pPr>
            <w:r w:rsidRPr="008E0042">
              <w:t>72</w:t>
            </w:r>
          </w:p>
        </w:tc>
      </w:tr>
      <w:tr w:rsidR="00AB2F2F" w:rsidRPr="008E0042" w:rsidTr="002721DF">
        <w:tc>
          <w:tcPr>
            <w:tcW w:w="1134" w:type="dxa"/>
          </w:tcPr>
          <w:p w:rsidR="00AB2F2F" w:rsidRPr="008E0042" w:rsidRDefault="00AB2F2F" w:rsidP="005F217E">
            <w:pPr>
              <w:keepNext/>
              <w:keepLines/>
              <w:jc w:val="center"/>
            </w:pPr>
            <w:r w:rsidRPr="008E0042">
              <w:t>7</w:t>
            </w:r>
          </w:p>
        </w:tc>
        <w:tc>
          <w:tcPr>
            <w:tcW w:w="1418"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51</w:t>
            </w:r>
          </w:p>
        </w:tc>
        <w:tc>
          <w:tcPr>
            <w:tcW w:w="1701" w:type="dxa"/>
          </w:tcPr>
          <w:p w:rsidR="00AB2F2F" w:rsidRPr="008E0042" w:rsidRDefault="00AB2F2F" w:rsidP="005F217E">
            <w:pPr>
              <w:keepNext/>
              <w:keepLines/>
              <w:jc w:val="center"/>
            </w:pPr>
            <w:r w:rsidRPr="008E0042">
              <w:t>70</w:t>
            </w:r>
          </w:p>
        </w:tc>
      </w:tr>
      <w:tr w:rsidR="00AB2F2F" w:rsidRPr="008E0042" w:rsidTr="002721DF">
        <w:tc>
          <w:tcPr>
            <w:tcW w:w="1134" w:type="dxa"/>
          </w:tcPr>
          <w:p w:rsidR="00AB2F2F" w:rsidRPr="008E0042" w:rsidRDefault="00AB2F2F" w:rsidP="005F217E">
            <w:pPr>
              <w:keepNext/>
              <w:keepLines/>
              <w:jc w:val="center"/>
            </w:pPr>
            <w:r w:rsidRPr="008E0042">
              <w:t>8</w:t>
            </w:r>
          </w:p>
        </w:tc>
        <w:tc>
          <w:tcPr>
            <w:tcW w:w="1418" w:type="dxa"/>
          </w:tcPr>
          <w:p w:rsidR="00AB2F2F" w:rsidRPr="008E0042" w:rsidRDefault="00AB2F2F" w:rsidP="005F217E">
            <w:pPr>
              <w:keepNext/>
              <w:keepLines/>
              <w:jc w:val="center"/>
            </w:pPr>
            <w:r w:rsidRPr="008E0042">
              <w:t>2</w:t>
            </w:r>
          </w:p>
        </w:tc>
        <w:tc>
          <w:tcPr>
            <w:tcW w:w="1843" w:type="dxa"/>
          </w:tcPr>
          <w:p w:rsidR="00AB2F2F" w:rsidRPr="008E0042" w:rsidRDefault="00AB2F2F" w:rsidP="005F217E">
            <w:pPr>
              <w:keepNext/>
              <w:keepLines/>
              <w:jc w:val="center"/>
            </w:pPr>
            <w:r w:rsidRPr="008E0042">
              <w:t>8</w:t>
            </w:r>
          </w:p>
        </w:tc>
        <w:tc>
          <w:tcPr>
            <w:tcW w:w="1843" w:type="dxa"/>
          </w:tcPr>
          <w:p w:rsidR="00AB2F2F" w:rsidRPr="008E0042" w:rsidRDefault="00AB2F2F" w:rsidP="005F217E">
            <w:pPr>
              <w:keepNext/>
              <w:keepLines/>
              <w:jc w:val="center"/>
            </w:pPr>
            <w:r w:rsidRPr="008E0042">
              <w:t>64</w:t>
            </w:r>
          </w:p>
        </w:tc>
        <w:tc>
          <w:tcPr>
            <w:tcW w:w="1701" w:type="dxa"/>
          </w:tcPr>
          <w:p w:rsidR="00AB2F2F" w:rsidRPr="008E0042" w:rsidRDefault="00AB2F2F" w:rsidP="005F217E">
            <w:pPr>
              <w:keepNext/>
              <w:keepLines/>
              <w:jc w:val="center"/>
            </w:pPr>
            <w:r w:rsidRPr="008E0042">
              <w:t>63</w:t>
            </w:r>
          </w:p>
        </w:tc>
      </w:tr>
      <w:tr w:rsidR="00AB2F2F" w:rsidRPr="008E0042" w:rsidTr="002721DF">
        <w:tc>
          <w:tcPr>
            <w:tcW w:w="1134" w:type="dxa"/>
          </w:tcPr>
          <w:p w:rsidR="00AB2F2F" w:rsidRPr="008E0042" w:rsidRDefault="00AB2F2F" w:rsidP="005F217E">
            <w:pPr>
              <w:keepNext/>
              <w:keepLines/>
              <w:jc w:val="center"/>
            </w:pPr>
            <w:r w:rsidRPr="008E0042">
              <w:t>9</w:t>
            </w:r>
          </w:p>
        </w:tc>
        <w:tc>
          <w:tcPr>
            <w:tcW w:w="1418"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1</w:t>
            </w:r>
          </w:p>
        </w:tc>
        <w:tc>
          <w:tcPr>
            <w:tcW w:w="1843" w:type="dxa"/>
          </w:tcPr>
          <w:p w:rsidR="00AB2F2F" w:rsidRPr="008E0042" w:rsidRDefault="00AB2F2F" w:rsidP="005F217E">
            <w:pPr>
              <w:keepNext/>
              <w:keepLines/>
              <w:jc w:val="center"/>
            </w:pPr>
            <w:r w:rsidRPr="008E0042">
              <w:t>44</w:t>
            </w:r>
          </w:p>
        </w:tc>
        <w:tc>
          <w:tcPr>
            <w:tcW w:w="1701" w:type="dxa"/>
          </w:tcPr>
          <w:p w:rsidR="00AB2F2F" w:rsidRPr="008E0042" w:rsidRDefault="00AB2F2F" w:rsidP="005F217E">
            <w:pPr>
              <w:keepNext/>
              <w:keepLines/>
              <w:jc w:val="center"/>
            </w:pPr>
            <w:r w:rsidRPr="008E0042">
              <w:t>62</w:t>
            </w:r>
          </w:p>
        </w:tc>
      </w:tr>
      <w:tr w:rsidR="00AB2F2F" w:rsidRPr="008E0042" w:rsidTr="002721DF">
        <w:tc>
          <w:tcPr>
            <w:tcW w:w="1134" w:type="dxa"/>
          </w:tcPr>
          <w:p w:rsidR="00AB2F2F" w:rsidRPr="008E0042" w:rsidRDefault="00AB2F2F" w:rsidP="005F217E">
            <w:pPr>
              <w:jc w:val="center"/>
            </w:pPr>
            <w:r w:rsidRPr="008E0042">
              <w:t>10</w:t>
            </w:r>
          </w:p>
        </w:tc>
        <w:tc>
          <w:tcPr>
            <w:tcW w:w="1418" w:type="dxa"/>
          </w:tcPr>
          <w:p w:rsidR="00AB2F2F" w:rsidRPr="008E0042" w:rsidRDefault="00AB2F2F" w:rsidP="005F217E">
            <w:pPr>
              <w:jc w:val="center"/>
            </w:pPr>
            <w:r w:rsidRPr="008E0042">
              <w:t>2</w:t>
            </w:r>
          </w:p>
        </w:tc>
        <w:tc>
          <w:tcPr>
            <w:tcW w:w="1843" w:type="dxa"/>
          </w:tcPr>
          <w:p w:rsidR="00AB2F2F" w:rsidRPr="008E0042" w:rsidRDefault="00AB2F2F" w:rsidP="005F217E">
            <w:pPr>
              <w:jc w:val="center"/>
            </w:pPr>
            <w:r w:rsidRPr="008E0042">
              <w:t>1</w:t>
            </w:r>
          </w:p>
        </w:tc>
        <w:tc>
          <w:tcPr>
            <w:tcW w:w="1843" w:type="dxa"/>
          </w:tcPr>
          <w:p w:rsidR="00AB2F2F" w:rsidRPr="008E0042" w:rsidRDefault="00AB2F2F" w:rsidP="005F217E">
            <w:pPr>
              <w:jc w:val="center"/>
            </w:pPr>
            <w:r w:rsidRPr="008E0042">
              <w:t>49</w:t>
            </w:r>
          </w:p>
        </w:tc>
        <w:tc>
          <w:tcPr>
            <w:tcW w:w="1701" w:type="dxa"/>
          </w:tcPr>
          <w:p w:rsidR="00AB2F2F" w:rsidRPr="008E0042" w:rsidRDefault="00AB2F2F" w:rsidP="005F217E">
            <w:pPr>
              <w:keepNext/>
              <w:jc w:val="center"/>
            </w:pPr>
            <w:r w:rsidRPr="008E0042">
              <w:t>62</w:t>
            </w:r>
          </w:p>
        </w:tc>
      </w:tr>
    </w:tbl>
    <w:p w:rsidR="00AB2F2F" w:rsidRPr="008E0042" w:rsidRDefault="00AB2F2F" w:rsidP="005F217E"/>
    <w:p w:rsidR="00AB2F2F" w:rsidRPr="008E0042" w:rsidRDefault="001E1C11" w:rsidP="005F217E">
      <w:r>
        <w:t>3</w:t>
      </w:r>
      <w:r w:rsidR="00AB2F2F" w:rsidRPr="008E0042">
        <w:t>.2.4</w:t>
      </w:r>
      <w:r w:rsidR="00AB2F2F" w:rsidRPr="008E0042">
        <w:tab/>
        <w:t>Graphical displays, or plots of the characteristics, may help to validate the data.  For example, examination of the frequency distributions of the characteristics may identify small groups of discrepant observations.  Also, in the case of quantitative characteristics, examination of scatter plots of pairs of characteristics that are likely to be highly related may detect discrepant observations very efficiently.</w:t>
      </w:r>
    </w:p>
    <w:p w:rsidR="00AB2F2F" w:rsidRPr="008E0042" w:rsidRDefault="00AB2F2F" w:rsidP="005F217E"/>
    <w:p w:rsidR="00AB2F2F" w:rsidRPr="008E0042" w:rsidRDefault="00447BF4" w:rsidP="005F217E">
      <w:r w:rsidRPr="008E0042">
        <w:t>3</w:t>
      </w:r>
      <w:r w:rsidR="00AB2F2F" w:rsidRPr="008E0042">
        <w:t>.2.5</w:t>
      </w:r>
      <w:r w:rsidR="00AB2F2F" w:rsidRPr="008E0042">
        <w:tab/>
        <w:t>Other types of graphical plot may also be used to validate the quality of the data.  A so</w:t>
      </w:r>
      <w:r w:rsidR="00AB2F2F" w:rsidRPr="008E0042">
        <w:noBreakHyphen/>
        <w:t xml:space="preserve">called box-plot is an efficient way to get an overview of quantitative data.  In a box-plot a box is drawn for each group (plot or variety).  In this case, data of ‘Leaf: length’ (in mm) are used from an experiment laid out in 3 blocks of 26 plots with 20 plants per plot.  Within each block, 26 different oilseed rape varieties were randomly assigned to each plot.  In Figure 1, all 60 ‘Leaf: lengths’ of each of the 26 varieties are taken together.  (If there are large block differences a better box-plot can be produced by taking the differences with respect to the plot mean).  The box shows the range for the largest part of the individual observations (usually 75%).  A horizontal line through the box and a symbol indicates the median and mean, respectively.  At each end of the box, vertical lines are drawn to indicate the range of possible observations outside the box, but within a reasonable distance (usually 1.5 times the height of the box).  Finally, more extreme observations are shown individually.  In Figure 1, it is seen that one observation of variety 13 is clearly much larger than the remaining observations of that variety.  Also it is seen that variety 16 has large leaf lengths and that about 4 observations are relatively far from the mean.  Among other things that can be seen from the figure are the variability and the symmetry of the distribution.  So it can be seen that the variability of variety 15 is relatively large and that the distribution is slightly skewed for this variety (as the mean and median are relatively far apart). </w:t>
      </w:r>
    </w:p>
    <w:p w:rsidR="00AB2F2F" w:rsidRPr="008E0042" w:rsidRDefault="00AB2F2F" w:rsidP="005F21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AB2F2F" w:rsidRPr="008E0042" w:rsidTr="002721DF">
        <w:tc>
          <w:tcPr>
            <w:tcW w:w="9286" w:type="dxa"/>
            <w:tcBorders>
              <w:top w:val="nil"/>
              <w:left w:val="nil"/>
              <w:bottom w:val="nil"/>
              <w:right w:val="nil"/>
            </w:tcBorders>
          </w:tcPr>
          <w:p w:rsidR="00AB2F2F" w:rsidRPr="008E0042" w:rsidRDefault="00AB2F2F" w:rsidP="005F217E">
            <w:pPr>
              <w:keepNext/>
              <w:keepLines/>
            </w:pPr>
            <w:r w:rsidRPr="008E0042">
              <w:rPr>
                <w:noProof/>
              </w:rPr>
              <w:drawing>
                <wp:inline distT="0" distB="0" distL="0" distR="0" wp14:anchorId="36EEB046" wp14:editId="7DED4B50">
                  <wp:extent cx="5762625" cy="3819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a:noFill/>
                          </a:ln>
                        </pic:spPr>
                      </pic:pic>
                    </a:graphicData>
                  </a:graphic>
                </wp:inline>
              </w:drawing>
            </w:r>
          </w:p>
        </w:tc>
      </w:tr>
    </w:tbl>
    <w:p w:rsidR="00AB2F2F" w:rsidRPr="008E0042" w:rsidRDefault="00AB2F2F" w:rsidP="005F217E">
      <w:pPr>
        <w:keepNext/>
        <w:keepLines/>
      </w:pPr>
    </w:p>
    <w:p w:rsidR="00AB2F2F" w:rsidRPr="008E0042" w:rsidRDefault="00AB2F2F" w:rsidP="005F217E">
      <w:pPr>
        <w:keepNext/>
        <w:keepLines/>
        <w:jc w:val="center"/>
      </w:pPr>
      <w:proofErr w:type="gramStart"/>
      <w:r w:rsidRPr="008E0042">
        <w:t>Figure 1.</w:t>
      </w:r>
      <w:proofErr w:type="gramEnd"/>
      <w:r w:rsidRPr="008E0042">
        <w:t xml:space="preserve">  Box-plot for leaf length of 26 varieties of oil seed rape</w:t>
      </w:r>
    </w:p>
    <w:p w:rsidR="00AB2F2F" w:rsidRPr="008E0042" w:rsidRDefault="00AB2F2F" w:rsidP="005F217E"/>
    <w:p w:rsidR="00AB2F2F" w:rsidRPr="008E0042" w:rsidRDefault="00447BF4" w:rsidP="005F217E">
      <w:r w:rsidRPr="008E0042">
        <w:t>3</w:t>
      </w:r>
      <w:r w:rsidR="00AB2F2F" w:rsidRPr="008E0042">
        <w:t>.2.6</w:t>
      </w:r>
      <w:r w:rsidR="00AB2F2F" w:rsidRPr="008E0042">
        <w:tab/>
        <w:t>When discrepant observations are found, it is important to try to find out why the observations are deviating.  In some cases it may be possible to go back to the field and to check if the plant or plot is damaged by external factors (e.g. rabbits) or a measurement mistake has occurred.  In the latter case a correction is possible.  In other cases, it may be necessary to look in previous notes (or on other measurements from the same plant/plot) in order to find the reason for the discrepant observation.  Generally observations should only be removed when there are good reasons.</w:t>
      </w:r>
    </w:p>
    <w:p w:rsidR="00AB2F2F" w:rsidRPr="008E0042" w:rsidRDefault="00AB2F2F" w:rsidP="005F217E"/>
    <w:p w:rsidR="00745267" w:rsidRPr="008E0042" w:rsidRDefault="00745267" w:rsidP="005F217E"/>
    <w:p w:rsidR="00AB2F2F" w:rsidRPr="008E0042" w:rsidRDefault="00447BF4" w:rsidP="005421AD">
      <w:pPr>
        <w:pStyle w:val="Heading3"/>
      </w:pPr>
      <w:bookmarkStart w:id="101" w:name="_Toc399419840"/>
      <w:r w:rsidRPr="008E0042">
        <w:t>3</w:t>
      </w:r>
      <w:r w:rsidR="00AB2F2F" w:rsidRPr="008E0042">
        <w:t>.3</w:t>
      </w:r>
      <w:r w:rsidR="00AB2F2F" w:rsidRPr="008E0042">
        <w:tab/>
        <w:t>Assumptions for statistical analysis and the validation of these assumptions</w:t>
      </w:r>
      <w:bookmarkEnd w:id="101"/>
    </w:p>
    <w:p w:rsidR="00AB2F2F" w:rsidRPr="008E0042" w:rsidRDefault="00AB2F2F" w:rsidP="005F217E">
      <w:pPr>
        <w:keepNext/>
        <w:keepLines/>
        <w:rPr>
          <w:color w:val="000000"/>
        </w:rPr>
      </w:pPr>
      <w:r w:rsidRPr="008E0042">
        <w:rPr>
          <w:color w:val="000000"/>
        </w:rPr>
        <w:t xml:space="preserve">If data are to be statistically analyzed, then the assumptions behind the theory on which the statistical methods are based must be met - at least approximately.  This section describes the assumptions behind the most common statistical analysis methods used in DUS testing.  It is followed by a section on the validation of the assumptions required for statistical analysis: it describes how they may be evaluated.  </w:t>
      </w:r>
    </w:p>
    <w:p w:rsidR="00AB2F2F" w:rsidRPr="008E0042" w:rsidRDefault="00AB2F2F" w:rsidP="005F217E">
      <w:pPr>
        <w:rPr>
          <w:color w:val="000000"/>
        </w:rPr>
      </w:pPr>
    </w:p>
    <w:p w:rsidR="00AB2F2F" w:rsidRPr="008E0042" w:rsidRDefault="00AB2F2F" w:rsidP="005F217E">
      <w:pPr>
        <w:keepNext/>
        <w:keepLines/>
      </w:pPr>
      <w:r w:rsidRPr="008E0042">
        <w:rPr>
          <w:color w:val="000000"/>
        </w:rPr>
        <w:t xml:space="preserve">The methods described here for the validation of the assumptions behind the statistical methods are for the analyses of single experiments (randomized blocks).  However, the principles are the same when analyzing data from several experiments over years.  Instead of plot means, the analyses are then carried out on variety means per year and blocks then become equivalent to years.  </w:t>
      </w:r>
    </w:p>
    <w:p w:rsidR="00AB2F2F" w:rsidRPr="008E0042" w:rsidRDefault="00AB2F2F" w:rsidP="005F217E">
      <w:pPr>
        <w:keepNext/>
        <w:keepLines/>
      </w:pPr>
    </w:p>
    <w:p w:rsidR="00AB2F2F" w:rsidRPr="008E0042" w:rsidRDefault="00447BF4" w:rsidP="00525B4A">
      <w:pPr>
        <w:pStyle w:val="Heading4"/>
      </w:pPr>
      <w:bookmarkStart w:id="102" w:name="_Toc399419841"/>
      <w:r w:rsidRPr="008E0042">
        <w:t>3</w:t>
      </w:r>
      <w:r w:rsidR="00AB2F2F" w:rsidRPr="008E0042">
        <w:t>.3.1</w:t>
      </w:r>
      <w:r w:rsidR="00AB2F2F" w:rsidRPr="008E0042">
        <w:tab/>
        <w:t>Assumptions for statistical analysis involving analysis of variance</w:t>
      </w:r>
      <w:bookmarkEnd w:id="102"/>
    </w:p>
    <w:p w:rsidR="00AB2F2F" w:rsidRPr="008E0042" w:rsidRDefault="00447BF4" w:rsidP="00466F19">
      <w:pPr>
        <w:pStyle w:val="Heading5"/>
      </w:pPr>
      <w:bookmarkStart w:id="103" w:name="_Toc399419842"/>
      <w:r w:rsidRPr="008E0042">
        <w:t>3</w:t>
      </w:r>
      <w:r w:rsidR="00AB2F2F" w:rsidRPr="008E0042">
        <w:t>.3.1.1</w:t>
      </w:r>
      <w:r w:rsidR="00AB2F2F" w:rsidRPr="008E0042">
        <w:tab/>
        <w:t>Introduction</w:t>
      </w:r>
      <w:bookmarkEnd w:id="103"/>
    </w:p>
    <w:p w:rsidR="00AB2F2F" w:rsidRPr="008E0042" w:rsidRDefault="00447BF4" w:rsidP="00A214F2">
      <w:pPr>
        <w:keepNext/>
        <w:keepLines/>
        <w:tabs>
          <w:tab w:val="left" w:pos="1134"/>
        </w:tabs>
        <w:ind w:right="-2"/>
      </w:pPr>
      <w:r w:rsidRPr="008E0042">
        <w:t>3</w:t>
      </w:r>
      <w:r w:rsidR="00AB2F2F" w:rsidRPr="008E0042">
        <w:t>.3.1.1.1</w:t>
      </w:r>
      <w:r w:rsidR="00AB2F2F" w:rsidRPr="008E0042">
        <w:tab/>
        <w:t>Firstly, it is essential that the growing trial/experiment is designed properly and involves randomization.  The most important assumptions of analysis of variance methods are:</w:t>
      </w:r>
    </w:p>
    <w:p w:rsidR="005421AD" w:rsidRPr="008E0042" w:rsidRDefault="005421AD" w:rsidP="005F217E">
      <w:pPr>
        <w:keepNext/>
        <w:keepLines/>
        <w:ind w:right="-2"/>
      </w:pPr>
    </w:p>
    <w:p w:rsidR="00AB2F2F" w:rsidRPr="008E0042" w:rsidRDefault="00AB2F2F" w:rsidP="00E87CFE">
      <w:pPr>
        <w:pStyle w:val="indentpara"/>
        <w:keepNext/>
        <w:keepLines/>
        <w:numPr>
          <w:ilvl w:val="0"/>
          <w:numId w:val="17"/>
        </w:numPr>
        <w:ind w:right="496"/>
        <w:rPr>
          <w:lang w:val="en-US"/>
        </w:rPr>
      </w:pPr>
      <w:r w:rsidRPr="008E0042">
        <w:rPr>
          <w:lang w:val="en-US"/>
        </w:rPr>
        <w:t>independent observations</w:t>
      </w:r>
    </w:p>
    <w:p w:rsidR="00AB2F2F" w:rsidRPr="008E0042" w:rsidRDefault="00AB2F2F" w:rsidP="00E87CFE">
      <w:pPr>
        <w:pStyle w:val="indentpara"/>
        <w:numPr>
          <w:ilvl w:val="0"/>
          <w:numId w:val="17"/>
        </w:numPr>
        <w:ind w:right="496"/>
        <w:rPr>
          <w:lang w:val="en-US"/>
        </w:rPr>
      </w:pPr>
      <w:r w:rsidRPr="008E0042">
        <w:rPr>
          <w:lang w:val="en-US"/>
        </w:rPr>
        <w:t>variance homogeneity</w:t>
      </w:r>
    </w:p>
    <w:p w:rsidR="00AB2F2F" w:rsidRPr="008E0042" w:rsidRDefault="00AB2F2F" w:rsidP="00E87CFE">
      <w:pPr>
        <w:pStyle w:val="indentpara"/>
        <w:numPr>
          <w:ilvl w:val="0"/>
          <w:numId w:val="17"/>
        </w:numPr>
        <w:rPr>
          <w:lang w:val="en-US"/>
        </w:rPr>
      </w:pPr>
      <w:proofErr w:type="spellStart"/>
      <w:r w:rsidRPr="008E0042">
        <w:rPr>
          <w:lang w:val="en-US"/>
        </w:rPr>
        <w:t>additivity</w:t>
      </w:r>
      <w:proofErr w:type="spellEnd"/>
      <w:r w:rsidRPr="008E0042">
        <w:rPr>
          <w:lang w:val="en-US"/>
        </w:rPr>
        <w:t xml:space="preserve"> of block and variety effects for a randomized block design </w:t>
      </w:r>
    </w:p>
    <w:p w:rsidR="00AB2F2F" w:rsidRPr="008E0042" w:rsidRDefault="00AB2F2F" w:rsidP="00E87CFE">
      <w:pPr>
        <w:pStyle w:val="indentpara"/>
        <w:numPr>
          <w:ilvl w:val="0"/>
          <w:numId w:val="17"/>
        </w:numPr>
        <w:ind w:right="496"/>
        <w:rPr>
          <w:lang w:val="en-US"/>
        </w:rPr>
      </w:pPr>
      <w:r w:rsidRPr="008E0042">
        <w:rPr>
          <w:lang w:val="en-US"/>
        </w:rPr>
        <w:t>normally distributed observations (residuals)</w:t>
      </w:r>
    </w:p>
    <w:p w:rsidR="00AB2F2F" w:rsidRPr="008E0042" w:rsidRDefault="00AB2F2F" w:rsidP="005F217E"/>
    <w:p w:rsidR="00AB2F2F" w:rsidRPr="008E0042" w:rsidRDefault="00447BF4" w:rsidP="00A214F2">
      <w:pPr>
        <w:tabs>
          <w:tab w:val="left" w:pos="1134"/>
        </w:tabs>
      </w:pPr>
      <w:r w:rsidRPr="008E0042">
        <w:t>3</w:t>
      </w:r>
      <w:r w:rsidR="00AB2F2F" w:rsidRPr="008E0042">
        <w:t>.3.1.1.2</w:t>
      </w:r>
      <w:r w:rsidR="00AB2F2F" w:rsidRPr="008E0042">
        <w:tab/>
        <w:t xml:space="preserve">One could also state that there should be no mistakes in the data.  However, it is not necessary to state this as an assumption.  </w:t>
      </w:r>
      <w:proofErr w:type="gramStart"/>
      <w:r w:rsidR="00AB2F2F" w:rsidRPr="008E0042">
        <w:t>Firstly, because it is already covered in the previous section on validation of data, and secondly because if there are mistakes (or at least large ones) it will result in failure of the above assumptions, as the observations will not be normally distributed and they will have different variances (non-homogeneity of variances).</w:t>
      </w:r>
      <w:proofErr w:type="gramEnd"/>
    </w:p>
    <w:p w:rsidR="00AB2F2F" w:rsidRPr="008E0042" w:rsidRDefault="00AB2F2F" w:rsidP="005F217E"/>
    <w:p w:rsidR="00AB2F2F" w:rsidRPr="008E0042" w:rsidRDefault="00447BF4" w:rsidP="00A214F2">
      <w:pPr>
        <w:tabs>
          <w:tab w:val="left" w:pos="1134"/>
        </w:tabs>
      </w:pPr>
      <w:r w:rsidRPr="008E0042">
        <w:t>3</w:t>
      </w:r>
      <w:r w:rsidR="00AB2F2F" w:rsidRPr="008E0042">
        <w:t>.3.1.1.3</w:t>
      </w:r>
      <w:r w:rsidR="00AB2F2F" w:rsidRPr="008E0042">
        <w:tab/>
        <w:t xml:space="preserve">The assumptions mentioned here are most important when the statistical methods based on the Method of Least Squares are used to test hypotheses.  When such statistical methods are used only to estimate effects (means), the assumptions are less important and the assumption of normally distributed observations is not necessary. </w:t>
      </w:r>
    </w:p>
    <w:p w:rsidR="00AB2F2F" w:rsidRPr="008E0042" w:rsidRDefault="00AB2F2F" w:rsidP="005F217E"/>
    <w:p w:rsidR="00AB2F2F" w:rsidRPr="008E0042" w:rsidRDefault="00447BF4" w:rsidP="00466F19">
      <w:pPr>
        <w:pStyle w:val="Heading5"/>
      </w:pPr>
      <w:bookmarkStart w:id="104" w:name="_Toc399419843"/>
      <w:r w:rsidRPr="008E0042">
        <w:t>3</w:t>
      </w:r>
      <w:r w:rsidR="00AB2F2F" w:rsidRPr="008E0042">
        <w:t>.3.1.2</w:t>
      </w:r>
      <w:r w:rsidR="00AB2F2F" w:rsidRPr="008E0042">
        <w:tab/>
        <w:t>Independent observations</w:t>
      </w:r>
      <w:bookmarkEnd w:id="104"/>
    </w:p>
    <w:p w:rsidR="00AB2F2F" w:rsidRPr="008E0042" w:rsidRDefault="00AB2F2F" w:rsidP="005F217E">
      <w:r w:rsidRPr="008E0042">
        <w:t>This is a very important assumption.  It means that no records may depend on other records in the same analysis (dependence between observations may be built into the model, but has not been built into COYD and COYU or the other methods included in document</w:t>
      </w:r>
      <w:r w:rsidRPr="008E0042">
        <w:rPr>
          <w:u w:val="single"/>
        </w:rPr>
        <w:t xml:space="preserve"> </w:t>
      </w:r>
      <w:r w:rsidRPr="008E0042">
        <w:t xml:space="preserve">TGP/8).  Dependency may be caused by e.g. competition between neighboring plots, lack of randomization or improper randomization.  More details on ensuring independence of observations may be found in Part I:  section </w:t>
      </w:r>
      <w:proofErr w:type="gramStart"/>
      <w:r w:rsidRPr="008E0042">
        <w:t>1.5.3.3.7  “</w:t>
      </w:r>
      <w:proofErr w:type="gramEnd"/>
      <w:r w:rsidRPr="008E0042">
        <w:t>Trial elements when statistical analysis is used”.</w:t>
      </w:r>
    </w:p>
    <w:p w:rsidR="00AB2F2F" w:rsidRPr="008E0042" w:rsidRDefault="00AB2F2F" w:rsidP="005F217E"/>
    <w:p w:rsidR="00AB2F2F" w:rsidRPr="008E0042" w:rsidRDefault="00447BF4" w:rsidP="00466F19">
      <w:pPr>
        <w:pStyle w:val="Heading5"/>
      </w:pPr>
      <w:bookmarkStart w:id="105" w:name="_Toc399419844"/>
      <w:r w:rsidRPr="008E0042">
        <w:t>3</w:t>
      </w:r>
      <w:r w:rsidR="00AB2F2F" w:rsidRPr="008E0042">
        <w:t>.3.1.3</w:t>
      </w:r>
      <w:r w:rsidR="00AB2F2F" w:rsidRPr="008E0042">
        <w:tab/>
        <w:t>Variance homogeneity</w:t>
      </w:r>
      <w:bookmarkEnd w:id="105"/>
    </w:p>
    <w:p w:rsidR="00AB2F2F" w:rsidRPr="008E0042" w:rsidRDefault="00AB2F2F" w:rsidP="005F217E">
      <w:pPr>
        <w:keepNext/>
        <w:keepLines/>
      </w:pPr>
      <w:r w:rsidRPr="008E0042">
        <w:t xml:space="preserve">Variance homogeneity means that the variance of all observations should be identical apart from random variation.  Typical deviations from the assumption of variance homogeneity fall most often into one of the following two groups: </w:t>
      </w:r>
    </w:p>
    <w:p w:rsidR="00AB2F2F" w:rsidRPr="008E0042" w:rsidRDefault="00AB2F2F" w:rsidP="005F217E">
      <w:pPr>
        <w:keepNext/>
        <w:keepLines/>
      </w:pPr>
    </w:p>
    <w:p w:rsidR="00AB2F2F" w:rsidRPr="008E0042" w:rsidRDefault="00AB2F2F" w:rsidP="005421AD">
      <w:pPr>
        <w:pStyle w:val="indentpara"/>
        <w:keepNext/>
        <w:keepLines/>
        <w:tabs>
          <w:tab w:val="clear" w:pos="1134"/>
          <w:tab w:val="left" w:pos="1701"/>
        </w:tabs>
        <w:ind w:left="851" w:firstLine="0"/>
        <w:rPr>
          <w:lang w:val="en-US"/>
        </w:rPr>
      </w:pPr>
      <w:r w:rsidRPr="008E0042">
        <w:rPr>
          <w:lang w:val="en-US"/>
        </w:rPr>
        <w:t>(</w:t>
      </w:r>
      <w:proofErr w:type="spellStart"/>
      <w:r w:rsidRPr="008E0042">
        <w:rPr>
          <w:lang w:val="en-US"/>
        </w:rPr>
        <w:t>i</w:t>
      </w:r>
      <w:proofErr w:type="spellEnd"/>
      <w:r w:rsidRPr="008E0042">
        <w:rPr>
          <w:lang w:val="en-US"/>
        </w:rPr>
        <w:t>)</w:t>
      </w:r>
      <w:r w:rsidRPr="008E0042">
        <w:rPr>
          <w:lang w:val="en-US"/>
        </w:rPr>
        <w:tab/>
        <w:t>The variance depends on the mean, e.g. the larger the mean value the larger the standard deviation is.  In this case the data may often be transformed such that the variances on the transformed scale may be approximately homogeneous.  Some typical transformations of characteristics are: the logarithmic transformation (where the standard deviation is approximately proportional to the mean), the square-</w:t>
      </w:r>
      <w:proofErr w:type="spellStart"/>
      <w:r w:rsidRPr="008E0042">
        <w:rPr>
          <w:lang w:val="en-US"/>
        </w:rPr>
        <w:t>root</w:t>
      </w:r>
      <w:proofErr w:type="spellEnd"/>
      <w:r w:rsidRPr="008E0042">
        <w:rPr>
          <w:lang w:val="en-US"/>
        </w:rPr>
        <w:t xml:space="preserve"> transformation (where the variance is approximately proportional to the mean, e.g. counts), and the angular transformation (where the variance is low at both ends of the scale and higher in between, typical for percentages).</w:t>
      </w:r>
    </w:p>
    <w:p w:rsidR="00AB2F2F" w:rsidRPr="008E0042" w:rsidRDefault="00AB2F2F" w:rsidP="005421AD">
      <w:pPr>
        <w:pStyle w:val="indentpara"/>
        <w:tabs>
          <w:tab w:val="clear" w:pos="1134"/>
          <w:tab w:val="left" w:pos="1701"/>
        </w:tabs>
        <w:ind w:left="851" w:firstLine="0"/>
        <w:rPr>
          <w:lang w:val="en-US"/>
        </w:rPr>
      </w:pPr>
    </w:p>
    <w:p w:rsidR="00AB2F2F" w:rsidRPr="008E0042" w:rsidRDefault="00AB2F2F" w:rsidP="005421AD">
      <w:pPr>
        <w:pStyle w:val="indentpara"/>
        <w:tabs>
          <w:tab w:val="clear" w:pos="1134"/>
          <w:tab w:val="left" w:pos="1701"/>
        </w:tabs>
        <w:ind w:left="851" w:firstLine="0"/>
        <w:rPr>
          <w:lang w:val="en-US"/>
        </w:rPr>
      </w:pPr>
      <w:r w:rsidRPr="008E0042">
        <w:rPr>
          <w:lang w:val="en-US"/>
        </w:rPr>
        <w:t>(ii)</w:t>
      </w:r>
      <w:r w:rsidRPr="008E0042">
        <w:rPr>
          <w:lang w:val="en-US"/>
        </w:rPr>
        <w:tab/>
        <w:t xml:space="preserve">The variance depends on for example, variety, year or block.  If the variances depend on such variables in a way that is not connected to the mean value, it is not possible to obtain variance homogeneity by transformation.  In such cases it might be necessary either to use more sophisticated statistical methods that can take unequal variances into account or to exclude the group of observations with deviant variances (if only a few observations have deviant variances).  To illustrate the seriousness of variance heterogeneity: imagine a trial with 10 varieties where varieties A, B, C, D, E, F, G and H each have a variance of 5, whereas varieties I and J each have a variance of 10.  The real probability of detecting differences between these varieties when, in fact, they have the same mean is shown in Table 2.  In Table 2, the variety comparisons are based on the pooled variance as is normal in traditional ANOVA.  If they are compared using the 1% level of significance, the probability that the two varieties with a variance of 10 become significantly different from each other is almost 5 times larger (4.6%) than it should be.  </w:t>
      </w:r>
      <w:proofErr w:type="gramStart"/>
      <w:r w:rsidRPr="008E0042">
        <w:rPr>
          <w:lang w:val="en-US"/>
        </w:rPr>
        <w:t>On the other hand, the probability of significant differences between two varieties with a variance of 5 decreases to 0.5%, when it should be 1%.</w:t>
      </w:r>
      <w:proofErr w:type="gramEnd"/>
      <w:r w:rsidRPr="008E0042">
        <w:rPr>
          <w:lang w:val="en-US"/>
        </w:rPr>
        <w:t xml:space="preserve">  This means that it becomes too difficult to detect differences between two varieties with small variances and too easy to detect differences between varieties with large variances.</w:t>
      </w:r>
    </w:p>
    <w:p w:rsidR="00AB2F2F" w:rsidRPr="008E0042" w:rsidRDefault="00AB2F2F" w:rsidP="005F217E">
      <w:pPr>
        <w:ind w:left="993"/>
      </w:pPr>
    </w:p>
    <w:p w:rsidR="00AB2F2F" w:rsidRPr="008E0042" w:rsidRDefault="00AB2F2F" w:rsidP="005F217E">
      <w:pPr>
        <w:ind w:left="993"/>
      </w:pPr>
    </w:p>
    <w:p w:rsidR="00AB2F2F" w:rsidRPr="008E0042" w:rsidRDefault="00AB2F2F" w:rsidP="005F217E">
      <w:pPr>
        <w:keepNext/>
        <w:keepLines/>
      </w:pPr>
      <w:proofErr w:type="gramStart"/>
      <w:r w:rsidRPr="008E0042">
        <w:t>Table 2.</w:t>
      </w:r>
      <w:proofErr w:type="gramEnd"/>
      <w:r w:rsidRPr="008E0042">
        <w:t xml:space="preserve">  Real probability of significant difference between two identical varieties in the case where variance homogeneity is assumed but not fulfilled (varieties A to H have a variance of 5 and varieties I and J have a variance of 10.)</w:t>
      </w:r>
    </w:p>
    <w:p w:rsidR="00AB2F2F" w:rsidRPr="008E0042" w:rsidRDefault="00AB2F2F" w:rsidP="005F217E">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630"/>
        <w:gridCol w:w="1631"/>
      </w:tblGrid>
      <w:tr w:rsidR="00AB2F2F" w:rsidRPr="008E0042" w:rsidTr="002721DF">
        <w:trPr>
          <w:cantSplit/>
          <w:jc w:val="center"/>
        </w:trPr>
        <w:tc>
          <w:tcPr>
            <w:tcW w:w="1771" w:type="dxa"/>
            <w:vMerge w:val="restart"/>
          </w:tcPr>
          <w:p w:rsidR="00AB2F2F" w:rsidRPr="008E0042" w:rsidRDefault="00AB2F2F" w:rsidP="005F217E">
            <w:pPr>
              <w:keepNext/>
              <w:keepLines/>
            </w:pPr>
            <w:r w:rsidRPr="008E0042">
              <w:t>Comparisons, variety names</w:t>
            </w:r>
          </w:p>
        </w:tc>
        <w:tc>
          <w:tcPr>
            <w:tcW w:w="3261" w:type="dxa"/>
            <w:gridSpan w:val="2"/>
          </w:tcPr>
          <w:p w:rsidR="00AB2F2F" w:rsidRPr="008E0042" w:rsidRDefault="00AB2F2F" w:rsidP="005F217E">
            <w:pPr>
              <w:keepNext/>
              <w:keepLines/>
            </w:pPr>
            <w:r w:rsidRPr="008E0042">
              <w:t>Formal test of significance level</w:t>
            </w:r>
          </w:p>
        </w:tc>
      </w:tr>
      <w:tr w:rsidR="00AB2F2F" w:rsidRPr="008E0042" w:rsidTr="002721DF">
        <w:trPr>
          <w:cantSplit/>
          <w:jc w:val="center"/>
        </w:trPr>
        <w:tc>
          <w:tcPr>
            <w:tcW w:w="1771" w:type="dxa"/>
            <w:vMerge/>
            <w:tcBorders>
              <w:bottom w:val="nil"/>
            </w:tcBorders>
          </w:tcPr>
          <w:p w:rsidR="00AB2F2F" w:rsidRPr="008E0042" w:rsidRDefault="00AB2F2F" w:rsidP="005F217E">
            <w:pPr>
              <w:keepNext/>
              <w:keepLines/>
            </w:pPr>
          </w:p>
        </w:tc>
        <w:tc>
          <w:tcPr>
            <w:tcW w:w="1630" w:type="dxa"/>
            <w:tcBorders>
              <w:bottom w:val="nil"/>
            </w:tcBorders>
          </w:tcPr>
          <w:p w:rsidR="00AB2F2F" w:rsidRPr="008E0042" w:rsidRDefault="00AB2F2F" w:rsidP="005F217E">
            <w:pPr>
              <w:keepNext/>
              <w:keepLines/>
              <w:jc w:val="center"/>
            </w:pPr>
            <w:r w:rsidRPr="008E0042">
              <w:t>1%</w:t>
            </w:r>
          </w:p>
        </w:tc>
        <w:tc>
          <w:tcPr>
            <w:tcW w:w="1631" w:type="dxa"/>
            <w:tcBorders>
              <w:bottom w:val="nil"/>
            </w:tcBorders>
          </w:tcPr>
          <w:p w:rsidR="00AB2F2F" w:rsidRPr="008E0042" w:rsidRDefault="00AB2F2F" w:rsidP="005F217E">
            <w:pPr>
              <w:keepNext/>
              <w:keepLines/>
              <w:jc w:val="center"/>
            </w:pPr>
            <w:r w:rsidRPr="008E0042">
              <w:t>5%</w:t>
            </w:r>
          </w:p>
        </w:tc>
      </w:tr>
      <w:tr w:rsidR="00AB2F2F" w:rsidRPr="008E0042" w:rsidTr="002721DF">
        <w:trPr>
          <w:jc w:val="center"/>
        </w:trPr>
        <w:tc>
          <w:tcPr>
            <w:tcW w:w="1771" w:type="dxa"/>
            <w:tcBorders>
              <w:bottom w:val="nil"/>
            </w:tcBorders>
          </w:tcPr>
          <w:p w:rsidR="00AB2F2F" w:rsidRPr="008E0042" w:rsidRDefault="00AB2F2F" w:rsidP="005F217E">
            <w:pPr>
              <w:keepNext/>
              <w:keepLines/>
            </w:pPr>
            <w:r w:rsidRPr="008E0042">
              <w:t>A and B</w:t>
            </w:r>
          </w:p>
        </w:tc>
        <w:tc>
          <w:tcPr>
            <w:tcW w:w="1630" w:type="dxa"/>
            <w:tcBorders>
              <w:bottom w:val="nil"/>
            </w:tcBorders>
          </w:tcPr>
          <w:p w:rsidR="00AB2F2F" w:rsidRPr="008E0042" w:rsidRDefault="00AB2F2F" w:rsidP="005F217E">
            <w:pPr>
              <w:keepNext/>
              <w:keepLines/>
              <w:jc w:val="center"/>
            </w:pPr>
            <w:r w:rsidRPr="008E0042">
              <w:t>0.5%</w:t>
            </w:r>
          </w:p>
        </w:tc>
        <w:tc>
          <w:tcPr>
            <w:tcW w:w="1631" w:type="dxa"/>
            <w:tcBorders>
              <w:bottom w:val="nil"/>
            </w:tcBorders>
          </w:tcPr>
          <w:p w:rsidR="00AB2F2F" w:rsidRPr="008E0042" w:rsidRDefault="00AB2F2F" w:rsidP="005F217E">
            <w:pPr>
              <w:keepNext/>
              <w:keepLines/>
              <w:jc w:val="center"/>
            </w:pPr>
            <w:r w:rsidRPr="008E0042">
              <w:t>3.2%</w:t>
            </w:r>
          </w:p>
        </w:tc>
      </w:tr>
      <w:tr w:rsidR="00AB2F2F" w:rsidRPr="008E0042" w:rsidTr="002721DF">
        <w:trPr>
          <w:jc w:val="center"/>
        </w:trPr>
        <w:tc>
          <w:tcPr>
            <w:tcW w:w="1771" w:type="dxa"/>
            <w:tcBorders>
              <w:top w:val="nil"/>
              <w:bottom w:val="nil"/>
            </w:tcBorders>
          </w:tcPr>
          <w:p w:rsidR="00AB2F2F" w:rsidRPr="008E0042" w:rsidRDefault="00AB2F2F" w:rsidP="005F217E">
            <w:pPr>
              <w:keepNext/>
              <w:keepLines/>
            </w:pPr>
            <w:r w:rsidRPr="008E0042">
              <w:t>A and I</w:t>
            </w:r>
          </w:p>
        </w:tc>
        <w:tc>
          <w:tcPr>
            <w:tcW w:w="1630" w:type="dxa"/>
            <w:tcBorders>
              <w:top w:val="nil"/>
              <w:bottom w:val="nil"/>
            </w:tcBorders>
          </w:tcPr>
          <w:p w:rsidR="00AB2F2F" w:rsidRPr="008E0042" w:rsidRDefault="00AB2F2F" w:rsidP="005F217E">
            <w:pPr>
              <w:keepNext/>
              <w:keepLines/>
              <w:jc w:val="center"/>
            </w:pPr>
            <w:r w:rsidRPr="008E0042">
              <w:t>2.1%</w:t>
            </w:r>
          </w:p>
        </w:tc>
        <w:tc>
          <w:tcPr>
            <w:tcW w:w="1631" w:type="dxa"/>
            <w:tcBorders>
              <w:top w:val="nil"/>
              <w:bottom w:val="nil"/>
            </w:tcBorders>
          </w:tcPr>
          <w:p w:rsidR="00AB2F2F" w:rsidRPr="008E0042" w:rsidRDefault="00AB2F2F" w:rsidP="005F217E">
            <w:pPr>
              <w:keepNext/>
              <w:keepLines/>
              <w:jc w:val="center"/>
            </w:pPr>
            <w:r w:rsidRPr="008E0042">
              <w:t>8.0%</w:t>
            </w:r>
          </w:p>
        </w:tc>
      </w:tr>
      <w:tr w:rsidR="00AB2F2F" w:rsidRPr="008E0042" w:rsidTr="002721DF">
        <w:trPr>
          <w:jc w:val="center"/>
        </w:trPr>
        <w:tc>
          <w:tcPr>
            <w:tcW w:w="1771" w:type="dxa"/>
            <w:tcBorders>
              <w:top w:val="nil"/>
            </w:tcBorders>
          </w:tcPr>
          <w:p w:rsidR="00AB2F2F" w:rsidRPr="008E0042" w:rsidRDefault="00AB2F2F" w:rsidP="005F217E">
            <w:pPr>
              <w:keepNext/>
              <w:keepLines/>
            </w:pPr>
            <w:r w:rsidRPr="008E0042">
              <w:t>I and J</w:t>
            </w:r>
          </w:p>
        </w:tc>
        <w:tc>
          <w:tcPr>
            <w:tcW w:w="1630" w:type="dxa"/>
            <w:tcBorders>
              <w:top w:val="nil"/>
            </w:tcBorders>
          </w:tcPr>
          <w:p w:rsidR="00AB2F2F" w:rsidRPr="008E0042" w:rsidRDefault="00AB2F2F" w:rsidP="005F217E">
            <w:pPr>
              <w:keepNext/>
              <w:keepLines/>
              <w:jc w:val="center"/>
            </w:pPr>
            <w:r w:rsidRPr="008E0042">
              <w:t>4.6%</w:t>
            </w:r>
          </w:p>
        </w:tc>
        <w:tc>
          <w:tcPr>
            <w:tcW w:w="1631" w:type="dxa"/>
            <w:tcBorders>
              <w:top w:val="nil"/>
            </w:tcBorders>
          </w:tcPr>
          <w:p w:rsidR="00AB2F2F" w:rsidRPr="008E0042" w:rsidRDefault="00AB2F2F" w:rsidP="005F217E">
            <w:pPr>
              <w:keepNext/>
              <w:keepLines/>
              <w:jc w:val="center"/>
            </w:pPr>
            <w:r w:rsidRPr="008E0042">
              <w:t>12.9%</w:t>
            </w:r>
          </w:p>
        </w:tc>
      </w:tr>
    </w:tbl>
    <w:p w:rsidR="00AB2F2F" w:rsidRPr="008E0042" w:rsidRDefault="00AB2F2F" w:rsidP="005F217E">
      <w:pPr>
        <w:pStyle w:val="Heading3"/>
        <w:keepNext w:val="0"/>
      </w:pPr>
    </w:p>
    <w:p w:rsidR="00AB2F2F" w:rsidRPr="008E0042" w:rsidRDefault="00AB2F2F" w:rsidP="005F217E"/>
    <w:p w:rsidR="00AB2F2F" w:rsidRPr="008E0042" w:rsidRDefault="00447BF4" w:rsidP="00466F19">
      <w:pPr>
        <w:pStyle w:val="Heading5"/>
      </w:pPr>
      <w:bookmarkStart w:id="106" w:name="_Toc399419845"/>
      <w:r w:rsidRPr="008E0042">
        <w:t>3</w:t>
      </w:r>
      <w:r w:rsidR="00AB2F2F" w:rsidRPr="008E0042">
        <w:t>.3.1.4</w:t>
      </w:r>
      <w:r w:rsidR="00AB2F2F" w:rsidRPr="008E0042">
        <w:tab/>
        <w:t>Normal distributed observations</w:t>
      </w:r>
      <w:bookmarkEnd w:id="106"/>
    </w:p>
    <w:p w:rsidR="00AB2F2F" w:rsidRPr="008E0042" w:rsidRDefault="00B45222" w:rsidP="005F217E">
      <w:pPr>
        <w:keepNext/>
      </w:pPr>
      <w:r>
        <w:pict>
          <v:group id="_x0000_s1027" style="position:absolute;left:0;text-align:left;margin-left:180pt;margin-top:9.95pt;width:338.4pt;height:243pt;z-index:251660288" coordorigin="6620,9431" coordsize="4608,4032" o:allowincell="f">
            <v:shapetype id="_x0000_t202" coordsize="21600,21600" o:spt="202" path="m,l,21600r21600,l21600,xe">
              <v:stroke joinstyle="miter"/>
              <v:path gradientshapeok="t" o:connecttype="rect"/>
            </v:shapetype>
            <v:shape id="_x0000_s1028" type="#_x0000_t202" style="position:absolute;left:6620;top:12023;width:4608;height:1440" stroked="f">
              <v:textbox style="mso-next-textbox:#_x0000_s1028">
                <w:txbxContent>
                  <w:p w:rsidR="002739BB" w:rsidRPr="005421AD" w:rsidRDefault="002739BB" w:rsidP="00AB2F2F">
                    <w:pPr>
                      <w:pStyle w:val="Caption"/>
                      <w:ind w:right="1080"/>
                      <w:rPr>
                        <w:b w:val="0"/>
                        <w:color w:val="auto"/>
                        <w:sz w:val="20"/>
                        <w:lang w:val="en-GB"/>
                      </w:rPr>
                    </w:pPr>
                    <w:r>
                      <w:rPr>
                        <w:b w:val="0"/>
                        <w:color w:val="auto"/>
                        <w:sz w:val="20"/>
                        <w:lang w:val="en-GB"/>
                      </w:rPr>
                      <w:br/>
                    </w:r>
                    <w:proofErr w:type="gramStart"/>
                    <w:r w:rsidRPr="005421AD">
                      <w:rPr>
                        <w:b w:val="0"/>
                        <w:color w:val="auto"/>
                        <w:sz w:val="20"/>
                        <w:lang w:val="en-GB"/>
                      </w:rPr>
                      <w:t>Figure 2.</w:t>
                    </w:r>
                    <w:proofErr w:type="gramEnd"/>
                    <w:r w:rsidRPr="005421AD">
                      <w:rPr>
                        <w:b w:val="0"/>
                        <w:color w:val="auto"/>
                        <w:sz w:val="20"/>
                        <w:lang w:val="en-GB"/>
                      </w:rPr>
                      <w:t xml:space="preserve">  Histogram for normal distributed data with the ideal normal distribution shown as a curve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6764;top:9431;width:3888;height:2736;visibility:visible;mso-wrap-edited:f" fillcolor="window">
              <v:imagedata r:id="rId15" o:title="" croptop="13702f" cropbottom="3083f" cropleft="10480f" cropright="7896f"/>
            </v:shape>
            <w10:wrap type="square"/>
          </v:group>
          <o:OLEObject Type="Embed" ProgID="Word.Picture.8" ShapeID="_x0000_s1029" DrawAspect="Content" ObjectID="_1473161304" r:id="rId16"/>
        </w:pict>
      </w:r>
      <w:r w:rsidR="00AB2F2F" w:rsidRPr="008E0042">
        <w:t>The residuals should be approximately normally distributed.  The</w:t>
      </w:r>
      <w:r w:rsidR="00AB2F2F" w:rsidRPr="008E0042">
        <w:rPr>
          <w:b/>
          <w:bCs/>
          <w:szCs w:val="24"/>
        </w:rPr>
        <w:t xml:space="preserve"> </w:t>
      </w:r>
      <w:r w:rsidR="00AB2F2F" w:rsidRPr="008E0042">
        <w:t xml:space="preserve">residual is the </w:t>
      </w:r>
      <w:r w:rsidR="00AB2F2F" w:rsidRPr="008E0042">
        <w:rPr>
          <w:szCs w:val="24"/>
        </w:rPr>
        <w:t xml:space="preserve">part of an observation that remains </w:t>
      </w:r>
      <w:r w:rsidR="00AB2F2F" w:rsidRPr="008E0042">
        <w:t>u</w:t>
      </w:r>
      <w:r w:rsidR="00AB2F2F" w:rsidRPr="008E0042">
        <w:rPr>
          <w:szCs w:val="24"/>
        </w:rPr>
        <w:t xml:space="preserve">nexplained after fitting a model.  It is the difference between the observation and the prediction from the model.  </w:t>
      </w:r>
      <w:r w:rsidR="00AB2F2F" w:rsidRPr="008E0042">
        <w:t xml:space="preserve">The ideal normal distribution means that the </w:t>
      </w:r>
      <w:proofErr w:type="gramStart"/>
      <w:r w:rsidR="00AB2F2F" w:rsidRPr="008E0042">
        <w:t>distribution of the data is symmetric around the mean value and with the characteristic bell-shaped form (see</w:t>
      </w:r>
      <w:proofErr w:type="gramEnd"/>
      <w:r w:rsidR="00AB2F2F" w:rsidRPr="008E0042">
        <w:t xml:space="preserve"> Figure 2).  If the residuals are not approximately normally distributed, the actual level of significance may deviate from the nominal level.  The deviation may be in both directions depending on the way the actual distribution of the residuals deviates from the normal distribution.  However, deviation from normality is usually not as serious as deviations from the previous two assumptions.</w:t>
      </w:r>
    </w:p>
    <w:p w:rsidR="00AB2F2F" w:rsidRPr="008E0042" w:rsidRDefault="00AB2F2F" w:rsidP="005F217E"/>
    <w:p w:rsidR="00AB2F2F" w:rsidRPr="008E0042" w:rsidRDefault="00447BF4" w:rsidP="00466F19">
      <w:pPr>
        <w:pStyle w:val="Heading5"/>
      </w:pPr>
      <w:bookmarkStart w:id="107" w:name="_Toc399419846"/>
      <w:r w:rsidRPr="008E0042">
        <w:t>3</w:t>
      </w:r>
      <w:r w:rsidR="00AB2F2F" w:rsidRPr="008E0042">
        <w:t>.3.1.5</w:t>
      </w:r>
      <w:r w:rsidR="00AB2F2F" w:rsidRPr="008E0042">
        <w:tab/>
      </w:r>
      <w:proofErr w:type="spellStart"/>
      <w:r w:rsidR="00AB2F2F" w:rsidRPr="008E0042">
        <w:t>Additivity</w:t>
      </w:r>
      <w:proofErr w:type="spellEnd"/>
      <w:r w:rsidR="00AB2F2F" w:rsidRPr="008E0042">
        <w:t xml:space="preserve"> of block and variety effects</w:t>
      </w:r>
      <w:bookmarkEnd w:id="107"/>
      <w:r w:rsidR="00AB2F2F" w:rsidRPr="008E0042">
        <w:t xml:space="preserve"> </w:t>
      </w:r>
    </w:p>
    <w:p w:rsidR="00AB2F2F" w:rsidRPr="008E0042" w:rsidRDefault="00447BF4" w:rsidP="00A214F2">
      <w:pPr>
        <w:tabs>
          <w:tab w:val="left" w:pos="1134"/>
        </w:tabs>
      </w:pPr>
      <w:r w:rsidRPr="008E0042">
        <w:t>3</w:t>
      </w:r>
      <w:r w:rsidR="00AB2F2F" w:rsidRPr="008E0042">
        <w:t>.3.1.5.1</w:t>
      </w:r>
      <w:r w:rsidR="00AB2F2F" w:rsidRPr="008E0042">
        <w:tab/>
        <w:t xml:space="preserve">The effects of blocks and varieties are assumed to be additive because the error term is the sum of random variation and the interaction between block and variety.  This means that the effect of a given variety is the same in all blocks.  This is demonstrated in Table 3 where plot means of artificial data (of leaf length in mm) are given for two small experiments with three blocks and four varieties.  In Experiment I, the effects of blocks and varieties are additive because the differences between any two varieties are the same in all blocks, e.g. the differences between variety A and B are 4 mm in all three blocks.  In Experiment II, the effects are not </w:t>
      </w:r>
      <w:proofErr w:type="gramStart"/>
      <w:r w:rsidR="00AB2F2F" w:rsidRPr="008E0042">
        <w:t>additive</w:t>
      </w:r>
      <w:proofErr w:type="gramEnd"/>
      <w:r w:rsidR="00AB2F2F" w:rsidRPr="008E0042">
        <w:t xml:space="preserve">, e.g. the differences between variety A and B are 2, 2 and 8 mm in the three blocks. </w:t>
      </w:r>
    </w:p>
    <w:p w:rsidR="00AB2F2F" w:rsidRPr="008E0042" w:rsidRDefault="00AB2F2F" w:rsidP="005F217E"/>
    <w:p w:rsidR="00AB2F2F" w:rsidRPr="008E0042" w:rsidRDefault="00AB2F2F" w:rsidP="005F217E">
      <w:pPr>
        <w:pStyle w:val="Caption"/>
        <w:keepNext/>
        <w:keepLines/>
        <w:rPr>
          <w:b w:val="0"/>
          <w:color w:val="auto"/>
          <w:sz w:val="20"/>
        </w:rPr>
      </w:pPr>
      <w:proofErr w:type="gramStart"/>
      <w:r w:rsidRPr="008E0042">
        <w:rPr>
          <w:b w:val="0"/>
          <w:color w:val="auto"/>
          <w:sz w:val="20"/>
        </w:rPr>
        <w:t>Table 3.</w:t>
      </w:r>
      <w:proofErr w:type="gramEnd"/>
      <w:r w:rsidRPr="008E0042">
        <w:rPr>
          <w:b w:val="0"/>
          <w:color w:val="auto"/>
          <w:sz w:val="20"/>
        </w:rPr>
        <w:t xml:space="preserve">  Artificial plot means of leaf length in mm from two experiments showing additive block and variety effects (left) and non-additive block and variety effects (right)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3"/>
        <w:gridCol w:w="1023"/>
        <w:gridCol w:w="1023"/>
        <w:gridCol w:w="1023"/>
        <w:gridCol w:w="1023"/>
        <w:gridCol w:w="1023"/>
        <w:gridCol w:w="1024"/>
        <w:gridCol w:w="1024"/>
        <w:gridCol w:w="1024"/>
      </w:tblGrid>
      <w:tr w:rsidR="00AB2F2F" w:rsidRPr="008E0042" w:rsidTr="002721DF">
        <w:trPr>
          <w:cantSplit/>
        </w:trPr>
        <w:tc>
          <w:tcPr>
            <w:tcW w:w="4092" w:type="dxa"/>
            <w:gridSpan w:val="4"/>
            <w:tcBorders>
              <w:right w:val="single" w:sz="4" w:space="0" w:color="auto"/>
            </w:tcBorders>
          </w:tcPr>
          <w:p w:rsidR="00AB2F2F" w:rsidRPr="008E0042" w:rsidRDefault="00AB2F2F" w:rsidP="005F217E">
            <w:pPr>
              <w:keepNext/>
              <w:keepLines/>
              <w:jc w:val="center"/>
              <w:rPr>
                <w:sz w:val="22"/>
              </w:rPr>
            </w:pPr>
            <w:r w:rsidRPr="008E0042">
              <w:t>Experiment I</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4095" w:type="dxa"/>
            <w:gridSpan w:val="4"/>
            <w:tcBorders>
              <w:left w:val="single" w:sz="4" w:space="0" w:color="auto"/>
            </w:tcBorders>
          </w:tcPr>
          <w:p w:rsidR="00AB2F2F" w:rsidRPr="008E0042" w:rsidRDefault="00AB2F2F" w:rsidP="005F217E">
            <w:pPr>
              <w:keepNext/>
              <w:keepLines/>
              <w:jc w:val="center"/>
              <w:rPr>
                <w:sz w:val="22"/>
              </w:rPr>
            </w:pPr>
            <w:r w:rsidRPr="008E0042">
              <w:t>Experiment II</w:t>
            </w:r>
          </w:p>
        </w:tc>
      </w:tr>
      <w:tr w:rsidR="00AB2F2F" w:rsidRPr="008E0042" w:rsidTr="002721DF">
        <w:trPr>
          <w:cantSplit/>
        </w:trPr>
        <w:tc>
          <w:tcPr>
            <w:tcW w:w="1023" w:type="dxa"/>
            <w:vMerge w:val="restart"/>
          </w:tcPr>
          <w:p w:rsidR="00AB2F2F" w:rsidRPr="008E0042" w:rsidRDefault="00AB2F2F" w:rsidP="005F217E">
            <w:pPr>
              <w:keepNext/>
              <w:keepLines/>
              <w:jc w:val="center"/>
              <w:rPr>
                <w:sz w:val="22"/>
              </w:rPr>
            </w:pPr>
            <w:r w:rsidRPr="008E0042">
              <w:t>Variety</w:t>
            </w:r>
          </w:p>
        </w:tc>
        <w:tc>
          <w:tcPr>
            <w:tcW w:w="3069" w:type="dxa"/>
            <w:gridSpan w:val="3"/>
            <w:tcBorders>
              <w:right w:val="single" w:sz="4" w:space="0" w:color="auto"/>
            </w:tcBorders>
          </w:tcPr>
          <w:p w:rsidR="00AB2F2F" w:rsidRPr="008E0042" w:rsidRDefault="00AB2F2F" w:rsidP="005F217E">
            <w:pPr>
              <w:keepNext/>
              <w:keepLines/>
              <w:jc w:val="center"/>
              <w:rPr>
                <w:sz w:val="22"/>
              </w:rPr>
            </w:pPr>
            <w:r w:rsidRPr="008E0042">
              <w:t>Block</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1023" w:type="dxa"/>
            <w:vMerge w:val="restart"/>
            <w:tcBorders>
              <w:left w:val="single" w:sz="4" w:space="0" w:color="auto"/>
            </w:tcBorders>
          </w:tcPr>
          <w:p w:rsidR="00AB2F2F" w:rsidRPr="008E0042" w:rsidRDefault="00AB2F2F" w:rsidP="005F217E">
            <w:pPr>
              <w:keepNext/>
              <w:keepLines/>
              <w:jc w:val="center"/>
              <w:rPr>
                <w:sz w:val="22"/>
              </w:rPr>
            </w:pPr>
            <w:r w:rsidRPr="008E0042">
              <w:t>Variety</w:t>
            </w:r>
          </w:p>
        </w:tc>
        <w:tc>
          <w:tcPr>
            <w:tcW w:w="3072" w:type="dxa"/>
            <w:gridSpan w:val="3"/>
          </w:tcPr>
          <w:p w:rsidR="00AB2F2F" w:rsidRPr="008E0042" w:rsidRDefault="00AB2F2F" w:rsidP="005F217E">
            <w:pPr>
              <w:keepNext/>
              <w:keepLines/>
              <w:jc w:val="center"/>
              <w:rPr>
                <w:sz w:val="22"/>
              </w:rPr>
            </w:pPr>
            <w:r w:rsidRPr="008E0042">
              <w:t>Block</w:t>
            </w:r>
          </w:p>
        </w:tc>
      </w:tr>
      <w:tr w:rsidR="00AB2F2F" w:rsidRPr="008E0042" w:rsidTr="002721DF">
        <w:trPr>
          <w:cantSplit/>
        </w:trPr>
        <w:tc>
          <w:tcPr>
            <w:tcW w:w="1023" w:type="dxa"/>
            <w:vMerge/>
          </w:tcPr>
          <w:p w:rsidR="00AB2F2F" w:rsidRPr="008E0042" w:rsidRDefault="00AB2F2F" w:rsidP="005F217E">
            <w:pPr>
              <w:keepNext/>
              <w:keepLines/>
              <w:jc w:val="center"/>
              <w:rPr>
                <w:sz w:val="22"/>
              </w:rPr>
            </w:pPr>
          </w:p>
        </w:tc>
        <w:tc>
          <w:tcPr>
            <w:tcW w:w="1023" w:type="dxa"/>
          </w:tcPr>
          <w:p w:rsidR="00AB2F2F" w:rsidRPr="008E0042" w:rsidRDefault="00AB2F2F" w:rsidP="005F217E">
            <w:pPr>
              <w:keepNext/>
              <w:keepLines/>
              <w:jc w:val="center"/>
              <w:rPr>
                <w:sz w:val="22"/>
              </w:rPr>
            </w:pPr>
            <w:r w:rsidRPr="008E0042">
              <w:t>1</w:t>
            </w:r>
          </w:p>
        </w:tc>
        <w:tc>
          <w:tcPr>
            <w:tcW w:w="1023" w:type="dxa"/>
          </w:tcPr>
          <w:p w:rsidR="00AB2F2F" w:rsidRPr="008E0042" w:rsidRDefault="00AB2F2F" w:rsidP="005F217E">
            <w:pPr>
              <w:keepNext/>
              <w:keepLines/>
              <w:jc w:val="center"/>
              <w:rPr>
                <w:sz w:val="22"/>
              </w:rPr>
            </w:pPr>
            <w:r w:rsidRPr="008E0042">
              <w:t>2</w:t>
            </w:r>
          </w:p>
        </w:tc>
        <w:tc>
          <w:tcPr>
            <w:tcW w:w="1023" w:type="dxa"/>
            <w:tcBorders>
              <w:right w:val="single" w:sz="4" w:space="0" w:color="auto"/>
            </w:tcBorders>
          </w:tcPr>
          <w:p w:rsidR="00AB2F2F" w:rsidRPr="008E0042" w:rsidRDefault="00AB2F2F" w:rsidP="005F217E">
            <w:pPr>
              <w:keepNext/>
              <w:keepLines/>
              <w:jc w:val="center"/>
              <w:rPr>
                <w:sz w:val="22"/>
              </w:rPr>
            </w:pPr>
            <w:r w:rsidRPr="008E0042">
              <w:t>3</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1023" w:type="dxa"/>
            <w:vMerge/>
            <w:tcBorders>
              <w:left w:val="single" w:sz="4" w:space="0" w:color="auto"/>
            </w:tcBorders>
          </w:tcPr>
          <w:p w:rsidR="00AB2F2F" w:rsidRPr="008E0042" w:rsidRDefault="00AB2F2F" w:rsidP="005F217E">
            <w:pPr>
              <w:keepNext/>
              <w:keepLines/>
              <w:jc w:val="center"/>
              <w:rPr>
                <w:sz w:val="22"/>
              </w:rPr>
            </w:pPr>
          </w:p>
        </w:tc>
        <w:tc>
          <w:tcPr>
            <w:tcW w:w="1024" w:type="dxa"/>
          </w:tcPr>
          <w:p w:rsidR="00AB2F2F" w:rsidRPr="008E0042" w:rsidRDefault="00AB2F2F" w:rsidP="005F217E">
            <w:pPr>
              <w:keepNext/>
              <w:keepLines/>
              <w:jc w:val="center"/>
              <w:rPr>
                <w:sz w:val="22"/>
              </w:rPr>
            </w:pPr>
            <w:r w:rsidRPr="008E0042">
              <w:t>1</w:t>
            </w:r>
          </w:p>
        </w:tc>
        <w:tc>
          <w:tcPr>
            <w:tcW w:w="1024" w:type="dxa"/>
          </w:tcPr>
          <w:p w:rsidR="00AB2F2F" w:rsidRPr="008E0042" w:rsidRDefault="00AB2F2F" w:rsidP="005F217E">
            <w:pPr>
              <w:keepNext/>
              <w:keepLines/>
              <w:jc w:val="center"/>
              <w:rPr>
                <w:sz w:val="22"/>
              </w:rPr>
            </w:pPr>
            <w:r w:rsidRPr="008E0042">
              <w:t>2</w:t>
            </w:r>
          </w:p>
        </w:tc>
        <w:tc>
          <w:tcPr>
            <w:tcW w:w="1024" w:type="dxa"/>
          </w:tcPr>
          <w:p w:rsidR="00AB2F2F" w:rsidRPr="008E0042" w:rsidRDefault="00AB2F2F" w:rsidP="005F217E">
            <w:pPr>
              <w:keepNext/>
              <w:keepLines/>
              <w:jc w:val="center"/>
              <w:rPr>
                <w:sz w:val="22"/>
              </w:rPr>
            </w:pPr>
            <w:r w:rsidRPr="008E0042">
              <w:t>3</w:t>
            </w:r>
          </w:p>
        </w:tc>
      </w:tr>
      <w:tr w:rsidR="00AB2F2F" w:rsidRPr="008E0042" w:rsidTr="002721DF">
        <w:tc>
          <w:tcPr>
            <w:tcW w:w="1023" w:type="dxa"/>
          </w:tcPr>
          <w:p w:rsidR="00AB2F2F" w:rsidRPr="008E0042" w:rsidRDefault="00AB2F2F" w:rsidP="005F217E">
            <w:pPr>
              <w:keepNext/>
              <w:keepLines/>
              <w:jc w:val="center"/>
              <w:rPr>
                <w:sz w:val="22"/>
              </w:rPr>
            </w:pPr>
            <w:r w:rsidRPr="008E0042">
              <w:t>A</w:t>
            </w:r>
          </w:p>
        </w:tc>
        <w:tc>
          <w:tcPr>
            <w:tcW w:w="1023" w:type="dxa"/>
          </w:tcPr>
          <w:p w:rsidR="00AB2F2F" w:rsidRPr="008E0042" w:rsidRDefault="00AB2F2F" w:rsidP="005F217E">
            <w:pPr>
              <w:keepNext/>
              <w:keepLines/>
              <w:jc w:val="center"/>
              <w:rPr>
                <w:sz w:val="22"/>
              </w:rPr>
            </w:pPr>
            <w:r w:rsidRPr="008E0042">
              <w:t>240</w:t>
            </w:r>
          </w:p>
        </w:tc>
        <w:tc>
          <w:tcPr>
            <w:tcW w:w="1023" w:type="dxa"/>
          </w:tcPr>
          <w:p w:rsidR="00AB2F2F" w:rsidRPr="008E0042" w:rsidRDefault="00AB2F2F" w:rsidP="005F217E">
            <w:pPr>
              <w:keepNext/>
              <w:keepLines/>
              <w:jc w:val="center"/>
              <w:rPr>
                <w:sz w:val="22"/>
              </w:rPr>
            </w:pPr>
            <w:r w:rsidRPr="008E0042">
              <w:t>242</w:t>
            </w:r>
          </w:p>
        </w:tc>
        <w:tc>
          <w:tcPr>
            <w:tcW w:w="1023" w:type="dxa"/>
            <w:tcBorders>
              <w:right w:val="single" w:sz="4" w:space="0" w:color="auto"/>
            </w:tcBorders>
          </w:tcPr>
          <w:p w:rsidR="00AB2F2F" w:rsidRPr="008E0042" w:rsidRDefault="00AB2F2F" w:rsidP="005F217E">
            <w:pPr>
              <w:keepNext/>
              <w:keepLines/>
              <w:jc w:val="center"/>
              <w:rPr>
                <w:sz w:val="22"/>
              </w:rPr>
            </w:pPr>
            <w:r w:rsidRPr="008E0042">
              <w:t>239</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1023" w:type="dxa"/>
            <w:tcBorders>
              <w:left w:val="single" w:sz="4" w:space="0" w:color="auto"/>
            </w:tcBorders>
          </w:tcPr>
          <w:p w:rsidR="00AB2F2F" w:rsidRPr="008E0042" w:rsidRDefault="00AB2F2F" w:rsidP="005F217E">
            <w:pPr>
              <w:keepNext/>
              <w:keepLines/>
              <w:jc w:val="center"/>
              <w:rPr>
                <w:sz w:val="22"/>
              </w:rPr>
            </w:pPr>
            <w:r w:rsidRPr="008E0042">
              <w:t>A</w:t>
            </w:r>
          </w:p>
        </w:tc>
        <w:tc>
          <w:tcPr>
            <w:tcW w:w="1024" w:type="dxa"/>
          </w:tcPr>
          <w:p w:rsidR="00AB2F2F" w:rsidRPr="008E0042" w:rsidRDefault="00AB2F2F" w:rsidP="005F217E">
            <w:pPr>
              <w:keepNext/>
              <w:keepLines/>
              <w:jc w:val="center"/>
              <w:rPr>
                <w:sz w:val="22"/>
              </w:rPr>
            </w:pPr>
            <w:r w:rsidRPr="008E0042">
              <w:t>240</w:t>
            </w:r>
          </w:p>
        </w:tc>
        <w:tc>
          <w:tcPr>
            <w:tcW w:w="1024" w:type="dxa"/>
          </w:tcPr>
          <w:p w:rsidR="00AB2F2F" w:rsidRPr="008E0042" w:rsidRDefault="00AB2F2F" w:rsidP="005F217E">
            <w:pPr>
              <w:keepNext/>
              <w:keepLines/>
              <w:jc w:val="center"/>
              <w:rPr>
                <w:sz w:val="22"/>
              </w:rPr>
            </w:pPr>
            <w:r w:rsidRPr="008E0042">
              <w:t>242</w:t>
            </w:r>
          </w:p>
        </w:tc>
        <w:tc>
          <w:tcPr>
            <w:tcW w:w="1024" w:type="dxa"/>
          </w:tcPr>
          <w:p w:rsidR="00AB2F2F" w:rsidRPr="008E0042" w:rsidRDefault="00AB2F2F" w:rsidP="005F217E">
            <w:pPr>
              <w:keepNext/>
              <w:keepLines/>
              <w:jc w:val="center"/>
              <w:rPr>
                <w:sz w:val="22"/>
              </w:rPr>
            </w:pPr>
            <w:r w:rsidRPr="008E0042">
              <w:t>239</w:t>
            </w:r>
          </w:p>
        </w:tc>
      </w:tr>
      <w:tr w:rsidR="00AB2F2F" w:rsidRPr="008E0042" w:rsidTr="002721DF">
        <w:tc>
          <w:tcPr>
            <w:tcW w:w="1023" w:type="dxa"/>
          </w:tcPr>
          <w:p w:rsidR="00AB2F2F" w:rsidRPr="008E0042" w:rsidRDefault="00AB2F2F" w:rsidP="005F217E">
            <w:pPr>
              <w:keepNext/>
              <w:keepLines/>
              <w:jc w:val="center"/>
              <w:rPr>
                <w:sz w:val="22"/>
              </w:rPr>
            </w:pPr>
            <w:r w:rsidRPr="008E0042">
              <w:t>B</w:t>
            </w:r>
          </w:p>
        </w:tc>
        <w:tc>
          <w:tcPr>
            <w:tcW w:w="1023" w:type="dxa"/>
          </w:tcPr>
          <w:p w:rsidR="00AB2F2F" w:rsidRPr="008E0042" w:rsidRDefault="00AB2F2F" w:rsidP="005F217E">
            <w:pPr>
              <w:keepNext/>
              <w:keepLines/>
              <w:jc w:val="center"/>
              <w:rPr>
                <w:sz w:val="22"/>
              </w:rPr>
            </w:pPr>
            <w:r w:rsidRPr="008E0042">
              <w:t>244</w:t>
            </w:r>
          </w:p>
        </w:tc>
        <w:tc>
          <w:tcPr>
            <w:tcW w:w="1023" w:type="dxa"/>
          </w:tcPr>
          <w:p w:rsidR="00AB2F2F" w:rsidRPr="008E0042" w:rsidRDefault="00AB2F2F" w:rsidP="005F217E">
            <w:pPr>
              <w:keepNext/>
              <w:keepLines/>
              <w:jc w:val="center"/>
              <w:rPr>
                <w:sz w:val="22"/>
              </w:rPr>
            </w:pPr>
            <w:r w:rsidRPr="008E0042">
              <w:t>246</w:t>
            </w:r>
          </w:p>
        </w:tc>
        <w:tc>
          <w:tcPr>
            <w:tcW w:w="1023" w:type="dxa"/>
            <w:tcBorders>
              <w:right w:val="single" w:sz="4" w:space="0" w:color="auto"/>
            </w:tcBorders>
          </w:tcPr>
          <w:p w:rsidR="00AB2F2F" w:rsidRPr="008E0042" w:rsidRDefault="00AB2F2F" w:rsidP="005F217E">
            <w:pPr>
              <w:keepNext/>
              <w:keepLines/>
              <w:jc w:val="center"/>
              <w:rPr>
                <w:sz w:val="22"/>
              </w:rPr>
            </w:pPr>
            <w:r w:rsidRPr="008E0042">
              <w:t>243</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1023" w:type="dxa"/>
            <w:tcBorders>
              <w:left w:val="single" w:sz="4" w:space="0" w:color="auto"/>
            </w:tcBorders>
          </w:tcPr>
          <w:p w:rsidR="00AB2F2F" w:rsidRPr="008E0042" w:rsidRDefault="00AB2F2F" w:rsidP="005F217E">
            <w:pPr>
              <w:keepNext/>
              <w:keepLines/>
              <w:jc w:val="center"/>
              <w:rPr>
                <w:sz w:val="22"/>
              </w:rPr>
            </w:pPr>
            <w:r w:rsidRPr="008E0042">
              <w:t>B</w:t>
            </w:r>
          </w:p>
        </w:tc>
        <w:tc>
          <w:tcPr>
            <w:tcW w:w="1024" w:type="dxa"/>
          </w:tcPr>
          <w:p w:rsidR="00AB2F2F" w:rsidRPr="008E0042" w:rsidRDefault="00AB2F2F" w:rsidP="005F217E">
            <w:pPr>
              <w:keepNext/>
              <w:keepLines/>
              <w:jc w:val="center"/>
              <w:rPr>
                <w:sz w:val="22"/>
              </w:rPr>
            </w:pPr>
            <w:r w:rsidRPr="008E0042">
              <w:t>242</w:t>
            </w:r>
          </w:p>
        </w:tc>
        <w:tc>
          <w:tcPr>
            <w:tcW w:w="1024" w:type="dxa"/>
          </w:tcPr>
          <w:p w:rsidR="00AB2F2F" w:rsidRPr="008E0042" w:rsidRDefault="00AB2F2F" w:rsidP="005F217E">
            <w:pPr>
              <w:keepNext/>
              <w:keepLines/>
              <w:jc w:val="center"/>
              <w:rPr>
                <w:sz w:val="22"/>
              </w:rPr>
            </w:pPr>
            <w:r w:rsidRPr="008E0042">
              <w:t>244</w:t>
            </w:r>
          </w:p>
        </w:tc>
        <w:tc>
          <w:tcPr>
            <w:tcW w:w="1024" w:type="dxa"/>
          </w:tcPr>
          <w:p w:rsidR="00AB2F2F" w:rsidRPr="008E0042" w:rsidRDefault="00AB2F2F" w:rsidP="005F217E">
            <w:pPr>
              <w:keepNext/>
              <w:keepLines/>
              <w:jc w:val="center"/>
              <w:rPr>
                <w:sz w:val="22"/>
              </w:rPr>
            </w:pPr>
            <w:r w:rsidRPr="008E0042">
              <w:t>247</w:t>
            </w:r>
          </w:p>
        </w:tc>
      </w:tr>
      <w:tr w:rsidR="00AB2F2F" w:rsidRPr="008E0042" w:rsidTr="002721DF">
        <w:tc>
          <w:tcPr>
            <w:tcW w:w="1023" w:type="dxa"/>
          </w:tcPr>
          <w:p w:rsidR="00AB2F2F" w:rsidRPr="008E0042" w:rsidRDefault="00AB2F2F" w:rsidP="005F217E">
            <w:pPr>
              <w:keepNext/>
              <w:keepLines/>
              <w:jc w:val="center"/>
              <w:rPr>
                <w:sz w:val="22"/>
              </w:rPr>
            </w:pPr>
            <w:r w:rsidRPr="008E0042">
              <w:t>C</w:t>
            </w:r>
          </w:p>
        </w:tc>
        <w:tc>
          <w:tcPr>
            <w:tcW w:w="1023" w:type="dxa"/>
          </w:tcPr>
          <w:p w:rsidR="00AB2F2F" w:rsidRPr="008E0042" w:rsidRDefault="00AB2F2F" w:rsidP="005F217E">
            <w:pPr>
              <w:keepNext/>
              <w:keepLines/>
              <w:jc w:val="center"/>
              <w:rPr>
                <w:sz w:val="22"/>
              </w:rPr>
            </w:pPr>
            <w:r w:rsidRPr="008E0042">
              <w:t>245</w:t>
            </w:r>
          </w:p>
        </w:tc>
        <w:tc>
          <w:tcPr>
            <w:tcW w:w="1023" w:type="dxa"/>
          </w:tcPr>
          <w:p w:rsidR="00AB2F2F" w:rsidRPr="008E0042" w:rsidRDefault="00AB2F2F" w:rsidP="005F217E">
            <w:pPr>
              <w:keepNext/>
              <w:keepLines/>
              <w:jc w:val="center"/>
              <w:rPr>
                <w:sz w:val="22"/>
              </w:rPr>
            </w:pPr>
            <w:r w:rsidRPr="008E0042">
              <w:t>247</w:t>
            </w:r>
          </w:p>
        </w:tc>
        <w:tc>
          <w:tcPr>
            <w:tcW w:w="1023" w:type="dxa"/>
            <w:tcBorders>
              <w:right w:val="single" w:sz="4" w:space="0" w:color="auto"/>
            </w:tcBorders>
          </w:tcPr>
          <w:p w:rsidR="00AB2F2F" w:rsidRPr="008E0042" w:rsidRDefault="00AB2F2F" w:rsidP="005F217E">
            <w:pPr>
              <w:keepNext/>
              <w:keepLines/>
              <w:jc w:val="center"/>
              <w:rPr>
                <w:sz w:val="22"/>
              </w:rPr>
            </w:pPr>
            <w:r w:rsidRPr="008E0042">
              <w:t>244</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1023" w:type="dxa"/>
            <w:tcBorders>
              <w:left w:val="single" w:sz="4" w:space="0" w:color="auto"/>
            </w:tcBorders>
          </w:tcPr>
          <w:p w:rsidR="00AB2F2F" w:rsidRPr="008E0042" w:rsidRDefault="00AB2F2F" w:rsidP="005F217E">
            <w:pPr>
              <w:keepNext/>
              <w:keepLines/>
              <w:jc w:val="center"/>
              <w:rPr>
                <w:sz w:val="22"/>
              </w:rPr>
            </w:pPr>
            <w:r w:rsidRPr="008E0042">
              <w:t>C</w:t>
            </w:r>
          </w:p>
        </w:tc>
        <w:tc>
          <w:tcPr>
            <w:tcW w:w="1024" w:type="dxa"/>
          </w:tcPr>
          <w:p w:rsidR="00AB2F2F" w:rsidRPr="008E0042" w:rsidRDefault="00AB2F2F" w:rsidP="005F217E">
            <w:pPr>
              <w:keepNext/>
              <w:keepLines/>
              <w:jc w:val="center"/>
              <w:rPr>
                <w:sz w:val="22"/>
              </w:rPr>
            </w:pPr>
            <w:r w:rsidRPr="008E0042">
              <w:t>246</w:t>
            </w:r>
          </w:p>
        </w:tc>
        <w:tc>
          <w:tcPr>
            <w:tcW w:w="1024" w:type="dxa"/>
          </w:tcPr>
          <w:p w:rsidR="00AB2F2F" w:rsidRPr="008E0042" w:rsidRDefault="00AB2F2F" w:rsidP="005F217E">
            <w:pPr>
              <w:keepNext/>
              <w:keepLines/>
              <w:jc w:val="center"/>
              <w:rPr>
                <w:sz w:val="22"/>
              </w:rPr>
            </w:pPr>
            <w:r w:rsidRPr="008E0042">
              <w:t>244</w:t>
            </w:r>
          </w:p>
        </w:tc>
        <w:tc>
          <w:tcPr>
            <w:tcW w:w="1024" w:type="dxa"/>
          </w:tcPr>
          <w:p w:rsidR="00AB2F2F" w:rsidRPr="008E0042" w:rsidRDefault="00AB2F2F" w:rsidP="005F217E">
            <w:pPr>
              <w:keepNext/>
              <w:keepLines/>
              <w:jc w:val="center"/>
              <w:rPr>
                <w:sz w:val="22"/>
              </w:rPr>
            </w:pPr>
            <w:r w:rsidRPr="008E0042">
              <w:t>243</w:t>
            </w:r>
          </w:p>
        </w:tc>
      </w:tr>
      <w:tr w:rsidR="00AB2F2F" w:rsidRPr="008E0042" w:rsidTr="002721DF">
        <w:tc>
          <w:tcPr>
            <w:tcW w:w="1023" w:type="dxa"/>
          </w:tcPr>
          <w:p w:rsidR="00AB2F2F" w:rsidRPr="008E0042" w:rsidRDefault="00AB2F2F" w:rsidP="005F217E">
            <w:pPr>
              <w:keepNext/>
              <w:keepLines/>
              <w:jc w:val="center"/>
              <w:rPr>
                <w:sz w:val="22"/>
              </w:rPr>
            </w:pPr>
            <w:r w:rsidRPr="008E0042">
              <w:t>D</w:t>
            </w:r>
          </w:p>
        </w:tc>
        <w:tc>
          <w:tcPr>
            <w:tcW w:w="1023" w:type="dxa"/>
          </w:tcPr>
          <w:p w:rsidR="00AB2F2F" w:rsidRPr="008E0042" w:rsidRDefault="00AB2F2F" w:rsidP="005F217E">
            <w:pPr>
              <w:keepNext/>
              <w:keepLines/>
              <w:jc w:val="center"/>
              <w:rPr>
                <w:sz w:val="22"/>
              </w:rPr>
            </w:pPr>
            <w:r w:rsidRPr="008E0042">
              <w:t>241</w:t>
            </w:r>
          </w:p>
        </w:tc>
        <w:tc>
          <w:tcPr>
            <w:tcW w:w="1023" w:type="dxa"/>
          </w:tcPr>
          <w:p w:rsidR="00AB2F2F" w:rsidRPr="008E0042" w:rsidRDefault="00AB2F2F" w:rsidP="005F217E">
            <w:pPr>
              <w:keepNext/>
              <w:keepLines/>
              <w:jc w:val="center"/>
              <w:rPr>
                <w:sz w:val="22"/>
              </w:rPr>
            </w:pPr>
            <w:r w:rsidRPr="008E0042">
              <w:t>243</w:t>
            </w:r>
          </w:p>
        </w:tc>
        <w:tc>
          <w:tcPr>
            <w:tcW w:w="1023" w:type="dxa"/>
            <w:tcBorders>
              <w:right w:val="single" w:sz="4" w:space="0" w:color="auto"/>
            </w:tcBorders>
          </w:tcPr>
          <w:p w:rsidR="00AB2F2F" w:rsidRPr="008E0042" w:rsidRDefault="00AB2F2F" w:rsidP="005F217E">
            <w:pPr>
              <w:keepNext/>
              <w:keepLines/>
              <w:jc w:val="center"/>
              <w:rPr>
                <w:sz w:val="22"/>
              </w:rPr>
            </w:pPr>
            <w:r w:rsidRPr="008E0042">
              <w:t>240</w:t>
            </w:r>
          </w:p>
        </w:tc>
        <w:tc>
          <w:tcPr>
            <w:tcW w:w="1023" w:type="dxa"/>
            <w:tcBorders>
              <w:top w:val="nil"/>
              <w:left w:val="single" w:sz="4" w:space="0" w:color="auto"/>
              <w:bottom w:val="nil"/>
              <w:right w:val="single" w:sz="4" w:space="0" w:color="auto"/>
            </w:tcBorders>
          </w:tcPr>
          <w:p w:rsidR="00AB2F2F" w:rsidRPr="008E0042" w:rsidRDefault="00AB2F2F" w:rsidP="005F217E">
            <w:pPr>
              <w:keepNext/>
              <w:keepLines/>
              <w:jc w:val="center"/>
              <w:rPr>
                <w:sz w:val="22"/>
              </w:rPr>
            </w:pPr>
          </w:p>
        </w:tc>
        <w:tc>
          <w:tcPr>
            <w:tcW w:w="1023" w:type="dxa"/>
            <w:tcBorders>
              <w:left w:val="single" w:sz="4" w:space="0" w:color="auto"/>
            </w:tcBorders>
          </w:tcPr>
          <w:p w:rsidR="00AB2F2F" w:rsidRPr="008E0042" w:rsidRDefault="00AB2F2F" w:rsidP="005F217E">
            <w:pPr>
              <w:keepNext/>
              <w:keepLines/>
              <w:jc w:val="center"/>
              <w:rPr>
                <w:sz w:val="22"/>
              </w:rPr>
            </w:pPr>
            <w:r w:rsidRPr="008E0042">
              <w:t>D</w:t>
            </w:r>
          </w:p>
        </w:tc>
        <w:tc>
          <w:tcPr>
            <w:tcW w:w="1024" w:type="dxa"/>
          </w:tcPr>
          <w:p w:rsidR="00AB2F2F" w:rsidRPr="008E0042" w:rsidRDefault="00AB2F2F" w:rsidP="005F217E">
            <w:pPr>
              <w:keepNext/>
              <w:keepLines/>
              <w:jc w:val="center"/>
              <w:rPr>
                <w:sz w:val="22"/>
              </w:rPr>
            </w:pPr>
            <w:r w:rsidRPr="008E0042">
              <w:t>241</w:t>
            </w:r>
          </w:p>
        </w:tc>
        <w:tc>
          <w:tcPr>
            <w:tcW w:w="1024" w:type="dxa"/>
          </w:tcPr>
          <w:p w:rsidR="00AB2F2F" w:rsidRPr="008E0042" w:rsidRDefault="00AB2F2F" w:rsidP="005F217E">
            <w:pPr>
              <w:keepNext/>
              <w:keepLines/>
              <w:jc w:val="center"/>
              <w:rPr>
                <w:sz w:val="22"/>
              </w:rPr>
            </w:pPr>
            <w:r w:rsidRPr="008E0042">
              <w:t>242</w:t>
            </w:r>
          </w:p>
        </w:tc>
        <w:tc>
          <w:tcPr>
            <w:tcW w:w="1024" w:type="dxa"/>
          </w:tcPr>
          <w:p w:rsidR="00AB2F2F" w:rsidRPr="008E0042" w:rsidRDefault="00AB2F2F" w:rsidP="005F217E">
            <w:pPr>
              <w:keepNext/>
              <w:keepLines/>
              <w:jc w:val="center"/>
            </w:pPr>
            <w:r w:rsidRPr="008E0042">
              <w:t>241</w:t>
            </w:r>
          </w:p>
        </w:tc>
      </w:tr>
    </w:tbl>
    <w:p w:rsidR="00AB2F2F" w:rsidRPr="008E0042" w:rsidRDefault="00AB2F2F" w:rsidP="005F217E">
      <w:pPr>
        <w:keepNext/>
        <w:rPr>
          <w:sz w:val="14"/>
        </w:rPr>
      </w:pPr>
    </w:p>
    <w:p w:rsidR="00AB2F2F" w:rsidRPr="008E0042" w:rsidRDefault="00AB2F2F" w:rsidP="005F217E">
      <w:pPr>
        <w:pStyle w:val="Caption"/>
      </w:pPr>
      <w:r w:rsidRPr="008E0042">
        <w:rPr>
          <w:noProof/>
        </w:rPr>
        <w:drawing>
          <wp:inline distT="0" distB="0" distL="0" distR="0" wp14:anchorId="136F2CC2" wp14:editId="2B14C926">
            <wp:extent cx="2876550" cy="2000250"/>
            <wp:effectExtent l="0" t="0" r="0" b="0"/>
            <wp:docPr id="18" name="Picture 18" descr="Figure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3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r w:rsidRPr="008E0042">
        <w:rPr>
          <w:noProof/>
        </w:rPr>
        <w:drawing>
          <wp:inline distT="0" distB="0" distL="0" distR="0" wp14:anchorId="577572E5" wp14:editId="4FC5AEF4">
            <wp:extent cx="2876550" cy="2000250"/>
            <wp:effectExtent l="0" t="0" r="0" b="0"/>
            <wp:docPr id="17" name="Picture 17" descr="Figure3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I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p>
    <w:p w:rsidR="00AB2F2F" w:rsidRPr="008E0042" w:rsidRDefault="00AB2F2F" w:rsidP="005F217E">
      <w:pPr>
        <w:pStyle w:val="Caption"/>
        <w:rPr>
          <w:b w:val="0"/>
          <w:color w:val="auto"/>
          <w:sz w:val="20"/>
        </w:rPr>
      </w:pPr>
      <w:proofErr w:type="gramStart"/>
      <w:r w:rsidRPr="008E0042">
        <w:rPr>
          <w:b w:val="0"/>
          <w:color w:val="auto"/>
          <w:sz w:val="20"/>
        </w:rPr>
        <w:t>Figure 3.</w:t>
      </w:r>
      <w:proofErr w:type="gramEnd"/>
      <w:r w:rsidRPr="008E0042">
        <w:rPr>
          <w:b w:val="0"/>
          <w:color w:val="auto"/>
          <w:sz w:val="20"/>
        </w:rPr>
        <w:t xml:space="preserve">  Artificial plot means from two experiments showing additive block and variety effects (left) and non-additive block and variety effects (right) using same data as in table 3.</w:t>
      </w:r>
    </w:p>
    <w:p w:rsidR="00AB2F2F" w:rsidRPr="008E0042" w:rsidRDefault="00AB2F2F" w:rsidP="005F217E"/>
    <w:p w:rsidR="00AB2F2F" w:rsidRPr="008E0042" w:rsidRDefault="00447BF4" w:rsidP="00A214F2">
      <w:pPr>
        <w:tabs>
          <w:tab w:val="left" w:pos="1134"/>
        </w:tabs>
        <w:rPr>
          <w:szCs w:val="24"/>
        </w:rPr>
      </w:pPr>
      <w:r w:rsidRPr="008E0042">
        <w:t>3</w:t>
      </w:r>
      <w:r w:rsidR="00AB2F2F" w:rsidRPr="008E0042">
        <w:t>.3.1.5.2</w:t>
      </w:r>
      <w:r w:rsidR="00AB2F2F" w:rsidRPr="008E0042">
        <w:tab/>
        <w:t xml:space="preserve">In Figure 3 the same data are presented graphically.  Plotting the means versus block numbers and joining the observations from the same varieties by straight lines produces the graphs.  Plotting the means versus variety names and joining the observations from the same blocks could also have been used (and may be preferred especially if many varieties are to be shown in the same figure).  The assumption on </w:t>
      </w:r>
      <w:proofErr w:type="spellStart"/>
      <w:r w:rsidR="00AB2F2F" w:rsidRPr="008E0042">
        <w:t>additivity</w:t>
      </w:r>
      <w:proofErr w:type="spellEnd"/>
      <w:r w:rsidR="00AB2F2F" w:rsidRPr="008E0042">
        <w:t xml:space="preserve"> is fulfilled if the lines for the varieties are parallel (apart from random variation).  As there is just a single data value for each variety </w:t>
      </w:r>
      <w:r w:rsidR="00AB2F2F" w:rsidRPr="008E0042">
        <w:rPr>
          <w:szCs w:val="24"/>
        </w:rPr>
        <w:t xml:space="preserve">in each block, it is not possible to separate interaction effects and random variation.  So in practice the situation is not as nice and clear as here because the effects may be masked by random variation. </w:t>
      </w:r>
    </w:p>
    <w:p w:rsidR="00AB2F2F" w:rsidRPr="008E0042" w:rsidRDefault="00AB2F2F" w:rsidP="005F217E">
      <w:pPr>
        <w:rPr>
          <w:szCs w:val="24"/>
        </w:rPr>
      </w:pPr>
    </w:p>
    <w:p w:rsidR="00AB2F2F" w:rsidRPr="008E0042" w:rsidRDefault="00447BF4" w:rsidP="00525B4A">
      <w:pPr>
        <w:pStyle w:val="Heading4"/>
      </w:pPr>
      <w:bookmarkStart w:id="108" w:name="_Toc399419847"/>
      <w:r w:rsidRPr="008E0042">
        <w:t>3</w:t>
      </w:r>
      <w:r w:rsidR="00AB2F2F" w:rsidRPr="008E0042">
        <w:t>.3.2</w:t>
      </w:r>
      <w:r w:rsidR="00AB2F2F" w:rsidRPr="008E0042">
        <w:tab/>
        <w:t>Validation of assumptions for statistical analysis</w:t>
      </w:r>
      <w:bookmarkEnd w:id="108"/>
    </w:p>
    <w:p w:rsidR="00AB2F2F" w:rsidRPr="008E0042" w:rsidRDefault="00447BF4" w:rsidP="00466F19">
      <w:pPr>
        <w:pStyle w:val="Heading5"/>
      </w:pPr>
      <w:bookmarkStart w:id="109" w:name="_Toc399419848"/>
      <w:r w:rsidRPr="008E0042">
        <w:t>3</w:t>
      </w:r>
      <w:r w:rsidR="00AB2F2F" w:rsidRPr="008E0042">
        <w:t>.3.2.1</w:t>
      </w:r>
      <w:r w:rsidR="00AB2F2F" w:rsidRPr="008E0042">
        <w:tab/>
        <w:t>Introduction</w:t>
      </w:r>
      <w:bookmarkEnd w:id="109"/>
    </w:p>
    <w:p w:rsidR="00AB2F2F" w:rsidRPr="008E0042" w:rsidRDefault="00447BF4" w:rsidP="00A214F2">
      <w:pPr>
        <w:keepNext/>
        <w:keepLines/>
        <w:tabs>
          <w:tab w:val="left" w:pos="1134"/>
        </w:tabs>
        <w:rPr>
          <w:szCs w:val="24"/>
        </w:rPr>
      </w:pPr>
      <w:r w:rsidRPr="008E0042">
        <w:rPr>
          <w:szCs w:val="24"/>
        </w:rPr>
        <w:t>3</w:t>
      </w:r>
      <w:r w:rsidR="00AB2F2F" w:rsidRPr="008E0042">
        <w:rPr>
          <w:szCs w:val="24"/>
        </w:rPr>
        <w:t>.3.2.1.1</w:t>
      </w:r>
      <w:r w:rsidR="00AB2F2F" w:rsidRPr="008E0042">
        <w:rPr>
          <w:szCs w:val="24"/>
        </w:rPr>
        <w:tab/>
        <w:t>The main purpose of validation is to check that the assumptions underlying the statistical analyses are fulfilled.  However, it also serves as a secondary check that the data are without mistakes.</w:t>
      </w:r>
    </w:p>
    <w:p w:rsidR="00AB2F2F" w:rsidRPr="008E0042" w:rsidRDefault="00AB2F2F" w:rsidP="005F217E">
      <w:pPr>
        <w:keepNext/>
        <w:keepLines/>
        <w:rPr>
          <w:szCs w:val="24"/>
        </w:rPr>
      </w:pPr>
    </w:p>
    <w:p w:rsidR="00AB2F2F" w:rsidRPr="008E0042" w:rsidRDefault="00447BF4" w:rsidP="00A214F2">
      <w:pPr>
        <w:tabs>
          <w:tab w:val="left" w:pos="1134"/>
        </w:tabs>
        <w:rPr>
          <w:szCs w:val="24"/>
        </w:rPr>
      </w:pPr>
      <w:r w:rsidRPr="008E0042">
        <w:rPr>
          <w:szCs w:val="24"/>
        </w:rPr>
        <w:t>3</w:t>
      </w:r>
      <w:r w:rsidR="00AB2F2F" w:rsidRPr="008E0042">
        <w:rPr>
          <w:szCs w:val="24"/>
        </w:rPr>
        <w:t>.3.2.1.2</w:t>
      </w:r>
      <w:r w:rsidR="00AB2F2F" w:rsidRPr="008E0042">
        <w:rPr>
          <w:szCs w:val="24"/>
        </w:rPr>
        <w:tab/>
        <w:t>There are different methods to use when validating the assumptions.  Some of these are:</w:t>
      </w:r>
    </w:p>
    <w:p w:rsidR="00AB2F2F" w:rsidRPr="008E0042" w:rsidRDefault="00AB2F2F" w:rsidP="005F217E">
      <w:pPr>
        <w:rPr>
          <w:szCs w:val="24"/>
        </w:rPr>
      </w:pPr>
    </w:p>
    <w:p w:rsidR="00AB2F2F" w:rsidRPr="008E0042" w:rsidRDefault="00AB2F2F" w:rsidP="00E87CFE">
      <w:pPr>
        <w:pStyle w:val="indentpara"/>
        <w:numPr>
          <w:ilvl w:val="0"/>
          <w:numId w:val="18"/>
        </w:numPr>
        <w:rPr>
          <w:szCs w:val="24"/>
          <w:lang w:val="en-US"/>
        </w:rPr>
      </w:pPr>
      <w:r w:rsidRPr="008E0042">
        <w:rPr>
          <w:szCs w:val="24"/>
          <w:lang w:val="en-US"/>
        </w:rPr>
        <w:t>look through the data to verify the assumptions</w:t>
      </w:r>
    </w:p>
    <w:p w:rsidR="00AB2F2F" w:rsidRPr="008E0042" w:rsidRDefault="00AB2F2F" w:rsidP="00E87CFE">
      <w:pPr>
        <w:pStyle w:val="indentpara"/>
        <w:numPr>
          <w:ilvl w:val="0"/>
          <w:numId w:val="18"/>
        </w:numPr>
        <w:rPr>
          <w:szCs w:val="24"/>
          <w:lang w:val="en-US"/>
        </w:rPr>
      </w:pPr>
      <w:r w:rsidRPr="008E0042">
        <w:rPr>
          <w:szCs w:val="24"/>
          <w:lang w:val="en-US"/>
        </w:rPr>
        <w:t>produce plots or figures to verify the assumptions</w:t>
      </w:r>
    </w:p>
    <w:p w:rsidR="00AB2F2F" w:rsidRPr="008E0042" w:rsidRDefault="00AB2F2F" w:rsidP="00E87CFE">
      <w:pPr>
        <w:pStyle w:val="indentpara"/>
        <w:numPr>
          <w:ilvl w:val="0"/>
          <w:numId w:val="18"/>
        </w:numPr>
        <w:rPr>
          <w:szCs w:val="24"/>
          <w:lang w:val="en-US"/>
        </w:rPr>
      </w:pPr>
      <w:proofErr w:type="gramStart"/>
      <w:r w:rsidRPr="008E0042">
        <w:rPr>
          <w:szCs w:val="24"/>
          <w:lang w:val="en-US"/>
        </w:rPr>
        <w:t>make</w:t>
      </w:r>
      <w:proofErr w:type="gramEnd"/>
      <w:r w:rsidRPr="008E0042">
        <w:rPr>
          <w:szCs w:val="24"/>
          <w:lang w:val="en-US"/>
        </w:rPr>
        <w:t xml:space="preserve"> formal statistical tests for the different types of assumptions.  In the literature several methods to test for outliers, variance homogeneity, </w:t>
      </w:r>
      <w:proofErr w:type="spellStart"/>
      <w:r w:rsidRPr="008E0042">
        <w:rPr>
          <w:szCs w:val="24"/>
          <w:lang w:val="en-US"/>
        </w:rPr>
        <w:t>additivity</w:t>
      </w:r>
      <w:proofErr w:type="spellEnd"/>
      <w:r w:rsidRPr="008E0042">
        <w:rPr>
          <w:szCs w:val="24"/>
          <w:lang w:val="en-US"/>
        </w:rPr>
        <w:t xml:space="preserve"> and normality may be found.  Such methods will not be mentioned here partly because many of these depend on assumptions that do not affect the validity of COYD and COYU seriously and partly because the power of such methods depends heavily on the sample size (this means that serious lack of assumptions may remain undetected in small datasets, whereas small and unimportant deviations may become statistically significant in large datasets)</w:t>
      </w:r>
    </w:p>
    <w:p w:rsidR="00AB2F2F" w:rsidRPr="008E0042" w:rsidRDefault="00AB2F2F" w:rsidP="005F217E">
      <w:pPr>
        <w:ind w:left="851" w:hanging="284"/>
      </w:pPr>
    </w:p>
    <w:p w:rsidR="00AB2F2F" w:rsidRPr="008E0042" w:rsidRDefault="00447BF4" w:rsidP="00466F19">
      <w:pPr>
        <w:pStyle w:val="Heading5"/>
      </w:pPr>
      <w:bookmarkStart w:id="110" w:name="_Toc399419849"/>
      <w:r w:rsidRPr="008E0042">
        <w:t>3</w:t>
      </w:r>
      <w:r w:rsidR="00AB2F2F" w:rsidRPr="008E0042">
        <w:t>.3.2.2</w:t>
      </w:r>
      <w:r w:rsidR="00AB2F2F" w:rsidRPr="008E0042">
        <w:tab/>
        <w:t>Looking through the data</w:t>
      </w:r>
      <w:bookmarkEnd w:id="110"/>
    </w:p>
    <w:p w:rsidR="00AB2F2F" w:rsidRPr="008E0042" w:rsidRDefault="00AB2F2F" w:rsidP="005421AD">
      <w:r w:rsidRPr="008E0042">
        <w:t>In practice this method is only applicable when a few observations have to be checked.  For large datasets this method takes too much time, is tedious and the risk of overlooking suspicious data increases as one goes through the data.  In addition, it is very difficult to judge the distribution of the data and to judge the degree of variance homogeneity when using this method.</w:t>
      </w:r>
    </w:p>
    <w:p w:rsidR="00AB2F2F" w:rsidRPr="008E0042" w:rsidRDefault="00AB2F2F" w:rsidP="005F217E"/>
    <w:p w:rsidR="00AB2F2F" w:rsidRPr="008E0042" w:rsidRDefault="00447BF4" w:rsidP="00466F19">
      <w:pPr>
        <w:pStyle w:val="Heading5"/>
      </w:pPr>
      <w:bookmarkStart w:id="111" w:name="_Toc399419850"/>
      <w:r w:rsidRPr="008E0042">
        <w:t>3</w:t>
      </w:r>
      <w:r w:rsidR="00AB2F2F" w:rsidRPr="008E0042">
        <w:t>.3.2.3</w:t>
      </w:r>
      <w:r w:rsidR="00AB2F2F" w:rsidRPr="008E0042">
        <w:tab/>
        <w:t>Using figures</w:t>
      </w:r>
      <w:bookmarkEnd w:id="111"/>
    </w:p>
    <w:p w:rsidR="00AB2F2F" w:rsidRPr="008E0042" w:rsidRDefault="00447BF4" w:rsidP="00A214F2">
      <w:pPr>
        <w:tabs>
          <w:tab w:val="left" w:pos="1134"/>
        </w:tabs>
      </w:pPr>
      <w:r w:rsidRPr="008E0042">
        <w:t>3</w:t>
      </w:r>
      <w:r w:rsidR="00AB2F2F" w:rsidRPr="008E0042">
        <w:t>.3.2.3.1</w:t>
      </w:r>
      <w:r w:rsidR="00AB2F2F" w:rsidRPr="008E0042">
        <w:tab/>
        <w:t xml:space="preserve">Different kinds of figures can be prepared which are useful for the different aspects to be validated.  Many of these consist of plotting the residuals in different ways.  (The residuals are the differences between the observed values and the values predicted by the statistical model). </w:t>
      </w:r>
    </w:p>
    <w:p w:rsidR="00AB2F2F" w:rsidRPr="008E0042" w:rsidRDefault="00AB2F2F" w:rsidP="005F217E"/>
    <w:p w:rsidR="00AB2F2F" w:rsidRPr="008E0042" w:rsidRDefault="00447BF4" w:rsidP="00A214F2">
      <w:pPr>
        <w:tabs>
          <w:tab w:val="left" w:pos="1134"/>
        </w:tabs>
      </w:pPr>
      <w:r w:rsidRPr="008E0042">
        <w:t>3</w:t>
      </w:r>
      <w:r w:rsidR="00AB2F2F" w:rsidRPr="008E0042">
        <w:t>.3.2.3.2</w:t>
      </w:r>
      <w:r w:rsidR="00AB2F2F" w:rsidRPr="008E0042">
        <w:tab/>
        <w:t xml:space="preserve">The plot of the residuals versus the predicted values may be used to judge the dependence of the variance on the mean.  If there is no dependence, then the observations should fall approximately (without systematic deviation) in a horizontal band symmetric around zero (Figure 4).  In cases where the variance increases with the mean, the observations will fall approximately in a funnel with the narrow end pointing to the left.  Outlying observations, which may be mistakes, will be shown in such a figure as observations that clearly have escaped from the horizontal band formed by most other observations.  In the example used in figure 4, no observations seem to be outliers (the value at the one bottom left corner where the residual is about ­40 mm may at first glance look so, but several observations have positive values of the same numerical size).  Here it is important to note that an outlier is not necessarily a mistake and also that a mistake will not necessarily show up as an outlier. </w:t>
      </w:r>
    </w:p>
    <w:p w:rsidR="00AB2F2F" w:rsidRPr="008E0042" w:rsidRDefault="00AB2F2F" w:rsidP="005F217E"/>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AB2F2F" w:rsidRPr="008E0042" w:rsidTr="005421AD">
        <w:tc>
          <w:tcPr>
            <w:tcW w:w="9286" w:type="dxa"/>
            <w:tcBorders>
              <w:top w:val="nil"/>
              <w:left w:val="nil"/>
              <w:bottom w:val="nil"/>
              <w:right w:val="nil"/>
            </w:tcBorders>
          </w:tcPr>
          <w:p w:rsidR="00AB2F2F" w:rsidRPr="008E0042" w:rsidRDefault="00AB2F2F" w:rsidP="005421AD">
            <w:pPr>
              <w:pStyle w:val="Caption"/>
              <w:spacing w:after="0"/>
              <w:jc w:val="center"/>
              <w:rPr>
                <w:b w:val="0"/>
                <w:sz w:val="20"/>
              </w:rPr>
            </w:pPr>
            <w:r w:rsidRPr="008E0042">
              <w:rPr>
                <w:noProof/>
              </w:rPr>
              <w:drawing>
                <wp:inline distT="0" distB="0" distL="0" distR="0" wp14:anchorId="6DD5B8D4" wp14:editId="3B209653">
                  <wp:extent cx="5753100" cy="3857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t="4414"/>
                          <a:stretch>
                            <a:fillRect/>
                          </a:stretch>
                        </pic:blipFill>
                        <pic:spPr bwMode="auto">
                          <a:xfrm>
                            <a:off x="0" y="0"/>
                            <a:ext cx="5753100" cy="3857625"/>
                          </a:xfrm>
                          <a:prstGeom prst="rect">
                            <a:avLst/>
                          </a:prstGeom>
                          <a:noFill/>
                          <a:ln>
                            <a:noFill/>
                          </a:ln>
                        </pic:spPr>
                      </pic:pic>
                    </a:graphicData>
                  </a:graphic>
                </wp:inline>
              </w:drawing>
            </w:r>
          </w:p>
        </w:tc>
      </w:tr>
    </w:tbl>
    <w:p w:rsidR="00AB2F2F" w:rsidRPr="008E0042" w:rsidRDefault="00AB2F2F" w:rsidP="005F217E">
      <w:pPr>
        <w:pStyle w:val="Caption"/>
        <w:spacing w:after="0"/>
        <w:rPr>
          <w:b w:val="0"/>
          <w:color w:val="auto"/>
          <w:sz w:val="20"/>
        </w:rPr>
      </w:pPr>
    </w:p>
    <w:p w:rsidR="00AB2F2F" w:rsidRPr="008E0042" w:rsidRDefault="00AB2F2F" w:rsidP="005421AD">
      <w:pPr>
        <w:pStyle w:val="Caption"/>
        <w:spacing w:after="0"/>
        <w:jc w:val="center"/>
        <w:rPr>
          <w:b w:val="0"/>
          <w:color w:val="auto"/>
          <w:sz w:val="20"/>
        </w:rPr>
      </w:pPr>
      <w:proofErr w:type="gramStart"/>
      <w:r w:rsidRPr="008E0042">
        <w:rPr>
          <w:b w:val="0"/>
          <w:color w:val="auto"/>
          <w:sz w:val="20"/>
        </w:rPr>
        <w:t>Figure 4.</w:t>
      </w:r>
      <w:proofErr w:type="gramEnd"/>
      <w:r w:rsidRPr="008E0042">
        <w:rPr>
          <w:b w:val="0"/>
          <w:color w:val="auto"/>
          <w:sz w:val="20"/>
        </w:rPr>
        <w:t xml:space="preserve">  Plot of residuals versus plot predicted values for leaf length in 26 oil seed rape varieties in 3 blocks</w:t>
      </w:r>
    </w:p>
    <w:p w:rsidR="00AB2F2F" w:rsidRPr="008E0042" w:rsidRDefault="00AB2F2F" w:rsidP="005F217E"/>
    <w:p w:rsidR="00AB2F2F" w:rsidRPr="008E0042" w:rsidRDefault="00AB2F2F" w:rsidP="005F217E"/>
    <w:p w:rsidR="00AB2F2F" w:rsidRPr="008E0042" w:rsidRDefault="00447BF4" w:rsidP="00A214F2">
      <w:pPr>
        <w:tabs>
          <w:tab w:val="left" w:pos="1134"/>
        </w:tabs>
      </w:pPr>
      <w:r w:rsidRPr="008E0042">
        <w:t>3</w:t>
      </w:r>
      <w:r w:rsidR="00AB2F2F" w:rsidRPr="008E0042">
        <w:t>.3.2.3.3</w:t>
      </w:r>
      <w:r w:rsidR="00AB2F2F" w:rsidRPr="008E0042">
        <w:tab/>
        <w:t xml:space="preserve">The residuals can also be used to form a histogram, like Figure 2, from which the assumption about the distribution can be judged.  </w:t>
      </w:r>
    </w:p>
    <w:p w:rsidR="00AB2F2F" w:rsidRPr="008E0042" w:rsidRDefault="00AB2F2F" w:rsidP="005F217E"/>
    <w:p w:rsidR="00AB2F2F" w:rsidRPr="008E0042" w:rsidRDefault="00447BF4" w:rsidP="00A214F2">
      <w:pPr>
        <w:tabs>
          <w:tab w:val="left" w:pos="1134"/>
        </w:tabs>
      </w:pPr>
      <w:r w:rsidRPr="008E0042">
        <w:t>3</w:t>
      </w:r>
      <w:r w:rsidR="00AB2F2F" w:rsidRPr="008E0042">
        <w:t>.3.2.3.4</w:t>
      </w:r>
      <w:r w:rsidR="00AB2F2F" w:rsidRPr="008E0042">
        <w:tab/>
        <w:t>The range (maximum value minus minimum value) or standard deviation for each plot may be plotted versus some other variables such as the plot means, variety number or plot number.  Such figures (Figure 5) may be useful to find varieties with an extremely large variation (all plots of the variety with a large value) or plots where the variation is extremely large (maybe caused by a single plant).  It is clearly seen that the range for one of variety 13’s plots is much higher than in the other two plots.  Also the range in one of variety 3’s plots seems to be relatively large.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AB2F2F" w:rsidRPr="008E0042" w:rsidTr="005421AD">
        <w:tc>
          <w:tcPr>
            <w:tcW w:w="9286" w:type="dxa"/>
            <w:tcBorders>
              <w:top w:val="nil"/>
              <w:left w:val="nil"/>
              <w:bottom w:val="nil"/>
              <w:right w:val="nil"/>
            </w:tcBorders>
          </w:tcPr>
          <w:p w:rsidR="00AB2F2F" w:rsidRPr="008E0042" w:rsidRDefault="00AB2F2F" w:rsidP="000C577B">
            <w:pPr>
              <w:jc w:val="center"/>
            </w:pPr>
            <w:r w:rsidRPr="008E0042">
              <w:rPr>
                <w:noProof/>
              </w:rPr>
              <w:drawing>
                <wp:inline distT="0" distB="0" distL="0" distR="0" wp14:anchorId="6C33CAFC" wp14:editId="19FF27C6">
                  <wp:extent cx="5658120" cy="3971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8120" cy="3971925"/>
                          </a:xfrm>
                          <a:prstGeom prst="rect">
                            <a:avLst/>
                          </a:prstGeom>
                          <a:noFill/>
                          <a:ln>
                            <a:noFill/>
                          </a:ln>
                        </pic:spPr>
                      </pic:pic>
                    </a:graphicData>
                  </a:graphic>
                </wp:inline>
              </w:drawing>
            </w:r>
          </w:p>
        </w:tc>
      </w:tr>
    </w:tbl>
    <w:p w:rsidR="00AB2F2F" w:rsidRPr="008E0042" w:rsidRDefault="00AB2F2F" w:rsidP="000C577B">
      <w:pPr>
        <w:jc w:val="center"/>
      </w:pPr>
    </w:p>
    <w:p w:rsidR="00AB2F2F" w:rsidRPr="008E0042" w:rsidRDefault="00AB2F2F" w:rsidP="005421AD">
      <w:pPr>
        <w:jc w:val="center"/>
      </w:pPr>
      <w:proofErr w:type="gramStart"/>
      <w:r w:rsidRPr="008E0042">
        <w:t>Figure 5.</w:t>
      </w:r>
      <w:proofErr w:type="gramEnd"/>
      <w:r w:rsidRPr="008E0042">
        <w:t xml:space="preserve">  Differences between minimum and maximum of 20 leaf lengths </w:t>
      </w:r>
      <w:r w:rsidR="005421AD" w:rsidRPr="008E0042">
        <w:br/>
      </w:r>
      <w:r w:rsidRPr="008E0042">
        <w:t>for 3 plots versus oil seed rape variety number</w:t>
      </w:r>
    </w:p>
    <w:p w:rsidR="00AB2F2F" w:rsidRPr="008E0042" w:rsidRDefault="00AB2F2F" w:rsidP="005F217E"/>
    <w:p w:rsidR="00AB2F2F" w:rsidRPr="008E0042" w:rsidRDefault="00447BF4" w:rsidP="00A214F2">
      <w:pPr>
        <w:tabs>
          <w:tab w:val="left" w:pos="1134"/>
        </w:tabs>
      </w:pPr>
      <w:r w:rsidRPr="008E0042">
        <w:t>3</w:t>
      </w:r>
      <w:r w:rsidR="00AB2F2F" w:rsidRPr="008E0042">
        <w:t>.3.2.3.5</w:t>
      </w:r>
      <w:r w:rsidR="00AB2F2F" w:rsidRPr="008E0042">
        <w:tab/>
        <w:t>A figure with the plot means (or variety adjusted means) versus the plot number can be used to find out whether the characteristic depends on the location in the field (Figure 6).  This, of course, requires that the plots are numbered such that the numbers indicate the relative location.  In the example shown in Figure 6, there is a clear trend showing that the leaf length decreases slightly with plot number.  However most of the trend over the area used for the trial will - in this case - be explained by differences between blocks (plot 1-26 is block 1, plot 27-52 is block 2 and plot 53-78 is block 3).</w:t>
      </w:r>
    </w:p>
    <w:p w:rsidR="00AB2F2F" w:rsidRPr="008E0042" w:rsidRDefault="00AB2F2F" w:rsidP="005F21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AB2F2F" w:rsidRPr="008E0042" w:rsidTr="002721DF">
        <w:tc>
          <w:tcPr>
            <w:tcW w:w="9286" w:type="dxa"/>
            <w:tcBorders>
              <w:top w:val="nil"/>
              <w:left w:val="nil"/>
              <w:bottom w:val="nil"/>
              <w:right w:val="nil"/>
            </w:tcBorders>
          </w:tcPr>
          <w:p w:rsidR="00AB2F2F" w:rsidRPr="008E0042" w:rsidRDefault="00AB2F2F" w:rsidP="005F217E">
            <w:r w:rsidRPr="008E0042">
              <w:rPr>
                <w:noProof/>
              </w:rPr>
              <mc:AlternateContent>
                <mc:Choice Requires="wps">
                  <w:drawing>
                    <wp:anchor distT="0" distB="0" distL="114300" distR="114300" simplePos="0" relativeHeight="251662336" behindDoc="0" locked="0" layoutInCell="0" allowOverlap="1" wp14:anchorId="6CA5A4ED" wp14:editId="29B51BAC">
                      <wp:simplePos x="0" y="0"/>
                      <wp:positionH relativeFrom="column">
                        <wp:posOffset>3765550</wp:posOffset>
                      </wp:positionH>
                      <wp:positionV relativeFrom="paragraph">
                        <wp:posOffset>43815</wp:posOffset>
                      </wp:positionV>
                      <wp:extent cx="0" cy="3566160"/>
                      <wp:effectExtent l="8255" t="5715" r="10795" b="952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6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pt,3.45pt" to="296.5pt,2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" o:allowincell="f"/>
                  </w:pict>
                </mc:Fallback>
              </mc:AlternateContent>
            </w:r>
            <w:r w:rsidRPr="008E0042">
              <w:rPr>
                <w:noProof/>
              </w:rPr>
              <mc:AlternateContent>
                <mc:Choice Requires="wps">
                  <w:drawing>
                    <wp:anchor distT="0" distB="0" distL="114300" distR="114300" simplePos="0" relativeHeight="251661312" behindDoc="0" locked="0" layoutInCell="0" allowOverlap="1" wp14:anchorId="23F36DD4" wp14:editId="4CC91769">
                      <wp:simplePos x="0" y="0"/>
                      <wp:positionH relativeFrom="column">
                        <wp:posOffset>2126615</wp:posOffset>
                      </wp:positionH>
                      <wp:positionV relativeFrom="paragraph">
                        <wp:posOffset>61595</wp:posOffset>
                      </wp:positionV>
                      <wp:extent cx="0" cy="3566160"/>
                      <wp:effectExtent l="7620" t="13970" r="11430" b="10795"/>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6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5pt,4.85pt" to="167.45pt,2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" o:allowincell="f"/>
                  </w:pict>
                </mc:Fallback>
              </mc:AlternateContent>
            </w:r>
            <w:r w:rsidRPr="008E0042">
              <w:rPr>
                <w:noProof/>
              </w:rPr>
              <w:drawing>
                <wp:inline distT="0" distB="0" distL="0" distR="0" wp14:anchorId="5993F63A" wp14:editId="1C59FC2B">
                  <wp:extent cx="5486400" cy="378822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788229"/>
                          </a:xfrm>
                          <a:prstGeom prst="rect">
                            <a:avLst/>
                          </a:prstGeom>
                          <a:noFill/>
                          <a:ln>
                            <a:noFill/>
                          </a:ln>
                        </pic:spPr>
                      </pic:pic>
                    </a:graphicData>
                  </a:graphic>
                </wp:inline>
              </w:drawing>
            </w:r>
          </w:p>
        </w:tc>
      </w:tr>
    </w:tbl>
    <w:p w:rsidR="00AB2F2F" w:rsidRPr="008E0042" w:rsidRDefault="00AB2F2F" w:rsidP="005F217E">
      <w:pPr>
        <w:pStyle w:val="EndnoteText"/>
      </w:pPr>
    </w:p>
    <w:p w:rsidR="00AB2F2F" w:rsidRPr="008E0042" w:rsidRDefault="00AB2F2F" w:rsidP="005F217E">
      <w:pPr>
        <w:jc w:val="center"/>
      </w:pPr>
      <w:proofErr w:type="gramStart"/>
      <w:r w:rsidRPr="008E0042">
        <w:t>Figure 6.</w:t>
      </w:r>
      <w:proofErr w:type="gramEnd"/>
      <w:r w:rsidRPr="008E0042">
        <w:t xml:space="preserve">  Plot means of 20 leaf lengths versus plot numbers</w:t>
      </w:r>
    </w:p>
    <w:p w:rsidR="00AB2F2F" w:rsidRPr="008E0042" w:rsidRDefault="00AB2F2F" w:rsidP="005F217E"/>
    <w:p w:rsidR="00AB2F2F" w:rsidRPr="008E0042" w:rsidRDefault="00447BF4" w:rsidP="00A214F2">
      <w:pPr>
        <w:tabs>
          <w:tab w:val="left" w:pos="1134"/>
        </w:tabs>
      </w:pPr>
      <w:r w:rsidRPr="008E0042">
        <w:t>3</w:t>
      </w:r>
      <w:r w:rsidR="00AB2F2F" w:rsidRPr="008E0042">
        <w:t>.3.2.3.6</w:t>
      </w:r>
      <w:r w:rsidR="00AB2F2F" w:rsidRPr="008E0042">
        <w:tab/>
        <w:t xml:space="preserve">The plot means can also be used to form a figure where the </w:t>
      </w:r>
      <w:proofErr w:type="spellStart"/>
      <w:r w:rsidR="00AB2F2F" w:rsidRPr="008E0042">
        <w:t>additivity</w:t>
      </w:r>
      <w:proofErr w:type="spellEnd"/>
      <w:r w:rsidR="00AB2F2F" w:rsidRPr="008E0042">
        <w:t xml:space="preserve"> of block and variety effects can be visually checked at (see Figure 3).</w:t>
      </w:r>
    </w:p>
    <w:p w:rsidR="00AB2F2F" w:rsidRPr="008E0042" w:rsidRDefault="00AB2F2F" w:rsidP="005F217E"/>
    <w:p w:rsidR="00AB2F2F" w:rsidRPr="008E0042" w:rsidRDefault="00447BF4" w:rsidP="00A214F2">
      <w:pPr>
        <w:tabs>
          <w:tab w:val="left" w:pos="1134"/>
        </w:tabs>
      </w:pPr>
      <w:r w:rsidRPr="008E0042">
        <w:t>3</w:t>
      </w:r>
      <w:r w:rsidR="00AB2F2F" w:rsidRPr="008E0042">
        <w:t>.3.2.3.7</w:t>
      </w:r>
      <w:r w:rsidR="00AB2F2F" w:rsidRPr="008E0042">
        <w:rPr>
          <w:color w:val="000000"/>
        </w:rPr>
        <w:tab/>
        <w:t xml:space="preserve">Normal </w:t>
      </w:r>
      <w:r w:rsidR="00AB2F2F" w:rsidRPr="008E0042">
        <w:t>Probability</w:t>
      </w:r>
      <w:r w:rsidR="00AB2F2F" w:rsidRPr="008E0042">
        <w:rPr>
          <w:color w:val="000000"/>
        </w:rPr>
        <w:t xml:space="preserve"> Plots (Figure 7).  </w:t>
      </w:r>
      <w:r w:rsidR="00AB2F2F" w:rsidRPr="008E0042">
        <w:t>This type of graph is used to evaluate to what extent the distribution of the variable follows the normal distribution.  The selected variable will be plotted in a scatter plot against the values “expected from the normal distribution.”  The standard normal probability plot is constructed as follows.  First, the residuals (deviations from the predictions) are rank ordered.  From these ranks the program computes the expected values from the normal distribution, hereafter called z-values.  These z-values are plotted on the X-axis in the plot.  If the observed residuals (plotted on the Y-axis) are normally distributed, then all values should fall onto a straight line.  If the residuals are not normally distributed, then they will deviate from the line.  Outliers may also become evident in this plot.  If there is a general lack of fit, and the data seem to form a clear pattern (e.g. an S shape) around the line, then the variable may have to be transformed in some way.</w:t>
      </w:r>
    </w:p>
    <w:p w:rsidR="00AB2F2F" w:rsidRPr="008E0042" w:rsidRDefault="00AB2F2F" w:rsidP="005F21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AB2F2F" w:rsidRPr="008E0042" w:rsidTr="002721DF">
        <w:tc>
          <w:tcPr>
            <w:tcW w:w="9286" w:type="dxa"/>
            <w:tcBorders>
              <w:top w:val="nil"/>
              <w:left w:val="nil"/>
              <w:bottom w:val="nil"/>
              <w:right w:val="nil"/>
            </w:tcBorders>
          </w:tcPr>
          <w:p w:rsidR="00AB2F2F" w:rsidRPr="008E0042" w:rsidRDefault="00AB2F2F" w:rsidP="005F217E">
            <w:bookmarkStart w:id="112" w:name="OLE_LINK3"/>
            <w:bookmarkStart w:id="113" w:name="OLE_LINK4"/>
            <w:r w:rsidRPr="008E0042">
              <w:br w:type="page"/>
            </w:r>
            <w:r w:rsidRPr="008E0042">
              <w:rPr>
                <w:noProof/>
              </w:rPr>
              <w:drawing>
                <wp:inline distT="0" distB="0" distL="0" distR="0" wp14:anchorId="432BC314" wp14:editId="00E7BEB8">
                  <wp:extent cx="5486400" cy="399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990975"/>
                          </a:xfrm>
                          <a:prstGeom prst="rect">
                            <a:avLst/>
                          </a:prstGeom>
                          <a:noFill/>
                          <a:ln>
                            <a:noFill/>
                          </a:ln>
                        </pic:spPr>
                      </pic:pic>
                    </a:graphicData>
                  </a:graphic>
                </wp:inline>
              </w:drawing>
            </w:r>
          </w:p>
        </w:tc>
      </w:tr>
    </w:tbl>
    <w:p w:rsidR="00AB2F2F" w:rsidRPr="008E0042" w:rsidRDefault="00AB2F2F" w:rsidP="005F217E"/>
    <w:p w:rsidR="00AB2F2F" w:rsidRPr="008E0042" w:rsidRDefault="00AB2F2F" w:rsidP="005F217E">
      <w:pPr>
        <w:ind w:left="567"/>
      </w:pPr>
      <w:proofErr w:type="gramStart"/>
      <w:r w:rsidRPr="008E0042">
        <w:t>Figure 7.</w:t>
      </w:r>
      <w:proofErr w:type="gramEnd"/>
      <w:r w:rsidRPr="008E0042">
        <w:t xml:space="preserve"> Normal probability plot for the residuals of leaf length in 26 oil seed rape varieties in 3 blocks</w:t>
      </w:r>
    </w:p>
    <w:bookmarkEnd w:id="112"/>
    <w:bookmarkEnd w:id="113"/>
    <w:p w:rsidR="00AB2F2F" w:rsidRPr="008E0042" w:rsidRDefault="00AB2F2F" w:rsidP="005F217E">
      <w:pPr>
        <w:ind w:left="567"/>
        <w:rPr>
          <w:szCs w:val="24"/>
        </w:rPr>
      </w:pPr>
    </w:p>
    <w:p w:rsidR="00AB2F2F" w:rsidRPr="008E0042" w:rsidRDefault="00AB2F2F" w:rsidP="00947DBE">
      <w:pPr>
        <w:pStyle w:val="Heading2"/>
        <w:sectPr w:rsidR="00AB2F2F" w:rsidRPr="008E0042" w:rsidSect="00A5216B">
          <w:headerReference w:type="default" r:id="rId23"/>
          <w:footerReference w:type="default" r:id="rId24"/>
          <w:headerReference w:type="first" r:id="rId25"/>
          <w:footerReference w:type="first" r:id="rId26"/>
          <w:endnotePr>
            <w:numFmt w:val="lowerLetter"/>
          </w:endnotePr>
          <w:pgSz w:w="11907" w:h="16840" w:code="9"/>
          <w:pgMar w:top="510" w:right="1134" w:bottom="1134" w:left="1134" w:header="510" w:footer="680" w:gutter="0"/>
          <w:cols w:space="720"/>
          <w:docGrid w:linePitch="326"/>
        </w:sectPr>
      </w:pPr>
    </w:p>
    <w:p w:rsidR="00AB2F2F" w:rsidRPr="008E0042" w:rsidRDefault="00447BF4" w:rsidP="00947DBE">
      <w:pPr>
        <w:pStyle w:val="Heading2"/>
      </w:pPr>
      <w:bookmarkStart w:id="114" w:name="_Toc399419851"/>
      <w:r w:rsidRPr="00505245">
        <w:rPr>
          <w:szCs w:val="24"/>
        </w:rPr>
        <w:t>4</w:t>
      </w:r>
      <w:r w:rsidR="00AB2F2F" w:rsidRPr="008E0042">
        <w:rPr>
          <w:szCs w:val="24"/>
        </w:rPr>
        <w:t>.</w:t>
      </w:r>
      <w:r w:rsidR="00AB2F2F" w:rsidRPr="008E0042">
        <w:tab/>
        <w:t>CHOICE OF STATISTICAL METHODS FOR EXAMINING DISTINCTNESS</w:t>
      </w:r>
      <w:bookmarkEnd w:id="114"/>
      <w:r w:rsidR="00AB2F2F" w:rsidRPr="008E0042">
        <w:t xml:space="preserve"> </w:t>
      </w:r>
      <w:bookmarkStart w:id="115" w:name="_Toc218920998"/>
    </w:p>
    <w:p w:rsidR="00AB2F2F" w:rsidRPr="008E0042" w:rsidRDefault="00447BF4" w:rsidP="005421AD">
      <w:pPr>
        <w:pStyle w:val="Heading3"/>
      </w:pPr>
      <w:bookmarkStart w:id="116" w:name="_Toc399419852"/>
      <w:r w:rsidRPr="008E0042">
        <w:t>4</w:t>
      </w:r>
      <w:r w:rsidR="00AB2F2F" w:rsidRPr="008E0042">
        <w:t>.1</w:t>
      </w:r>
      <w:r w:rsidR="00AB2F2F" w:rsidRPr="008E0042">
        <w:tab/>
        <w:t>Introduction</w:t>
      </w:r>
      <w:bookmarkEnd w:id="115"/>
      <w:bookmarkEnd w:id="116"/>
    </w:p>
    <w:p w:rsidR="00AB2F2F" w:rsidRPr="008E0042" w:rsidRDefault="00447BF4" w:rsidP="005F217E">
      <w:r w:rsidRPr="008E0042">
        <w:rPr>
          <w:caps/>
        </w:rPr>
        <w:t>4</w:t>
      </w:r>
      <w:r w:rsidR="00AB2F2F" w:rsidRPr="008E0042">
        <w:rPr>
          <w:caps/>
        </w:rPr>
        <w:t>.</w:t>
      </w:r>
      <w:r w:rsidR="00AB2F2F" w:rsidRPr="008E0042">
        <w:t>1.1</w:t>
      </w:r>
      <w:r w:rsidR="00AB2F2F" w:rsidRPr="008E0042">
        <w:tab/>
        <w:t xml:space="preserve">This section addresses some general considerations when choosing suitable statistical methods for the assessment of distinctness.  It contains a discussion of factors influencing the choice of method and, as the statistical test used by each method is an essential part of that method, it includes a brief discussion of statistical tests, factors influencing their selection and some comments on their usefulness in particular situations. </w:t>
      </w:r>
    </w:p>
    <w:p w:rsidR="00AB2F2F" w:rsidRPr="008E0042" w:rsidRDefault="00AB2F2F" w:rsidP="005F217E"/>
    <w:p w:rsidR="00AB2F2F" w:rsidRPr="008E0042" w:rsidRDefault="00447BF4" w:rsidP="005F217E">
      <w:r w:rsidRPr="008E0042">
        <w:rPr>
          <w:caps/>
        </w:rPr>
        <w:t>4</w:t>
      </w:r>
      <w:r w:rsidR="00AB2F2F" w:rsidRPr="008E0042">
        <w:rPr>
          <w:caps/>
        </w:rPr>
        <w:t>.</w:t>
      </w:r>
      <w:r w:rsidR="00AB2F2F" w:rsidRPr="008E0042">
        <w:t>1.2</w:t>
      </w:r>
      <w:r w:rsidR="00AB2F2F" w:rsidRPr="008E0042">
        <w:tab/>
        <w:t>Statistical methods are most commonly used for the assessment of distinctness of measured quantitative characteristics for cross-pollinated varieties when the data from the growing trial for a variety are subject to variation.  Because of this variation, distinctness criteria based on statistical methods are needed in order to separate genuine varietal differences from chance variation and so make decisions about whether the candidate variety is distinct with a certain level of confidence that the decision is the correct one.</w:t>
      </w:r>
      <w:r w:rsidR="00AB2F2F" w:rsidRPr="00505245">
        <w:t xml:space="preserve"> </w:t>
      </w:r>
      <w:r w:rsidR="00AB2F2F" w:rsidRPr="008E0042">
        <w:t xml:space="preserve"> </w:t>
      </w:r>
    </w:p>
    <w:p w:rsidR="00AB2F2F" w:rsidRPr="008E0042" w:rsidRDefault="00AB2F2F" w:rsidP="005F217E"/>
    <w:p w:rsidR="00AB2F2F" w:rsidRPr="008E0042" w:rsidRDefault="00447BF4" w:rsidP="005F217E">
      <w:r w:rsidRPr="008E0042">
        <w:rPr>
          <w:caps/>
        </w:rPr>
        <w:t>4</w:t>
      </w:r>
      <w:r w:rsidR="00AB2F2F" w:rsidRPr="008E0042">
        <w:rPr>
          <w:caps/>
        </w:rPr>
        <w:t>.1</w:t>
      </w:r>
      <w:r w:rsidR="00AB2F2F" w:rsidRPr="008E0042">
        <w:t>.3</w:t>
      </w:r>
      <w:r w:rsidR="00AB2F2F" w:rsidRPr="008E0042">
        <w:tab/>
        <w:t xml:space="preserve">The variation may occur for example from plant to plant, from plot to plot and from year to year.  Whether a single growing cycle or more than a single growing cycle is needed to provide assurance that the differences observed between varieties are sufficiently consistent will depend on the levels or amounts of variation from these different sources that are observed in a species.  Section 1.2 of PART </w:t>
      </w:r>
      <w:proofErr w:type="gramStart"/>
      <w:r w:rsidR="00AB2F2F" w:rsidRPr="008E0042">
        <w:t>I  of</w:t>
      </w:r>
      <w:proofErr w:type="gramEnd"/>
      <w:r w:rsidR="00AB2F2F" w:rsidRPr="008E0042">
        <w:t xml:space="preserve"> this document provides information on growing cycles.</w:t>
      </w:r>
    </w:p>
    <w:p w:rsidR="00AB2F2F" w:rsidRPr="008E0042" w:rsidRDefault="00AB2F2F" w:rsidP="005F217E"/>
    <w:p w:rsidR="005421AD" w:rsidRPr="008E0042" w:rsidRDefault="005421AD" w:rsidP="005F217E"/>
    <w:p w:rsidR="00AB2F2F" w:rsidRPr="008E0042" w:rsidRDefault="00447BF4" w:rsidP="005421AD">
      <w:pPr>
        <w:pStyle w:val="Heading3"/>
      </w:pPr>
      <w:bookmarkStart w:id="117" w:name="_Toc218920999"/>
      <w:bookmarkStart w:id="118" w:name="_Toc399419853"/>
      <w:r w:rsidRPr="008E0042">
        <w:rPr>
          <w:caps/>
        </w:rPr>
        <w:t>4</w:t>
      </w:r>
      <w:r w:rsidR="00AB2F2F" w:rsidRPr="008E0042">
        <w:rPr>
          <w:caps/>
        </w:rPr>
        <w:t>.2</w:t>
      </w:r>
      <w:r w:rsidR="00AB2F2F" w:rsidRPr="008E0042">
        <w:tab/>
        <w:t>Statistical methods for use with two or more independent growing cycles</w:t>
      </w:r>
      <w:bookmarkEnd w:id="117"/>
      <w:bookmarkEnd w:id="118"/>
      <w:r w:rsidR="00AB2F2F" w:rsidRPr="008E0042">
        <w:t xml:space="preserve"> </w:t>
      </w:r>
    </w:p>
    <w:p w:rsidR="00AB2F2F" w:rsidRPr="008E0042" w:rsidRDefault="00447BF4" w:rsidP="00525B4A">
      <w:pPr>
        <w:pStyle w:val="Heading4"/>
      </w:pPr>
      <w:bookmarkStart w:id="119" w:name="_Toc218921000"/>
      <w:bookmarkStart w:id="120" w:name="_Toc399419854"/>
      <w:r w:rsidRPr="008E0042">
        <w:rPr>
          <w:caps/>
        </w:rPr>
        <w:t>4</w:t>
      </w:r>
      <w:r w:rsidR="00AB2F2F" w:rsidRPr="008E0042">
        <w:rPr>
          <w:caps/>
        </w:rPr>
        <w:t>.</w:t>
      </w:r>
      <w:r w:rsidR="00AB2F2F" w:rsidRPr="008E0042">
        <w:t>2.1</w:t>
      </w:r>
      <w:r w:rsidR="00AB2F2F" w:rsidRPr="008E0042">
        <w:tab/>
        <w:t>Introduction</w:t>
      </w:r>
      <w:bookmarkEnd w:id="119"/>
      <w:bookmarkEnd w:id="120"/>
    </w:p>
    <w:p w:rsidR="00AB2F2F" w:rsidRPr="008E0042" w:rsidRDefault="00447BF4" w:rsidP="005F217E">
      <w:r w:rsidRPr="008E0042">
        <w:rPr>
          <w:caps/>
        </w:rPr>
        <w:t>4</w:t>
      </w:r>
      <w:r w:rsidR="00AB2F2F" w:rsidRPr="008E0042">
        <w:rPr>
          <w:caps/>
        </w:rPr>
        <w:t>.</w:t>
      </w:r>
      <w:r w:rsidR="00AB2F2F" w:rsidRPr="008E0042">
        <w:t>2.1.1</w:t>
      </w:r>
      <w:r w:rsidR="00AB2F2F" w:rsidRPr="008E0042">
        <w:tab/>
        <w:t xml:space="preserve">A number of different statistical methods have been developed to assess distinctness when there are at least two independent growing cycles.   The choice of which method to use depends partly on the species and partly on whether the trial and data requirements for the different statistical methods are met.  Where those requirements are not met, such as where only one, or very few, known varieties exist for a </w:t>
      </w:r>
      <w:proofErr w:type="spellStart"/>
      <w:r w:rsidR="00AB2F2F" w:rsidRPr="008E0042">
        <w:t>taxon</w:t>
      </w:r>
      <w:proofErr w:type="spellEnd"/>
      <w:r w:rsidR="00AB2F2F" w:rsidRPr="008E0042">
        <w:t xml:space="preserve">, and so a large trial is not possible, then other suitable approaches might be used.  </w:t>
      </w:r>
    </w:p>
    <w:p w:rsidR="00AB2F2F" w:rsidRPr="008E0042" w:rsidRDefault="00AB2F2F" w:rsidP="005F217E"/>
    <w:p w:rsidR="00AB2F2F" w:rsidRPr="008E0042" w:rsidRDefault="00447BF4" w:rsidP="005F217E">
      <w:r w:rsidRPr="008E0042">
        <w:rPr>
          <w:caps/>
        </w:rPr>
        <w:t>4</w:t>
      </w:r>
      <w:r w:rsidR="00AB2F2F" w:rsidRPr="008E0042">
        <w:rPr>
          <w:caps/>
        </w:rPr>
        <w:t>.</w:t>
      </w:r>
      <w:r w:rsidR="00AB2F2F" w:rsidRPr="008E0042">
        <w:t>2.1.2</w:t>
      </w:r>
      <w:r w:rsidR="00AB2F2F" w:rsidRPr="008E0042">
        <w:tab/>
        <w:t>The principles common to suitable statistical methods used to assess distinctness when there are at least two independent growing cycles include:</w:t>
      </w:r>
    </w:p>
    <w:p w:rsidR="00AB2F2F" w:rsidRPr="008E0042" w:rsidRDefault="00AB2F2F" w:rsidP="005F217E"/>
    <w:p w:rsidR="00AB2F2F" w:rsidRPr="008E0042" w:rsidRDefault="00AB2F2F" w:rsidP="00047529">
      <w:pPr>
        <w:numPr>
          <w:ilvl w:val="0"/>
          <w:numId w:val="5"/>
        </w:numPr>
        <w:tabs>
          <w:tab w:val="clear" w:pos="1287"/>
        </w:tabs>
        <w:ind w:left="1134" w:hanging="284"/>
      </w:pPr>
      <w:proofErr w:type="gramStart"/>
      <w:r w:rsidRPr="008E0042">
        <w:t>statistical</w:t>
      </w:r>
      <w:proofErr w:type="gramEnd"/>
      <w:r w:rsidRPr="008E0042">
        <w:t xml:space="preserve"> tests of the differences between variety means are used to determine whether the differences between varieties in the expression of their characteristics are significant. </w:t>
      </w:r>
    </w:p>
    <w:p w:rsidR="00AB2F2F" w:rsidRPr="008E0042" w:rsidRDefault="00AB2F2F" w:rsidP="00047529">
      <w:pPr>
        <w:numPr>
          <w:ilvl w:val="0"/>
          <w:numId w:val="5"/>
        </w:numPr>
        <w:tabs>
          <w:tab w:val="clear" w:pos="1287"/>
        </w:tabs>
        <w:ind w:left="1134" w:hanging="284"/>
      </w:pPr>
      <w:proofErr w:type="gramStart"/>
      <w:r w:rsidRPr="008E0042">
        <w:t>a</w:t>
      </w:r>
      <w:proofErr w:type="gramEnd"/>
      <w:r w:rsidRPr="008E0042">
        <w:t xml:space="preserve"> requirement for the differences to be consistent across the different growing cycles.  This requirement may be part of the statistical test as in the COYD method, or not part of the statistical test as in the 2x1% and Match methods.  </w:t>
      </w:r>
    </w:p>
    <w:p w:rsidR="00AB2F2F" w:rsidRPr="008E0042" w:rsidRDefault="00AB2F2F" w:rsidP="005F217E"/>
    <w:p w:rsidR="00AB2F2F" w:rsidRPr="008E0042" w:rsidRDefault="00AB2F2F" w:rsidP="005F217E">
      <w:r w:rsidRPr="008E0042">
        <w:t xml:space="preserve">For the sake of brevity, in the following, the term ‘year’ is used, though for these purposes it is interchangeable with the term ‘independent growing cycle’. </w:t>
      </w:r>
    </w:p>
    <w:p w:rsidR="00AB2F2F" w:rsidRPr="008E0042" w:rsidRDefault="00AB2F2F" w:rsidP="005F217E"/>
    <w:p w:rsidR="00AB2F2F" w:rsidRPr="008E0042" w:rsidRDefault="00447BF4" w:rsidP="005421AD">
      <w:pPr>
        <w:keepLines/>
      </w:pPr>
      <w:r w:rsidRPr="008E0042">
        <w:rPr>
          <w:caps/>
        </w:rPr>
        <w:t>4</w:t>
      </w:r>
      <w:r w:rsidR="00AB2F2F" w:rsidRPr="008E0042">
        <w:rPr>
          <w:caps/>
        </w:rPr>
        <w:t>.</w:t>
      </w:r>
      <w:r w:rsidR="00AB2F2F" w:rsidRPr="008E0042">
        <w:t>2.1.3</w:t>
      </w:r>
      <w:r w:rsidR="00AB2F2F" w:rsidRPr="008E0042">
        <w:tab/>
        <w:t>Examples of suitable statistical methods include:</w:t>
      </w:r>
    </w:p>
    <w:p w:rsidR="00AB2F2F" w:rsidRPr="008E0042" w:rsidRDefault="00AB2F2F" w:rsidP="005421AD">
      <w:pPr>
        <w:keepLines/>
      </w:pPr>
    </w:p>
    <w:p w:rsidR="00AB2F2F" w:rsidRPr="008E0042" w:rsidRDefault="00AB2F2F" w:rsidP="005421AD">
      <w:pPr>
        <w:keepLines/>
        <w:ind w:left="1276" w:hanging="425"/>
      </w:pPr>
      <w:r w:rsidRPr="008E0042">
        <w:t>(a)</w:t>
      </w:r>
      <w:r w:rsidRPr="008E0042">
        <w:tab/>
        <w:t xml:space="preserve">The COYD and long-term COYD methods to assess distinctness, which have been developed by UPOV to analyze data from two or more years of growing trials where there are either at least a certain minimum number of varieties in trial or data from sufficient trials in earlier years.  Whether differences are sufficiently consistent is assessed using a statistical test based on </w:t>
      </w:r>
      <w:proofErr w:type="gramStart"/>
      <w:r w:rsidRPr="008E0042">
        <w:t>a two</w:t>
      </w:r>
      <w:proofErr w:type="gramEnd"/>
      <w:r w:rsidRPr="008E0042">
        <w:t>-tailed LSD to assess whether differences in over-year variety means are significant.  Details of the COYD and long-term COYD methods and the requirements for their use are given in document TGP/8 Part II section 3.</w:t>
      </w:r>
    </w:p>
    <w:p w:rsidR="00AB2F2F" w:rsidRPr="008E0042" w:rsidRDefault="00AB2F2F" w:rsidP="005421AD">
      <w:pPr>
        <w:keepLines/>
        <w:ind w:left="1276" w:hanging="425"/>
      </w:pPr>
    </w:p>
    <w:p w:rsidR="00AB2F2F" w:rsidRPr="008E0042" w:rsidRDefault="00AB2F2F" w:rsidP="005421AD">
      <w:pPr>
        <w:ind w:left="1276" w:hanging="425"/>
      </w:pPr>
      <w:r w:rsidRPr="008E0042">
        <w:t>(b)</w:t>
      </w:r>
      <w:r w:rsidRPr="008E0042">
        <w:tab/>
        <w:t xml:space="preserve">The 2x1% method to assess distinctness, which has also been developed by UPOV to analyze data from two or more years of growing trials.  Differences are assessed in each year using a statistical test based on </w:t>
      </w:r>
      <w:proofErr w:type="gramStart"/>
      <w:r w:rsidRPr="008E0042">
        <w:t>a two</w:t>
      </w:r>
      <w:proofErr w:type="gramEnd"/>
      <w:r w:rsidRPr="008E0042">
        <w:t>-tailed LSD to compare the within</w:t>
      </w:r>
      <w:r w:rsidRPr="008E0042">
        <w:noBreakHyphen/>
        <w:t xml:space="preserve">year variety means.  Whether differences are sufficiently consistent is determined by the requirement that two varieties are significantly different in the same direction at the 1% level in both years, or, where trials are conducted in three years, in at least two out of three years.  Details of the 2x1% method and how it compares with the COYD method are given in document TGP/8 Part II section 4. </w:t>
      </w:r>
    </w:p>
    <w:p w:rsidR="00AB2F2F" w:rsidRPr="008E0042" w:rsidRDefault="00AB2F2F" w:rsidP="005421AD">
      <w:pPr>
        <w:ind w:left="1276" w:hanging="425"/>
      </w:pPr>
    </w:p>
    <w:p w:rsidR="00AB2F2F" w:rsidRPr="008E0042" w:rsidRDefault="00AB2F2F" w:rsidP="005421AD">
      <w:pPr>
        <w:ind w:left="1276" w:hanging="414"/>
      </w:pPr>
      <w:r w:rsidRPr="008E0042">
        <w:t>(c)</w:t>
      </w:r>
      <w:r w:rsidRPr="008E0042">
        <w:tab/>
        <w:t>The Match approach to assess distinctness was developed to analyze data from more than one growing cycle.  Trials are conducted by the breeder in the first growing cycle and examined by the testing authority in the second growing cycle (see document TGP/6 “Arrangements for DUS Testing”, Section 2 “Examples of Arrangements for DUS Testing”).  Whether differences are sufficiently consistent is assessed using a statistical test (e.g. LSD, Multiple Range Test (MRT), Chi</w:t>
      </w:r>
      <w:r w:rsidRPr="008E0042">
        <w:noBreakHyphen/>
        <w:t>Square or Fischer’s Exact) to gauge whether the differences in the second growing cycle are significant and agree with the “direction of the differences” declared by the breeders in the first growing cycle.  The choice of statistical test depends on the type of expression of the characteristic concerned.  Details of the Match method approach are given in document TGP/8 Part II, Section 7.</w:t>
      </w:r>
    </w:p>
    <w:p w:rsidR="00AB2F2F" w:rsidRPr="00505245" w:rsidRDefault="00AB2F2F" w:rsidP="005F217E"/>
    <w:p w:rsidR="00AB2F2F" w:rsidRPr="008E0042" w:rsidRDefault="00447BF4" w:rsidP="005F217E">
      <w:r w:rsidRPr="008E0042">
        <w:rPr>
          <w:caps/>
        </w:rPr>
        <w:t>4</w:t>
      </w:r>
      <w:r w:rsidR="00AB2F2F" w:rsidRPr="008E0042">
        <w:rPr>
          <w:caps/>
        </w:rPr>
        <w:t>.</w:t>
      </w:r>
      <w:r w:rsidR="00AB2F2F" w:rsidRPr="008E0042">
        <w:t>2.1.4</w:t>
      </w:r>
      <w:r w:rsidR="00AB2F2F" w:rsidRPr="008E0042">
        <w:tab/>
        <w:t>In the context of consistency and harmonization, it should be noted that different statistical methods may produce different results.</w:t>
      </w:r>
    </w:p>
    <w:p w:rsidR="00AB2F2F" w:rsidRPr="008E0042" w:rsidRDefault="00AB2F2F" w:rsidP="005F217E">
      <w:pPr>
        <w:pStyle w:val="Heading3"/>
        <w:rPr>
          <w:u w:val="none"/>
        </w:rPr>
        <w:sectPr w:rsidR="00AB2F2F" w:rsidRPr="008E0042" w:rsidSect="00A5216B">
          <w:headerReference w:type="default" r:id="rId27"/>
          <w:headerReference w:type="first" r:id="rId28"/>
          <w:endnotePr>
            <w:numFmt w:val="lowerLetter"/>
          </w:endnotePr>
          <w:pgSz w:w="11907" w:h="16840" w:code="9"/>
          <w:pgMar w:top="510" w:right="1134" w:bottom="1134" w:left="1134" w:header="510" w:footer="680" w:gutter="0"/>
          <w:cols w:space="720"/>
          <w:docGrid w:linePitch="326"/>
        </w:sectPr>
      </w:pPr>
    </w:p>
    <w:p w:rsidR="00AB2F2F" w:rsidRPr="008E0042" w:rsidRDefault="00447BF4" w:rsidP="005F217E">
      <w:pPr>
        <w:pStyle w:val="Heading3"/>
      </w:pPr>
      <w:bookmarkStart w:id="121" w:name="_Toc399419855"/>
      <w:r w:rsidRPr="008E0042">
        <w:rPr>
          <w:caps/>
        </w:rPr>
        <w:t>4</w:t>
      </w:r>
      <w:r w:rsidR="00AB2F2F" w:rsidRPr="008E0042">
        <w:rPr>
          <w:caps/>
        </w:rPr>
        <w:t>.3</w:t>
      </w:r>
      <w:r w:rsidR="00AB2F2F" w:rsidRPr="008E0042">
        <w:tab/>
        <w:t>Summary of selected statistical methods for examining distinctness</w:t>
      </w:r>
      <w:bookmarkEnd w:id="121"/>
    </w:p>
    <w:p w:rsidR="00AB2F2F" w:rsidRPr="007C4EAE" w:rsidRDefault="00447BF4" w:rsidP="00447BF4">
      <w:r w:rsidRPr="007C4EAE">
        <w:tab/>
        <w:t>4.3.1</w:t>
      </w:r>
      <w:r w:rsidRPr="007C4EAE">
        <w:tab/>
      </w:r>
      <w:r w:rsidR="00AB2F2F" w:rsidRPr="007C4EAE">
        <w:t>Selected methods used in DUS examination</w:t>
      </w:r>
    </w:p>
    <w:p w:rsidR="00AB2F2F" w:rsidRPr="007C4EAE" w:rsidRDefault="00AB2F2F" w:rsidP="005F217E">
      <w:r w:rsidRPr="007C4EAE">
        <w:tab/>
      </w:r>
    </w:p>
    <w:tbl>
      <w:tblPr>
        <w:tblW w:w="14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276"/>
        <w:gridCol w:w="1418"/>
        <w:gridCol w:w="2347"/>
        <w:gridCol w:w="1985"/>
        <w:gridCol w:w="1985"/>
        <w:gridCol w:w="1519"/>
        <w:gridCol w:w="3725"/>
      </w:tblGrid>
      <w:tr w:rsidR="007C4EAE" w:rsidRPr="007C4EAE" w:rsidTr="007C4EAE">
        <w:trPr>
          <w:cantSplit/>
          <w:trHeight w:val="785"/>
        </w:trPr>
        <w:tc>
          <w:tcPr>
            <w:tcW w:w="1701" w:type="dxa"/>
            <w:gridSpan w:val="2"/>
            <w:shd w:val="clear" w:color="auto" w:fill="E6E6E6"/>
          </w:tcPr>
          <w:p w:rsidR="00AB2F2F" w:rsidRPr="007C4EAE" w:rsidRDefault="00AB2F2F" w:rsidP="005F217E">
            <w:pPr>
              <w:rPr>
                <w:szCs w:val="22"/>
              </w:rPr>
            </w:pPr>
          </w:p>
        </w:tc>
        <w:tc>
          <w:tcPr>
            <w:tcW w:w="1418" w:type="dxa"/>
            <w:shd w:val="clear" w:color="auto" w:fill="E0E0E0"/>
            <w:vAlign w:val="center"/>
          </w:tcPr>
          <w:p w:rsidR="00AB2F2F" w:rsidRPr="007C4EAE" w:rsidRDefault="00AB2F2F" w:rsidP="007C4EAE">
            <w:pPr>
              <w:jc w:val="center"/>
              <w:rPr>
                <w:szCs w:val="22"/>
              </w:rPr>
            </w:pPr>
            <w:r w:rsidRPr="007C4EAE">
              <w:rPr>
                <w:szCs w:val="22"/>
              </w:rPr>
              <w:t>Method of observation</w:t>
            </w:r>
          </w:p>
        </w:tc>
        <w:tc>
          <w:tcPr>
            <w:tcW w:w="2347" w:type="dxa"/>
            <w:shd w:val="clear" w:color="auto" w:fill="E0E0E0"/>
            <w:vAlign w:val="center"/>
          </w:tcPr>
          <w:p w:rsidR="00AB2F2F" w:rsidRPr="007C4EAE" w:rsidRDefault="007C4EAE" w:rsidP="007C4EAE">
            <w:pPr>
              <w:jc w:val="center"/>
              <w:rPr>
                <w:szCs w:val="22"/>
              </w:rPr>
            </w:pPr>
            <w:r w:rsidRPr="007C4EAE">
              <w:rPr>
                <w:szCs w:val="22"/>
              </w:rPr>
              <w:br/>
            </w:r>
            <w:r w:rsidR="00AB2F2F" w:rsidRPr="007C4EAE">
              <w:rPr>
                <w:szCs w:val="22"/>
              </w:rPr>
              <w:t xml:space="preserve">Minimum Number </w:t>
            </w:r>
            <w:r w:rsidR="00745267" w:rsidRPr="007C4EAE">
              <w:rPr>
                <w:szCs w:val="22"/>
              </w:rPr>
              <w:br/>
            </w:r>
            <w:r w:rsidR="00AB2F2F" w:rsidRPr="007C4EAE">
              <w:rPr>
                <w:szCs w:val="22"/>
              </w:rPr>
              <w:t>of yea</w:t>
            </w:r>
            <w:r w:rsidR="00745267" w:rsidRPr="007C4EAE">
              <w:rPr>
                <w:szCs w:val="22"/>
              </w:rPr>
              <w:t>rs/growing</w:t>
            </w:r>
            <w:r w:rsidRPr="007C4EAE">
              <w:rPr>
                <w:szCs w:val="22"/>
              </w:rPr>
              <w:t xml:space="preserve"> </w:t>
            </w:r>
            <w:r w:rsidRPr="007C4EAE">
              <w:rPr>
                <w:szCs w:val="22"/>
              </w:rPr>
              <w:br/>
            </w:r>
            <w:r w:rsidR="00AB2F2F" w:rsidRPr="007C4EAE">
              <w:rPr>
                <w:szCs w:val="22"/>
              </w:rPr>
              <w:t>cycles</w:t>
            </w:r>
          </w:p>
        </w:tc>
        <w:tc>
          <w:tcPr>
            <w:tcW w:w="1985" w:type="dxa"/>
            <w:shd w:val="clear" w:color="auto" w:fill="E0E0E0"/>
            <w:vAlign w:val="center"/>
          </w:tcPr>
          <w:p w:rsidR="00AB2F2F" w:rsidRPr="007C4EAE" w:rsidRDefault="00AB2F2F" w:rsidP="007C4EAE">
            <w:pPr>
              <w:jc w:val="center"/>
              <w:rPr>
                <w:szCs w:val="22"/>
              </w:rPr>
            </w:pPr>
            <w:r w:rsidRPr="007C4EAE">
              <w:rPr>
                <w:szCs w:val="22"/>
              </w:rPr>
              <w:t>Minimum Degrees of freedom</w:t>
            </w:r>
          </w:p>
        </w:tc>
        <w:tc>
          <w:tcPr>
            <w:tcW w:w="1985" w:type="dxa"/>
            <w:shd w:val="clear" w:color="auto" w:fill="E0E0E0"/>
            <w:vAlign w:val="center"/>
          </w:tcPr>
          <w:p w:rsidR="00AB2F2F" w:rsidRPr="007C4EAE" w:rsidRDefault="00AB2F2F" w:rsidP="007C4EAE">
            <w:pPr>
              <w:jc w:val="center"/>
              <w:rPr>
                <w:szCs w:val="22"/>
              </w:rPr>
            </w:pPr>
            <w:r w:rsidRPr="007C4EAE">
              <w:rPr>
                <w:szCs w:val="22"/>
              </w:rPr>
              <w:t>Hypothesis to be tested</w:t>
            </w:r>
          </w:p>
        </w:tc>
        <w:tc>
          <w:tcPr>
            <w:tcW w:w="1519" w:type="dxa"/>
            <w:shd w:val="clear" w:color="auto" w:fill="E0E0E0"/>
            <w:vAlign w:val="center"/>
          </w:tcPr>
          <w:p w:rsidR="00AB2F2F" w:rsidRPr="007C4EAE" w:rsidRDefault="00AB2F2F" w:rsidP="007C4EAE">
            <w:pPr>
              <w:jc w:val="center"/>
              <w:rPr>
                <w:szCs w:val="22"/>
              </w:rPr>
            </w:pPr>
            <w:r w:rsidRPr="007C4EAE">
              <w:rPr>
                <w:szCs w:val="22"/>
              </w:rPr>
              <w:t>Type of characteristic</w:t>
            </w:r>
          </w:p>
        </w:tc>
        <w:tc>
          <w:tcPr>
            <w:tcW w:w="3725" w:type="dxa"/>
            <w:shd w:val="clear" w:color="auto" w:fill="E0E0E0"/>
            <w:vAlign w:val="center"/>
          </w:tcPr>
          <w:p w:rsidR="00AB2F2F" w:rsidRPr="007C4EAE" w:rsidRDefault="00AB2F2F" w:rsidP="007C4EAE">
            <w:pPr>
              <w:jc w:val="center"/>
              <w:rPr>
                <w:szCs w:val="22"/>
              </w:rPr>
            </w:pPr>
            <w:r w:rsidRPr="007C4EAE">
              <w:rPr>
                <w:szCs w:val="22"/>
              </w:rPr>
              <w:t>Other</w:t>
            </w:r>
          </w:p>
        </w:tc>
      </w:tr>
      <w:tr w:rsidR="007C4EAE" w:rsidRPr="007C4EAE" w:rsidTr="007C4EAE">
        <w:tc>
          <w:tcPr>
            <w:tcW w:w="1701" w:type="dxa"/>
            <w:gridSpan w:val="2"/>
            <w:shd w:val="clear" w:color="auto" w:fill="E6E6E6"/>
          </w:tcPr>
          <w:p w:rsidR="00AB2F2F" w:rsidRPr="007C4EAE" w:rsidRDefault="00AB2F2F" w:rsidP="005F217E">
            <w:pPr>
              <w:spacing w:before="120" w:after="120"/>
              <w:jc w:val="center"/>
              <w:rPr>
                <w:szCs w:val="22"/>
              </w:rPr>
            </w:pPr>
            <w:r w:rsidRPr="007C4EAE">
              <w:rPr>
                <w:szCs w:val="22"/>
              </w:rPr>
              <w:t>COYD</w:t>
            </w:r>
            <w:r w:rsidRPr="007C4EAE">
              <w:t>*</w:t>
            </w:r>
          </w:p>
        </w:tc>
        <w:tc>
          <w:tcPr>
            <w:tcW w:w="1418" w:type="dxa"/>
          </w:tcPr>
          <w:p w:rsidR="00AB2F2F" w:rsidRPr="007C4EAE" w:rsidRDefault="00AB2F2F" w:rsidP="005F217E">
            <w:pPr>
              <w:spacing w:before="120" w:after="120"/>
              <w:jc w:val="center"/>
              <w:rPr>
                <w:szCs w:val="22"/>
              </w:rPr>
            </w:pPr>
            <w:r w:rsidRPr="007C4EAE">
              <w:rPr>
                <w:szCs w:val="22"/>
              </w:rPr>
              <w:t>MS/VS</w:t>
            </w:r>
          </w:p>
        </w:tc>
        <w:tc>
          <w:tcPr>
            <w:tcW w:w="2347" w:type="dxa"/>
          </w:tcPr>
          <w:p w:rsidR="00AB2F2F" w:rsidRPr="007C4EAE" w:rsidRDefault="00AB2F2F" w:rsidP="005F217E">
            <w:pPr>
              <w:spacing w:before="120" w:after="120"/>
              <w:jc w:val="center"/>
              <w:rPr>
                <w:szCs w:val="22"/>
              </w:rPr>
            </w:pPr>
            <w:r w:rsidRPr="007C4EAE">
              <w:rPr>
                <w:szCs w:val="22"/>
              </w:rPr>
              <w:t xml:space="preserve">2 </w:t>
            </w:r>
          </w:p>
        </w:tc>
        <w:tc>
          <w:tcPr>
            <w:tcW w:w="1985" w:type="dxa"/>
          </w:tcPr>
          <w:p w:rsidR="00AB2F2F" w:rsidRPr="007C4EAE" w:rsidRDefault="00AB2F2F" w:rsidP="005F217E">
            <w:pPr>
              <w:spacing w:before="120" w:after="120"/>
              <w:ind w:left="-96" w:right="-108"/>
              <w:jc w:val="center"/>
              <w:rPr>
                <w:szCs w:val="22"/>
              </w:rPr>
            </w:pPr>
            <w:r w:rsidRPr="007C4EAE">
              <w:rPr>
                <w:szCs w:val="22"/>
              </w:rPr>
              <w:t>20 in two years/</w:t>
            </w:r>
            <w:r w:rsidR="007C4EAE" w:rsidRPr="007C4EAE">
              <w:rPr>
                <w:szCs w:val="22"/>
              </w:rPr>
              <w:br/>
            </w:r>
            <w:r w:rsidRPr="007C4EAE">
              <w:rPr>
                <w:szCs w:val="22"/>
              </w:rPr>
              <w:t>growing cycles</w:t>
            </w:r>
          </w:p>
        </w:tc>
        <w:tc>
          <w:tcPr>
            <w:tcW w:w="1985" w:type="dxa"/>
          </w:tcPr>
          <w:p w:rsidR="00AB2F2F" w:rsidRPr="007C4EAE" w:rsidRDefault="00AB2F2F" w:rsidP="005F217E">
            <w:pPr>
              <w:spacing w:before="120" w:after="120"/>
              <w:jc w:val="center"/>
              <w:rPr>
                <w:szCs w:val="22"/>
              </w:rPr>
            </w:pPr>
            <w:r w:rsidRPr="007C4EAE">
              <w:rPr>
                <w:szCs w:val="22"/>
              </w:rPr>
              <w:t>D/non-D for variety means</w:t>
            </w:r>
          </w:p>
        </w:tc>
        <w:tc>
          <w:tcPr>
            <w:tcW w:w="1519" w:type="dxa"/>
          </w:tcPr>
          <w:p w:rsidR="00AB2F2F" w:rsidRPr="007C4EAE" w:rsidRDefault="00AB2F2F" w:rsidP="005F217E">
            <w:pPr>
              <w:spacing w:before="120" w:after="120"/>
              <w:jc w:val="center"/>
              <w:rPr>
                <w:szCs w:val="22"/>
              </w:rPr>
            </w:pPr>
            <w:r w:rsidRPr="007C4EAE">
              <w:rPr>
                <w:szCs w:val="22"/>
              </w:rPr>
              <w:t>QN</w:t>
            </w:r>
          </w:p>
        </w:tc>
        <w:tc>
          <w:tcPr>
            <w:tcW w:w="3725" w:type="dxa"/>
          </w:tcPr>
          <w:p w:rsidR="00AB2F2F" w:rsidRPr="007C4EAE" w:rsidRDefault="00AB2F2F" w:rsidP="005F217E">
            <w:pPr>
              <w:spacing w:before="120" w:after="120"/>
              <w:jc w:val="center"/>
              <w:rPr>
                <w:szCs w:val="22"/>
              </w:rPr>
            </w:pPr>
            <w:r w:rsidRPr="007C4EAE">
              <w:rPr>
                <w:szCs w:val="22"/>
              </w:rPr>
              <w:t>-</w:t>
            </w:r>
          </w:p>
        </w:tc>
      </w:tr>
      <w:tr w:rsidR="007C4EAE" w:rsidRPr="007C4EAE" w:rsidTr="007C4EAE">
        <w:tc>
          <w:tcPr>
            <w:tcW w:w="1701" w:type="dxa"/>
            <w:gridSpan w:val="2"/>
            <w:shd w:val="clear" w:color="auto" w:fill="E6E6E6"/>
          </w:tcPr>
          <w:p w:rsidR="00AB2F2F" w:rsidRPr="007C4EAE" w:rsidRDefault="00AB2F2F" w:rsidP="005F217E">
            <w:pPr>
              <w:spacing w:before="120" w:after="120"/>
              <w:jc w:val="center"/>
              <w:rPr>
                <w:szCs w:val="22"/>
              </w:rPr>
            </w:pPr>
            <w:r w:rsidRPr="007C4EAE">
              <w:rPr>
                <w:szCs w:val="22"/>
              </w:rPr>
              <w:t>Long Term COYD</w:t>
            </w:r>
            <w:r w:rsidRPr="007C4EAE">
              <w:t>*</w:t>
            </w:r>
          </w:p>
        </w:tc>
        <w:tc>
          <w:tcPr>
            <w:tcW w:w="1418" w:type="dxa"/>
          </w:tcPr>
          <w:p w:rsidR="00AB2F2F" w:rsidRPr="007C4EAE" w:rsidRDefault="00AB2F2F" w:rsidP="005F217E">
            <w:pPr>
              <w:spacing w:before="120" w:after="120"/>
              <w:jc w:val="center"/>
              <w:rPr>
                <w:szCs w:val="22"/>
              </w:rPr>
            </w:pPr>
            <w:r w:rsidRPr="007C4EAE">
              <w:rPr>
                <w:szCs w:val="22"/>
              </w:rPr>
              <w:t>MS/VS</w:t>
            </w:r>
          </w:p>
        </w:tc>
        <w:tc>
          <w:tcPr>
            <w:tcW w:w="2347" w:type="dxa"/>
          </w:tcPr>
          <w:p w:rsidR="00AB2F2F" w:rsidRPr="007C4EAE" w:rsidRDefault="00AB2F2F" w:rsidP="005F217E">
            <w:pPr>
              <w:spacing w:before="120" w:after="120"/>
              <w:jc w:val="center"/>
              <w:rPr>
                <w:szCs w:val="22"/>
              </w:rPr>
            </w:pPr>
            <w:r w:rsidRPr="007C4EAE">
              <w:rPr>
                <w:szCs w:val="22"/>
              </w:rPr>
              <w:t>2</w:t>
            </w:r>
          </w:p>
        </w:tc>
        <w:tc>
          <w:tcPr>
            <w:tcW w:w="1985" w:type="dxa"/>
          </w:tcPr>
          <w:p w:rsidR="00AB2F2F" w:rsidRPr="007C4EAE" w:rsidRDefault="00AB2F2F" w:rsidP="005F217E">
            <w:pPr>
              <w:spacing w:before="120" w:after="120"/>
              <w:ind w:left="-96" w:right="-108"/>
              <w:jc w:val="center"/>
              <w:rPr>
                <w:szCs w:val="22"/>
              </w:rPr>
            </w:pPr>
            <w:r w:rsidRPr="007C4EAE">
              <w:rPr>
                <w:szCs w:val="22"/>
              </w:rPr>
              <w:t>20 (using data from  more than 2 years/growing cycles)</w:t>
            </w:r>
          </w:p>
        </w:tc>
        <w:tc>
          <w:tcPr>
            <w:tcW w:w="1985" w:type="dxa"/>
          </w:tcPr>
          <w:p w:rsidR="00AB2F2F" w:rsidRPr="007C4EAE" w:rsidRDefault="00AB2F2F" w:rsidP="005F217E">
            <w:pPr>
              <w:spacing w:before="120" w:after="120"/>
              <w:jc w:val="center"/>
              <w:rPr>
                <w:szCs w:val="22"/>
              </w:rPr>
            </w:pPr>
            <w:r w:rsidRPr="007C4EAE">
              <w:rPr>
                <w:szCs w:val="22"/>
              </w:rPr>
              <w:t>D/non-D for variety means</w:t>
            </w:r>
          </w:p>
        </w:tc>
        <w:tc>
          <w:tcPr>
            <w:tcW w:w="1519" w:type="dxa"/>
          </w:tcPr>
          <w:p w:rsidR="00AB2F2F" w:rsidRPr="007C4EAE" w:rsidRDefault="00AB2F2F" w:rsidP="005F217E">
            <w:pPr>
              <w:spacing w:before="120" w:after="120"/>
              <w:jc w:val="center"/>
              <w:rPr>
                <w:szCs w:val="22"/>
              </w:rPr>
            </w:pPr>
            <w:r w:rsidRPr="007C4EAE">
              <w:rPr>
                <w:szCs w:val="22"/>
              </w:rPr>
              <w:t>QN</w:t>
            </w:r>
          </w:p>
        </w:tc>
        <w:tc>
          <w:tcPr>
            <w:tcW w:w="3725" w:type="dxa"/>
          </w:tcPr>
          <w:p w:rsidR="00AB2F2F" w:rsidRPr="007C4EAE" w:rsidRDefault="00AB2F2F" w:rsidP="005F217E">
            <w:pPr>
              <w:spacing w:before="120" w:after="120"/>
              <w:jc w:val="center"/>
              <w:rPr>
                <w:szCs w:val="22"/>
              </w:rPr>
            </w:pPr>
            <w:r w:rsidRPr="007C4EAE">
              <w:rPr>
                <w:szCs w:val="22"/>
              </w:rPr>
              <w:t>-</w:t>
            </w:r>
          </w:p>
        </w:tc>
      </w:tr>
      <w:tr w:rsidR="007C4EAE" w:rsidRPr="007C4EAE" w:rsidTr="007C4EAE">
        <w:tc>
          <w:tcPr>
            <w:tcW w:w="1701" w:type="dxa"/>
            <w:gridSpan w:val="2"/>
            <w:shd w:val="clear" w:color="auto" w:fill="E6E6E6"/>
          </w:tcPr>
          <w:p w:rsidR="00AB2F2F" w:rsidRPr="007C4EAE" w:rsidRDefault="00AB2F2F" w:rsidP="005F217E">
            <w:pPr>
              <w:spacing w:before="120" w:after="120"/>
              <w:jc w:val="center"/>
              <w:rPr>
                <w:szCs w:val="22"/>
              </w:rPr>
            </w:pPr>
            <w:r w:rsidRPr="007C4EAE">
              <w:rPr>
                <w:szCs w:val="22"/>
              </w:rPr>
              <w:t>2x1 %</w:t>
            </w:r>
          </w:p>
        </w:tc>
        <w:tc>
          <w:tcPr>
            <w:tcW w:w="1418" w:type="dxa"/>
          </w:tcPr>
          <w:p w:rsidR="00AB2F2F" w:rsidRPr="007C4EAE" w:rsidRDefault="00AB2F2F" w:rsidP="005F217E">
            <w:pPr>
              <w:spacing w:before="120" w:after="120"/>
              <w:jc w:val="center"/>
              <w:rPr>
                <w:szCs w:val="22"/>
              </w:rPr>
            </w:pPr>
            <w:r w:rsidRPr="007C4EAE">
              <w:rPr>
                <w:szCs w:val="22"/>
              </w:rPr>
              <w:t>MS</w:t>
            </w:r>
          </w:p>
        </w:tc>
        <w:tc>
          <w:tcPr>
            <w:tcW w:w="2347" w:type="dxa"/>
          </w:tcPr>
          <w:p w:rsidR="00AB2F2F" w:rsidRPr="007C4EAE" w:rsidRDefault="00AB2F2F" w:rsidP="005F217E">
            <w:pPr>
              <w:spacing w:before="120" w:after="120"/>
              <w:jc w:val="center"/>
              <w:rPr>
                <w:szCs w:val="22"/>
              </w:rPr>
            </w:pPr>
            <w:r w:rsidRPr="007C4EAE">
              <w:rPr>
                <w:szCs w:val="22"/>
              </w:rPr>
              <w:t>2</w:t>
            </w:r>
          </w:p>
        </w:tc>
        <w:tc>
          <w:tcPr>
            <w:tcW w:w="1985" w:type="dxa"/>
          </w:tcPr>
          <w:p w:rsidR="00AB2F2F" w:rsidRPr="007C4EAE" w:rsidRDefault="00AB2F2F" w:rsidP="005F217E">
            <w:pPr>
              <w:spacing w:before="120" w:after="120"/>
              <w:jc w:val="center"/>
              <w:rPr>
                <w:szCs w:val="22"/>
              </w:rPr>
            </w:pPr>
          </w:p>
        </w:tc>
        <w:tc>
          <w:tcPr>
            <w:tcW w:w="1985" w:type="dxa"/>
          </w:tcPr>
          <w:p w:rsidR="00AB2F2F" w:rsidRPr="007C4EAE" w:rsidRDefault="00AB2F2F" w:rsidP="005F217E">
            <w:pPr>
              <w:spacing w:before="120" w:after="120"/>
              <w:jc w:val="center"/>
              <w:rPr>
                <w:szCs w:val="22"/>
              </w:rPr>
            </w:pPr>
            <w:r w:rsidRPr="007C4EAE">
              <w:rPr>
                <w:szCs w:val="22"/>
              </w:rPr>
              <w:t>D/non-D for variety means</w:t>
            </w:r>
          </w:p>
        </w:tc>
        <w:tc>
          <w:tcPr>
            <w:tcW w:w="1519" w:type="dxa"/>
          </w:tcPr>
          <w:p w:rsidR="00AB2F2F" w:rsidRPr="007C4EAE" w:rsidRDefault="00AB2F2F" w:rsidP="005F217E">
            <w:pPr>
              <w:spacing w:before="120" w:after="120"/>
              <w:jc w:val="center"/>
              <w:rPr>
                <w:szCs w:val="22"/>
              </w:rPr>
            </w:pPr>
            <w:r w:rsidRPr="007C4EAE">
              <w:rPr>
                <w:szCs w:val="22"/>
              </w:rPr>
              <w:t>QN</w:t>
            </w:r>
          </w:p>
        </w:tc>
        <w:tc>
          <w:tcPr>
            <w:tcW w:w="3725" w:type="dxa"/>
          </w:tcPr>
          <w:p w:rsidR="00AB2F2F" w:rsidRPr="007C4EAE" w:rsidRDefault="00AB2F2F" w:rsidP="005F217E">
            <w:pPr>
              <w:spacing w:before="120" w:after="120"/>
              <w:jc w:val="center"/>
              <w:rPr>
                <w:szCs w:val="22"/>
              </w:rPr>
            </w:pPr>
            <w:r w:rsidRPr="007C4EAE">
              <w:rPr>
                <w:szCs w:val="22"/>
              </w:rPr>
              <w:t>-</w:t>
            </w:r>
          </w:p>
        </w:tc>
      </w:tr>
      <w:tr w:rsidR="007C4EAE" w:rsidRPr="007C4EAE" w:rsidTr="007C4EAE">
        <w:trPr>
          <w:cantSplit/>
          <w:trHeight w:val="1134"/>
        </w:trPr>
        <w:tc>
          <w:tcPr>
            <w:tcW w:w="425" w:type="dxa"/>
            <w:vMerge w:val="restart"/>
            <w:shd w:val="clear" w:color="auto" w:fill="E6E6E6"/>
            <w:textDirection w:val="btLr"/>
          </w:tcPr>
          <w:p w:rsidR="00AB2F2F" w:rsidRPr="007C4EAE" w:rsidRDefault="00AB2F2F" w:rsidP="005F217E">
            <w:pPr>
              <w:jc w:val="center"/>
              <w:rPr>
                <w:szCs w:val="22"/>
              </w:rPr>
            </w:pPr>
            <w:r w:rsidRPr="007C4EAE">
              <w:rPr>
                <w:szCs w:val="22"/>
              </w:rPr>
              <w:t>Match methods</w:t>
            </w:r>
          </w:p>
        </w:tc>
        <w:tc>
          <w:tcPr>
            <w:tcW w:w="1276" w:type="dxa"/>
            <w:shd w:val="clear" w:color="auto" w:fill="E6E6E6"/>
          </w:tcPr>
          <w:p w:rsidR="00AB2F2F" w:rsidRPr="007C4EAE" w:rsidRDefault="00AB2F2F" w:rsidP="005F217E">
            <w:pPr>
              <w:spacing w:before="120" w:after="120"/>
              <w:jc w:val="center"/>
              <w:rPr>
                <w:szCs w:val="22"/>
              </w:rPr>
            </w:pPr>
            <w:r w:rsidRPr="007C4EAE">
              <w:rPr>
                <w:szCs w:val="22"/>
              </w:rPr>
              <w:t>Chi square</w:t>
            </w:r>
          </w:p>
        </w:tc>
        <w:tc>
          <w:tcPr>
            <w:tcW w:w="1418" w:type="dxa"/>
          </w:tcPr>
          <w:p w:rsidR="00AB2F2F" w:rsidRPr="007C4EAE" w:rsidRDefault="00AB2F2F" w:rsidP="005F217E">
            <w:pPr>
              <w:spacing w:before="120" w:after="120"/>
              <w:jc w:val="center"/>
              <w:rPr>
                <w:szCs w:val="22"/>
              </w:rPr>
            </w:pPr>
            <w:r w:rsidRPr="007C4EAE">
              <w:rPr>
                <w:szCs w:val="22"/>
              </w:rPr>
              <w:t>VS</w:t>
            </w:r>
          </w:p>
        </w:tc>
        <w:tc>
          <w:tcPr>
            <w:tcW w:w="2347" w:type="dxa"/>
          </w:tcPr>
          <w:p w:rsidR="00AB2F2F" w:rsidRPr="007C4EAE" w:rsidRDefault="00AB2F2F" w:rsidP="005F217E">
            <w:pPr>
              <w:spacing w:before="120" w:after="120"/>
              <w:jc w:val="center"/>
              <w:rPr>
                <w:szCs w:val="22"/>
              </w:rPr>
            </w:pPr>
            <w:r w:rsidRPr="007C4EAE">
              <w:rPr>
                <w:szCs w:val="22"/>
              </w:rPr>
              <w:t>-</w:t>
            </w:r>
          </w:p>
        </w:tc>
        <w:tc>
          <w:tcPr>
            <w:tcW w:w="1985" w:type="dxa"/>
          </w:tcPr>
          <w:p w:rsidR="00AB2F2F" w:rsidRPr="007C4EAE" w:rsidRDefault="00AB2F2F" w:rsidP="005F217E">
            <w:pPr>
              <w:spacing w:before="120" w:after="120"/>
              <w:jc w:val="center"/>
              <w:rPr>
                <w:szCs w:val="22"/>
              </w:rPr>
            </w:pPr>
            <w:r w:rsidRPr="007C4EAE">
              <w:rPr>
                <w:szCs w:val="22"/>
              </w:rPr>
              <w:t>-</w:t>
            </w:r>
          </w:p>
        </w:tc>
        <w:tc>
          <w:tcPr>
            <w:tcW w:w="1985" w:type="dxa"/>
          </w:tcPr>
          <w:p w:rsidR="00AB2F2F" w:rsidRPr="007C4EAE" w:rsidRDefault="00AB2F2F" w:rsidP="005F217E">
            <w:pPr>
              <w:spacing w:before="120" w:after="120"/>
              <w:jc w:val="center"/>
              <w:rPr>
                <w:szCs w:val="22"/>
              </w:rPr>
            </w:pPr>
            <w:r w:rsidRPr="007C4EAE">
              <w:rPr>
                <w:szCs w:val="22"/>
              </w:rPr>
              <w:t xml:space="preserve">Hypothesis for D based on previously known facts or principles </w:t>
            </w:r>
          </w:p>
          <w:p w:rsidR="00AB2F2F" w:rsidRPr="007C4EAE" w:rsidRDefault="00AB2F2F" w:rsidP="005F217E">
            <w:pPr>
              <w:spacing w:before="120" w:after="120"/>
              <w:rPr>
                <w:szCs w:val="22"/>
              </w:rPr>
            </w:pPr>
          </w:p>
        </w:tc>
        <w:tc>
          <w:tcPr>
            <w:tcW w:w="1519" w:type="dxa"/>
          </w:tcPr>
          <w:p w:rsidR="00AB2F2F" w:rsidRPr="007C4EAE" w:rsidRDefault="00AB2F2F" w:rsidP="005F217E">
            <w:pPr>
              <w:spacing w:before="120" w:after="120"/>
              <w:jc w:val="center"/>
              <w:rPr>
                <w:szCs w:val="22"/>
              </w:rPr>
            </w:pPr>
            <w:r w:rsidRPr="007C4EAE">
              <w:rPr>
                <w:szCs w:val="22"/>
              </w:rPr>
              <w:t>PQ/QN</w:t>
            </w:r>
          </w:p>
        </w:tc>
        <w:tc>
          <w:tcPr>
            <w:tcW w:w="3725" w:type="dxa"/>
          </w:tcPr>
          <w:p w:rsidR="00AB2F2F" w:rsidRPr="007C4EAE" w:rsidRDefault="00AB2F2F" w:rsidP="005F217E">
            <w:pPr>
              <w:spacing w:after="60"/>
              <w:jc w:val="center"/>
              <w:rPr>
                <w:szCs w:val="22"/>
              </w:rPr>
            </w:pPr>
            <w:r w:rsidRPr="007C4EAE">
              <w:rPr>
                <w:szCs w:val="22"/>
              </w:rPr>
              <w:t xml:space="preserve">2 or more varieties compared by </w:t>
            </w:r>
            <w:r w:rsidR="007C4EAE">
              <w:rPr>
                <w:szCs w:val="22"/>
              </w:rPr>
              <w:br/>
            </w:r>
            <w:r w:rsidRPr="007C4EAE">
              <w:rPr>
                <w:szCs w:val="22"/>
              </w:rPr>
              <w:t>one characteristic</w:t>
            </w:r>
          </w:p>
          <w:p w:rsidR="00AB2F2F" w:rsidRPr="007C4EAE" w:rsidRDefault="00AB2F2F" w:rsidP="005F217E">
            <w:pPr>
              <w:spacing w:before="60" w:after="60"/>
              <w:jc w:val="center"/>
              <w:rPr>
                <w:szCs w:val="22"/>
              </w:rPr>
            </w:pPr>
            <w:r w:rsidRPr="007C4EAE">
              <w:rPr>
                <w:szCs w:val="22"/>
              </w:rPr>
              <w:t xml:space="preserve">Expressions allocated to two or </w:t>
            </w:r>
            <w:r w:rsidR="007C4EAE">
              <w:rPr>
                <w:szCs w:val="22"/>
              </w:rPr>
              <w:br/>
            </w:r>
            <w:r w:rsidRPr="007C4EAE">
              <w:rPr>
                <w:szCs w:val="22"/>
              </w:rPr>
              <w:t>more categories</w:t>
            </w:r>
          </w:p>
          <w:p w:rsidR="00AB2F2F" w:rsidRPr="007C4EAE" w:rsidRDefault="00AB2F2F" w:rsidP="007C4EAE">
            <w:pPr>
              <w:spacing w:before="120" w:after="120"/>
              <w:jc w:val="center"/>
              <w:rPr>
                <w:szCs w:val="22"/>
              </w:rPr>
            </w:pPr>
            <w:r w:rsidRPr="007C4EAE">
              <w:rPr>
                <w:szCs w:val="22"/>
              </w:rPr>
              <w:t xml:space="preserve">Value of each category is </w:t>
            </w:r>
            <w:r w:rsidR="007C4EAE">
              <w:rPr>
                <w:szCs w:val="22"/>
              </w:rPr>
              <w:br/>
            </w:r>
            <w:r w:rsidRPr="007C4EAE">
              <w:rPr>
                <w:szCs w:val="22"/>
              </w:rPr>
              <w:t>more than five</w:t>
            </w:r>
          </w:p>
        </w:tc>
      </w:tr>
      <w:tr w:rsidR="007C4EAE" w:rsidRPr="007C4EAE" w:rsidTr="007C4EAE">
        <w:trPr>
          <w:cantSplit/>
          <w:trHeight w:val="1134"/>
        </w:trPr>
        <w:tc>
          <w:tcPr>
            <w:tcW w:w="425" w:type="dxa"/>
            <w:vMerge/>
            <w:shd w:val="clear" w:color="auto" w:fill="E6E6E6"/>
          </w:tcPr>
          <w:p w:rsidR="00AB2F2F" w:rsidRPr="007C4EAE" w:rsidRDefault="00AB2F2F" w:rsidP="005F217E">
            <w:pPr>
              <w:spacing w:before="120" w:after="120"/>
              <w:jc w:val="center"/>
              <w:rPr>
                <w:szCs w:val="22"/>
              </w:rPr>
            </w:pPr>
          </w:p>
        </w:tc>
        <w:tc>
          <w:tcPr>
            <w:tcW w:w="1276" w:type="dxa"/>
            <w:shd w:val="clear" w:color="auto" w:fill="E6E6E6"/>
          </w:tcPr>
          <w:p w:rsidR="00AB2F2F" w:rsidRPr="007C4EAE" w:rsidRDefault="00AB2F2F" w:rsidP="005F217E">
            <w:pPr>
              <w:spacing w:before="120" w:after="120"/>
              <w:jc w:val="center"/>
              <w:rPr>
                <w:szCs w:val="22"/>
              </w:rPr>
            </w:pPr>
            <w:r w:rsidRPr="007C4EAE">
              <w:rPr>
                <w:szCs w:val="22"/>
              </w:rPr>
              <w:t>Fisher’s exact test</w:t>
            </w:r>
          </w:p>
        </w:tc>
        <w:tc>
          <w:tcPr>
            <w:tcW w:w="1418" w:type="dxa"/>
          </w:tcPr>
          <w:p w:rsidR="00AB2F2F" w:rsidRPr="007C4EAE" w:rsidRDefault="00AB2F2F" w:rsidP="005F217E">
            <w:pPr>
              <w:spacing w:before="120" w:after="120"/>
              <w:jc w:val="center"/>
              <w:rPr>
                <w:szCs w:val="22"/>
              </w:rPr>
            </w:pPr>
            <w:r w:rsidRPr="007C4EAE">
              <w:rPr>
                <w:szCs w:val="22"/>
              </w:rPr>
              <w:t>VS</w:t>
            </w:r>
          </w:p>
        </w:tc>
        <w:tc>
          <w:tcPr>
            <w:tcW w:w="2347" w:type="dxa"/>
          </w:tcPr>
          <w:p w:rsidR="00AB2F2F" w:rsidRPr="007C4EAE" w:rsidRDefault="00AB2F2F" w:rsidP="005F217E">
            <w:pPr>
              <w:spacing w:before="120" w:after="120"/>
              <w:jc w:val="center"/>
              <w:rPr>
                <w:szCs w:val="22"/>
              </w:rPr>
            </w:pPr>
            <w:r w:rsidRPr="007C4EAE">
              <w:rPr>
                <w:szCs w:val="22"/>
              </w:rPr>
              <w:t>-</w:t>
            </w:r>
          </w:p>
        </w:tc>
        <w:tc>
          <w:tcPr>
            <w:tcW w:w="1985" w:type="dxa"/>
          </w:tcPr>
          <w:p w:rsidR="00AB2F2F" w:rsidRPr="007C4EAE" w:rsidRDefault="00AB2F2F" w:rsidP="005F217E">
            <w:pPr>
              <w:spacing w:before="120" w:after="120"/>
              <w:jc w:val="center"/>
              <w:rPr>
                <w:szCs w:val="22"/>
              </w:rPr>
            </w:pPr>
            <w:r w:rsidRPr="007C4EAE">
              <w:rPr>
                <w:szCs w:val="22"/>
              </w:rPr>
              <w:t>-</w:t>
            </w:r>
          </w:p>
        </w:tc>
        <w:tc>
          <w:tcPr>
            <w:tcW w:w="1985" w:type="dxa"/>
          </w:tcPr>
          <w:p w:rsidR="00AB2F2F" w:rsidRPr="007C4EAE" w:rsidRDefault="00AB2F2F" w:rsidP="005F217E">
            <w:pPr>
              <w:spacing w:before="120" w:after="120"/>
              <w:jc w:val="center"/>
              <w:rPr>
                <w:szCs w:val="22"/>
              </w:rPr>
            </w:pPr>
            <w:r w:rsidRPr="007C4EAE">
              <w:rPr>
                <w:szCs w:val="22"/>
              </w:rPr>
              <w:t xml:space="preserve">Hypothesis for D based on previously known facts or principles* </w:t>
            </w:r>
          </w:p>
        </w:tc>
        <w:tc>
          <w:tcPr>
            <w:tcW w:w="1519" w:type="dxa"/>
          </w:tcPr>
          <w:p w:rsidR="00AB2F2F" w:rsidRPr="007C4EAE" w:rsidRDefault="00AB2F2F" w:rsidP="005F217E">
            <w:pPr>
              <w:spacing w:before="120" w:after="120"/>
              <w:jc w:val="center"/>
              <w:rPr>
                <w:szCs w:val="22"/>
              </w:rPr>
            </w:pPr>
            <w:r w:rsidRPr="007C4EAE">
              <w:rPr>
                <w:szCs w:val="22"/>
              </w:rPr>
              <w:t>PQ/QN</w:t>
            </w:r>
          </w:p>
        </w:tc>
        <w:tc>
          <w:tcPr>
            <w:tcW w:w="3725" w:type="dxa"/>
          </w:tcPr>
          <w:p w:rsidR="00AB2F2F" w:rsidRPr="007C4EAE" w:rsidRDefault="00AB2F2F" w:rsidP="005F217E">
            <w:pPr>
              <w:spacing w:after="60"/>
              <w:jc w:val="center"/>
              <w:rPr>
                <w:szCs w:val="22"/>
              </w:rPr>
            </w:pPr>
            <w:r w:rsidRPr="007C4EAE">
              <w:rPr>
                <w:szCs w:val="22"/>
              </w:rPr>
              <w:t xml:space="preserve">2 varieties compare by </w:t>
            </w:r>
            <w:r w:rsidR="007C4EAE">
              <w:rPr>
                <w:szCs w:val="22"/>
              </w:rPr>
              <w:br/>
            </w:r>
            <w:r w:rsidRPr="007C4EAE">
              <w:rPr>
                <w:szCs w:val="22"/>
              </w:rPr>
              <w:t>one characteristic</w:t>
            </w:r>
          </w:p>
          <w:p w:rsidR="00AB2F2F" w:rsidRPr="007C4EAE" w:rsidRDefault="00AB2F2F" w:rsidP="005F217E">
            <w:pPr>
              <w:spacing w:before="60" w:after="60"/>
              <w:jc w:val="center"/>
              <w:rPr>
                <w:szCs w:val="22"/>
              </w:rPr>
            </w:pPr>
            <w:r w:rsidRPr="007C4EAE">
              <w:rPr>
                <w:szCs w:val="22"/>
              </w:rPr>
              <w:t xml:space="preserve">Expressions allocated to </w:t>
            </w:r>
            <w:r w:rsidR="007C4EAE">
              <w:rPr>
                <w:szCs w:val="22"/>
              </w:rPr>
              <w:br/>
            </w:r>
            <w:r w:rsidRPr="007C4EAE">
              <w:rPr>
                <w:szCs w:val="22"/>
              </w:rPr>
              <w:t>two categories</w:t>
            </w:r>
          </w:p>
          <w:p w:rsidR="00AB2F2F" w:rsidRPr="007C4EAE" w:rsidRDefault="00AB2F2F" w:rsidP="005F217E">
            <w:pPr>
              <w:spacing w:before="120" w:after="120"/>
              <w:jc w:val="center"/>
              <w:rPr>
                <w:szCs w:val="22"/>
              </w:rPr>
            </w:pPr>
            <w:r w:rsidRPr="007C4EAE">
              <w:rPr>
                <w:szCs w:val="22"/>
              </w:rPr>
              <w:t>Value of each category is less than 10</w:t>
            </w:r>
          </w:p>
        </w:tc>
      </w:tr>
    </w:tbl>
    <w:p w:rsidR="00AB2F2F" w:rsidRDefault="00AB2F2F" w:rsidP="007C4EAE">
      <w:pPr>
        <w:spacing w:before="120" w:after="120"/>
        <w:ind w:left="567"/>
        <w:jc w:val="left"/>
      </w:pPr>
      <w:r w:rsidRPr="007C4EAE">
        <w:rPr>
          <w:b/>
          <w:bCs/>
        </w:rPr>
        <w:t>*</w:t>
      </w:r>
      <w:r w:rsidRPr="007C4EAE">
        <w:t xml:space="preserve"> Under certain circumstances *MG and VG may also be applicable</w:t>
      </w:r>
    </w:p>
    <w:p w:rsidR="007C4EAE" w:rsidRPr="008E0042" w:rsidRDefault="007C4EAE" w:rsidP="007C4EAE">
      <w:pPr>
        <w:spacing w:before="120" w:after="120"/>
        <w:ind w:left="567"/>
        <w:jc w:val="left"/>
        <w:rPr>
          <w:u w:val="single"/>
        </w:rPr>
        <w:sectPr w:rsidR="007C4EAE" w:rsidRPr="008E0042" w:rsidSect="00A5216B">
          <w:endnotePr>
            <w:numFmt w:val="lowerLetter"/>
          </w:endnotePr>
          <w:pgSz w:w="16840" w:h="11907" w:orient="landscape" w:code="9"/>
          <w:pgMar w:top="510" w:right="1134" w:bottom="1134" w:left="1134" w:header="510" w:footer="680" w:gutter="0"/>
          <w:cols w:space="720"/>
          <w:docGrid w:linePitch="326"/>
        </w:sectPr>
      </w:pPr>
    </w:p>
    <w:p w:rsidR="00AB2F2F" w:rsidRPr="008E0042" w:rsidRDefault="00447BF4" w:rsidP="005421AD">
      <w:pPr>
        <w:pStyle w:val="Heading3"/>
      </w:pPr>
      <w:bookmarkStart w:id="122" w:name="_Toc399419856"/>
      <w:r w:rsidRPr="008E0042">
        <w:t>4</w:t>
      </w:r>
      <w:r w:rsidR="00AB2F2F" w:rsidRPr="008E0042">
        <w:t>.4</w:t>
      </w:r>
      <w:r w:rsidR="00AB2F2F" w:rsidRPr="008E0042">
        <w:tab/>
        <w:t>Requirements for statistical methods for distinctness assessment</w:t>
      </w:r>
      <w:bookmarkEnd w:id="122"/>
    </w:p>
    <w:tbl>
      <w:tblPr>
        <w:tblW w:w="10566" w:type="dxa"/>
        <w:tblInd w:w="-252" w:type="dxa"/>
        <w:tblLook w:val="01E0" w:firstRow="1" w:lastRow="1" w:firstColumn="1" w:lastColumn="1" w:noHBand="0" w:noVBand="0"/>
      </w:tblPr>
      <w:tblGrid>
        <w:gridCol w:w="10566"/>
      </w:tblGrid>
      <w:tr w:rsidR="00AB2F2F" w:rsidRPr="008E0042" w:rsidTr="002721DF">
        <w:tc>
          <w:tcPr>
            <w:tcW w:w="10566" w:type="dxa"/>
          </w:tcPr>
          <w:bookmarkStart w:id="123" w:name="_MON_1324829914"/>
          <w:bookmarkStart w:id="124" w:name="_MON_1338820947"/>
          <w:bookmarkStart w:id="125" w:name="_MON_1338821156"/>
          <w:bookmarkStart w:id="126" w:name="_MON_1340002431"/>
          <w:bookmarkEnd w:id="123"/>
          <w:bookmarkEnd w:id="124"/>
          <w:bookmarkEnd w:id="125"/>
          <w:bookmarkEnd w:id="126"/>
          <w:bookmarkStart w:id="127" w:name="_MON_1324222129"/>
          <w:bookmarkEnd w:id="127"/>
          <w:p w:rsidR="00AB2F2F" w:rsidRPr="00505245" w:rsidRDefault="00AB2F2F" w:rsidP="005F217E">
            <w:r w:rsidRPr="00505245">
              <w:object w:dxaOrig="7299" w:dyaOrig="5483">
                <v:shape id="_x0000_i1026" type="#_x0000_t75" style="width:517.5pt;height:388.45pt" o:ole="">
                  <v:imagedata r:id="rId29" o:title=""/>
                </v:shape>
                <o:OLEObject Type="Embed" ProgID="PowerPoint.Slide.8" ShapeID="_x0000_i1026" DrawAspect="Content" ObjectID="_1473161263" r:id="rId30"/>
              </w:object>
            </w:r>
          </w:p>
        </w:tc>
      </w:tr>
    </w:tbl>
    <w:p w:rsidR="00AB2F2F" w:rsidRPr="008E0042" w:rsidRDefault="00AB2F2F" w:rsidP="005F217E">
      <w:pPr>
        <w:spacing w:before="120"/>
      </w:pPr>
      <w:r w:rsidRPr="008E0042">
        <w:t xml:space="preserve">There may be other statistical methods suitable for the assessment of distinctness which </w:t>
      </w:r>
      <w:proofErr w:type="gramStart"/>
      <w:r w:rsidRPr="008E0042">
        <w:t>are</w:t>
      </w:r>
      <w:proofErr w:type="gramEnd"/>
      <w:r w:rsidRPr="008E0042">
        <w:t xml:space="preserve"> not included in the above diagram.</w:t>
      </w:r>
    </w:p>
    <w:p w:rsidR="00AB2F2F" w:rsidRPr="008E0042" w:rsidRDefault="00AB2F2F" w:rsidP="005F217E">
      <w:pPr>
        <w:rPr>
          <w:szCs w:val="24"/>
        </w:rPr>
      </w:pPr>
    </w:p>
    <w:p w:rsidR="00947DBE" w:rsidRDefault="00947DBE" w:rsidP="005F217E">
      <w:pPr>
        <w:rPr>
          <w:szCs w:val="24"/>
        </w:rPr>
        <w:sectPr w:rsidR="00947DBE" w:rsidSect="00A5216B">
          <w:endnotePr>
            <w:numFmt w:val="lowerLetter"/>
          </w:endnotePr>
          <w:pgSz w:w="11907" w:h="16840" w:code="9"/>
          <w:pgMar w:top="510" w:right="1134" w:bottom="1134" w:left="1134" w:header="510" w:footer="680" w:gutter="0"/>
          <w:cols w:space="720"/>
          <w:docGrid w:linePitch="326"/>
        </w:sectPr>
      </w:pPr>
    </w:p>
    <w:p w:rsidR="00947DBE" w:rsidRPr="00505245" w:rsidRDefault="00947DBE" w:rsidP="00947DBE">
      <w:pPr>
        <w:pStyle w:val="Heading2"/>
      </w:pPr>
      <w:bookmarkStart w:id="128" w:name="_Toc399419857"/>
      <w:r w:rsidRPr="00505245">
        <w:t>5.</w:t>
      </w:r>
      <w:r w:rsidRPr="00505245">
        <w:tab/>
        <w:t>CYCLIC PLANTING OF VARIETIES FROM THE VARIETY COLLECTION TO REDUCE TRIAL SIZE</w:t>
      </w:r>
      <w:bookmarkEnd w:id="128"/>
    </w:p>
    <w:p w:rsidR="00947DBE" w:rsidRPr="00505245" w:rsidRDefault="00947DBE" w:rsidP="00947DBE">
      <w:pPr>
        <w:pStyle w:val="Heading3"/>
      </w:pPr>
      <w:bookmarkStart w:id="129" w:name="_Toc399419858"/>
      <w:r w:rsidRPr="00505245">
        <w:t>5.1</w:t>
      </w:r>
      <w:r w:rsidRPr="00505245">
        <w:tab/>
        <w:t>Summary of requirements for application of method</w:t>
      </w:r>
      <w:bookmarkEnd w:id="129"/>
    </w:p>
    <w:p w:rsidR="00947DBE" w:rsidRPr="00505245" w:rsidRDefault="00947DBE" w:rsidP="00947DBE">
      <w:r w:rsidRPr="00505245">
        <w:t xml:space="preserve">Cyclic planting of varieties from the variety collection (established varieties) to reduce trial size is appropriate for use in trials where: </w:t>
      </w:r>
    </w:p>
    <w:p w:rsidR="00947DBE" w:rsidRPr="00505245" w:rsidRDefault="00947DBE" w:rsidP="00947DBE"/>
    <w:p w:rsidR="00947DBE" w:rsidRPr="00505245" w:rsidRDefault="00947DBE" w:rsidP="005B7124">
      <w:pPr>
        <w:pStyle w:val="ListParagraph"/>
      </w:pPr>
      <w:r w:rsidRPr="00505245">
        <w:t>distinctness is determined by COYD;</w:t>
      </w:r>
    </w:p>
    <w:p w:rsidR="00947DBE" w:rsidRPr="00505245" w:rsidRDefault="00947DBE" w:rsidP="005B7124">
      <w:pPr>
        <w:pStyle w:val="ListParagraph"/>
      </w:pPr>
      <w:r w:rsidRPr="00505245">
        <w:t>the number of established varieties is excessive for cost or for practical reasons;</w:t>
      </w:r>
    </w:p>
    <w:p w:rsidR="00947DBE" w:rsidRPr="00505245" w:rsidRDefault="00947DBE" w:rsidP="005B7124">
      <w:pPr>
        <w:pStyle w:val="ListParagraph"/>
      </w:pPr>
      <w:proofErr w:type="gramStart"/>
      <w:r w:rsidRPr="00505245">
        <w:t>there</w:t>
      </w:r>
      <w:proofErr w:type="gramEnd"/>
      <w:r w:rsidRPr="00505245">
        <w:t xml:space="preserve"> should be at least 20 degrees of freedom for the MJRA-adjusted varieties-by-years mean square in the adapted COYD analysis of variance.  If there are not, then cyclic planting of established varieties should not be used.</w:t>
      </w:r>
    </w:p>
    <w:p w:rsidR="00947DBE" w:rsidRPr="00505245" w:rsidRDefault="00947DBE" w:rsidP="005B7124">
      <w:pPr>
        <w:pStyle w:val="ListParagraph"/>
      </w:pPr>
      <w:proofErr w:type="gramStart"/>
      <w:r w:rsidRPr="00505245">
        <w:t>three</w:t>
      </w:r>
      <w:proofErr w:type="gramEnd"/>
      <w:r w:rsidRPr="00505245">
        <w:t xml:space="preserve"> independent growing cycles are normally grown. The guidance below is for this case. However, it may also be adapted for crops where two independent growing cycles are normally grown.</w:t>
      </w:r>
    </w:p>
    <w:p w:rsidR="00947DBE" w:rsidRPr="00505245" w:rsidRDefault="00947DBE" w:rsidP="005B7124">
      <w:bookmarkStart w:id="130" w:name="_Toc270063925"/>
    </w:p>
    <w:p w:rsidR="005B7124" w:rsidRPr="00505245" w:rsidRDefault="005B7124" w:rsidP="005B7124"/>
    <w:p w:rsidR="00947DBE" w:rsidRPr="00505245" w:rsidRDefault="005B7124" w:rsidP="005B7124">
      <w:pPr>
        <w:pStyle w:val="Heading3"/>
      </w:pPr>
      <w:bookmarkStart w:id="131" w:name="_Toc399419859"/>
      <w:r w:rsidRPr="00505245">
        <w:t>5.2</w:t>
      </w:r>
      <w:r w:rsidRPr="00505245">
        <w:tab/>
      </w:r>
      <w:r w:rsidR="00947DBE" w:rsidRPr="00505245">
        <w:t>Summary</w:t>
      </w:r>
      <w:bookmarkEnd w:id="130"/>
      <w:bookmarkEnd w:id="131"/>
    </w:p>
    <w:p w:rsidR="00947DBE" w:rsidRPr="00505245" w:rsidRDefault="00947DBE" w:rsidP="005B7124">
      <w:r w:rsidRPr="00505245">
        <w:t>Cyclic planting of the established varieties in trial and analysis by compensated data is a system to reduce DUS trial sizes while maintaining testing stringency.  It may be used in trials where distinctness is determined by COYD.</w:t>
      </w:r>
    </w:p>
    <w:p w:rsidR="00947DBE" w:rsidRPr="00505245" w:rsidRDefault="00947DBE" w:rsidP="005B7124"/>
    <w:p w:rsidR="00947DBE" w:rsidRPr="00505245" w:rsidRDefault="00947DBE" w:rsidP="005B7124">
      <w:r w:rsidRPr="00505245">
        <w:t>The system comprises allocating each of the established varieties in trial to one of three series</w:t>
      </w:r>
      <w:r w:rsidRPr="00505245">
        <w:rPr>
          <w:strike/>
        </w:rPr>
        <w:t>,</w:t>
      </w:r>
      <w:r w:rsidRPr="00505245">
        <w:t xml:space="preserve"> with one series omitted in turn from trial each year</w:t>
      </w:r>
      <w:r w:rsidRPr="00505245">
        <w:rPr>
          <w:rStyle w:val="FootnoteReference"/>
        </w:rPr>
        <w:footnoteReference w:id="6"/>
      </w:r>
      <w:r w:rsidRPr="00505245">
        <w:t>. Candidate varieties are included in trial for the three years of their test period plus a fourth year.  If, after DUS testing, a variety is added to the variety collection it is allocated to a series and is cyclically omitted from the trial every third year.</w:t>
      </w:r>
    </w:p>
    <w:p w:rsidR="00947DBE" w:rsidRPr="00505245" w:rsidRDefault="00947DBE" w:rsidP="005B7124"/>
    <w:p w:rsidR="00947DBE" w:rsidRDefault="00947DBE" w:rsidP="005B7124">
      <w:r w:rsidRPr="00505245">
        <w:t>Distinctness is assessed by applying an adaptation of COYD to the incomplete table of variety characteristic</w:t>
      </w:r>
      <w:r>
        <w:t xml:space="preserve"> means (candidate and established varieties) in the three year test period. Where data is missing for a variety, it is compensated for by use of two years' data from before the test period.  If uniformity is determined by COYU, it may be applied to the incomplete table of variety characteristic standard deviations (candidate and established varieties) in the three year test period.  Prior to its adoption, historical data should be used to compare the DUS decisions made based on the cyclic planting system with those based on the existing system.  </w:t>
      </w:r>
    </w:p>
    <w:p w:rsidR="00947DBE" w:rsidRDefault="00947DBE" w:rsidP="005B7124"/>
    <w:p w:rsidR="005B7124" w:rsidRDefault="005B7124" w:rsidP="005B7124"/>
    <w:p w:rsidR="00947DBE" w:rsidRPr="005F713B" w:rsidRDefault="005B7124" w:rsidP="005B7124">
      <w:pPr>
        <w:pStyle w:val="Heading3"/>
      </w:pPr>
      <w:bookmarkStart w:id="132" w:name="_Toc399419860"/>
      <w:r>
        <w:t>5.3</w:t>
      </w:r>
      <w:r>
        <w:tab/>
      </w:r>
      <w:r w:rsidR="00947DBE" w:rsidRPr="005F713B">
        <w:t>Cyclic Planting of Established Varieties in Trial</w:t>
      </w:r>
      <w:bookmarkEnd w:id="132"/>
    </w:p>
    <w:p w:rsidR="00947DBE" w:rsidRDefault="00947DBE" w:rsidP="005B7124">
      <w:r>
        <w:t xml:space="preserve">Established varieties in trial are allocated to one of </w:t>
      </w:r>
      <w:r w:rsidRPr="004600E3">
        <w:t xml:space="preserve">three series One series is omitted cyclically from trial each year (Fig. 1).  Thus varieties belonging to Series 1 in Fig. 1 will not be planted in 2010, 2013 or 2016, whereas those in Series 3 will not be planted in 2012, 2015 or 2018.  This will result in a smaller trial size as one third of the established varieties are omitted from the trial each year.  Each candidate variety is planted in trial and has data recorded on it in each year of a three year test period (2014 to 2016 in Fig. 1 below), after which a DUS decision is taken. </w:t>
      </w:r>
      <w:r w:rsidRPr="00505245">
        <w:t xml:space="preserve">Because of a possible lag between final DUS testing and the decision on the application, candidate varieties are kept in trial for a fourth year after the </w:t>
      </w:r>
      <w:proofErr w:type="spellStart"/>
      <w:r w:rsidRPr="00505245">
        <w:t>three­year</w:t>
      </w:r>
      <w:proofErr w:type="spellEnd"/>
      <w:r w:rsidRPr="00505245">
        <w:t xml:space="preserve"> test period.  If a positive decision is taken, they will become an established variety and will enter the cyclic planting system.</w:t>
      </w:r>
      <w:r w:rsidRPr="004600E3">
        <w:t xml:space="preserve">  Thus all newly accepted varieties are initially present in trial for four consecutive years, and all varieties entering trial in the same year follow the same cycle of omissions in future years.  Hence candidate varieties that had their final year of DUS testing in 2012 in Fig. 1 are in trial for a fourth year in 2013 and so join the Series 2 established varieties.  Candidate varieties final DUS tested in 2013, 2014 and 2015, would join Series 3</w:t>
      </w:r>
      <w:r>
        <w:t xml:space="preserve">, 1 and 2 respectively.  </w:t>
      </w:r>
    </w:p>
    <w:p w:rsidR="00947DBE" w:rsidRDefault="00947DBE" w:rsidP="005B7124"/>
    <w:p w:rsidR="00947DBE" w:rsidRDefault="00947DBE" w:rsidP="005B7124">
      <w:r>
        <w:t xml:space="preserve">Established varieties are initially allocated </w:t>
      </w:r>
      <w:r w:rsidRPr="004600E3">
        <w:t xml:space="preserve">to series in a manner to minimize the risk of bias.  Other than the initial allocation, the choice of established varieties following each series is determined by the candidate varieties entered for trial in earlier years and by which established varieties the applicants choose to withdraw.  Although an exactly equal number of established varieties belonging to each series </w:t>
      </w:r>
      <w:proofErr w:type="gramStart"/>
      <w:r w:rsidRPr="004600E3">
        <w:t>is</w:t>
      </w:r>
      <w:proofErr w:type="gramEnd"/>
      <w:r w:rsidRPr="004600E3">
        <w:t xml:space="preserve"> not essential, it is likely to be beneficial to balance the numbers in each series in the future.  This should be done by transferring established varieties between the series b</w:t>
      </w:r>
      <w:r>
        <w:t xml:space="preserve">y planting them in years when they should be omitted.  </w:t>
      </w:r>
    </w:p>
    <w:p w:rsidR="00947DBE" w:rsidRDefault="00947DBE" w:rsidP="00947DBE">
      <w:pPr>
        <w:ind w:left="567" w:right="567"/>
      </w:pPr>
    </w:p>
    <w:tbl>
      <w:tblPr>
        <w:tblW w:w="9214" w:type="dxa"/>
        <w:tblInd w:w="250" w:type="dxa"/>
        <w:tblLayout w:type="fixed"/>
        <w:tblLook w:val="0000" w:firstRow="0" w:lastRow="0" w:firstColumn="0" w:lastColumn="0" w:noHBand="0" w:noVBand="0"/>
      </w:tblPr>
      <w:tblGrid>
        <w:gridCol w:w="142"/>
        <w:gridCol w:w="284"/>
        <w:gridCol w:w="2659"/>
        <w:gridCol w:w="680"/>
        <w:gridCol w:w="680"/>
        <w:gridCol w:w="680"/>
        <w:gridCol w:w="680"/>
        <w:gridCol w:w="680"/>
        <w:gridCol w:w="680"/>
        <w:gridCol w:w="680"/>
        <w:gridCol w:w="680"/>
        <w:gridCol w:w="680"/>
        <w:gridCol w:w="9"/>
      </w:tblGrid>
      <w:tr w:rsidR="00947DBE" w:rsidRPr="008A2C40" w:rsidTr="005B7124">
        <w:trPr>
          <w:gridAfter w:val="1"/>
          <w:wAfter w:w="9" w:type="dxa"/>
          <w:cantSplit/>
        </w:trPr>
        <w:tc>
          <w:tcPr>
            <w:tcW w:w="9205" w:type="dxa"/>
            <w:gridSpan w:val="12"/>
            <w:tcBorders>
              <w:top w:val="single" w:sz="4" w:space="0" w:color="auto"/>
              <w:bottom w:val="single" w:sz="4" w:space="0" w:color="auto"/>
            </w:tcBorders>
          </w:tcPr>
          <w:p w:rsidR="00947DBE" w:rsidRPr="008A2C40" w:rsidRDefault="00947DBE" w:rsidP="00947DBE">
            <w:pPr>
              <w:keepNext/>
              <w:keepLines/>
              <w:spacing w:after="120"/>
              <w:jc w:val="left"/>
              <w:rPr>
                <w:rFonts w:cs="Arial"/>
                <w:b/>
                <w:sz w:val="18"/>
                <w:szCs w:val="18"/>
              </w:rPr>
            </w:pPr>
            <w:r w:rsidRPr="008A2C40">
              <w:rPr>
                <w:rFonts w:cs="Arial"/>
                <w:sz w:val="18"/>
                <w:szCs w:val="18"/>
              </w:rPr>
              <w:t xml:space="preserve">Figure 1.   </w:t>
            </w:r>
            <w:r w:rsidRPr="008A2C40">
              <w:rPr>
                <w:rFonts w:cs="Arial"/>
                <w:b/>
                <w:sz w:val="18"/>
                <w:szCs w:val="18"/>
              </w:rPr>
              <w:t>Data patterns and usage for the test period 2014 to 2016</w:t>
            </w:r>
          </w:p>
        </w:tc>
      </w:tr>
      <w:tr w:rsidR="00947DBE" w:rsidRPr="008A2C40" w:rsidTr="005B7124">
        <w:trPr>
          <w:gridAfter w:val="1"/>
          <w:wAfter w:w="9" w:type="dxa"/>
          <w:cantSplit/>
        </w:trPr>
        <w:tc>
          <w:tcPr>
            <w:tcW w:w="3085" w:type="dxa"/>
            <w:gridSpan w:val="3"/>
          </w:tcPr>
          <w:p w:rsidR="00947DBE" w:rsidRPr="008A2C40" w:rsidRDefault="00947DBE" w:rsidP="00947DBE">
            <w:pPr>
              <w:keepNext/>
              <w:keepLines/>
              <w:jc w:val="left"/>
              <w:rPr>
                <w:rFonts w:cs="Arial"/>
                <w:b/>
                <w:sz w:val="18"/>
                <w:szCs w:val="18"/>
              </w:rPr>
            </w:pPr>
          </w:p>
        </w:tc>
        <w:tc>
          <w:tcPr>
            <w:tcW w:w="680" w:type="dxa"/>
          </w:tcPr>
          <w:p w:rsidR="00947DBE" w:rsidRPr="008A2C40" w:rsidRDefault="00947DBE" w:rsidP="00947DBE">
            <w:pPr>
              <w:keepNext/>
              <w:keepLines/>
              <w:jc w:val="center"/>
              <w:rPr>
                <w:rFonts w:cs="Arial"/>
                <w:b/>
                <w:sz w:val="18"/>
                <w:szCs w:val="18"/>
              </w:rPr>
            </w:pPr>
          </w:p>
        </w:tc>
        <w:tc>
          <w:tcPr>
            <w:tcW w:w="680" w:type="dxa"/>
          </w:tcPr>
          <w:p w:rsidR="00947DBE" w:rsidRPr="008A2C40" w:rsidRDefault="00947DBE" w:rsidP="00947DBE">
            <w:pPr>
              <w:keepNext/>
              <w:keepLines/>
              <w:jc w:val="center"/>
              <w:rPr>
                <w:rFonts w:cs="Arial"/>
                <w:b/>
                <w:sz w:val="18"/>
                <w:szCs w:val="18"/>
              </w:rPr>
            </w:pPr>
          </w:p>
        </w:tc>
        <w:tc>
          <w:tcPr>
            <w:tcW w:w="680" w:type="dxa"/>
          </w:tcPr>
          <w:p w:rsidR="00947DBE" w:rsidRPr="008A2C40" w:rsidRDefault="00947DBE" w:rsidP="00947DBE">
            <w:pPr>
              <w:keepNext/>
              <w:keepLines/>
              <w:jc w:val="center"/>
              <w:rPr>
                <w:rFonts w:cs="Arial"/>
                <w:b/>
                <w:sz w:val="18"/>
                <w:szCs w:val="18"/>
              </w:rPr>
            </w:pPr>
          </w:p>
        </w:tc>
        <w:tc>
          <w:tcPr>
            <w:tcW w:w="680" w:type="dxa"/>
          </w:tcPr>
          <w:p w:rsidR="00947DBE" w:rsidRPr="008A2C40" w:rsidRDefault="00947DBE" w:rsidP="00947DBE">
            <w:pPr>
              <w:keepNext/>
              <w:keepLines/>
              <w:jc w:val="center"/>
              <w:rPr>
                <w:rFonts w:cs="Arial"/>
                <w:b/>
                <w:sz w:val="18"/>
                <w:szCs w:val="18"/>
              </w:rPr>
            </w:pPr>
          </w:p>
        </w:tc>
        <w:tc>
          <w:tcPr>
            <w:tcW w:w="2040" w:type="dxa"/>
            <w:gridSpan w:val="3"/>
            <w:tcBorders>
              <w:bottom w:val="single" w:sz="4" w:space="0" w:color="auto"/>
            </w:tcBorders>
          </w:tcPr>
          <w:p w:rsidR="00947DBE" w:rsidRPr="008A2C40" w:rsidRDefault="00947DBE" w:rsidP="00947DBE">
            <w:pPr>
              <w:keepNext/>
              <w:keepLines/>
              <w:jc w:val="center"/>
              <w:rPr>
                <w:rFonts w:cs="Arial"/>
                <w:b/>
                <w:sz w:val="18"/>
                <w:szCs w:val="18"/>
              </w:rPr>
            </w:pPr>
            <w:r w:rsidRPr="008A2C40">
              <w:rPr>
                <w:rFonts w:cs="Arial"/>
                <w:b/>
                <w:sz w:val="18"/>
                <w:szCs w:val="18"/>
              </w:rPr>
              <w:t>TEST PERIOD</w:t>
            </w:r>
          </w:p>
        </w:tc>
        <w:tc>
          <w:tcPr>
            <w:tcW w:w="680" w:type="dxa"/>
          </w:tcPr>
          <w:p w:rsidR="00947DBE" w:rsidRPr="008A2C40" w:rsidRDefault="00947DBE" w:rsidP="00947DBE">
            <w:pPr>
              <w:keepNext/>
              <w:keepLines/>
              <w:jc w:val="center"/>
              <w:rPr>
                <w:rFonts w:cs="Arial"/>
                <w:b/>
                <w:sz w:val="18"/>
                <w:szCs w:val="18"/>
              </w:rPr>
            </w:pPr>
          </w:p>
        </w:tc>
        <w:tc>
          <w:tcPr>
            <w:tcW w:w="680" w:type="dxa"/>
          </w:tcPr>
          <w:p w:rsidR="00947DBE" w:rsidRPr="008A2C40" w:rsidRDefault="00947DBE" w:rsidP="00947DBE">
            <w:pPr>
              <w:keepNext/>
              <w:keepLines/>
              <w:jc w:val="center"/>
              <w:rPr>
                <w:rFonts w:cs="Arial"/>
                <w:b/>
                <w:sz w:val="18"/>
                <w:szCs w:val="18"/>
              </w:rPr>
            </w:pPr>
          </w:p>
        </w:tc>
      </w:tr>
      <w:tr w:rsidR="00947DBE" w:rsidRPr="008A2C40" w:rsidTr="005B7124">
        <w:trPr>
          <w:gridAfter w:val="1"/>
          <w:wAfter w:w="9" w:type="dxa"/>
          <w:cantSplit/>
        </w:trPr>
        <w:tc>
          <w:tcPr>
            <w:tcW w:w="3085" w:type="dxa"/>
            <w:gridSpan w:val="3"/>
          </w:tcPr>
          <w:p w:rsidR="00947DBE" w:rsidRPr="008A2C40" w:rsidRDefault="00947DBE" w:rsidP="00947DBE">
            <w:pPr>
              <w:keepNext/>
              <w:keepLines/>
              <w:spacing w:before="40"/>
              <w:jc w:val="left"/>
              <w:rPr>
                <w:rFonts w:cs="Arial"/>
                <w:b/>
                <w:sz w:val="18"/>
                <w:szCs w:val="18"/>
              </w:rPr>
            </w:pPr>
            <w:r w:rsidRPr="008A2C40">
              <w:rPr>
                <w:rFonts w:cs="Arial"/>
                <w:b/>
                <w:sz w:val="18"/>
                <w:szCs w:val="18"/>
              </w:rPr>
              <w:t>TRIAL YEARS</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2010</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2011</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2012</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2013</w:t>
            </w:r>
          </w:p>
        </w:tc>
        <w:tc>
          <w:tcPr>
            <w:tcW w:w="680" w:type="dxa"/>
            <w:tcBorders>
              <w:bottom w:val="single" w:sz="6" w:space="0" w:color="auto"/>
            </w:tcBorders>
          </w:tcPr>
          <w:p w:rsidR="00947DBE" w:rsidRPr="008A2C40" w:rsidRDefault="00947DBE" w:rsidP="00947DBE">
            <w:pPr>
              <w:keepNext/>
              <w:keepLines/>
              <w:spacing w:before="40"/>
              <w:jc w:val="center"/>
              <w:rPr>
                <w:rFonts w:cs="Arial"/>
                <w:b/>
                <w:sz w:val="18"/>
                <w:szCs w:val="18"/>
              </w:rPr>
            </w:pPr>
            <w:r w:rsidRPr="008A2C40">
              <w:rPr>
                <w:rFonts w:cs="Arial"/>
                <w:b/>
                <w:sz w:val="18"/>
                <w:szCs w:val="18"/>
              </w:rPr>
              <w:t>2014</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2015</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2016</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2017</w:t>
            </w:r>
          </w:p>
        </w:tc>
        <w:tc>
          <w:tcPr>
            <w:tcW w:w="680" w:type="dxa"/>
          </w:tcPr>
          <w:p w:rsidR="00947DBE" w:rsidRPr="008A2C40" w:rsidRDefault="00947DBE" w:rsidP="00947DBE">
            <w:pPr>
              <w:keepNext/>
              <w:keepLines/>
              <w:spacing w:before="40"/>
              <w:jc w:val="center"/>
              <w:rPr>
                <w:rFonts w:cs="Arial"/>
                <w:b/>
                <w:sz w:val="18"/>
                <w:szCs w:val="18"/>
              </w:rPr>
            </w:pPr>
            <w:r w:rsidRPr="008A2C40">
              <w:rPr>
                <w:rFonts w:cs="Arial"/>
                <w:b/>
                <w:sz w:val="18"/>
                <w:szCs w:val="18"/>
              </w:rPr>
              <w:t>2018</w:t>
            </w:r>
          </w:p>
        </w:tc>
      </w:tr>
      <w:tr w:rsidR="00947DBE" w:rsidRPr="008A2C40" w:rsidTr="005B7124">
        <w:trPr>
          <w:gridAfter w:val="1"/>
          <w:wAfter w:w="9" w:type="dxa"/>
          <w:cantSplit/>
          <w:trHeight w:val="342"/>
        </w:trPr>
        <w:tc>
          <w:tcPr>
            <w:tcW w:w="3085" w:type="dxa"/>
            <w:gridSpan w:val="3"/>
          </w:tcPr>
          <w:p w:rsidR="00947DBE" w:rsidRPr="008A2C40" w:rsidRDefault="00947DBE" w:rsidP="00947DBE">
            <w:pPr>
              <w:keepNext/>
              <w:keepLines/>
              <w:jc w:val="left"/>
              <w:rPr>
                <w:rFonts w:cs="Arial"/>
                <w:sz w:val="18"/>
                <w:szCs w:val="18"/>
              </w:rPr>
            </w:pPr>
            <w:r w:rsidRPr="008A2C40">
              <w:rPr>
                <w:rFonts w:cs="Arial"/>
                <w:sz w:val="18"/>
                <w:szCs w:val="18"/>
              </w:rPr>
              <w:t>Candidate Varieties</w:t>
            </w:r>
          </w:p>
        </w:tc>
        <w:tc>
          <w:tcPr>
            <w:tcW w:w="680" w:type="dxa"/>
          </w:tcPr>
          <w:p w:rsidR="00947DBE" w:rsidRPr="008A2C40" w:rsidRDefault="00947DBE" w:rsidP="00947DBE">
            <w:pPr>
              <w:keepNext/>
              <w:keepLines/>
              <w:jc w:val="center"/>
              <w:rPr>
                <w:rFonts w:cs="Arial"/>
                <w:sz w:val="18"/>
                <w:szCs w:val="18"/>
              </w:rPr>
            </w:pPr>
          </w:p>
        </w:tc>
        <w:tc>
          <w:tcPr>
            <w:tcW w:w="680" w:type="dxa"/>
          </w:tcPr>
          <w:p w:rsidR="00947DBE" w:rsidRPr="008A2C40" w:rsidRDefault="00947DBE" w:rsidP="00947DBE">
            <w:pPr>
              <w:keepNext/>
              <w:keepLines/>
              <w:jc w:val="center"/>
              <w:rPr>
                <w:rFonts w:cs="Arial"/>
                <w:sz w:val="18"/>
                <w:szCs w:val="18"/>
              </w:rPr>
            </w:pPr>
          </w:p>
        </w:tc>
        <w:tc>
          <w:tcPr>
            <w:tcW w:w="680" w:type="dxa"/>
          </w:tcPr>
          <w:p w:rsidR="00947DBE" w:rsidRPr="008A2C40" w:rsidRDefault="00947DBE" w:rsidP="00947DBE">
            <w:pPr>
              <w:keepNext/>
              <w:keepLines/>
              <w:jc w:val="center"/>
              <w:rPr>
                <w:rFonts w:cs="Arial"/>
                <w:sz w:val="18"/>
                <w:szCs w:val="18"/>
              </w:rPr>
            </w:pPr>
          </w:p>
        </w:tc>
        <w:tc>
          <w:tcPr>
            <w:tcW w:w="680" w:type="dxa"/>
            <w:tcBorders>
              <w:right w:val="single" w:sz="4" w:space="0" w:color="auto"/>
            </w:tcBorders>
          </w:tcPr>
          <w:p w:rsidR="00947DBE" w:rsidRPr="008A2C40" w:rsidRDefault="00947DBE" w:rsidP="00947DBE">
            <w:pPr>
              <w:keepNext/>
              <w:keepLines/>
              <w:jc w:val="center"/>
              <w:rPr>
                <w:rFonts w:cs="Arial"/>
                <w:sz w:val="18"/>
                <w:szCs w:val="18"/>
              </w:rPr>
            </w:pPr>
          </w:p>
        </w:tc>
        <w:tc>
          <w:tcPr>
            <w:tcW w:w="680" w:type="dxa"/>
            <w:tcBorders>
              <w:top w:val="single" w:sz="6" w:space="0" w:color="auto"/>
              <w:left w:val="single" w:sz="4" w:space="0" w:color="auto"/>
            </w:tcBorders>
          </w:tcPr>
          <w:p w:rsidR="00947DBE" w:rsidRPr="008A2C40" w:rsidRDefault="00947DBE" w:rsidP="00947DBE">
            <w:pPr>
              <w:keepNext/>
              <w:keepLines/>
              <w:jc w:val="center"/>
              <w:rPr>
                <w:rFonts w:cs="Arial"/>
                <w:sz w:val="18"/>
                <w:szCs w:val="18"/>
              </w:rPr>
            </w:pPr>
            <w:r w:rsidRPr="008A2C40">
              <w:rPr>
                <w:rFonts w:cs="Arial"/>
                <w:sz w:val="18"/>
                <w:szCs w:val="18"/>
              </w:rPr>
              <w:t>X</w:t>
            </w:r>
          </w:p>
        </w:tc>
        <w:tc>
          <w:tcPr>
            <w:tcW w:w="680" w:type="dxa"/>
            <w:tcBorders>
              <w:top w:val="single" w:sz="6" w:space="0" w:color="auto"/>
            </w:tcBorders>
          </w:tcPr>
          <w:p w:rsidR="00947DBE" w:rsidRPr="008A2C40" w:rsidRDefault="00947DBE" w:rsidP="00947DBE">
            <w:pPr>
              <w:keepNext/>
              <w:keepLines/>
              <w:jc w:val="center"/>
              <w:rPr>
                <w:rFonts w:cs="Arial"/>
                <w:sz w:val="18"/>
                <w:szCs w:val="18"/>
              </w:rPr>
            </w:pPr>
            <w:r w:rsidRPr="008A2C40">
              <w:rPr>
                <w:rFonts w:cs="Arial"/>
                <w:sz w:val="18"/>
                <w:szCs w:val="18"/>
              </w:rPr>
              <w:t>X</w:t>
            </w:r>
          </w:p>
        </w:tc>
        <w:tc>
          <w:tcPr>
            <w:tcW w:w="680" w:type="dxa"/>
            <w:tcBorders>
              <w:top w:val="single" w:sz="6" w:space="0" w:color="auto"/>
              <w:right w:val="single" w:sz="6" w:space="0" w:color="auto"/>
            </w:tcBorders>
          </w:tcPr>
          <w:p w:rsidR="00947DBE" w:rsidRPr="008A2C40" w:rsidRDefault="00947DBE" w:rsidP="00947DBE">
            <w:pPr>
              <w:keepNext/>
              <w:keepLines/>
              <w:jc w:val="center"/>
              <w:rPr>
                <w:rFonts w:cs="Arial"/>
                <w:sz w:val="18"/>
                <w:szCs w:val="18"/>
              </w:rPr>
            </w:pPr>
            <w:r w:rsidRPr="008A2C40">
              <w:rPr>
                <w:rFonts w:cs="Arial"/>
                <w:sz w:val="18"/>
                <w:szCs w:val="18"/>
              </w:rPr>
              <w:t>X</w:t>
            </w:r>
          </w:p>
        </w:tc>
        <w:tc>
          <w:tcPr>
            <w:tcW w:w="680" w:type="dxa"/>
            <w:tcBorders>
              <w:left w:val="nil"/>
            </w:tcBorders>
          </w:tcPr>
          <w:p w:rsidR="00947DBE" w:rsidRPr="008A2C40" w:rsidRDefault="00947DBE" w:rsidP="00947DBE">
            <w:pPr>
              <w:keepNext/>
              <w:keepLines/>
              <w:jc w:val="center"/>
              <w:rPr>
                <w:rFonts w:cs="Arial"/>
                <w:sz w:val="18"/>
                <w:szCs w:val="18"/>
              </w:rPr>
            </w:pPr>
            <w:r w:rsidRPr="008A2C40">
              <w:rPr>
                <w:rFonts w:cs="Arial"/>
                <w:sz w:val="18"/>
                <w:szCs w:val="18"/>
              </w:rPr>
              <w:t>*</w:t>
            </w:r>
          </w:p>
        </w:tc>
        <w:tc>
          <w:tcPr>
            <w:tcW w:w="680" w:type="dxa"/>
          </w:tcPr>
          <w:p w:rsidR="00947DBE" w:rsidRPr="008A2C40" w:rsidRDefault="00947DBE" w:rsidP="00947DBE">
            <w:pPr>
              <w:keepNext/>
              <w:keepLines/>
              <w:jc w:val="center"/>
              <w:rPr>
                <w:rFonts w:cs="Arial"/>
                <w:sz w:val="18"/>
                <w:szCs w:val="18"/>
              </w:rPr>
            </w:pPr>
          </w:p>
        </w:tc>
      </w:tr>
      <w:tr w:rsidR="00947DBE" w:rsidRPr="008A2C40" w:rsidTr="005B7124">
        <w:trPr>
          <w:gridAfter w:val="1"/>
          <w:wAfter w:w="9" w:type="dxa"/>
          <w:cantSplit/>
        </w:trPr>
        <w:tc>
          <w:tcPr>
            <w:tcW w:w="3085" w:type="dxa"/>
            <w:gridSpan w:val="3"/>
          </w:tcPr>
          <w:p w:rsidR="00947DBE" w:rsidRPr="008A2C40" w:rsidRDefault="00947DBE" w:rsidP="00947DBE">
            <w:pPr>
              <w:keepNext/>
              <w:keepLines/>
              <w:spacing w:before="40"/>
              <w:jc w:val="left"/>
              <w:rPr>
                <w:rFonts w:cs="Arial"/>
                <w:sz w:val="18"/>
                <w:szCs w:val="18"/>
              </w:rPr>
            </w:pPr>
            <w:r w:rsidRPr="008A2C40">
              <w:rPr>
                <w:rFonts w:cs="Arial"/>
                <w:b/>
                <w:sz w:val="18"/>
                <w:szCs w:val="18"/>
              </w:rPr>
              <w:t xml:space="preserve">Established Varieties </w:t>
            </w: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p>
        </w:tc>
        <w:tc>
          <w:tcPr>
            <w:tcW w:w="680" w:type="dxa"/>
            <w:tcBorders>
              <w:left w:val="nil"/>
            </w:tcBorders>
          </w:tcPr>
          <w:p w:rsidR="00947DBE" w:rsidRPr="008A2C40" w:rsidRDefault="00947DBE" w:rsidP="00947DBE">
            <w:pPr>
              <w:keepNext/>
              <w:keepLines/>
              <w:spacing w:before="40"/>
              <w:jc w:val="center"/>
              <w:rPr>
                <w:rFonts w:cs="Arial"/>
                <w:sz w:val="18"/>
                <w:szCs w:val="18"/>
              </w:rPr>
            </w:pPr>
          </w:p>
        </w:tc>
        <w:tc>
          <w:tcPr>
            <w:tcW w:w="680" w:type="dxa"/>
            <w:tcBorders>
              <w:left w:val="nil"/>
            </w:tcBorders>
          </w:tcPr>
          <w:p w:rsidR="00947DBE" w:rsidRPr="008A2C40" w:rsidRDefault="00947DBE" w:rsidP="00947DBE">
            <w:pPr>
              <w:keepNext/>
              <w:keepLines/>
              <w:spacing w:before="40"/>
              <w:jc w:val="center"/>
              <w:rPr>
                <w:rFonts w:cs="Arial"/>
                <w:sz w:val="18"/>
                <w:szCs w:val="18"/>
              </w:rPr>
            </w:pP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jc w:val="left"/>
              <w:rPr>
                <w:rFonts w:cs="Arial"/>
                <w:sz w:val="18"/>
                <w:szCs w:val="18"/>
              </w:rPr>
            </w:pPr>
            <w:r w:rsidRPr="004600E3">
              <w:rPr>
                <w:rFonts w:cs="Arial"/>
                <w:sz w:val="18"/>
                <w:szCs w:val="18"/>
              </w:rPr>
              <w:t>Series 1</w:t>
            </w: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p>
        </w:tc>
        <w:tc>
          <w:tcPr>
            <w:tcW w:w="680" w:type="dxa"/>
            <w:tcBorders>
              <w:left w:val="nil"/>
            </w:tcBorders>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jc w:val="left"/>
              <w:rPr>
                <w:rFonts w:cs="Arial"/>
                <w:sz w:val="18"/>
                <w:szCs w:val="18"/>
              </w:rPr>
            </w:pPr>
            <w:r w:rsidRPr="004600E3">
              <w:rPr>
                <w:rFonts w:cs="Arial"/>
                <w:sz w:val="18"/>
                <w:szCs w:val="18"/>
              </w:rPr>
              <w:t>Series 2</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O</w:t>
            </w: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nil"/>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jc w:val="left"/>
              <w:rPr>
                <w:rFonts w:cs="Arial"/>
                <w:sz w:val="18"/>
                <w:szCs w:val="18"/>
              </w:rPr>
            </w:pPr>
            <w:r w:rsidRPr="004600E3">
              <w:rPr>
                <w:rFonts w:cs="Arial"/>
                <w:sz w:val="18"/>
                <w:szCs w:val="18"/>
              </w:rPr>
              <w:t>Series 3</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O</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Pr>
          <w:p w:rsidR="00947DBE" w:rsidRPr="008A2C40" w:rsidRDefault="00947DBE" w:rsidP="00947DBE">
            <w:pPr>
              <w:keepNext/>
              <w:keepLines/>
              <w:spacing w:before="40"/>
              <w:jc w:val="center"/>
              <w:rPr>
                <w:rFonts w:cs="Arial"/>
                <w:sz w:val="18"/>
                <w:szCs w:val="18"/>
              </w:rPr>
            </w:pP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Pr>
          <w:p w:rsidR="00947DBE" w:rsidRPr="008A2C40" w:rsidRDefault="00947DBE" w:rsidP="00947DBE">
            <w:pPr>
              <w:keepNext/>
              <w:keepLines/>
              <w:spacing w:before="40"/>
              <w:jc w:val="center"/>
              <w:rPr>
                <w:rFonts w:cs="Arial"/>
                <w:sz w:val="18"/>
                <w:szCs w:val="18"/>
              </w:rPr>
            </w:pP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nil"/>
            </w:tcBorders>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c>
          <w:tcPr>
            <w:tcW w:w="680" w:type="dxa"/>
          </w:tcPr>
          <w:p w:rsidR="00947DBE" w:rsidRPr="008A2C40" w:rsidRDefault="00947DBE" w:rsidP="00947DBE">
            <w:pPr>
              <w:keepNext/>
              <w:keepLines/>
              <w:spacing w:before="40"/>
              <w:jc w:val="center"/>
              <w:rPr>
                <w:rFonts w:cs="Arial"/>
                <w:sz w:val="18"/>
                <w:szCs w:val="18"/>
              </w:rPr>
            </w:pPr>
          </w:p>
        </w:tc>
      </w:tr>
      <w:tr w:rsidR="00947DBE" w:rsidRPr="008A2C40" w:rsidTr="005B7124">
        <w:trPr>
          <w:gridAfter w:val="1"/>
          <w:wAfter w:w="9" w:type="dxa"/>
          <w:cantSplit/>
        </w:trPr>
        <w:tc>
          <w:tcPr>
            <w:tcW w:w="5805" w:type="dxa"/>
            <w:gridSpan w:val="7"/>
            <w:tcBorders>
              <w:right w:val="single" w:sz="4" w:space="0" w:color="auto"/>
            </w:tcBorders>
          </w:tcPr>
          <w:p w:rsidR="00947DBE" w:rsidRPr="008A2C40" w:rsidRDefault="00947DBE" w:rsidP="00947DBE">
            <w:pPr>
              <w:keepNext/>
              <w:keepLines/>
              <w:spacing w:before="40"/>
              <w:jc w:val="left"/>
              <w:rPr>
                <w:rFonts w:cs="Arial"/>
                <w:sz w:val="18"/>
                <w:szCs w:val="18"/>
              </w:rPr>
            </w:pPr>
            <w:r w:rsidRPr="008A2C40">
              <w:rPr>
                <w:rFonts w:cs="Arial"/>
                <w:b/>
                <w:sz w:val="18"/>
                <w:szCs w:val="18"/>
              </w:rPr>
              <w:t>New Established Varieties – Assimilation into matrix</w:t>
            </w: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p>
        </w:tc>
        <w:tc>
          <w:tcPr>
            <w:tcW w:w="680" w:type="dxa"/>
            <w:tcBorders>
              <w:left w:val="nil"/>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jc w:val="left"/>
              <w:rPr>
                <w:rFonts w:cs="Arial"/>
                <w:b/>
                <w:sz w:val="18"/>
                <w:szCs w:val="18"/>
              </w:rPr>
            </w:pPr>
            <w:r w:rsidRPr="004600E3">
              <w:rPr>
                <w:rFonts w:cs="Arial"/>
                <w:sz w:val="18"/>
                <w:szCs w:val="18"/>
              </w:rPr>
              <w:t>Final DUS tested in 2012 (Series 2)</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O</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O</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r w:rsidRPr="008A2C40">
              <w:rPr>
                <w:rFonts w:cs="Arial"/>
                <w:sz w:val="18"/>
                <w:szCs w:val="18"/>
                <w:vertAlign w:val="superscript"/>
              </w:rPr>
              <w:t>F</w:t>
            </w: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nil"/>
            </w:tcBorders>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jc w:val="left"/>
              <w:rPr>
                <w:rFonts w:cs="Arial"/>
                <w:b/>
                <w:sz w:val="18"/>
                <w:szCs w:val="18"/>
              </w:rPr>
            </w:pPr>
            <w:r w:rsidRPr="004600E3">
              <w:rPr>
                <w:rFonts w:cs="Arial"/>
                <w:sz w:val="18"/>
                <w:szCs w:val="18"/>
              </w:rPr>
              <w:t>Final DUS tested in 2013 (Series 3)</w:t>
            </w: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O</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r w:rsidRPr="008A2C40">
              <w:rPr>
                <w:rFonts w:cs="Arial"/>
                <w:sz w:val="18"/>
                <w:szCs w:val="18"/>
                <w:vertAlign w:val="superscript"/>
              </w:rPr>
              <w:t>F</w:t>
            </w: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Pr>
          <w:p w:rsidR="00947DBE" w:rsidRPr="008A2C40" w:rsidRDefault="00947DBE" w:rsidP="00947DBE">
            <w:pPr>
              <w:keepNext/>
              <w:keepLines/>
              <w:spacing w:before="40"/>
              <w:jc w:val="center"/>
              <w:rPr>
                <w:rFonts w:cs="Arial"/>
                <w:sz w:val="18"/>
                <w:szCs w:val="18"/>
              </w:rPr>
            </w:pP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nil"/>
            </w:tcBorders>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c>
          <w:tcPr>
            <w:tcW w:w="680" w:type="dxa"/>
          </w:tcPr>
          <w:p w:rsidR="00947DBE" w:rsidRPr="008A2C40" w:rsidRDefault="00947DBE" w:rsidP="00947DBE">
            <w:pPr>
              <w:keepNext/>
              <w:keepLines/>
              <w:spacing w:before="40"/>
              <w:jc w:val="center"/>
              <w:rPr>
                <w:rFonts w:cs="Arial"/>
                <w:sz w:val="18"/>
                <w:szCs w:val="18"/>
              </w:rPr>
            </w:pP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jc w:val="left"/>
              <w:rPr>
                <w:rFonts w:cs="Arial"/>
                <w:b/>
                <w:sz w:val="18"/>
                <w:szCs w:val="18"/>
              </w:rPr>
            </w:pPr>
            <w:r w:rsidRPr="004600E3">
              <w:rPr>
                <w:rFonts w:cs="Arial"/>
                <w:sz w:val="18"/>
                <w:szCs w:val="18"/>
              </w:rPr>
              <w:t>Final DUS tested in 2014 (Series 1)</w:t>
            </w: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left w:val="single" w:sz="4" w:space="0" w:color="auto"/>
            </w:tcBorders>
          </w:tcPr>
          <w:p w:rsidR="00947DBE" w:rsidRPr="008A2C40" w:rsidRDefault="00947DBE" w:rsidP="00947DBE">
            <w:pPr>
              <w:keepNext/>
              <w:keepLines/>
              <w:spacing w:before="40"/>
              <w:jc w:val="center"/>
              <w:rPr>
                <w:rFonts w:cs="Arial"/>
                <w:sz w:val="18"/>
                <w:szCs w:val="18"/>
              </w:rPr>
            </w:pPr>
            <w:r w:rsidRPr="008A2C40">
              <w:rPr>
                <w:rFonts w:cs="Arial"/>
                <w:sz w:val="18"/>
                <w:szCs w:val="18"/>
              </w:rPr>
              <w:t>X</w:t>
            </w:r>
            <w:r w:rsidRPr="008A2C40">
              <w:rPr>
                <w:rFonts w:cs="Arial"/>
                <w:sz w:val="18"/>
                <w:szCs w:val="18"/>
                <w:vertAlign w:val="superscript"/>
              </w:rPr>
              <w:t>F</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X</w:t>
            </w:r>
          </w:p>
        </w:tc>
        <w:tc>
          <w:tcPr>
            <w:tcW w:w="680" w:type="dxa"/>
            <w:tcBorders>
              <w:right w:val="single" w:sz="6" w:space="0" w:color="auto"/>
            </w:tcBorders>
          </w:tcPr>
          <w:p w:rsidR="00947DBE" w:rsidRPr="008A2C40" w:rsidRDefault="00947DBE" w:rsidP="00947DBE">
            <w:pPr>
              <w:keepNext/>
              <w:keepLines/>
              <w:spacing w:before="40"/>
              <w:jc w:val="center"/>
              <w:rPr>
                <w:rFonts w:cs="Arial"/>
                <w:sz w:val="18"/>
                <w:szCs w:val="18"/>
              </w:rPr>
            </w:pPr>
          </w:p>
        </w:tc>
        <w:tc>
          <w:tcPr>
            <w:tcW w:w="680" w:type="dxa"/>
            <w:tcBorders>
              <w:left w:val="nil"/>
            </w:tcBorders>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c>
          <w:tcPr>
            <w:tcW w:w="680" w:type="dxa"/>
          </w:tcPr>
          <w:p w:rsidR="00947DBE" w:rsidRPr="008A2C40" w:rsidRDefault="00947DBE" w:rsidP="00947DBE">
            <w:pPr>
              <w:keepNext/>
              <w:keepLines/>
              <w:spacing w:before="40"/>
              <w:jc w:val="center"/>
              <w:rPr>
                <w:rFonts w:cs="Arial"/>
                <w:sz w:val="18"/>
                <w:szCs w:val="18"/>
              </w:rPr>
            </w:pPr>
            <w:r w:rsidRPr="008A2C40">
              <w:rPr>
                <w:rFonts w:cs="Arial"/>
                <w:sz w:val="18"/>
                <w:szCs w:val="18"/>
              </w:rPr>
              <w:t>*</w:t>
            </w:r>
          </w:p>
        </w:tc>
      </w:tr>
      <w:tr w:rsidR="00947DBE" w:rsidRPr="008A2C40" w:rsidTr="005B7124">
        <w:trPr>
          <w:gridAfter w:val="1"/>
          <w:wAfter w:w="9" w:type="dxa"/>
          <w:cantSplit/>
        </w:trPr>
        <w:tc>
          <w:tcPr>
            <w:tcW w:w="3085" w:type="dxa"/>
            <w:gridSpan w:val="3"/>
          </w:tcPr>
          <w:p w:rsidR="00947DBE" w:rsidRPr="004600E3" w:rsidRDefault="00947DBE" w:rsidP="00947DBE">
            <w:pPr>
              <w:keepNext/>
              <w:keepLines/>
              <w:spacing w:before="40" w:after="120"/>
              <w:jc w:val="left"/>
              <w:rPr>
                <w:rFonts w:cs="Arial"/>
                <w:b/>
                <w:sz w:val="18"/>
                <w:szCs w:val="18"/>
              </w:rPr>
            </w:pPr>
            <w:r w:rsidRPr="004600E3">
              <w:rPr>
                <w:rFonts w:cs="Arial"/>
                <w:sz w:val="18"/>
                <w:szCs w:val="18"/>
              </w:rPr>
              <w:t>Final DUS tested in 2015 (Series 2)</w:t>
            </w:r>
          </w:p>
        </w:tc>
        <w:tc>
          <w:tcPr>
            <w:tcW w:w="680" w:type="dxa"/>
          </w:tcPr>
          <w:p w:rsidR="00947DBE" w:rsidRPr="008A2C40" w:rsidRDefault="00947DBE" w:rsidP="00947DBE">
            <w:pPr>
              <w:keepNext/>
              <w:keepLines/>
              <w:spacing w:before="40" w:after="120"/>
              <w:jc w:val="center"/>
              <w:rPr>
                <w:rFonts w:cs="Arial"/>
                <w:sz w:val="18"/>
                <w:szCs w:val="18"/>
              </w:rPr>
            </w:pPr>
          </w:p>
        </w:tc>
        <w:tc>
          <w:tcPr>
            <w:tcW w:w="680" w:type="dxa"/>
          </w:tcPr>
          <w:p w:rsidR="00947DBE" w:rsidRPr="008A2C40" w:rsidRDefault="00947DBE" w:rsidP="00947DBE">
            <w:pPr>
              <w:keepNext/>
              <w:keepLines/>
              <w:spacing w:before="40" w:after="120"/>
              <w:jc w:val="center"/>
              <w:rPr>
                <w:rFonts w:cs="Arial"/>
                <w:sz w:val="18"/>
                <w:szCs w:val="18"/>
              </w:rPr>
            </w:pPr>
          </w:p>
        </w:tc>
        <w:tc>
          <w:tcPr>
            <w:tcW w:w="680" w:type="dxa"/>
          </w:tcPr>
          <w:p w:rsidR="00947DBE" w:rsidRPr="008A2C40" w:rsidRDefault="00947DBE" w:rsidP="00947DBE">
            <w:pPr>
              <w:keepNext/>
              <w:keepLines/>
              <w:spacing w:before="40" w:after="120"/>
              <w:jc w:val="center"/>
              <w:rPr>
                <w:rFonts w:cs="Arial"/>
                <w:sz w:val="18"/>
                <w:szCs w:val="18"/>
              </w:rPr>
            </w:pPr>
          </w:p>
        </w:tc>
        <w:tc>
          <w:tcPr>
            <w:tcW w:w="680" w:type="dxa"/>
            <w:tcBorders>
              <w:right w:val="single" w:sz="4" w:space="0" w:color="auto"/>
            </w:tcBorders>
          </w:tcPr>
          <w:p w:rsidR="00947DBE" w:rsidRPr="008A2C40" w:rsidRDefault="00947DBE" w:rsidP="00947DBE">
            <w:pPr>
              <w:keepNext/>
              <w:keepLines/>
              <w:spacing w:before="40" w:after="120"/>
              <w:jc w:val="center"/>
              <w:rPr>
                <w:rFonts w:cs="Arial"/>
                <w:sz w:val="18"/>
                <w:szCs w:val="18"/>
              </w:rPr>
            </w:pPr>
            <w:r w:rsidRPr="008A2C40">
              <w:rPr>
                <w:rFonts w:cs="Arial"/>
                <w:sz w:val="18"/>
                <w:szCs w:val="18"/>
              </w:rPr>
              <w:t>O</w:t>
            </w:r>
          </w:p>
        </w:tc>
        <w:tc>
          <w:tcPr>
            <w:tcW w:w="680" w:type="dxa"/>
            <w:tcBorders>
              <w:left w:val="single" w:sz="4" w:space="0" w:color="auto"/>
              <w:bottom w:val="single" w:sz="4" w:space="0" w:color="auto"/>
            </w:tcBorders>
          </w:tcPr>
          <w:p w:rsidR="00947DBE" w:rsidRPr="008A2C40" w:rsidRDefault="00947DBE" w:rsidP="00947DBE">
            <w:pPr>
              <w:keepNext/>
              <w:keepLines/>
              <w:spacing w:before="40" w:after="120"/>
              <w:jc w:val="center"/>
              <w:rPr>
                <w:rFonts w:cs="Arial"/>
                <w:sz w:val="18"/>
                <w:szCs w:val="18"/>
              </w:rPr>
            </w:pPr>
            <w:r w:rsidRPr="008A2C40">
              <w:rPr>
                <w:rFonts w:cs="Arial"/>
                <w:sz w:val="18"/>
                <w:szCs w:val="18"/>
              </w:rPr>
              <w:t>X</w:t>
            </w:r>
          </w:p>
        </w:tc>
        <w:tc>
          <w:tcPr>
            <w:tcW w:w="680" w:type="dxa"/>
            <w:tcBorders>
              <w:bottom w:val="single" w:sz="4" w:space="0" w:color="auto"/>
            </w:tcBorders>
          </w:tcPr>
          <w:p w:rsidR="00947DBE" w:rsidRPr="008A2C40" w:rsidRDefault="00947DBE" w:rsidP="00947DBE">
            <w:pPr>
              <w:keepNext/>
              <w:keepLines/>
              <w:spacing w:before="40" w:after="120"/>
              <w:jc w:val="center"/>
              <w:rPr>
                <w:rFonts w:cs="Arial"/>
                <w:sz w:val="18"/>
                <w:szCs w:val="18"/>
              </w:rPr>
            </w:pPr>
            <w:r w:rsidRPr="008A2C40">
              <w:rPr>
                <w:rFonts w:cs="Arial"/>
                <w:sz w:val="18"/>
                <w:szCs w:val="18"/>
              </w:rPr>
              <w:t>X</w:t>
            </w:r>
            <w:r w:rsidRPr="008A2C40">
              <w:rPr>
                <w:rFonts w:cs="Arial"/>
                <w:sz w:val="18"/>
                <w:szCs w:val="18"/>
                <w:vertAlign w:val="superscript"/>
              </w:rPr>
              <w:t>F</w:t>
            </w:r>
          </w:p>
        </w:tc>
        <w:tc>
          <w:tcPr>
            <w:tcW w:w="680" w:type="dxa"/>
            <w:tcBorders>
              <w:bottom w:val="single" w:sz="4" w:space="0" w:color="auto"/>
              <w:right w:val="single" w:sz="6" w:space="0" w:color="auto"/>
            </w:tcBorders>
          </w:tcPr>
          <w:p w:rsidR="00947DBE" w:rsidRPr="008A2C40" w:rsidRDefault="00947DBE" w:rsidP="00947DBE">
            <w:pPr>
              <w:keepNext/>
              <w:keepLines/>
              <w:spacing w:before="40" w:after="120"/>
              <w:jc w:val="center"/>
              <w:rPr>
                <w:rFonts w:cs="Arial"/>
                <w:sz w:val="18"/>
                <w:szCs w:val="18"/>
              </w:rPr>
            </w:pPr>
            <w:r w:rsidRPr="008A2C40">
              <w:rPr>
                <w:rFonts w:cs="Arial"/>
                <w:sz w:val="18"/>
                <w:szCs w:val="18"/>
              </w:rPr>
              <w:t>X</w:t>
            </w:r>
          </w:p>
        </w:tc>
        <w:tc>
          <w:tcPr>
            <w:tcW w:w="680" w:type="dxa"/>
            <w:tcBorders>
              <w:left w:val="nil"/>
            </w:tcBorders>
          </w:tcPr>
          <w:p w:rsidR="00947DBE" w:rsidRPr="008A2C40" w:rsidRDefault="00947DBE" w:rsidP="00947DBE">
            <w:pPr>
              <w:keepNext/>
              <w:keepLines/>
              <w:spacing w:before="40" w:after="120"/>
              <w:jc w:val="center"/>
              <w:rPr>
                <w:rFonts w:cs="Arial"/>
                <w:sz w:val="18"/>
                <w:szCs w:val="18"/>
              </w:rPr>
            </w:pPr>
          </w:p>
        </w:tc>
        <w:tc>
          <w:tcPr>
            <w:tcW w:w="680" w:type="dxa"/>
          </w:tcPr>
          <w:p w:rsidR="00947DBE" w:rsidRPr="008A2C40" w:rsidRDefault="00947DBE" w:rsidP="00947DBE">
            <w:pPr>
              <w:keepNext/>
              <w:keepLines/>
              <w:spacing w:before="40" w:after="120"/>
              <w:jc w:val="center"/>
              <w:rPr>
                <w:rFonts w:cs="Arial"/>
                <w:sz w:val="18"/>
                <w:szCs w:val="18"/>
              </w:rPr>
            </w:pPr>
            <w:r w:rsidRPr="008A2C40">
              <w:rPr>
                <w:rFonts w:cs="Arial"/>
                <w:sz w:val="18"/>
                <w:szCs w:val="18"/>
              </w:rPr>
              <w:t>*</w:t>
            </w:r>
          </w:p>
        </w:tc>
      </w:tr>
      <w:tr w:rsidR="00947DBE" w:rsidRPr="008A2C40" w:rsidTr="005B7124">
        <w:trPr>
          <w:gridAfter w:val="1"/>
          <w:wAfter w:w="9" w:type="dxa"/>
          <w:cantSplit/>
        </w:trPr>
        <w:tc>
          <w:tcPr>
            <w:tcW w:w="9205" w:type="dxa"/>
            <w:gridSpan w:val="12"/>
          </w:tcPr>
          <w:p w:rsidR="00947DBE" w:rsidRPr="008A2C40" w:rsidRDefault="00947DBE" w:rsidP="00947DBE">
            <w:pPr>
              <w:keepNext/>
              <w:keepLines/>
              <w:tabs>
                <w:tab w:val="left" w:pos="459"/>
              </w:tabs>
              <w:ind w:left="459" w:hanging="459"/>
              <w:jc w:val="left"/>
              <w:rPr>
                <w:rFonts w:cs="Arial"/>
                <w:sz w:val="18"/>
                <w:szCs w:val="18"/>
              </w:rPr>
            </w:pPr>
            <w:r w:rsidRPr="008A2C40">
              <w:rPr>
                <w:rFonts w:cs="Arial"/>
                <w:sz w:val="18"/>
                <w:szCs w:val="18"/>
              </w:rPr>
              <w:t xml:space="preserve">X </w:t>
            </w:r>
            <w:r w:rsidRPr="008A2C40">
              <w:rPr>
                <w:rFonts w:cs="Arial"/>
                <w:sz w:val="18"/>
                <w:szCs w:val="18"/>
              </w:rPr>
              <w:tab/>
              <w:t>Indicates data retrieved using maximum of 4 years for distinctness testing and within the (boxed) test period for uniformity testing</w:t>
            </w:r>
          </w:p>
        </w:tc>
      </w:tr>
      <w:tr w:rsidR="00947DBE" w:rsidRPr="008A2C40" w:rsidTr="005B7124">
        <w:trPr>
          <w:gridAfter w:val="1"/>
          <w:wAfter w:w="9" w:type="dxa"/>
          <w:cantSplit/>
        </w:trPr>
        <w:tc>
          <w:tcPr>
            <w:tcW w:w="9205" w:type="dxa"/>
            <w:gridSpan w:val="12"/>
          </w:tcPr>
          <w:p w:rsidR="00947DBE" w:rsidRPr="008A2C40" w:rsidRDefault="00947DBE" w:rsidP="00947DBE">
            <w:pPr>
              <w:keepNext/>
              <w:keepLines/>
              <w:tabs>
                <w:tab w:val="left" w:pos="459"/>
              </w:tabs>
              <w:spacing w:before="60"/>
              <w:ind w:left="459" w:hanging="459"/>
              <w:jc w:val="left"/>
              <w:rPr>
                <w:rFonts w:cs="Arial"/>
                <w:sz w:val="18"/>
                <w:szCs w:val="18"/>
              </w:rPr>
            </w:pPr>
            <w:r w:rsidRPr="008A2C40">
              <w:rPr>
                <w:rFonts w:cs="Arial"/>
                <w:sz w:val="18"/>
                <w:szCs w:val="18"/>
              </w:rPr>
              <w:t>O</w:t>
            </w:r>
            <w:r w:rsidRPr="008A2C40">
              <w:rPr>
                <w:rFonts w:cs="Arial"/>
                <w:sz w:val="18"/>
                <w:szCs w:val="18"/>
              </w:rPr>
              <w:tab/>
              <w:t>Indicates data present but not retrieved</w:t>
            </w:r>
          </w:p>
        </w:tc>
      </w:tr>
      <w:tr w:rsidR="00947DBE" w:rsidRPr="008A2C40" w:rsidTr="005B7124">
        <w:trPr>
          <w:gridAfter w:val="1"/>
          <w:wAfter w:w="9" w:type="dxa"/>
          <w:cantSplit/>
        </w:trPr>
        <w:tc>
          <w:tcPr>
            <w:tcW w:w="9205" w:type="dxa"/>
            <w:gridSpan w:val="12"/>
          </w:tcPr>
          <w:p w:rsidR="00947DBE" w:rsidRPr="008A2C40" w:rsidRDefault="00947DBE" w:rsidP="00947DBE">
            <w:pPr>
              <w:keepNext/>
              <w:keepLines/>
              <w:tabs>
                <w:tab w:val="left" w:pos="459"/>
              </w:tabs>
              <w:spacing w:before="40"/>
              <w:ind w:left="459" w:hanging="459"/>
              <w:jc w:val="left"/>
              <w:rPr>
                <w:rFonts w:cs="Arial"/>
                <w:sz w:val="18"/>
                <w:szCs w:val="18"/>
              </w:rPr>
            </w:pPr>
            <w:r w:rsidRPr="008A2C40">
              <w:rPr>
                <w:rFonts w:cs="Arial"/>
                <w:sz w:val="18"/>
                <w:szCs w:val="18"/>
                <w:vertAlign w:val="superscript"/>
              </w:rPr>
              <w:t>F</w:t>
            </w:r>
            <w:r w:rsidRPr="008A2C40">
              <w:rPr>
                <w:rFonts w:cs="Arial"/>
                <w:sz w:val="18"/>
                <w:szCs w:val="18"/>
              </w:rPr>
              <w:tab/>
              <w:t>Indicates final DUS test year of new established varieties</w:t>
            </w:r>
          </w:p>
        </w:tc>
      </w:tr>
      <w:tr w:rsidR="00947DBE" w:rsidRPr="008A2C40" w:rsidTr="005B7124">
        <w:trPr>
          <w:gridAfter w:val="1"/>
          <w:wAfter w:w="9" w:type="dxa"/>
          <w:cantSplit/>
        </w:trPr>
        <w:tc>
          <w:tcPr>
            <w:tcW w:w="9205" w:type="dxa"/>
            <w:gridSpan w:val="12"/>
          </w:tcPr>
          <w:p w:rsidR="00947DBE" w:rsidRPr="008A2C40" w:rsidRDefault="00947DBE" w:rsidP="00947DBE">
            <w:pPr>
              <w:keepNext/>
              <w:keepLines/>
              <w:tabs>
                <w:tab w:val="left" w:pos="459"/>
              </w:tabs>
              <w:spacing w:before="40"/>
              <w:ind w:left="459" w:hanging="459"/>
              <w:jc w:val="left"/>
              <w:rPr>
                <w:rFonts w:cs="Arial"/>
                <w:sz w:val="18"/>
                <w:szCs w:val="18"/>
              </w:rPr>
            </w:pPr>
            <w:r w:rsidRPr="008A2C40">
              <w:rPr>
                <w:rFonts w:cs="Arial"/>
                <w:sz w:val="18"/>
                <w:szCs w:val="18"/>
              </w:rPr>
              <w:t>*</w:t>
            </w:r>
            <w:r w:rsidRPr="008A2C40">
              <w:rPr>
                <w:rFonts w:cs="Arial"/>
                <w:sz w:val="18"/>
                <w:szCs w:val="18"/>
              </w:rPr>
              <w:tab/>
              <w:t>Indicates future inclusion in trial</w:t>
            </w:r>
          </w:p>
        </w:tc>
      </w:tr>
      <w:tr w:rsidR="00947DBE" w:rsidRPr="008A2C40" w:rsidTr="005B7124">
        <w:tblPrEx>
          <w:tblCellMar>
            <w:left w:w="0" w:type="dxa"/>
            <w:right w:w="0" w:type="dxa"/>
          </w:tblCellMar>
        </w:tblPrEx>
        <w:trPr>
          <w:cantSplit/>
        </w:trPr>
        <w:tc>
          <w:tcPr>
            <w:tcW w:w="142" w:type="dxa"/>
          </w:tcPr>
          <w:p w:rsidR="00947DBE" w:rsidRPr="008A2C40" w:rsidRDefault="00947DBE" w:rsidP="00947DBE">
            <w:pPr>
              <w:keepNext/>
              <w:keepLines/>
              <w:tabs>
                <w:tab w:val="left" w:pos="318"/>
              </w:tabs>
              <w:spacing w:before="40"/>
              <w:ind w:left="318" w:hanging="318"/>
              <w:jc w:val="left"/>
              <w:rPr>
                <w:rFonts w:cs="Arial"/>
                <w:sz w:val="18"/>
                <w:szCs w:val="18"/>
              </w:rPr>
            </w:pPr>
          </w:p>
        </w:tc>
        <w:tc>
          <w:tcPr>
            <w:tcW w:w="284" w:type="dxa"/>
            <w:tcBorders>
              <w:top w:val="single" w:sz="4" w:space="0" w:color="auto"/>
              <w:left w:val="single" w:sz="4" w:space="0" w:color="auto"/>
              <w:bottom w:val="single" w:sz="4" w:space="0" w:color="auto"/>
              <w:right w:val="single" w:sz="4" w:space="0" w:color="auto"/>
            </w:tcBorders>
          </w:tcPr>
          <w:p w:rsidR="00947DBE" w:rsidRPr="008A2C40" w:rsidRDefault="00947DBE" w:rsidP="00947DBE">
            <w:pPr>
              <w:keepNext/>
              <w:keepLines/>
              <w:tabs>
                <w:tab w:val="left" w:pos="318"/>
              </w:tabs>
              <w:spacing w:before="40"/>
              <w:ind w:left="318" w:hanging="318"/>
              <w:jc w:val="left"/>
              <w:rPr>
                <w:rFonts w:cs="Arial"/>
                <w:sz w:val="18"/>
                <w:szCs w:val="18"/>
              </w:rPr>
            </w:pPr>
          </w:p>
        </w:tc>
        <w:tc>
          <w:tcPr>
            <w:tcW w:w="8788" w:type="dxa"/>
            <w:gridSpan w:val="11"/>
            <w:tcBorders>
              <w:left w:val="nil"/>
            </w:tcBorders>
          </w:tcPr>
          <w:p w:rsidR="00947DBE" w:rsidRPr="008A2C40" w:rsidRDefault="00947DBE" w:rsidP="00947DBE">
            <w:pPr>
              <w:keepNext/>
              <w:keepLines/>
              <w:tabs>
                <w:tab w:val="left" w:pos="141"/>
              </w:tabs>
              <w:spacing w:before="40"/>
              <w:ind w:left="318" w:hanging="318"/>
              <w:jc w:val="left"/>
              <w:rPr>
                <w:rFonts w:cs="Arial"/>
                <w:sz w:val="18"/>
                <w:szCs w:val="18"/>
              </w:rPr>
            </w:pPr>
            <w:r w:rsidRPr="008A2C40">
              <w:rPr>
                <w:rFonts w:cs="Arial"/>
                <w:sz w:val="18"/>
                <w:szCs w:val="18"/>
              </w:rPr>
              <w:tab/>
              <w:t>(within box) Indicates the data used for uniformity testing</w:t>
            </w:r>
          </w:p>
        </w:tc>
      </w:tr>
      <w:tr w:rsidR="00947DBE" w:rsidRPr="008A2C40" w:rsidTr="005B7124">
        <w:trPr>
          <w:gridAfter w:val="1"/>
          <w:wAfter w:w="9" w:type="dxa"/>
          <w:cantSplit/>
        </w:trPr>
        <w:tc>
          <w:tcPr>
            <w:tcW w:w="9205" w:type="dxa"/>
            <w:gridSpan w:val="12"/>
            <w:tcBorders>
              <w:bottom w:val="single" w:sz="4" w:space="0" w:color="auto"/>
            </w:tcBorders>
          </w:tcPr>
          <w:p w:rsidR="00947DBE" w:rsidRPr="008A2C40" w:rsidRDefault="00947DBE" w:rsidP="00947DBE">
            <w:pPr>
              <w:keepNext/>
              <w:keepLines/>
              <w:tabs>
                <w:tab w:val="left" w:pos="318"/>
              </w:tabs>
              <w:spacing w:after="120"/>
              <w:ind w:left="318" w:hanging="318"/>
              <w:jc w:val="left"/>
              <w:rPr>
                <w:rFonts w:cs="Arial"/>
                <w:sz w:val="18"/>
                <w:szCs w:val="18"/>
              </w:rPr>
            </w:pPr>
          </w:p>
        </w:tc>
      </w:tr>
    </w:tbl>
    <w:p w:rsidR="00947DBE" w:rsidRDefault="00947DBE" w:rsidP="005B7124"/>
    <w:p w:rsidR="00947DBE" w:rsidRDefault="00947DBE" w:rsidP="005B7124"/>
    <w:p w:rsidR="00947DBE" w:rsidRPr="00AF6DF1" w:rsidRDefault="005B7124" w:rsidP="005B7124">
      <w:pPr>
        <w:pStyle w:val="Heading4"/>
      </w:pPr>
      <w:bookmarkStart w:id="133" w:name="_Toc399419861"/>
      <w:r>
        <w:t>5.3.1</w:t>
      </w:r>
      <w:r>
        <w:tab/>
      </w:r>
      <w:r w:rsidR="00947DBE" w:rsidRPr="00AF6DF1">
        <w:t>The assessment of distinctness by data compensation</w:t>
      </w:r>
      <w:bookmarkEnd w:id="133"/>
    </w:p>
    <w:p w:rsidR="00947DBE" w:rsidRPr="004600E3" w:rsidRDefault="00947DBE" w:rsidP="005B7124">
      <w:r>
        <w:t xml:space="preserve">Conventionally, when using COYD to assess distinctness, it is applied to a complete variety (candidate and established) by test period years matrix of characteristic means.  With cyclic planting, this matrix is incomplete for the established varieties.  For the assessment of distinctness, where data on an established variety is missing, data held in computer files from earlier years are used to compensate for the loss of data.  Due to lack of overlap years with the candidates, the value of back-data is not as high as data from the test period.  In the crops to which cyclic planting has been applied to date, to maintain stringency of testing, two years of past data must be included when one year of current data is missing for an established variety.  Thus for the 2014 to 2016 test period illustrated in Fig. 1, established varieties in </w:t>
      </w:r>
      <w:r w:rsidRPr="004600E3">
        <w:t>Series 1 would have data from 2011 and 2012 retrieved, those in Series 2 data from 2012 and 2013 and those in Series 3 data from 2011 and 2013.  Ev</w:t>
      </w:r>
      <w:r>
        <w:t xml:space="preserve">en where more years of past data are available (marked by an O in Fig. 1), to avoid reducing the stringency of the distinctness test, only the two most recent years are used to compensate for the missing current year.  Hence, while data from 2010 and before are available for varieties in </w:t>
      </w:r>
      <w:r w:rsidRPr="004600E3">
        <w:t xml:space="preserve">Series 2 and 3, such data are not retrieved for the 2014 to 2016 test period.  </w:t>
      </w:r>
    </w:p>
    <w:p w:rsidR="00947DBE" w:rsidRPr="004600E3" w:rsidRDefault="00947DBE" w:rsidP="005B7124"/>
    <w:p w:rsidR="00947DBE" w:rsidRDefault="00947DBE" w:rsidP="005B7124">
      <w:r w:rsidRPr="004600E3">
        <w:t xml:space="preserve">Sometimes data on an established variety will be available for a year when its series </w:t>
      </w:r>
      <w:r>
        <w:t xml:space="preserve">suggests it would not be present in the trial.  Such cases are the fourth year after the three year test period where a candidate variety has become an established variety in trial, or where an established variety is needed for a special test with a problem variety.  In this case the established variety would have full data available during the test period and so no historical data would be retrieved for the distinctness testing.  Thus for the test period of 2014 to 2016, successful candidate varieties final DUS tested in 2015 would have no historical data retrieved, whereas successful candidate varieties final DUS tested in 2012, 2013 and 2014 would have historical data retrieved.  </w:t>
      </w:r>
    </w:p>
    <w:p w:rsidR="00947DBE" w:rsidRDefault="00947DBE" w:rsidP="005B7124"/>
    <w:p w:rsidR="00947DBE" w:rsidRPr="00E972C5" w:rsidRDefault="005B7124" w:rsidP="005B7124">
      <w:pPr>
        <w:pStyle w:val="Heading4"/>
      </w:pPr>
      <w:bookmarkStart w:id="134" w:name="_Toc399419862"/>
      <w:r>
        <w:t>5.3.2</w:t>
      </w:r>
      <w:r>
        <w:tab/>
      </w:r>
      <w:r w:rsidR="00947DBE" w:rsidRPr="00E972C5">
        <w:t>Method of analysis for distinctness assessment</w:t>
      </w:r>
      <w:bookmarkEnd w:id="134"/>
    </w:p>
    <w:p w:rsidR="00947DBE" w:rsidRDefault="00947DBE" w:rsidP="005B7124">
      <w:r>
        <w:t>Distinctness is assessed by applying an adaptation of COYD with Modified Joint Regression Analysis (MJRA) applied to data comprising the incomplete table of variety (candidate and established) characteristic means in the three year test period together with the compensating back-data for established varieties missing during the test period.  Details of the method of analysis and an example are given in section 1.7.</w:t>
      </w:r>
    </w:p>
    <w:p w:rsidR="00947DBE" w:rsidRDefault="00947DBE" w:rsidP="005B7124"/>
    <w:p w:rsidR="00947DBE" w:rsidRDefault="005B7124" w:rsidP="005B7124">
      <w:pPr>
        <w:pStyle w:val="Heading4"/>
      </w:pPr>
      <w:bookmarkStart w:id="135" w:name="_Toc399419863"/>
      <w:r>
        <w:t>5.3.3</w:t>
      </w:r>
      <w:r>
        <w:tab/>
      </w:r>
      <w:r w:rsidR="00947DBE">
        <w:t>The assessment of uniformity</w:t>
      </w:r>
      <w:bookmarkEnd w:id="135"/>
      <w:r w:rsidR="00947DBE">
        <w:t xml:space="preserve"> </w:t>
      </w:r>
    </w:p>
    <w:p w:rsidR="00947DBE" w:rsidRDefault="00947DBE" w:rsidP="005B7124">
      <w:r>
        <w:t xml:space="preserve">Conventionally, when using COYU to assess uniformity, it is applied to a complete variety (candidate and established) by test period years matrix of within variety standard deviations.  With cyclic planting, as may be seen from the boxed year by variety combinations in Fig. 1, this matrix is incomplete for the established varieties.  COYU is applied to this matrix and no attempt is made to compensate for the incomplete data.  This is because COYU consists of pooling over years the within variety standard deviations for all available established varieties while taking into account any relationship between variety means and the standard deviations.  This is done to provide a uniformity standard against which to compare the standard deviations of the candidate varieties. Consequently, it is not possible to make a correction for standard deviations from years outside the test period. As a result, only uniformity data from the established varieties within the test period are used to set the uniformity standard for the candidates.  </w:t>
      </w:r>
    </w:p>
    <w:p w:rsidR="00947DBE" w:rsidRDefault="00947DBE" w:rsidP="005B7124"/>
    <w:p w:rsidR="005B7124" w:rsidRDefault="005B7124" w:rsidP="005B7124"/>
    <w:p w:rsidR="00947DBE" w:rsidRPr="005F713B" w:rsidRDefault="005B7124" w:rsidP="005B7124">
      <w:pPr>
        <w:pStyle w:val="Heading3"/>
      </w:pPr>
      <w:bookmarkStart w:id="136" w:name="_Toc399419864"/>
      <w:r>
        <w:t>5.4</w:t>
      </w:r>
      <w:r>
        <w:tab/>
      </w:r>
      <w:r w:rsidR="00947DBE" w:rsidRPr="005F713B">
        <w:t>Comparison of the cyclic planting system with the existing system</w:t>
      </w:r>
      <w:bookmarkEnd w:id="136"/>
      <w:r w:rsidR="00947DBE" w:rsidRPr="005F713B">
        <w:t xml:space="preserve"> </w:t>
      </w:r>
    </w:p>
    <w:p w:rsidR="00947DBE" w:rsidRDefault="00947DBE" w:rsidP="005B7124">
      <w:r>
        <w:t xml:space="preserve">Prior to adoption of the system of cyclic planting, historical data should be used to compare the DUS decisions made based on the cyclic planting system with those based on the existing system.  Providing all established varieties were planted with the existing system, the cyclic planting system can be simulated by allocating established varieties to the </w:t>
      </w:r>
      <w:r w:rsidRPr="004600E3">
        <w:t>series</w:t>
      </w:r>
      <w:r>
        <w:t xml:space="preserve">, replacing their data with missing data symbols in the computer files where appropriate, and including the previous years’ files from which data are to be retrieved to compensate for this 'missing' data.  The distinctness and uniformity decisions that would have been made based on the cyclic planting system can then be compared with those that would have been made based on the existing system.  This approach also permits assessment of the number of years of back-data that should be included to compensate for when one year of data in the test period is missing for an established variety. </w:t>
      </w:r>
    </w:p>
    <w:p w:rsidR="00947DBE" w:rsidRDefault="00947DBE" w:rsidP="005B7124"/>
    <w:p w:rsidR="00947DBE" w:rsidRDefault="00947DBE" w:rsidP="005B7124">
      <w:r>
        <w:t>Note:</w:t>
      </w:r>
      <w:r w:rsidR="005B7124">
        <w:t xml:space="preserve"> </w:t>
      </w:r>
      <w:r>
        <w:t xml:space="preserve"> </w:t>
      </w:r>
      <w:r w:rsidRPr="00505245">
        <w:t xml:space="preserve">if the DUSTNT software is used, a variety can be made to appear missing simply by removal </w:t>
      </w:r>
      <w:proofErr w:type="gramStart"/>
      <w:r w:rsidRPr="00505245">
        <w:t>of  the</w:t>
      </w:r>
      <w:proofErr w:type="gramEnd"/>
      <w:r w:rsidRPr="00505245">
        <w:t xml:space="preserve"> variety from the “E file”.</w:t>
      </w:r>
      <w:r>
        <w:t xml:space="preserve"> </w:t>
      </w:r>
      <w:r w:rsidR="005B7124">
        <w:t xml:space="preserve"> </w:t>
      </w:r>
      <w:r>
        <w:t xml:space="preserve">In </w:t>
      </w:r>
      <w:r w:rsidRPr="004600E3">
        <w:t>United Kingdom</w:t>
      </w:r>
      <w:r>
        <w:t xml:space="preserve"> DUS Herbage trials, when compared with the previous system, the cyclic planting system was found to be slightly less stringent in distinctness testing and slightly more stringent in uniformity testing, with a minimal overall effect on the DUS variety pass rate.  </w:t>
      </w:r>
    </w:p>
    <w:p w:rsidR="00947DBE" w:rsidRDefault="00947DBE" w:rsidP="005B7124"/>
    <w:p w:rsidR="005B7124" w:rsidRDefault="005B7124" w:rsidP="005B7124"/>
    <w:p w:rsidR="00947DBE" w:rsidRPr="005F713B" w:rsidRDefault="005B7124" w:rsidP="005B7124">
      <w:pPr>
        <w:pStyle w:val="Heading3"/>
      </w:pPr>
      <w:bookmarkStart w:id="137" w:name="_Toc399419865"/>
      <w:r>
        <w:t>5</w:t>
      </w:r>
      <w:r w:rsidR="00947DBE" w:rsidRPr="005F713B">
        <w:t>.5</w:t>
      </w:r>
      <w:r>
        <w:tab/>
      </w:r>
      <w:r w:rsidR="00947DBE" w:rsidRPr="005F713B">
        <w:t>Cyclic planting system software</w:t>
      </w:r>
      <w:bookmarkEnd w:id="137"/>
    </w:p>
    <w:p w:rsidR="00947DBE" w:rsidRDefault="00947DBE" w:rsidP="005B7124">
      <w:r>
        <w:t>The DUST program CYCL, has been developed to enable the compensated data to be retrieved, statistically analyzed using MJRA, and the results presented in reports suitable for the assessment of distinctness.  Uniformity assessment is based on the data within the test period and uses the DUST program COYU.  Both programs are available as part of the DUST9 (MSDOS based) and DUSTNT (Windows NT and 95) versions of the DUST software.</w:t>
      </w:r>
    </w:p>
    <w:p w:rsidR="00947DBE" w:rsidRDefault="00947DBE" w:rsidP="005B7124"/>
    <w:p w:rsidR="005B7124" w:rsidRDefault="005B7124" w:rsidP="005B7124"/>
    <w:p w:rsidR="00947DBE" w:rsidRPr="005F713B" w:rsidRDefault="005B7124" w:rsidP="005B7124">
      <w:pPr>
        <w:pStyle w:val="Heading3"/>
      </w:pPr>
      <w:bookmarkStart w:id="138" w:name="_Toc399419866"/>
      <w:r>
        <w:t>5.6</w:t>
      </w:r>
      <w:r>
        <w:tab/>
      </w:r>
      <w:r w:rsidR="00947DBE" w:rsidRPr="005F713B">
        <w:t>Additional technical detail and example of analysis for distinctness assessment</w:t>
      </w:r>
      <w:bookmarkEnd w:id="138"/>
    </w:p>
    <w:p w:rsidR="00947DBE" w:rsidRDefault="00947DBE" w:rsidP="005B7124">
      <w:r>
        <w:t xml:space="preserve">Distinctness is assessed by applying an adaptation of COYD to n data values comprising the incomplete table of variety (candidate and established) characteristic means in the three year test period together with the compensating back-data for established varieties missing during the test period.  Characteristics are all analyzed by Modified Joint Regression Analysis (MJRA).  This scales all the variety effects in a year up or down depending on the year by multiplying the variety effects </w:t>
      </w:r>
      <w:r w:rsidR="005B7124">
        <w:t xml:space="preserve">by </w:t>
      </w:r>
      <w:proofErr w:type="gramStart"/>
      <w:r w:rsidR="005B7124">
        <w:t>a sensitivity</w:t>
      </w:r>
      <w:proofErr w:type="gramEnd"/>
      <w:r w:rsidR="005B7124">
        <w:t xml:space="preserve"> for the year.</w:t>
      </w:r>
    </w:p>
    <w:p w:rsidR="005B7124" w:rsidRPr="007E039C" w:rsidRDefault="005B7124" w:rsidP="005B7124">
      <w:pPr>
        <w:rPr>
          <w:u w:val="single"/>
        </w:rPr>
      </w:pPr>
    </w:p>
    <w:p w:rsidR="00947DBE" w:rsidRDefault="00947DBE" w:rsidP="001E1C11">
      <w:pPr>
        <w:keepNext/>
      </w:pPr>
      <w:r>
        <w:t xml:space="preserve">The MJRA model for the cyclic planting data with </w:t>
      </w:r>
      <w:proofErr w:type="spellStart"/>
      <w:proofErr w:type="gramStart"/>
      <w:r>
        <w:rPr>
          <w:i/>
        </w:rPr>
        <w:t>n</w:t>
      </w:r>
      <w:r>
        <w:rPr>
          <w:i/>
          <w:vertAlign w:val="subscript"/>
        </w:rPr>
        <w:t>v</w:t>
      </w:r>
      <w:proofErr w:type="spellEnd"/>
      <w:proofErr w:type="gramEnd"/>
      <w:r>
        <w:t xml:space="preserve"> varieties in </w:t>
      </w:r>
      <w:proofErr w:type="spellStart"/>
      <w:r>
        <w:rPr>
          <w:i/>
        </w:rPr>
        <w:t>n</w:t>
      </w:r>
      <w:r>
        <w:rPr>
          <w:i/>
          <w:vertAlign w:val="subscript"/>
        </w:rPr>
        <w:t>y</w:t>
      </w:r>
      <w:proofErr w:type="spellEnd"/>
      <w:r>
        <w:t xml:space="preserve"> years is as follows:</w:t>
      </w:r>
    </w:p>
    <w:p w:rsidR="005B7124" w:rsidRDefault="005B7124" w:rsidP="001E1C11">
      <w:pPr>
        <w:keepNext/>
      </w:pPr>
    </w:p>
    <w:p w:rsidR="00947DBE" w:rsidRDefault="00947DBE" w:rsidP="001E1C11">
      <w:pPr>
        <w:keepNext/>
        <w:tabs>
          <w:tab w:val="center" w:pos="4253"/>
          <w:tab w:val="right" w:pos="8222"/>
        </w:tabs>
        <w:ind w:left="567" w:right="567"/>
        <w:jc w:val="left"/>
      </w:pPr>
      <w:r>
        <w:rPr>
          <w:i/>
          <w:color w:val="000000"/>
        </w:rPr>
        <w:tab/>
      </w:r>
      <w:proofErr w:type="spellStart"/>
      <w:proofErr w:type="gramStart"/>
      <w:r>
        <w:rPr>
          <w:i/>
          <w:color w:val="000000"/>
        </w:rPr>
        <w:t>c</w:t>
      </w:r>
      <w:r>
        <w:rPr>
          <w:i/>
          <w:color w:val="000000"/>
          <w:vertAlign w:val="subscript"/>
        </w:rPr>
        <w:t>ij</w:t>
      </w:r>
      <w:proofErr w:type="spellEnd"/>
      <w:proofErr w:type="gramEnd"/>
      <w:r>
        <w:rPr>
          <w:i/>
          <w:color w:val="000000"/>
        </w:rPr>
        <w:t xml:space="preserve"> = </w:t>
      </w:r>
      <w:r>
        <w:rPr>
          <w:rFonts w:ascii="Symbol" w:hAnsi="Symbol"/>
          <w:i/>
          <w:color w:val="000000"/>
        </w:rPr>
        <w:t></w:t>
      </w:r>
      <w:r>
        <w:rPr>
          <w:i/>
          <w:color w:val="000000"/>
        </w:rPr>
        <w:t xml:space="preserve"> + </w:t>
      </w:r>
      <w:proofErr w:type="spellStart"/>
      <w:r>
        <w:rPr>
          <w:i/>
          <w:color w:val="000000"/>
        </w:rPr>
        <w:t>y</w:t>
      </w:r>
      <w:r>
        <w:rPr>
          <w:i/>
          <w:color w:val="000000"/>
          <w:vertAlign w:val="subscript"/>
        </w:rPr>
        <w:t>j</w:t>
      </w:r>
      <w:proofErr w:type="spellEnd"/>
      <w:r>
        <w:rPr>
          <w:i/>
          <w:color w:val="000000"/>
          <w:vertAlign w:val="subscript"/>
        </w:rPr>
        <w:t xml:space="preserve"> </w:t>
      </w:r>
      <w:r>
        <w:rPr>
          <w:color w:val="000000"/>
        </w:rPr>
        <w:t>+</w:t>
      </w:r>
      <w:r>
        <w:rPr>
          <w:i/>
          <w:color w:val="000000"/>
          <w:vertAlign w:val="subscript"/>
        </w:rPr>
        <w:t xml:space="preserve"> </w:t>
      </w:r>
      <w:r>
        <w:rPr>
          <w:i/>
        </w:rPr>
        <w:sym w:font="Symbol" w:char="0062"/>
      </w:r>
      <w:r>
        <w:rPr>
          <w:i/>
          <w:color w:val="000000"/>
          <w:vertAlign w:val="subscript"/>
        </w:rPr>
        <w:t xml:space="preserve">j </w:t>
      </w:r>
      <w:r>
        <w:rPr>
          <w:i/>
          <w:color w:val="000000"/>
        </w:rPr>
        <w:t>v</w:t>
      </w:r>
      <w:r>
        <w:rPr>
          <w:i/>
          <w:color w:val="000000"/>
          <w:vertAlign w:val="subscript"/>
        </w:rPr>
        <w:t>i</w:t>
      </w:r>
      <w:r>
        <w:rPr>
          <w:i/>
          <w:color w:val="000000"/>
        </w:rPr>
        <w:t xml:space="preserve"> + </w:t>
      </w:r>
      <w:r>
        <w:rPr>
          <w:rFonts w:ascii="Symbol" w:hAnsi="Symbol"/>
          <w:i/>
          <w:color w:val="000000"/>
        </w:rPr>
        <w:t></w:t>
      </w:r>
      <w:proofErr w:type="spellStart"/>
      <w:r>
        <w:rPr>
          <w:i/>
          <w:color w:val="000000"/>
          <w:vertAlign w:val="subscript"/>
        </w:rPr>
        <w:t>ij</w:t>
      </w:r>
      <w:proofErr w:type="spellEnd"/>
    </w:p>
    <w:p w:rsidR="00947DBE" w:rsidRDefault="00947DBE" w:rsidP="001E1C11">
      <w:pPr>
        <w:keepNext/>
        <w:tabs>
          <w:tab w:val="left" w:pos="426"/>
        </w:tabs>
        <w:ind w:left="1276" w:right="567" w:hanging="709"/>
        <w:jc w:val="left"/>
      </w:pPr>
      <w:proofErr w:type="gramStart"/>
      <w:r>
        <w:t>where</w:t>
      </w:r>
      <w:proofErr w:type="gramEnd"/>
      <w:r>
        <w:t xml:space="preserve"> </w:t>
      </w:r>
      <w:r>
        <w:tab/>
      </w:r>
      <w:proofErr w:type="spellStart"/>
      <w:r>
        <w:rPr>
          <w:i/>
          <w:color w:val="000000"/>
        </w:rPr>
        <w:t>c</w:t>
      </w:r>
      <w:r>
        <w:rPr>
          <w:i/>
          <w:color w:val="000000"/>
          <w:vertAlign w:val="subscript"/>
        </w:rPr>
        <w:t>ij</w:t>
      </w:r>
      <w:proofErr w:type="spellEnd"/>
      <w:r>
        <w:t xml:space="preserve"> is the value on a characteristic for variety </w:t>
      </w:r>
      <w:proofErr w:type="spellStart"/>
      <w:r>
        <w:rPr>
          <w:i/>
        </w:rPr>
        <w:t>i</w:t>
      </w:r>
      <w:proofErr w:type="spellEnd"/>
      <w:r>
        <w:t xml:space="preserve"> in year </w:t>
      </w:r>
      <w:r>
        <w:rPr>
          <w:i/>
        </w:rPr>
        <w:t>j</w:t>
      </w:r>
      <w:r>
        <w:t xml:space="preserve">, </w:t>
      </w:r>
      <w:proofErr w:type="spellStart"/>
      <w:r>
        <w:rPr>
          <w:i/>
        </w:rPr>
        <w:t>i</w:t>
      </w:r>
      <w:proofErr w:type="spellEnd"/>
      <w:r>
        <w:t xml:space="preserve"> = 1,…,</w:t>
      </w:r>
      <w:proofErr w:type="spellStart"/>
      <w:r>
        <w:t>n</w:t>
      </w:r>
      <w:r>
        <w:rPr>
          <w:vertAlign w:val="subscript"/>
        </w:rPr>
        <w:t>v</w:t>
      </w:r>
      <w:proofErr w:type="spellEnd"/>
      <w:r>
        <w:t xml:space="preserve"> and </w:t>
      </w:r>
      <w:r>
        <w:rPr>
          <w:i/>
        </w:rPr>
        <w:t>j</w:t>
      </w:r>
      <w:r>
        <w:t xml:space="preserve"> = 1,…, </w:t>
      </w:r>
      <w:proofErr w:type="spellStart"/>
      <w:r>
        <w:rPr>
          <w:i/>
        </w:rPr>
        <w:t>n</w:t>
      </w:r>
      <w:r>
        <w:rPr>
          <w:i/>
          <w:vertAlign w:val="subscript"/>
        </w:rPr>
        <w:t>y</w:t>
      </w:r>
      <w:proofErr w:type="spellEnd"/>
      <w:r>
        <w:t xml:space="preserve"> </w:t>
      </w:r>
    </w:p>
    <w:p w:rsidR="00947DBE" w:rsidRDefault="00947DBE" w:rsidP="001E1C11">
      <w:pPr>
        <w:keepNext/>
        <w:tabs>
          <w:tab w:val="left" w:pos="426"/>
        </w:tabs>
        <w:ind w:left="1276" w:right="567"/>
        <w:jc w:val="left"/>
      </w:pPr>
      <w:r>
        <w:rPr>
          <w:rFonts w:ascii="Symbol" w:hAnsi="Symbol"/>
          <w:i/>
          <w:color w:val="000000"/>
        </w:rPr>
        <w:t></w:t>
      </w:r>
      <w:r>
        <w:t xml:space="preserve"> is the overall mean</w:t>
      </w:r>
    </w:p>
    <w:p w:rsidR="00947DBE" w:rsidRDefault="00947DBE" w:rsidP="00947DBE">
      <w:pPr>
        <w:tabs>
          <w:tab w:val="left" w:pos="426"/>
        </w:tabs>
        <w:ind w:left="1276" w:right="567"/>
        <w:jc w:val="left"/>
      </w:pPr>
      <w:proofErr w:type="gramStart"/>
      <w:r>
        <w:rPr>
          <w:i/>
          <w:color w:val="000000"/>
        </w:rPr>
        <w:t>v</w:t>
      </w:r>
      <w:r>
        <w:rPr>
          <w:i/>
          <w:color w:val="000000"/>
          <w:vertAlign w:val="subscript"/>
        </w:rPr>
        <w:t>i</w:t>
      </w:r>
      <w:proofErr w:type="gramEnd"/>
      <w:r>
        <w:t xml:space="preserve"> is the effect of the </w:t>
      </w:r>
      <w:proofErr w:type="spellStart"/>
      <w:r>
        <w:rPr>
          <w:i/>
        </w:rPr>
        <w:t>i</w:t>
      </w:r>
      <w:r>
        <w:t>th</w:t>
      </w:r>
      <w:proofErr w:type="spellEnd"/>
      <w:r>
        <w:t xml:space="preserve"> variety with </w:t>
      </w:r>
      <w:r>
        <w:sym w:font="Symbol" w:char="0053"/>
      </w:r>
      <w:r>
        <w:rPr>
          <w:i/>
          <w:color w:val="000000"/>
          <w:vertAlign w:val="subscript"/>
        </w:rPr>
        <w:t xml:space="preserve"> </w:t>
      </w:r>
      <w:r>
        <w:rPr>
          <w:i/>
          <w:color w:val="000000"/>
        </w:rPr>
        <w:t>v</w:t>
      </w:r>
      <w:r>
        <w:rPr>
          <w:i/>
          <w:color w:val="000000"/>
          <w:vertAlign w:val="subscript"/>
        </w:rPr>
        <w:t>i</w:t>
      </w:r>
      <w:r>
        <w:t xml:space="preserve"> = 0</w:t>
      </w:r>
    </w:p>
    <w:p w:rsidR="00947DBE" w:rsidRDefault="00947DBE" w:rsidP="00947DBE">
      <w:pPr>
        <w:tabs>
          <w:tab w:val="left" w:pos="426"/>
        </w:tabs>
        <w:ind w:left="1276" w:right="567"/>
        <w:jc w:val="left"/>
      </w:pPr>
      <w:proofErr w:type="spellStart"/>
      <w:proofErr w:type="gramStart"/>
      <w:r>
        <w:rPr>
          <w:i/>
          <w:color w:val="000000"/>
        </w:rPr>
        <w:t>y</w:t>
      </w:r>
      <w:r>
        <w:rPr>
          <w:i/>
          <w:color w:val="000000"/>
          <w:vertAlign w:val="subscript"/>
        </w:rPr>
        <w:t>j</w:t>
      </w:r>
      <w:proofErr w:type="spellEnd"/>
      <w:proofErr w:type="gramEnd"/>
      <w:r>
        <w:t xml:space="preserve"> is the effect of the </w:t>
      </w:r>
      <w:proofErr w:type="spellStart"/>
      <w:r>
        <w:rPr>
          <w:i/>
        </w:rPr>
        <w:t>j</w:t>
      </w:r>
      <w:r>
        <w:t>th</w:t>
      </w:r>
      <w:proofErr w:type="spellEnd"/>
      <w:r>
        <w:t xml:space="preserve"> year with </w:t>
      </w:r>
      <w:r>
        <w:sym w:font="Symbol" w:char="0053"/>
      </w:r>
      <w:r>
        <w:rPr>
          <w:i/>
          <w:color w:val="000000"/>
          <w:vertAlign w:val="subscript"/>
        </w:rPr>
        <w:t xml:space="preserve"> </w:t>
      </w:r>
      <w:proofErr w:type="spellStart"/>
      <w:r>
        <w:rPr>
          <w:i/>
          <w:color w:val="000000"/>
        </w:rPr>
        <w:t>y</w:t>
      </w:r>
      <w:r>
        <w:rPr>
          <w:i/>
          <w:color w:val="000000"/>
          <w:vertAlign w:val="subscript"/>
        </w:rPr>
        <w:t>j</w:t>
      </w:r>
      <w:proofErr w:type="spellEnd"/>
      <w:r>
        <w:t xml:space="preserve"> = 0</w:t>
      </w:r>
    </w:p>
    <w:p w:rsidR="00947DBE" w:rsidRDefault="00947DBE" w:rsidP="00947DBE">
      <w:pPr>
        <w:tabs>
          <w:tab w:val="left" w:pos="426"/>
        </w:tabs>
        <w:ind w:left="1560" w:right="567" w:hanging="284"/>
        <w:jc w:val="left"/>
      </w:pPr>
      <w:r>
        <w:rPr>
          <w:i/>
        </w:rPr>
        <w:sym w:font="Symbol" w:char="0062"/>
      </w:r>
      <w:proofErr w:type="gramStart"/>
      <w:r>
        <w:rPr>
          <w:i/>
          <w:color w:val="000000"/>
          <w:vertAlign w:val="subscript"/>
        </w:rPr>
        <w:t xml:space="preserve">j </w:t>
      </w:r>
      <w:r>
        <w:t xml:space="preserve"> is</w:t>
      </w:r>
      <w:proofErr w:type="gramEnd"/>
      <w:r>
        <w:t xml:space="preserve"> the sensitivity of year </w:t>
      </w:r>
      <w:r>
        <w:rPr>
          <w:i/>
        </w:rPr>
        <w:t>j</w:t>
      </w:r>
      <w:r>
        <w:t>.</w:t>
      </w:r>
    </w:p>
    <w:p w:rsidR="00947DBE" w:rsidRDefault="00947DBE" w:rsidP="00947DBE">
      <w:pPr>
        <w:tabs>
          <w:tab w:val="left" w:pos="426"/>
        </w:tabs>
        <w:ind w:left="1276" w:right="567"/>
        <w:jc w:val="left"/>
      </w:pPr>
      <w:r>
        <w:rPr>
          <w:rFonts w:ascii="Symbol" w:hAnsi="Symbol"/>
          <w:i/>
          <w:color w:val="000000"/>
        </w:rPr>
        <w:t></w:t>
      </w:r>
      <w:proofErr w:type="spellStart"/>
      <w:proofErr w:type="gramStart"/>
      <w:r>
        <w:rPr>
          <w:i/>
          <w:color w:val="000000"/>
          <w:vertAlign w:val="subscript"/>
        </w:rPr>
        <w:t>ij</w:t>
      </w:r>
      <w:proofErr w:type="spellEnd"/>
      <w:r>
        <w:rPr>
          <w:i/>
          <w:color w:val="000000"/>
          <w:vertAlign w:val="subscript"/>
        </w:rPr>
        <w:t xml:space="preserve">  </w:t>
      </w:r>
      <w:r>
        <w:t>is</w:t>
      </w:r>
      <w:proofErr w:type="gramEnd"/>
      <w:r>
        <w:t xml:space="preserve"> a random error associated with variety </w:t>
      </w:r>
      <w:proofErr w:type="spellStart"/>
      <w:r>
        <w:rPr>
          <w:i/>
        </w:rPr>
        <w:t>i</w:t>
      </w:r>
      <w:proofErr w:type="spellEnd"/>
      <w:r>
        <w:t xml:space="preserve"> in year </w:t>
      </w:r>
      <w:r>
        <w:rPr>
          <w:i/>
        </w:rPr>
        <w:t>j</w:t>
      </w:r>
      <w:r>
        <w:t xml:space="preserve"> </w:t>
      </w:r>
    </w:p>
    <w:p w:rsidR="00947DBE" w:rsidRDefault="00947DBE" w:rsidP="005B7124"/>
    <w:p w:rsidR="00947DBE" w:rsidRDefault="00947DBE" w:rsidP="005B7124">
      <w:proofErr w:type="gramStart"/>
      <w:r>
        <w:t xml:space="preserve">This model is an adaptation of one proposed by </w:t>
      </w:r>
      <w:proofErr w:type="spellStart"/>
      <w:r>
        <w:t>Digby</w:t>
      </w:r>
      <w:proofErr w:type="spellEnd"/>
      <w:r>
        <w:t xml:space="preserve"> (1979) where year effects are scaled for a variety by multiplying them by a variety sensitivity.</w:t>
      </w:r>
      <w:proofErr w:type="gramEnd"/>
      <w:r>
        <w:t xml:space="preserve">  As the model is non-linear, it cannot be fitted directly to the data, but must be fitted iteratively to obtain estimates of the variety means and least significant differences (LSD’s), which are based on the MJRA-adjusted varieties-by-years mean square and are used to compare the variety means and determine distinctness.  The LSD’s and the MJRA-adjusted varieties-by-years mean square are on (</w:t>
      </w:r>
      <w:r>
        <w:rPr>
          <w:i/>
        </w:rPr>
        <w:t>n</w:t>
      </w:r>
      <w:r>
        <w:t xml:space="preserve"> - 1 - 2(</w:t>
      </w:r>
      <w:proofErr w:type="spellStart"/>
      <w:proofErr w:type="gramStart"/>
      <w:r>
        <w:rPr>
          <w:i/>
        </w:rPr>
        <w:t>n</w:t>
      </w:r>
      <w:r>
        <w:rPr>
          <w:i/>
          <w:vertAlign w:val="subscript"/>
        </w:rPr>
        <w:t>y</w:t>
      </w:r>
      <w:proofErr w:type="spellEnd"/>
      <w:proofErr w:type="gramEnd"/>
      <w:r>
        <w:t xml:space="preserve"> - 1) - (</w:t>
      </w:r>
      <w:proofErr w:type="spellStart"/>
      <w:r>
        <w:rPr>
          <w:i/>
        </w:rPr>
        <w:t>n</w:t>
      </w:r>
      <w:r>
        <w:rPr>
          <w:i/>
          <w:vertAlign w:val="subscript"/>
        </w:rPr>
        <w:t>v</w:t>
      </w:r>
      <w:proofErr w:type="spellEnd"/>
      <w:r>
        <w:t xml:space="preserve"> - 1)) degrees of freedom, which should be at least 20 degrees of freedom.  </w:t>
      </w:r>
    </w:p>
    <w:p w:rsidR="00947DBE" w:rsidRDefault="00947DBE" w:rsidP="005B7124"/>
    <w:p w:rsidR="00947DBE" w:rsidRPr="00E972C5" w:rsidRDefault="005B7124" w:rsidP="005B7124">
      <w:pPr>
        <w:pStyle w:val="Heading4"/>
      </w:pPr>
      <w:bookmarkStart w:id="139" w:name="_Toc399419867"/>
      <w:r>
        <w:t>5.6.1</w:t>
      </w:r>
      <w:r>
        <w:tab/>
      </w:r>
      <w:r w:rsidR="00947DBE" w:rsidRPr="00E972C5">
        <w:t>Example of distinctness assessment</w:t>
      </w:r>
      <w:bookmarkEnd w:id="139"/>
    </w:p>
    <w:p w:rsidR="00947DBE" w:rsidRDefault="00947DBE" w:rsidP="005B7124">
      <w:r>
        <w:t xml:space="preserve">Consider the following matrix of </w:t>
      </w:r>
      <w:r>
        <w:rPr>
          <w:i/>
        </w:rPr>
        <w:t>n</w:t>
      </w:r>
      <w:r>
        <w:t xml:space="preserve"> within year variety means </w:t>
      </w:r>
      <w:proofErr w:type="spellStart"/>
      <w:r>
        <w:rPr>
          <w:i/>
          <w:color w:val="000000"/>
        </w:rPr>
        <w:t>c</w:t>
      </w:r>
      <w:r>
        <w:rPr>
          <w:i/>
          <w:color w:val="000000"/>
          <w:vertAlign w:val="subscript"/>
        </w:rPr>
        <w:t>ij</w:t>
      </w:r>
      <w:proofErr w:type="spellEnd"/>
      <w:r>
        <w:t xml:space="preserve">.  Variety A represents candidate varieties and varieties B, C and D represent the three </w:t>
      </w:r>
      <w:r w:rsidRPr="0065309E">
        <w:t xml:space="preserve">series </w:t>
      </w:r>
      <w:r>
        <w:t>of established varieties.  The test period is years 4 to 6.</w:t>
      </w:r>
    </w:p>
    <w:p w:rsidR="005B7124" w:rsidRDefault="005B7124" w:rsidP="005B7124"/>
    <w:p w:rsidR="00947DBE" w:rsidRDefault="00947DBE" w:rsidP="005B7124">
      <w:pPr>
        <w:jc w:val="center"/>
        <w:rPr>
          <w:u w:val="single"/>
        </w:rPr>
      </w:pPr>
      <w:r w:rsidRPr="005B7124">
        <w:rPr>
          <w:u w:val="single"/>
        </w:rPr>
        <w:t>Example data</w:t>
      </w:r>
    </w:p>
    <w:p w:rsidR="005B7124" w:rsidRPr="005B7124" w:rsidRDefault="005B7124" w:rsidP="005B7124">
      <w:pPr>
        <w:jc w:val="center"/>
        <w:rPr>
          <w:u w:val="single"/>
        </w:rPr>
      </w:pPr>
    </w:p>
    <w:tbl>
      <w:tblPr>
        <w:tblW w:w="0" w:type="auto"/>
        <w:jc w:val="center"/>
        <w:tblLayout w:type="fixed"/>
        <w:tblLook w:val="0000" w:firstRow="0" w:lastRow="0" w:firstColumn="0" w:lastColumn="0" w:noHBand="0" w:noVBand="0"/>
      </w:tblPr>
      <w:tblGrid>
        <w:gridCol w:w="1134"/>
        <w:gridCol w:w="826"/>
        <w:gridCol w:w="885"/>
        <w:gridCol w:w="886"/>
        <w:gridCol w:w="885"/>
        <w:gridCol w:w="886"/>
        <w:gridCol w:w="741"/>
      </w:tblGrid>
      <w:tr w:rsidR="00947DBE" w:rsidRPr="005B7124" w:rsidTr="001E1C11">
        <w:trPr>
          <w:cantSplit/>
          <w:jc w:val="center"/>
        </w:trPr>
        <w:tc>
          <w:tcPr>
            <w:tcW w:w="1134" w:type="dxa"/>
          </w:tcPr>
          <w:p w:rsidR="00947DBE" w:rsidRPr="005B7124" w:rsidRDefault="00947DBE" w:rsidP="00947DBE">
            <w:pPr>
              <w:keepNext/>
              <w:jc w:val="left"/>
              <w:rPr>
                <w:rFonts w:cs="Arial"/>
                <w:sz w:val="24"/>
                <w:lang w:val="en-GB" w:eastAsia="en-GB"/>
              </w:rPr>
            </w:pPr>
          </w:p>
        </w:tc>
        <w:tc>
          <w:tcPr>
            <w:tcW w:w="5109" w:type="dxa"/>
            <w:gridSpan w:val="6"/>
          </w:tcPr>
          <w:p w:rsidR="00947DBE" w:rsidRPr="005B7124" w:rsidRDefault="00947DBE" w:rsidP="00947DBE">
            <w:pPr>
              <w:keepNext/>
              <w:jc w:val="center"/>
              <w:rPr>
                <w:rFonts w:cs="Arial"/>
                <w:sz w:val="24"/>
                <w:lang w:val="en-GB" w:eastAsia="en-GB"/>
              </w:rPr>
            </w:pPr>
            <w:r w:rsidRPr="005B7124">
              <w:rPr>
                <w:rFonts w:cs="Arial"/>
              </w:rPr>
              <w:t>Year</w:t>
            </w:r>
          </w:p>
        </w:tc>
      </w:tr>
      <w:tr w:rsidR="00947DBE" w:rsidRPr="005B7124" w:rsidTr="001E1C11">
        <w:trPr>
          <w:jc w:val="center"/>
        </w:trPr>
        <w:tc>
          <w:tcPr>
            <w:tcW w:w="1134" w:type="dxa"/>
            <w:tcBorders>
              <w:top w:val="nil"/>
              <w:left w:val="nil"/>
              <w:bottom w:val="single" w:sz="6" w:space="0" w:color="auto"/>
              <w:right w:val="nil"/>
            </w:tcBorders>
          </w:tcPr>
          <w:p w:rsidR="00947DBE" w:rsidRPr="005B7124" w:rsidRDefault="00947DBE" w:rsidP="005B7124">
            <w:pPr>
              <w:jc w:val="center"/>
              <w:rPr>
                <w:rFonts w:cs="Arial"/>
                <w:sz w:val="24"/>
                <w:lang w:val="en-GB" w:eastAsia="en-GB"/>
              </w:rPr>
            </w:pPr>
            <w:r w:rsidRPr="005B7124">
              <w:rPr>
                <w:rFonts w:cs="Arial"/>
              </w:rPr>
              <w:t>Variety</w:t>
            </w:r>
          </w:p>
        </w:tc>
        <w:tc>
          <w:tcPr>
            <w:tcW w:w="826" w:type="dxa"/>
            <w:tcBorders>
              <w:top w:val="nil"/>
              <w:left w:val="nil"/>
              <w:bottom w:val="single" w:sz="6" w:space="0" w:color="auto"/>
              <w:right w:val="nil"/>
            </w:tcBorders>
          </w:tcPr>
          <w:p w:rsidR="00947DBE" w:rsidRPr="005B7124" w:rsidRDefault="00947DBE" w:rsidP="001E1C11">
            <w:pPr>
              <w:jc w:val="right"/>
              <w:rPr>
                <w:rFonts w:cs="Arial"/>
                <w:sz w:val="24"/>
                <w:lang w:val="en-GB" w:eastAsia="en-GB"/>
              </w:rPr>
            </w:pPr>
            <w:r w:rsidRPr="005B7124">
              <w:rPr>
                <w:rFonts w:cs="Arial"/>
              </w:rPr>
              <w:t>1</w:t>
            </w:r>
          </w:p>
        </w:tc>
        <w:tc>
          <w:tcPr>
            <w:tcW w:w="885" w:type="dxa"/>
            <w:tcBorders>
              <w:top w:val="nil"/>
              <w:left w:val="nil"/>
              <w:bottom w:val="single" w:sz="6" w:space="0" w:color="auto"/>
              <w:right w:val="nil"/>
            </w:tcBorders>
          </w:tcPr>
          <w:p w:rsidR="00947DBE" w:rsidRPr="005B7124" w:rsidRDefault="00947DBE" w:rsidP="001E1C11">
            <w:pPr>
              <w:jc w:val="right"/>
              <w:rPr>
                <w:rFonts w:cs="Arial"/>
                <w:sz w:val="24"/>
                <w:lang w:val="en-GB" w:eastAsia="en-GB"/>
              </w:rPr>
            </w:pPr>
            <w:r w:rsidRPr="005B7124">
              <w:rPr>
                <w:rFonts w:cs="Arial"/>
              </w:rPr>
              <w:t>2</w:t>
            </w:r>
          </w:p>
        </w:tc>
        <w:tc>
          <w:tcPr>
            <w:tcW w:w="886" w:type="dxa"/>
            <w:tcBorders>
              <w:top w:val="nil"/>
              <w:left w:val="nil"/>
              <w:bottom w:val="single" w:sz="6" w:space="0" w:color="auto"/>
              <w:right w:val="nil"/>
            </w:tcBorders>
          </w:tcPr>
          <w:p w:rsidR="00947DBE" w:rsidRPr="005B7124" w:rsidRDefault="00947DBE" w:rsidP="001E1C11">
            <w:pPr>
              <w:jc w:val="right"/>
              <w:rPr>
                <w:rFonts w:cs="Arial"/>
                <w:sz w:val="24"/>
                <w:lang w:val="en-GB" w:eastAsia="en-GB"/>
              </w:rPr>
            </w:pPr>
            <w:r w:rsidRPr="005B7124">
              <w:rPr>
                <w:rFonts w:cs="Arial"/>
              </w:rPr>
              <w:t>3</w:t>
            </w:r>
          </w:p>
        </w:tc>
        <w:tc>
          <w:tcPr>
            <w:tcW w:w="885" w:type="dxa"/>
            <w:tcBorders>
              <w:top w:val="nil"/>
              <w:left w:val="nil"/>
              <w:bottom w:val="single" w:sz="6" w:space="0" w:color="auto"/>
              <w:right w:val="nil"/>
            </w:tcBorders>
          </w:tcPr>
          <w:p w:rsidR="00947DBE" w:rsidRPr="005B7124" w:rsidRDefault="00947DBE" w:rsidP="001E1C11">
            <w:pPr>
              <w:jc w:val="right"/>
              <w:rPr>
                <w:rFonts w:cs="Arial"/>
                <w:sz w:val="24"/>
                <w:lang w:val="en-GB" w:eastAsia="en-GB"/>
              </w:rPr>
            </w:pPr>
            <w:r w:rsidRPr="005B7124">
              <w:rPr>
                <w:rFonts w:cs="Arial"/>
              </w:rPr>
              <w:t>4</w:t>
            </w:r>
          </w:p>
        </w:tc>
        <w:tc>
          <w:tcPr>
            <w:tcW w:w="886" w:type="dxa"/>
            <w:tcBorders>
              <w:top w:val="nil"/>
              <w:left w:val="nil"/>
              <w:bottom w:val="single" w:sz="6" w:space="0" w:color="auto"/>
              <w:right w:val="nil"/>
            </w:tcBorders>
          </w:tcPr>
          <w:p w:rsidR="00947DBE" w:rsidRPr="005B7124" w:rsidRDefault="00947DBE" w:rsidP="001E1C11">
            <w:pPr>
              <w:jc w:val="right"/>
              <w:rPr>
                <w:rFonts w:cs="Arial"/>
                <w:sz w:val="24"/>
                <w:lang w:val="en-GB" w:eastAsia="en-GB"/>
              </w:rPr>
            </w:pPr>
            <w:r w:rsidRPr="005B7124">
              <w:rPr>
                <w:rFonts w:cs="Arial"/>
              </w:rPr>
              <w:t>5</w:t>
            </w:r>
          </w:p>
        </w:tc>
        <w:tc>
          <w:tcPr>
            <w:tcW w:w="741" w:type="dxa"/>
            <w:tcBorders>
              <w:top w:val="nil"/>
              <w:left w:val="nil"/>
              <w:bottom w:val="single" w:sz="6" w:space="0" w:color="auto"/>
              <w:right w:val="nil"/>
            </w:tcBorders>
          </w:tcPr>
          <w:p w:rsidR="00947DBE" w:rsidRPr="005B7124" w:rsidRDefault="00947DBE" w:rsidP="001E1C11">
            <w:pPr>
              <w:jc w:val="right"/>
              <w:rPr>
                <w:rFonts w:cs="Arial"/>
                <w:sz w:val="24"/>
                <w:lang w:val="en-GB" w:eastAsia="en-GB"/>
              </w:rPr>
            </w:pPr>
            <w:r w:rsidRPr="005B7124">
              <w:rPr>
                <w:rFonts w:cs="Arial"/>
              </w:rPr>
              <w:t>6</w:t>
            </w:r>
          </w:p>
        </w:tc>
      </w:tr>
      <w:tr w:rsidR="00947DBE" w:rsidRPr="005B7124" w:rsidTr="001E1C11">
        <w:trPr>
          <w:jc w:val="center"/>
        </w:trPr>
        <w:tc>
          <w:tcPr>
            <w:tcW w:w="1134" w:type="dxa"/>
          </w:tcPr>
          <w:p w:rsidR="00947DBE" w:rsidRPr="005B7124" w:rsidRDefault="00947DBE" w:rsidP="005B7124">
            <w:pPr>
              <w:spacing w:before="60"/>
              <w:jc w:val="center"/>
              <w:rPr>
                <w:rFonts w:cs="Arial"/>
                <w:sz w:val="24"/>
                <w:lang w:val="en-GB" w:eastAsia="en-GB"/>
              </w:rPr>
            </w:pPr>
            <w:r w:rsidRPr="005B7124">
              <w:rPr>
                <w:rFonts w:cs="Arial"/>
              </w:rPr>
              <w:t>A</w:t>
            </w:r>
          </w:p>
        </w:tc>
        <w:tc>
          <w:tcPr>
            <w:tcW w:w="826" w:type="dxa"/>
          </w:tcPr>
          <w:p w:rsidR="00947DBE" w:rsidRPr="005B7124" w:rsidRDefault="00947DBE" w:rsidP="001E1C11">
            <w:pPr>
              <w:spacing w:before="60"/>
              <w:jc w:val="right"/>
              <w:rPr>
                <w:rFonts w:cs="Arial"/>
                <w:sz w:val="24"/>
                <w:lang w:val="en-GB" w:eastAsia="en-GB"/>
              </w:rPr>
            </w:pPr>
            <w:r w:rsidRPr="005B7124">
              <w:rPr>
                <w:rFonts w:cs="Arial"/>
              </w:rPr>
              <w:t>-</w:t>
            </w:r>
          </w:p>
        </w:tc>
        <w:tc>
          <w:tcPr>
            <w:tcW w:w="885" w:type="dxa"/>
          </w:tcPr>
          <w:p w:rsidR="00947DBE" w:rsidRPr="005B7124" w:rsidRDefault="00947DBE" w:rsidP="001E1C11">
            <w:pPr>
              <w:spacing w:before="60"/>
              <w:jc w:val="right"/>
              <w:rPr>
                <w:rFonts w:cs="Arial"/>
                <w:sz w:val="24"/>
                <w:lang w:val="en-GB" w:eastAsia="en-GB"/>
              </w:rPr>
            </w:pPr>
            <w:r w:rsidRPr="005B7124">
              <w:rPr>
                <w:rFonts w:cs="Arial"/>
              </w:rPr>
              <w:t>-</w:t>
            </w:r>
          </w:p>
        </w:tc>
        <w:tc>
          <w:tcPr>
            <w:tcW w:w="886" w:type="dxa"/>
          </w:tcPr>
          <w:p w:rsidR="00947DBE" w:rsidRPr="005B7124" w:rsidRDefault="00947DBE" w:rsidP="001E1C11">
            <w:pPr>
              <w:spacing w:before="60"/>
              <w:jc w:val="right"/>
              <w:rPr>
                <w:rFonts w:cs="Arial"/>
                <w:sz w:val="24"/>
                <w:lang w:val="en-GB" w:eastAsia="en-GB"/>
              </w:rPr>
            </w:pPr>
            <w:r w:rsidRPr="005B7124">
              <w:rPr>
                <w:rFonts w:cs="Arial"/>
              </w:rPr>
              <w:t>-</w:t>
            </w:r>
          </w:p>
        </w:tc>
        <w:tc>
          <w:tcPr>
            <w:tcW w:w="885" w:type="dxa"/>
          </w:tcPr>
          <w:p w:rsidR="00947DBE" w:rsidRPr="005B7124" w:rsidRDefault="00947DBE" w:rsidP="001E1C11">
            <w:pPr>
              <w:spacing w:before="60"/>
              <w:jc w:val="right"/>
              <w:rPr>
                <w:rFonts w:cs="Arial"/>
                <w:sz w:val="24"/>
                <w:lang w:val="en-GB" w:eastAsia="en-GB"/>
              </w:rPr>
            </w:pPr>
            <w:r w:rsidRPr="005B7124">
              <w:rPr>
                <w:rFonts w:cs="Arial"/>
              </w:rPr>
              <w:t>6</w:t>
            </w:r>
          </w:p>
        </w:tc>
        <w:tc>
          <w:tcPr>
            <w:tcW w:w="886" w:type="dxa"/>
          </w:tcPr>
          <w:p w:rsidR="00947DBE" w:rsidRPr="005B7124" w:rsidRDefault="00947DBE" w:rsidP="001E1C11">
            <w:pPr>
              <w:spacing w:before="60"/>
              <w:jc w:val="right"/>
              <w:rPr>
                <w:rFonts w:cs="Arial"/>
                <w:sz w:val="24"/>
                <w:lang w:val="en-GB" w:eastAsia="en-GB"/>
              </w:rPr>
            </w:pPr>
            <w:r w:rsidRPr="005B7124">
              <w:rPr>
                <w:rFonts w:cs="Arial"/>
              </w:rPr>
              <w:t>2</w:t>
            </w:r>
          </w:p>
        </w:tc>
        <w:tc>
          <w:tcPr>
            <w:tcW w:w="741" w:type="dxa"/>
          </w:tcPr>
          <w:p w:rsidR="00947DBE" w:rsidRPr="005B7124" w:rsidRDefault="00947DBE" w:rsidP="001E1C11">
            <w:pPr>
              <w:spacing w:before="60"/>
              <w:jc w:val="right"/>
              <w:rPr>
                <w:rFonts w:cs="Arial"/>
                <w:sz w:val="24"/>
                <w:lang w:val="en-GB" w:eastAsia="en-GB"/>
              </w:rPr>
            </w:pPr>
            <w:r w:rsidRPr="005B7124">
              <w:rPr>
                <w:rFonts w:cs="Arial"/>
              </w:rPr>
              <w:t>3</w:t>
            </w:r>
          </w:p>
        </w:tc>
      </w:tr>
      <w:tr w:rsidR="00947DBE" w:rsidRPr="005B7124" w:rsidTr="001E1C11">
        <w:trPr>
          <w:jc w:val="center"/>
        </w:trPr>
        <w:tc>
          <w:tcPr>
            <w:tcW w:w="1134" w:type="dxa"/>
          </w:tcPr>
          <w:p w:rsidR="00947DBE" w:rsidRPr="005B7124" w:rsidRDefault="00947DBE" w:rsidP="005B7124">
            <w:pPr>
              <w:jc w:val="center"/>
              <w:rPr>
                <w:rFonts w:cs="Arial"/>
                <w:sz w:val="24"/>
                <w:lang w:val="en-GB" w:eastAsia="en-GB"/>
              </w:rPr>
            </w:pPr>
            <w:r w:rsidRPr="005B7124">
              <w:rPr>
                <w:rFonts w:cs="Arial"/>
              </w:rPr>
              <w:t>B</w:t>
            </w:r>
          </w:p>
        </w:tc>
        <w:tc>
          <w:tcPr>
            <w:tcW w:w="826" w:type="dxa"/>
          </w:tcPr>
          <w:p w:rsidR="00947DBE" w:rsidRPr="005B7124" w:rsidRDefault="00947DBE" w:rsidP="001E1C11">
            <w:pPr>
              <w:jc w:val="right"/>
              <w:rPr>
                <w:rFonts w:cs="Arial"/>
                <w:sz w:val="24"/>
                <w:lang w:val="en-GB" w:eastAsia="en-GB"/>
              </w:rPr>
            </w:pPr>
            <w:r w:rsidRPr="005B7124">
              <w:rPr>
                <w:rFonts w:cs="Arial"/>
              </w:rPr>
              <w:t>-</w:t>
            </w:r>
          </w:p>
        </w:tc>
        <w:tc>
          <w:tcPr>
            <w:tcW w:w="885" w:type="dxa"/>
          </w:tcPr>
          <w:p w:rsidR="00947DBE" w:rsidRPr="005B7124" w:rsidRDefault="00947DBE" w:rsidP="001E1C11">
            <w:pPr>
              <w:jc w:val="right"/>
              <w:rPr>
                <w:rFonts w:cs="Arial"/>
                <w:sz w:val="24"/>
                <w:lang w:val="en-GB" w:eastAsia="en-GB"/>
              </w:rPr>
            </w:pPr>
            <w:r w:rsidRPr="005B7124">
              <w:rPr>
                <w:rFonts w:cs="Arial"/>
              </w:rPr>
              <w:t>6</w:t>
            </w:r>
          </w:p>
        </w:tc>
        <w:tc>
          <w:tcPr>
            <w:tcW w:w="886" w:type="dxa"/>
          </w:tcPr>
          <w:p w:rsidR="00947DBE" w:rsidRPr="005B7124" w:rsidRDefault="00947DBE" w:rsidP="001E1C11">
            <w:pPr>
              <w:jc w:val="right"/>
              <w:rPr>
                <w:rFonts w:cs="Arial"/>
                <w:sz w:val="24"/>
                <w:lang w:val="en-GB" w:eastAsia="en-GB"/>
              </w:rPr>
            </w:pPr>
            <w:r w:rsidRPr="005B7124">
              <w:rPr>
                <w:rFonts w:cs="Arial"/>
              </w:rPr>
              <w:t>4</w:t>
            </w:r>
          </w:p>
        </w:tc>
        <w:tc>
          <w:tcPr>
            <w:tcW w:w="885" w:type="dxa"/>
          </w:tcPr>
          <w:p w:rsidR="00947DBE" w:rsidRPr="005B7124" w:rsidRDefault="00947DBE" w:rsidP="001E1C11">
            <w:pPr>
              <w:jc w:val="right"/>
              <w:rPr>
                <w:rFonts w:cs="Arial"/>
                <w:sz w:val="24"/>
                <w:lang w:val="en-GB" w:eastAsia="en-GB"/>
              </w:rPr>
            </w:pPr>
            <w:r w:rsidRPr="005B7124">
              <w:rPr>
                <w:rFonts w:cs="Arial"/>
              </w:rPr>
              <w:t>-</w:t>
            </w:r>
          </w:p>
        </w:tc>
        <w:tc>
          <w:tcPr>
            <w:tcW w:w="886" w:type="dxa"/>
          </w:tcPr>
          <w:p w:rsidR="00947DBE" w:rsidRPr="005B7124" w:rsidRDefault="00947DBE" w:rsidP="001E1C11">
            <w:pPr>
              <w:jc w:val="right"/>
              <w:rPr>
                <w:rFonts w:cs="Arial"/>
                <w:sz w:val="24"/>
                <w:lang w:val="en-GB" w:eastAsia="en-GB"/>
              </w:rPr>
            </w:pPr>
            <w:r w:rsidRPr="005B7124">
              <w:rPr>
                <w:rFonts w:cs="Arial"/>
              </w:rPr>
              <w:t>6</w:t>
            </w:r>
          </w:p>
        </w:tc>
        <w:tc>
          <w:tcPr>
            <w:tcW w:w="741" w:type="dxa"/>
          </w:tcPr>
          <w:p w:rsidR="00947DBE" w:rsidRPr="005B7124" w:rsidRDefault="00947DBE" w:rsidP="001E1C11">
            <w:pPr>
              <w:jc w:val="right"/>
              <w:rPr>
                <w:rFonts w:cs="Arial"/>
                <w:sz w:val="24"/>
                <w:lang w:val="en-GB" w:eastAsia="en-GB"/>
              </w:rPr>
            </w:pPr>
            <w:r w:rsidRPr="005B7124">
              <w:rPr>
                <w:rFonts w:cs="Arial"/>
              </w:rPr>
              <w:t>7</w:t>
            </w:r>
          </w:p>
        </w:tc>
      </w:tr>
      <w:tr w:rsidR="00947DBE" w:rsidRPr="005B7124" w:rsidTr="001E1C11">
        <w:trPr>
          <w:jc w:val="center"/>
        </w:trPr>
        <w:tc>
          <w:tcPr>
            <w:tcW w:w="1134" w:type="dxa"/>
          </w:tcPr>
          <w:p w:rsidR="00947DBE" w:rsidRPr="005B7124" w:rsidRDefault="00947DBE" w:rsidP="005B7124">
            <w:pPr>
              <w:jc w:val="center"/>
              <w:rPr>
                <w:rFonts w:cs="Arial"/>
                <w:sz w:val="24"/>
                <w:lang w:val="en-GB" w:eastAsia="en-GB"/>
              </w:rPr>
            </w:pPr>
            <w:r w:rsidRPr="005B7124">
              <w:rPr>
                <w:rFonts w:cs="Arial"/>
              </w:rPr>
              <w:t>C</w:t>
            </w:r>
          </w:p>
        </w:tc>
        <w:tc>
          <w:tcPr>
            <w:tcW w:w="826" w:type="dxa"/>
          </w:tcPr>
          <w:p w:rsidR="00947DBE" w:rsidRPr="005B7124" w:rsidRDefault="00947DBE" w:rsidP="001E1C11">
            <w:pPr>
              <w:jc w:val="right"/>
              <w:rPr>
                <w:rFonts w:cs="Arial"/>
                <w:sz w:val="24"/>
                <w:lang w:val="en-GB" w:eastAsia="en-GB"/>
              </w:rPr>
            </w:pPr>
            <w:r w:rsidRPr="005B7124">
              <w:rPr>
                <w:rFonts w:cs="Arial"/>
              </w:rPr>
              <w:t>7</w:t>
            </w:r>
          </w:p>
        </w:tc>
        <w:tc>
          <w:tcPr>
            <w:tcW w:w="885" w:type="dxa"/>
          </w:tcPr>
          <w:p w:rsidR="00947DBE" w:rsidRPr="005B7124" w:rsidRDefault="00947DBE" w:rsidP="001E1C11">
            <w:pPr>
              <w:jc w:val="right"/>
              <w:rPr>
                <w:rFonts w:cs="Arial"/>
                <w:sz w:val="24"/>
                <w:lang w:val="en-GB" w:eastAsia="en-GB"/>
              </w:rPr>
            </w:pPr>
            <w:r w:rsidRPr="005B7124">
              <w:rPr>
                <w:rFonts w:cs="Arial"/>
              </w:rPr>
              <w:t>10</w:t>
            </w:r>
          </w:p>
        </w:tc>
        <w:tc>
          <w:tcPr>
            <w:tcW w:w="886" w:type="dxa"/>
          </w:tcPr>
          <w:p w:rsidR="00947DBE" w:rsidRPr="005B7124" w:rsidRDefault="00947DBE" w:rsidP="001E1C11">
            <w:pPr>
              <w:jc w:val="right"/>
              <w:rPr>
                <w:rFonts w:cs="Arial"/>
                <w:sz w:val="24"/>
                <w:lang w:val="en-GB" w:eastAsia="en-GB"/>
              </w:rPr>
            </w:pPr>
            <w:r w:rsidRPr="005B7124">
              <w:rPr>
                <w:rFonts w:cs="Arial"/>
              </w:rPr>
              <w:t>-</w:t>
            </w:r>
          </w:p>
        </w:tc>
        <w:tc>
          <w:tcPr>
            <w:tcW w:w="885" w:type="dxa"/>
          </w:tcPr>
          <w:p w:rsidR="00947DBE" w:rsidRPr="005B7124" w:rsidRDefault="00947DBE" w:rsidP="001E1C11">
            <w:pPr>
              <w:jc w:val="right"/>
              <w:rPr>
                <w:rFonts w:cs="Arial"/>
                <w:sz w:val="24"/>
                <w:lang w:val="en-GB" w:eastAsia="en-GB"/>
              </w:rPr>
            </w:pPr>
            <w:r w:rsidRPr="005B7124">
              <w:rPr>
                <w:rFonts w:cs="Arial"/>
              </w:rPr>
              <w:t>8</w:t>
            </w:r>
          </w:p>
        </w:tc>
        <w:tc>
          <w:tcPr>
            <w:tcW w:w="886" w:type="dxa"/>
          </w:tcPr>
          <w:p w:rsidR="00947DBE" w:rsidRPr="005B7124" w:rsidRDefault="00947DBE" w:rsidP="001E1C11">
            <w:pPr>
              <w:jc w:val="right"/>
              <w:rPr>
                <w:rFonts w:cs="Arial"/>
                <w:sz w:val="24"/>
                <w:lang w:val="en-GB" w:eastAsia="en-GB"/>
              </w:rPr>
            </w:pPr>
            <w:r w:rsidRPr="005B7124">
              <w:rPr>
                <w:rFonts w:cs="Arial"/>
              </w:rPr>
              <w:t>11</w:t>
            </w:r>
          </w:p>
        </w:tc>
        <w:tc>
          <w:tcPr>
            <w:tcW w:w="741" w:type="dxa"/>
          </w:tcPr>
          <w:p w:rsidR="00947DBE" w:rsidRPr="005B7124" w:rsidRDefault="00947DBE" w:rsidP="001E1C11">
            <w:pPr>
              <w:jc w:val="right"/>
              <w:rPr>
                <w:rFonts w:cs="Arial"/>
                <w:sz w:val="24"/>
                <w:lang w:val="en-GB" w:eastAsia="en-GB"/>
              </w:rPr>
            </w:pPr>
            <w:r w:rsidRPr="005B7124">
              <w:rPr>
                <w:rFonts w:cs="Arial"/>
              </w:rPr>
              <w:t>-</w:t>
            </w:r>
          </w:p>
        </w:tc>
      </w:tr>
      <w:tr w:rsidR="00947DBE" w:rsidRPr="005B7124" w:rsidTr="001E1C11">
        <w:trPr>
          <w:jc w:val="center"/>
        </w:trPr>
        <w:tc>
          <w:tcPr>
            <w:tcW w:w="1134" w:type="dxa"/>
          </w:tcPr>
          <w:p w:rsidR="00947DBE" w:rsidRPr="005B7124" w:rsidRDefault="00947DBE" w:rsidP="005B7124">
            <w:pPr>
              <w:jc w:val="center"/>
              <w:rPr>
                <w:rFonts w:cs="Arial"/>
                <w:sz w:val="24"/>
                <w:lang w:val="en-GB" w:eastAsia="en-GB"/>
              </w:rPr>
            </w:pPr>
            <w:r w:rsidRPr="005B7124">
              <w:rPr>
                <w:rFonts w:cs="Arial"/>
              </w:rPr>
              <w:t>D</w:t>
            </w:r>
          </w:p>
        </w:tc>
        <w:tc>
          <w:tcPr>
            <w:tcW w:w="826" w:type="dxa"/>
          </w:tcPr>
          <w:p w:rsidR="00947DBE" w:rsidRPr="005B7124" w:rsidRDefault="00947DBE" w:rsidP="001E1C11">
            <w:pPr>
              <w:jc w:val="right"/>
              <w:rPr>
                <w:rFonts w:cs="Arial"/>
                <w:sz w:val="24"/>
                <w:lang w:val="en-GB" w:eastAsia="en-GB"/>
              </w:rPr>
            </w:pPr>
            <w:r w:rsidRPr="005B7124">
              <w:rPr>
                <w:rFonts w:cs="Arial"/>
              </w:rPr>
              <w:t>11</w:t>
            </w:r>
          </w:p>
        </w:tc>
        <w:tc>
          <w:tcPr>
            <w:tcW w:w="885" w:type="dxa"/>
          </w:tcPr>
          <w:p w:rsidR="00947DBE" w:rsidRPr="005B7124" w:rsidRDefault="00947DBE" w:rsidP="001E1C11">
            <w:pPr>
              <w:jc w:val="right"/>
              <w:rPr>
                <w:rFonts w:cs="Arial"/>
                <w:sz w:val="24"/>
                <w:lang w:val="en-GB" w:eastAsia="en-GB"/>
              </w:rPr>
            </w:pPr>
            <w:r w:rsidRPr="005B7124">
              <w:rPr>
                <w:rFonts w:cs="Arial"/>
              </w:rPr>
              <w:t>-</w:t>
            </w:r>
          </w:p>
        </w:tc>
        <w:tc>
          <w:tcPr>
            <w:tcW w:w="886" w:type="dxa"/>
          </w:tcPr>
          <w:p w:rsidR="00947DBE" w:rsidRPr="005B7124" w:rsidRDefault="00947DBE" w:rsidP="001E1C11">
            <w:pPr>
              <w:jc w:val="right"/>
              <w:rPr>
                <w:rFonts w:cs="Arial"/>
                <w:sz w:val="24"/>
                <w:lang w:val="en-GB" w:eastAsia="en-GB"/>
              </w:rPr>
            </w:pPr>
            <w:r w:rsidRPr="005B7124">
              <w:rPr>
                <w:rFonts w:cs="Arial"/>
              </w:rPr>
              <w:t>14</w:t>
            </w:r>
          </w:p>
        </w:tc>
        <w:tc>
          <w:tcPr>
            <w:tcW w:w="885" w:type="dxa"/>
          </w:tcPr>
          <w:p w:rsidR="00947DBE" w:rsidRPr="005B7124" w:rsidRDefault="00947DBE" w:rsidP="001E1C11">
            <w:pPr>
              <w:jc w:val="right"/>
              <w:rPr>
                <w:rFonts w:cs="Arial"/>
                <w:sz w:val="24"/>
                <w:lang w:val="en-GB" w:eastAsia="en-GB"/>
              </w:rPr>
            </w:pPr>
            <w:r w:rsidRPr="005B7124">
              <w:rPr>
                <w:rFonts w:cs="Arial"/>
              </w:rPr>
              <w:t>10</w:t>
            </w:r>
          </w:p>
        </w:tc>
        <w:tc>
          <w:tcPr>
            <w:tcW w:w="886" w:type="dxa"/>
          </w:tcPr>
          <w:p w:rsidR="00947DBE" w:rsidRPr="005B7124" w:rsidRDefault="00947DBE" w:rsidP="001E1C11">
            <w:pPr>
              <w:jc w:val="right"/>
              <w:rPr>
                <w:rFonts w:cs="Arial"/>
                <w:sz w:val="24"/>
                <w:lang w:val="en-GB" w:eastAsia="en-GB"/>
              </w:rPr>
            </w:pPr>
            <w:r w:rsidRPr="005B7124">
              <w:rPr>
                <w:rFonts w:cs="Arial"/>
              </w:rPr>
              <w:t>-</w:t>
            </w:r>
          </w:p>
        </w:tc>
        <w:tc>
          <w:tcPr>
            <w:tcW w:w="741" w:type="dxa"/>
          </w:tcPr>
          <w:p w:rsidR="00947DBE" w:rsidRPr="005B7124" w:rsidRDefault="00947DBE" w:rsidP="001E1C11">
            <w:pPr>
              <w:jc w:val="right"/>
              <w:rPr>
                <w:rFonts w:cs="Arial"/>
                <w:sz w:val="24"/>
                <w:lang w:val="en-GB" w:eastAsia="en-GB"/>
              </w:rPr>
            </w:pPr>
            <w:r w:rsidRPr="005B7124">
              <w:rPr>
                <w:rFonts w:cs="Arial"/>
              </w:rPr>
              <w:t>17</w:t>
            </w:r>
          </w:p>
        </w:tc>
      </w:tr>
    </w:tbl>
    <w:p w:rsidR="00947DBE" w:rsidRDefault="00947DBE" w:rsidP="005B7124"/>
    <w:p w:rsidR="00947DBE" w:rsidRDefault="00947DBE" w:rsidP="005B7124">
      <w:r>
        <w:t xml:space="preserve">Model fitting provides final estimates of </w:t>
      </w:r>
      <w:r>
        <w:rPr>
          <w:noProof/>
          <w:position w:val="-12"/>
        </w:rPr>
        <w:drawing>
          <wp:inline distT="0" distB="0" distL="0" distR="0" wp14:anchorId="558C5443" wp14:editId="038969C2">
            <wp:extent cx="1989455" cy="25590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9455" cy="255905"/>
                    </a:xfrm>
                    <a:prstGeom prst="rect">
                      <a:avLst/>
                    </a:prstGeom>
                    <a:noFill/>
                    <a:ln>
                      <a:noFill/>
                    </a:ln>
                  </pic:spPr>
                </pic:pic>
              </a:graphicData>
            </a:graphic>
          </wp:inline>
        </w:drawing>
      </w:r>
      <w:r>
        <w:t xml:space="preserve"> as 7.862, (-2.12, 0.55, -1.20, </w:t>
      </w:r>
      <w:r w:rsidR="005B7124">
        <w:br/>
        <w:t>-</w:t>
      </w:r>
      <w:r>
        <w:t>0.12, 1.16, 1.73),</w:t>
      </w:r>
      <w:r>
        <w:rPr>
          <w:i/>
        </w:rPr>
        <w:t xml:space="preserve"> </w:t>
      </w:r>
      <w:r>
        <w:t xml:space="preserve">(0.91, 1.14, 1.26, 0.36, 1.39, </w:t>
      </w:r>
      <w:proofErr w:type="gramStart"/>
      <w:r>
        <w:t>1.28</w:t>
      </w:r>
      <w:proofErr w:type="gramEnd"/>
      <w:r>
        <w:t xml:space="preserve">), (-5.09, -2.12, 1.38, 5.81), from which the following table of means is derived: </w:t>
      </w:r>
    </w:p>
    <w:p w:rsidR="00947DBE" w:rsidRDefault="00947DBE" w:rsidP="005B7124">
      <w:pPr>
        <w:rPr>
          <w:lang w:val="en-GB" w:eastAsia="en-GB"/>
        </w:rPr>
      </w:pPr>
    </w:p>
    <w:tbl>
      <w:tblPr>
        <w:tblW w:w="0" w:type="auto"/>
        <w:jc w:val="center"/>
        <w:tblLayout w:type="fixed"/>
        <w:tblLook w:val="0000" w:firstRow="0" w:lastRow="0" w:firstColumn="0" w:lastColumn="0" w:noHBand="0" w:noVBand="0"/>
      </w:tblPr>
      <w:tblGrid>
        <w:gridCol w:w="1434"/>
        <w:gridCol w:w="826"/>
        <w:gridCol w:w="885"/>
        <w:gridCol w:w="886"/>
        <w:gridCol w:w="885"/>
        <w:gridCol w:w="875"/>
        <w:gridCol w:w="753"/>
        <w:gridCol w:w="2111"/>
      </w:tblGrid>
      <w:tr w:rsidR="00947DBE" w:rsidTr="00947DBE">
        <w:trPr>
          <w:cantSplit/>
          <w:jc w:val="center"/>
        </w:trPr>
        <w:tc>
          <w:tcPr>
            <w:tcW w:w="1434" w:type="dxa"/>
          </w:tcPr>
          <w:p w:rsidR="00947DBE" w:rsidRDefault="00947DBE" w:rsidP="00947DBE">
            <w:pPr>
              <w:keepNext/>
              <w:jc w:val="left"/>
              <w:rPr>
                <w:sz w:val="24"/>
                <w:lang w:val="en-GB" w:eastAsia="en-GB"/>
              </w:rPr>
            </w:pPr>
          </w:p>
        </w:tc>
        <w:tc>
          <w:tcPr>
            <w:tcW w:w="5110" w:type="dxa"/>
            <w:gridSpan w:val="6"/>
          </w:tcPr>
          <w:p w:rsidR="00947DBE" w:rsidRDefault="00947DBE" w:rsidP="00947DBE">
            <w:pPr>
              <w:keepNext/>
              <w:jc w:val="center"/>
              <w:rPr>
                <w:sz w:val="24"/>
                <w:lang w:val="en-GB" w:eastAsia="en-GB"/>
              </w:rPr>
            </w:pPr>
            <w:r>
              <w:t>Year</w:t>
            </w:r>
          </w:p>
        </w:tc>
        <w:tc>
          <w:tcPr>
            <w:tcW w:w="2111" w:type="dxa"/>
          </w:tcPr>
          <w:p w:rsidR="00947DBE" w:rsidRDefault="00947DBE" w:rsidP="00947DBE">
            <w:pPr>
              <w:keepNext/>
              <w:jc w:val="center"/>
              <w:rPr>
                <w:sz w:val="24"/>
                <w:lang w:val="en-GB" w:eastAsia="en-GB"/>
              </w:rPr>
            </w:pPr>
          </w:p>
        </w:tc>
      </w:tr>
      <w:tr w:rsidR="00947DBE" w:rsidTr="00947DBE">
        <w:trPr>
          <w:jc w:val="center"/>
        </w:trPr>
        <w:tc>
          <w:tcPr>
            <w:tcW w:w="1434" w:type="dxa"/>
            <w:tcBorders>
              <w:top w:val="nil"/>
              <w:left w:val="nil"/>
              <w:bottom w:val="single" w:sz="6" w:space="0" w:color="auto"/>
              <w:right w:val="single" w:sz="6" w:space="0" w:color="auto"/>
            </w:tcBorders>
          </w:tcPr>
          <w:p w:rsidR="00947DBE" w:rsidRDefault="00947DBE" w:rsidP="00947DBE">
            <w:pPr>
              <w:keepNext/>
              <w:jc w:val="left"/>
              <w:rPr>
                <w:sz w:val="24"/>
                <w:lang w:val="en-GB" w:eastAsia="en-GB"/>
              </w:rPr>
            </w:pPr>
            <w:r>
              <w:t>Variety</w:t>
            </w:r>
          </w:p>
        </w:tc>
        <w:tc>
          <w:tcPr>
            <w:tcW w:w="826" w:type="dxa"/>
            <w:tcBorders>
              <w:top w:val="nil"/>
              <w:left w:val="nil"/>
              <w:bottom w:val="single" w:sz="6" w:space="0" w:color="auto"/>
              <w:right w:val="nil"/>
            </w:tcBorders>
          </w:tcPr>
          <w:p w:rsidR="00947DBE" w:rsidRDefault="00947DBE" w:rsidP="001E1C11">
            <w:pPr>
              <w:keepNext/>
              <w:tabs>
                <w:tab w:val="decimal" w:pos="333"/>
              </w:tabs>
              <w:jc w:val="center"/>
              <w:rPr>
                <w:sz w:val="24"/>
                <w:lang w:val="en-GB" w:eastAsia="en-GB"/>
              </w:rPr>
            </w:pPr>
            <w:r>
              <w:t>1</w:t>
            </w:r>
          </w:p>
        </w:tc>
        <w:tc>
          <w:tcPr>
            <w:tcW w:w="885" w:type="dxa"/>
            <w:tcBorders>
              <w:top w:val="nil"/>
              <w:left w:val="nil"/>
              <w:bottom w:val="single" w:sz="6" w:space="0" w:color="auto"/>
              <w:right w:val="nil"/>
            </w:tcBorders>
          </w:tcPr>
          <w:p w:rsidR="00947DBE" w:rsidRDefault="00947DBE" w:rsidP="001E1C11">
            <w:pPr>
              <w:keepNext/>
              <w:tabs>
                <w:tab w:val="decimal" w:pos="333"/>
              </w:tabs>
              <w:jc w:val="center"/>
              <w:rPr>
                <w:sz w:val="24"/>
                <w:lang w:val="en-GB" w:eastAsia="en-GB"/>
              </w:rPr>
            </w:pPr>
            <w:r>
              <w:t>2</w:t>
            </w:r>
          </w:p>
        </w:tc>
        <w:tc>
          <w:tcPr>
            <w:tcW w:w="886" w:type="dxa"/>
            <w:tcBorders>
              <w:top w:val="nil"/>
              <w:left w:val="nil"/>
              <w:bottom w:val="single" w:sz="6" w:space="0" w:color="auto"/>
              <w:right w:val="nil"/>
            </w:tcBorders>
          </w:tcPr>
          <w:p w:rsidR="00947DBE" w:rsidRDefault="00947DBE" w:rsidP="001E1C11">
            <w:pPr>
              <w:keepNext/>
              <w:tabs>
                <w:tab w:val="decimal" w:pos="333"/>
              </w:tabs>
              <w:jc w:val="center"/>
              <w:rPr>
                <w:sz w:val="24"/>
                <w:lang w:val="en-GB" w:eastAsia="en-GB"/>
              </w:rPr>
            </w:pPr>
            <w:r>
              <w:t>3</w:t>
            </w:r>
          </w:p>
        </w:tc>
        <w:tc>
          <w:tcPr>
            <w:tcW w:w="885" w:type="dxa"/>
            <w:tcBorders>
              <w:top w:val="nil"/>
              <w:left w:val="nil"/>
              <w:bottom w:val="single" w:sz="6" w:space="0" w:color="auto"/>
              <w:right w:val="nil"/>
            </w:tcBorders>
          </w:tcPr>
          <w:p w:rsidR="00947DBE" w:rsidRDefault="00947DBE" w:rsidP="001E1C11">
            <w:pPr>
              <w:keepNext/>
              <w:tabs>
                <w:tab w:val="decimal" w:pos="333"/>
              </w:tabs>
              <w:jc w:val="center"/>
              <w:rPr>
                <w:sz w:val="24"/>
                <w:lang w:val="en-GB" w:eastAsia="en-GB"/>
              </w:rPr>
            </w:pPr>
            <w:r>
              <w:t>4</w:t>
            </w:r>
          </w:p>
        </w:tc>
        <w:tc>
          <w:tcPr>
            <w:tcW w:w="875" w:type="dxa"/>
            <w:tcBorders>
              <w:top w:val="nil"/>
              <w:left w:val="nil"/>
              <w:bottom w:val="single" w:sz="6" w:space="0" w:color="auto"/>
              <w:right w:val="nil"/>
            </w:tcBorders>
          </w:tcPr>
          <w:p w:rsidR="00947DBE" w:rsidRDefault="00947DBE" w:rsidP="001E1C11">
            <w:pPr>
              <w:keepNext/>
              <w:tabs>
                <w:tab w:val="decimal" w:pos="333"/>
              </w:tabs>
              <w:jc w:val="center"/>
              <w:rPr>
                <w:sz w:val="24"/>
                <w:lang w:val="en-GB" w:eastAsia="en-GB"/>
              </w:rPr>
            </w:pPr>
            <w:r>
              <w:t>5</w:t>
            </w:r>
          </w:p>
        </w:tc>
        <w:tc>
          <w:tcPr>
            <w:tcW w:w="753" w:type="dxa"/>
            <w:tcBorders>
              <w:top w:val="nil"/>
              <w:left w:val="nil"/>
              <w:bottom w:val="single" w:sz="6" w:space="0" w:color="auto"/>
              <w:right w:val="single" w:sz="6" w:space="0" w:color="auto"/>
            </w:tcBorders>
          </w:tcPr>
          <w:p w:rsidR="00947DBE" w:rsidRDefault="00947DBE" w:rsidP="001E1C11">
            <w:pPr>
              <w:keepNext/>
              <w:tabs>
                <w:tab w:val="decimal" w:pos="333"/>
              </w:tabs>
              <w:jc w:val="center"/>
              <w:rPr>
                <w:sz w:val="24"/>
                <w:lang w:val="en-GB" w:eastAsia="en-GB"/>
              </w:rPr>
            </w:pPr>
            <w:r>
              <w:t>6</w:t>
            </w:r>
          </w:p>
        </w:tc>
        <w:tc>
          <w:tcPr>
            <w:tcW w:w="2111" w:type="dxa"/>
            <w:tcBorders>
              <w:top w:val="nil"/>
              <w:left w:val="nil"/>
              <w:bottom w:val="single" w:sz="6" w:space="0" w:color="auto"/>
              <w:right w:val="nil"/>
            </w:tcBorders>
          </w:tcPr>
          <w:p w:rsidR="00947DBE" w:rsidRDefault="00947DBE" w:rsidP="00947DBE">
            <w:pPr>
              <w:keepNext/>
              <w:tabs>
                <w:tab w:val="decimal" w:pos="333"/>
              </w:tabs>
              <w:jc w:val="center"/>
              <w:rPr>
                <w:sz w:val="24"/>
                <w:lang w:val="en-GB" w:eastAsia="en-GB"/>
              </w:rPr>
            </w:pPr>
            <w:r>
              <w:t>Means</w:t>
            </w:r>
          </w:p>
        </w:tc>
      </w:tr>
      <w:tr w:rsidR="00947DBE" w:rsidTr="00947DBE">
        <w:trPr>
          <w:jc w:val="center"/>
        </w:trPr>
        <w:tc>
          <w:tcPr>
            <w:tcW w:w="1434" w:type="dxa"/>
            <w:tcBorders>
              <w:top w:val="nil"/>
              <w:left w:val="nil"/>
              <w:bottom w:val="nil"/>
              <w:right w:val="single" w:sz="6" w:space="0" w:color="auto"/>
            </w:tcBorders>
          </w:tcPr>
          <w:p w:rsidR="00947DBE" w:rsidRDefault="00947DBE" w:rsidP="00947DBE">
            <w:pPr>
              <w:keepNext/>
              <w:spacing w:before="60"/>
              <w:jc w:val="center"/>
              <w:rPr>
                <w:sz w:val="24"/>
                <w:lang w:val="en-GB" w:eastAsia="en-GB"/>
              </w:rPr>
            </w:pPr>
            <w:r>
              <w:t>A</w:t>
            </w:r>
          </w:p>
        </w:tc>
        <w:tc>
          <w:tcPr>
            <w:tcW w:w="826" w:type="dxa"/>
          </w:tcPr>
          <w:p w:rsidR="00947DBE" w:rsidRDefault="00947DBE" w:rsidP="001E1C11">
            <w:pPr>
              <w:keepNext/>
              <w:tabs>
                <w:tab w:val="decimal" w:pos="333"/>
              </w:tabs>
              <w:spacing w:before="60"/>
              <w:jc w:val="left"/>
              <w:rPr>
                <w:sz w:val="24"/>
                <w:lang w:val="en-GB" w:eastAsia="en-GB"/>
              </w:rPr>
            </w:pPr>
            <w:r>
              <w:t>-</w:t>
            </w:r>
          </w:p>
        </w:tc>
        <w:tc>
          <w:tcPr>
            <w:tcW w:w="885" w:type="dxa"/>
          </w:tcPr>
          <w:p w:rsidR="00947DBE" w:rsidRDefault="00947DBE" w:rsidP="001E1C11">
            <w:pPr>
              <w:keepNext/>
              <w:tabs>
                <w:tab w:val="decimal" w:pos="333"/>
              </w:tabs>
              <w:spacing w:before="60"/>
              <w:jc w:val="left"/>
              <w:rPr>
                <w:sz w:val="24"/>
                <w:lang w:val="en-GB" w:eastAsia="en-GB"/>
              </w:rPr>
            </w:pPr>
            <w:r>
              <w:t>-</w:t>
            </w:r>
          </w:p>
        </w:tc>
        <w:tc>
          <w:tcPr>
            <w:tcW w:w="886" w:type="dxa"/>
          </w:tcPr>
          <w:p w:rsidR="00947DBE" w:rsidRDefault="00947DBE" w:rsidP="001E1C11">
            <w:pPr>
              <w:keepNext/>
              <w:tabs>
                <w:tab w:val="decimal" w:pos="333"/>
              </w:tabs>
              <w:spacing w:before="60"/>
              <w:jc w:val="left"/>
              <w:rPr>
                <w:sz w:val="24"/>
                <w:lang w:val="en-GB" w:eastAsia="en-GB"/>
              </w:rPr>
            </w:pPr>
            <w:r>
              <w:t>-</w:t>
            </w:r>
          </w:p>
        </w:tc>
        <w:tc>
          <w:tcPr>
            <w:tcW w:w="885" w:type="dxa"/>
          </w:tcPr>
          <w:p w:rsidR="00947DBE" w:rsidRDefault="00947DBE" w:rsidP="001E1C11">
            <w:pPr>
              <w:keepNext/>
              <w:tabs>
                <w:tab w:val="decimal" w:pos="333"/>
              </w:tabs>
              <w:spacing w:before="60"/>
              <w:jc w:val="left"/>
              <w:rPr>
                <w:sz w:val="24"/>
                <w:lang w:val="en-GB" w:eastAsia="en-GB"/>
              </w:rPr>
            </w:pPr>
            <w:r>
              <w:t>6</w:t>
            </w:r>
          </w:p>
        </w:tc>
        <w:tc>
          <w:tcPr>
            <w:tcW w:w="875" w:type="dxa"/>
          </w:tcPr>
          <w:p w:rsidR="00947DBE" w:rsidRDefault="00947DBE" w:rsidP="001E1C11">
            <w:pPr>
              <w:keepNext/>
              <w:tabs>
                <w:tab w:val="decimal" w:pos="333"/>
              </w:tabs>
              <w:spacing w:before="60"/>
              <w:jc w:val="left"/>
              <w:rPr>
                <w:sz w:val="24"/>
                <w:lang w:val="en-GB" w:eastAsia="en-GB"/>
              </w:rPr>
            </w:pPr>
            <w:r>
              <w:t>2</w:t>
            </w:r>
          </w:p>
        </w:tc>
        <w:tc>
          <w:tcPr>
            <w:tcW w:w="753" w:type="dxa"/>
            <w:tcBorders>
              <w:top w:val="nil"/>
              <w:left w:val="nil"/>
              <w:bottom w:val="nil"/>
              <w:right w:val="single" w:sz="6" w:space="0" w:color="auto"/>
            </w:tcBorders>
          </w:tcPr>
          <w:p w:rsidR="00947DBE" w:rsidRDefault="00947DBE" w:rsidP="001E1C11">
            <w:pPr>
              <w:keepNext/>
              <w:tabs>
                <w:tab w:val="decimal" w:pos="333"/>
              </w:tabs>
              <w:spacing w:before="60"/>
              <w:jc w:val="left"/>
              <w:rPr>
                <w:sz w:val="24"/>
                <w:lang w:val="en-GB" w:eastAsia="en-GB"/>
              </w:rPr>
            </w:pPr>
            <w:r>
              <w:t>3</w:t>
            </w:r>
          </w:p>
        </w:tc>
        <w:tc>
          <w:tcPr>
            <w:tcW w:w="2111" w:type="dxa"/>
          </w:tcPr>
          <w:p w:rsidR="00947DBE" w:rsidRDefault="001E1C11" w:rsidP="00947DBE">
            <w:pPr>
              <w:keepNext/>
              <w:spacing w:before="60"/>
              <w:jc w:val="left"/>
              <w:rPr>
                <w:sz w:val="24"/>
                <w:lang w:val="en-GB" w:eastAsia="en-GB"/>
              </w:rPr>
            </w:pPr>
            <w:r>
              <w:t xml:space="preserve">  </w:t>
            </w:r>
            <w:r w:rsidR="00947DBE">
              <w:t>2.78 = 7.86 + -5.09</w:t>
            </w:r>
          </w:p>
        </w:tc>
      </w:tr>
      <w:tr w:rsidR="00947DBE" w:rsidTr="00947DBE">
        <w:trPr>
          <w:jc w:val="center"/>
        </w:trPr>
        <w:tc>
          <w:tcPr>
            <w:tcW w:w="1434" w:type="dxa"/>
            <w:tcBorders>
              <w:top w:val="nil"/>
              <w:left w:val="nil"/>
              <w:bottom w:val="nil"/>
              <w:right w:val="single" w:sz="6" w:space="0" w:color="auto"/>
            </w:tcBorders>
          </w:tcPr>
          <w:p w:rsidR="00947DBE" w:rsidRDefault="00947DBE" w:rsidP="00947DBE">
            <w:pPr>
              <w:keepNext/>
              <w:jc w:val="center"/>
              <w:rPr>
                <w:sz w:val="24"/>
                <w:lang w:val="en-GB" w:eastAsia="en-GB"/>
              </w:rPr>
            </w:pPr>
            <w:r>
              <w:t>B</w:t>
            </w:r>
          </w:p>
        </w:tc>
        <w:tc>
          <w:tcPr>
            <w:tcW w:w="826" w:type="dxa"/>
          </w:tcPr>
          <w:p w:rsidR="00947DBE" w:rsidRDefault="00947DBE" w:rsidP="001E1C11">
            <w:pPr>
              <w:keepNext/>
              <w:tabs>
                <w:tab w:val="decimal" w:pos="333"/>
              </w:tabs>
              <w:jc w:val="left"/>
              <w:rPr>
                <w:sz w:val="24"/>
                <w:lang w:val="en-GB" w:eastAsia="en-GB"/>
              </w:rPr>
            </w:pPr>
            <w:r>
              <w:t>-</w:t>
            </w:r>
          </w:p>
        </w:tc>
        <w:tc>
          <w:tcPr>
            <w:tcW w:w="885" w:type="dxa"/>
          </w:tcPr>
          <w:p w:rsidR="00947DBE" w:rsidRDefault="00947DBE" w:rsidP="001E1C11">
            <w:pPr>
              <w:keepNext/>
              <w:tabs>
                <w:tab w:val="decimal" w:pos="333"/>
              </w:tabs>
              <w:jc w:val="left"/>
              <w:rPr>
                <w:sz w:val="24"/>
                <w:lang w:val="en-GB" w:eastAsia="en-GB"/>
              </w:rPr>
            </w:pPr>
            <w:r>
              <w:t>6</w:t>
            </w:r>
          </w:p>
        </w:tc>
        <w:tc>
          <w:tcPr>
            <w:tcW w:w="886" w:type="dxa"/>
          </w:tcPr>
          <w:p w:rsidR="00947DBE" w:rsidRDefault="00947DBE" w:rsidP="001E1C11">
            <w:pPr>
              <w:keepNext/>
              <w:tabs>
                <w:tab w:val="decimal" w:pos="333"/>
              </w:tabs>
              <w:jc w:val="left"/>
              <w:rPr>
                <w:sz w:val="24"/>
                <w:lang w:val="en-GB" w:eastAsia="en-GB"/>
              </w:rPr>
            </w:pPr>
            <w:r>
              <w:t>4</w:t>
            </w:r>
          </w:p>
        </w:tc>
        <w:tc>
          <w:tcPr>
            <w:tcW w:w="885" w:type="dxa"/>
          </w:tcPr>
          <w:p w:rsidR="00947DBE" w:rsidRDefault="00947DBE" w:rsidP="001E1C11">
            <w:pPr>
              <w:keepNext/>
              <w:tabs>
                <w:tab w:val="decimal" w:pos="333"/>
              </w:tabs>
              <w:jc w:val="left"/>
              <w:rPr>
                <w:sz w:val="24"/>
                <w:lang w:val="en-GB" w:eastAsia="en-GB"/>
              </w:rPr>
            </w:pPr>
            <w:r>
              <w:t>-</w:t>
            </w:r>
          </w:p>
        </w:tc>
        <w:tc>
          <w:tcPr>
            <w:tcW w:w="875" w:type="dxa"/>
          </w:tcPr>
          <w:p w:rsidR="00947DBE" w:rsidRDefault="00947DBE" w:rsidP="001E1C11">
            <w:pPr>
              <w:keepNext/>
              <w:tabs>
                <w:tab w:val="decimal" w:pos="333"/>
              </w:tabs>
              <w:jc w:val="left"/>
              <w:rPr>
                <w:sz w:val="24"/>
                <w:lang w:val="en-GB" w:eastAsia="en-GB"/>
              </w:rPr>
            </w:pPr>
            <w:r>
              <w:t>6</w:t>
            </w:r>
          </w:p>
        </w:tc>
        <w:tc>
          <w:tcPr>
            <w:tcW w:w="753" w:type="dxa"/>
            <w:tcBorders>
              <w:top w:val="nil"/>
              <w:left w:val="nil"/>
              <w:bottom w:val="nil"/>
              <w:right w:val="single" w:sz="6" w:space="0" w:color="auto"/>
            </w:tcBorders>
          </w:tcPr>
          <w:p w:rsidR="00947DBE" w:rsidRDefault="00947DBE" w:rsidP="001E1C11">
            <w:pPr>
              <w:keepNext/>
              <w:tabs>
                <w:tab w:val="decimal" w:pos="333"/>
              </w:tabs>
              <w:jc w:val="left"/>
              <w:rPr>
                <w:sz w:val="24"/>
                <w:lang w:val="en-GB" w:eastAsia="en-GB"/>
              </w:rPr>
            </w:pPr>
            <w:r>
              <w:t>7</w:t>
            </w:r>
          </w:p>
        </w:tc>
        <w:tc>
          <w:tcPr>
            <w:tcW w:w="2111" w:type="dxa"/>
          </w:tcPr>
          <w:p w:rsidR="00947DBE" w:rsidRDefault="001E1C11" w:rsidP="00947DBE">
            <w:pPr>
              <w:keepNext/>
              <w:jc w:val="left"/>
              <w:rPr>
                <w:sz w:val="24"/>
                <w:lang w:val="en-GB" w:eastAsia="en-GB"/>
              </w:rPr>
            </w:pPr>
            <w:r>
              <w:t xml:space="preserve">  </w:t>
            </w:r>
            <w:r w:rsidR="00947DBE">
              <w:t>5.76</w:t>
            </w:r>
          </w:p>
        </w:tc>
      </w:tr>
      <w:tr w:rsidR="00947DBE" w:rsidTr="00947DBE">
        <w:trPr>
          <w:jc w:val="center"/>
        </w:trPr>
        <w:tc>
          <w:tcPr>
            <w:tcW w:w="1434" w:type="dxa"/>
            <w:tcBorders>
              <w:top w:val="nil"/>
              <w:left w:val="nil"/>
              <w:bottom w:val="nil"/>
              <w:right w:val="single" w:sz="6" w:space="0" w:color="auto"/>
            </w:tcBorders>
          </w:tcPr>
          <w:p w:rsidR="00947DBE" w:rsidRDefault="00947DBE" w:rsidP="00947DBE">
            <w:pPr>
              <w:keepNext/>
              <w:jc w:val="center"/>
              <w:rPr>
                <w:sz w:val="24"/>
                <w:lang w:val="en-GB" w:eastAsia="en-GB"/>
              </w:rPr>
            </w:pPr>
            <w:r>
              <w:t>C</w:t>
            </w:r>
          </w:p>
        </w:tc>
        <w:tc>
          <w:tcPr>
            <w:tcW w:w="826" w:type="dxa"/>
          </w:tcPr>
          <w:p w:rsidR="00947DBE" w:rsidRDefault="00947DBE" w:rsidP="001E1C11">
            <w:pPr>
              <w:keepNext/>
              <w:tabs>
                <w:tab w:val="decimal" w:pos="333"/>
              </w:tabs>
              <w:jc w:val="left"/>
              <w:rPr>
                <w:sz w:val="24"/>
                <w:lang w:val="en-GB" w:eastAsia="en-GB"/>
              </w:rPr>
            </w:pPr>
            <w:r>
              <w:t>7</w:t>
            </w:r>
          </w:p>
        </w:tc>
        <w:tc>
          <w:tcPr>
            <w:tcW w:w="885" w:type="dxa"/>
          </w:tcPr>
          <w:p w:rsidR="00947DBE" w:rsidRDefault="00947DBE" w:rsidP="001E1C11">
            <w:pPr>
              <w:keepNext/>
              <w:tabs>
                <w:tab w:val="decimal" w:pos="333"/>
              </w:tabs>
              <w:jc w:val="left"/>
              <w:rPr>
                <w:sz w:val="24"/>
                <w:lang w:val="en-GB" w:eastAsia="en-GB"/>
              </w:rPr>
            </w:pPr>
            <w:r>
              <w:t>10</w:t>
            </w:r>
          </w:p>
        </w:tc>
        <w:tc>
          <w:tcPr>
            <w:tcW w:w="886" w:type="dxa"/>
          </w:tcPr>
          <w:p w:rsidR="00947DBE" w:rsidRDefault="00947DBE" w:rsidP="001E1C11">
            <w:pPr>
              <w:keepNext/>
              <w:tabs>
                <w:tab w:val="decimal" w:pos="333"/>
              </w:tabs>
              <w:jc w:val="left"/>
              <w:rPr>
                <w:sz w:val="24"/>
                <w:lang w:val="en-GB" w:eastAsia="en-GB"/>
              </w:rPr>
            </w:pPr>
            <w:r>
              <w:t>-</w:t>
            </w:r>
          </w:p>
        </w:tc>
        <w:tc>
          <w:tcPr>
            <w:tcW w:w="885" w:type="dxa"/>
          </w:tcPr>
          <w:p w:rsidR="00947DBE" w:rsidRDefault="00947DBE" w:rsidP="001E1C11">
            <w:pPr>
              <w:keepNext/>
              <w:tabs>
                <w:tab w:val="decimal" w:pos="333"/>
              </w:tabs>
              <w:jc w:val="left"/>
              <w:rPr>
                <w:sz w:val="24"/>
                <w:lang w:val="en-GB" w:eastAsia="en-GB"/>
              </w:rPr>
            </w:pPr>
            <w:r>
              <w:t>8</w:t>
            </w:r>
          </w:p>
        </w:tc>
        <w:tc>
          <w:tcPr>
            <w:tcW w:w="875" w:type="dxa"/>
          </w:tcPr>
          <w:p w:rsidR="00947DBE" w:rsidRDefault="00947DBE" w:rsidP="001E1C11">
            <w:pPr>
              <w:keepNext/>
              <w:tabs>
                <w:tab w:val="decimal" w:pos="333"/>
              </w:tabs>
              <w:jc w:val="left"/>
              <w:rPr>
                <w:sz w:val="24"/>
                <w:lang w:val="en-GB" w:eastAsia="en-GB"/>
              </w:rPr>
            </w:pPr>
            <w:r>
              <w:t>11</w:t>
            </w:r>
          </w:p>
        </w:tc>
        <w:tc>
          <w:tcPr>
            <w:tcW w:w="753" w:type="dxa"/>
            <w:tcBorders>
              <w:top w:val="nil"/>
              <w:left w:val="nil"/>
              <w:bottom w:val="nil"/>
              <w:right w:val="single" w:sz="6" w:space="0" w:color="auto"/>
            </w:tcBorders>
          </w:tcPr>
          <w:p w:rsidR="00947DBE" w:rsidRDefault="00947DBE" w:rsidP="001E1C11">
            <w:pPr>
              <w:keepNext/>
              <w:tabs>
                <w:tab w:val="decimal" w:pos="333"/>
              </w:tabs>
              <w:jc w:val="left"/>
              <w:rPr>
                <w:sz w:val="24"/>
                <w:lang w:val="en-GB" w:eastAsia="en-GB"/>
              </w:rPr>
            </w:pPr>
            <w:r>
              <w:t>-</w:t>
            </w:r>
          </w:p>
        </w:tc>
        <w:tc>
          <w:tcPr>
            <w:tcW w:w="2111" w:type="dxa"/>
          </w:tcPr>
          <w:p w:rsidR="00947DBE" w:rsidRDefault="001E1C11" w:rsidP="00947DBE">
            <w:pPr>
              <w:keepNext/>
              <w:jc w:val="left"/>
              <w:rPr>
                <w:sz w:val="24"/>
                <w:lang w:val="en-GB" w:eastAsia="en-GB"/>
              </w:rPr>
            </w:pPr>
            <w:r>
              <w:t xml:space="preserve">  </w:t>
            </w:r>
            <w:r w:rsidR="00947DBE">
              <w:t>9.24</w:t>
            </w:r>
          </w:p>
        </w:tc>
      </w:tr>
      <w:tr w:rsidR="00947DBE" w:rsidTr="00947DBE">
        <w:trPr>
          <w:jc w:val="center"/>
        </w:trPr>
        <w:tc>
          <w:tcPr>
            <w:tcW w:w="1434" w:type="dxa"/>
            <w:tcBorders>
              <w:top w:val="nil"/>
              <w:left w:val="nil"/>
              <w:bottom w:val="nil"/>
              <w:right w:val="single" w:sz="6" w:space="0" w:color="auto"/>
            </w:tcBorders>
          </w:tcPr>
          <w:p w:rsidR="00947DBE" w:rsidRDefault="00947DBE" w:rsidP="00947DBE">
            <w:pPr>
              <w:keepNext/>
              <w:jc w:val="center"/>
              <w:rPr>
                <w:sz w:val="24"/>
                <w:lang w:val="en-GB" w:eastAsia="en-GB"/>
              </w:rPr>
            </w:pPr>
            <w:r>
              <w:t>D</w:t>
            </w:r>
          </w:p>
        </w:tc>
        <w:tc>
          <w:tcPr>
            <w:tcW w:w="826" w:type="dxa"/>
          </w:tcPr>
          <w:p w:rsidR="00947DBE" w:rsidRDefault="00947DBE" w:rsidP="001E1C11">
            <w:pPr>
              <w:keepNext/>
              <w:tabs>
                <w:tab w:val="decimal" w:pos="333"/>
              </w:tabs>
              <w:jc w:val="left"/>
              <w:rPr>
                <w:sz w:val="24"/>
                <w:lang w:val="en-GB" w:eastAsia="en-GB"/>
              </w:rPr>
            </w:pPr>
            <w:r>
              <w:t>11</w:t>
            </w:r>
          </w:p>
        </w:tc>
        <w:tc>
          <w:tcPr>
            <w:tcW w:w="885" w:type="dxa"/>
          </w:tcPr>
          <w:p w:rsidR="00947DBE" w:rsidRDefault="00947DBE" w:rsidP="001E1C11">
            <w:pPr>
              <w:keepNext/>
              <w:tabs>
                <w:tab w:val="decimal" w:pos="333"/>
              </w:tabs>
              <w:jc w:val="left"/>
              <w:rPr>
                <w:sz w:val="24"/>
                <w:lang w:val="en-GB" w:eastAsia="en-GB"/>
              </w:rPr>
            </w:pPr>
            <w:r>
              <w:t>-</w:t>
            </w:r>
          </w:p>
        </w:tc>
        <w:tc>
          <w:tcPr>
            <w:tcW w:w="886" w:type="dxa"/>
          </w:tcPr>
          <w:p w:rsidR="00947DBE" w:rsidRDefault="00947DBE" w:rsidP="001E1C11">
            <w:pPr>
              <w:keepNext/>
              <w:tabs>
                <w:tab w:val="decimal" w:pos="333"/>
              </w:tabs>
              <w:jc w:val="left"/>
              <w:rPr>
                <w:sz w:val="24"/>
                <w:lang w:val="en-GB" w:eastAsia="en-GB"/>
              </w:rPr>
            </w:pPr>
            <w:r>
              <w:t>14</w:t>
            </w:r>
          </w:p>
        </w:tc>
        <w:tc>
          <w:tcPr>
            <w:tcW w:w="885" w:type="dxa"/>
          </w:tcPr>
          <w:p w:rsidR="00947DBE" w:rsidRDefault="00947DBE" w:rsidP="001E1C11">
            <w:pPr>
              <w:keepNext/>
              <w:tabs>
                <w:tab w:val="decimal" w:pos="333"/>
              </w:tabs>
              <w:jc w:val="left"/>
              <w:rPr>
                <w:sz w:val="24"/>
                <w:lang w:val="en-GB" w:eastAsia="en-GB"/>
              </w:rPr>
            </w:pPr>
            <w:r>
              <w:t>10</w:t>
            </w:r>
          </w:p>
        </w:tc>
        <w:tc>
          <w:tcPr>
            <w:tcW w:w="875" w:type="dxa"/>
          </w:tcPr>
          <w:p w:rsidR="00947DBE" w:rsidRDefault="00947DBE" w:rsidP="001E1C11">
            <w:pPr>
              <w:keepNext/>
              <w:tabs>
                <w:tab w:val="decimal" w:pos="333"/>
              </w:tabs>
              <w:jc w:val="left"/>
              <w:rPr>
                <w:sz w:val="24"/>
                <w:lang w:val="en-GB" w:eastAsia="en-GB"/>
              </w:rPr>
            </w:pPr>
            <w:r>
              <w:t>-</w:t>
            </w:r>
          </w:p>
        </w:tc>
        <w:tc>
          <w:tcPr>
            <w:tcW w:w="753" w:type="dxa"/>
            <w:tcBorders>
              <w:top w:val="nil"/>
              <w:left w:val="nil"/>
              <w:bottom w:val="nil"/>
              <w:right w:val="single" w:sz="6" w:space="0" w:color="auto"/>
            </w:tcBorders>
          </w:tcPr>
          <w:p w:rsidR="00947DBE" w:rsidRDefault="00947DBE" w:rsidP="001E1C11">
            <w:pPr>
              <w:keepNext/>
              <w:tabs>
                <w:tab w:val="decimal" w:pos="333"/>
              </w:tabs>
              <w:jc w:val="left"/>
              <w:rPr>
                <w:sz w:val="24"/>
                <w:lang w:val="en-GB" w:eastAsia="en-GB"/>
              </w:rPr>
            </w:pPr>
            <w:r>
              <w:t>17</w:t>
            </w:r>
          </w:p>
        </w:tc>
        <w:tc>
          <w:tcPr>
            <w:tcW w:w="2111" w:type="dxa"/>
          </w:tcPr>
          <w:p w:rsidR="00947DBE" w:rsidRDefault="00947DBE" w:rsidP="00947DBE">
            <w:pPr>
              <w:keepNext/>
              <w:jc w:val="left"/>
              <w:rPr>
                <w:sz w:val="24"/>
                <w:lang w:val="en-GB" w:eastAsia="en-GB"/>
              </w:rPr>
            </w:pPr>
            <w:r>
              <w:t>13.67</w:t>
            </w:r>
          </w:p>
        </w:tc>
      </w:tr>
      <w:tr w:rsidR="00947DBE" w:rsidTr="00947DBE">
        <w:trPr>
          <w:jc w:val="center"/>
        </w:trPr>
        <w:tc>
          <w:tcPr>
            <w:tcW w:w="1434" w:type="dxa"/>
            <w:tcBorders>
              <w:top w:val="single" w:sz="6" w:space="0" w:color="auto"/>
              <w:left w:val="nil"/>
              <w:bottom w:val="nil"/>
              <w:right w:val="single" w:sz="6" w:space="0" w:color="auto"/>
            </w:tcBorders>
          </w:tcPr>
          <w:p w:rsidR="00947DBE" w:rsidRDefault="00947DBE" w:rsidP="00947DBE">
            <w:pPr>
              <w:keepNext/>
              <w:spacing w:before="60"/>
              <w:jc w:val="left"/>
              <w:rPr>
                <w:sz w:val="24"/>
                <w:lang w:val="en-GB" w:eastAsia="en-GB"/>
              </w:rPr>
            </w:pPr>
            <w:r>
              <w:t>Means</w:t>
            </w:r>
          </w:p>
        </w:tc>
        <w:tc>
          <w:tcPr>
            <w:tcW w:w="826" w:type="dxa"/>
            <w:tcBorders>
              <w:top w:val="single" w:sz="6" w:space="0" w:color="auto"/>
              <w:left w:val="nil"/>
              <w:bottom w:val="nil"/>
              <w:right w:val="nil"/>
            </w:tcBorders>
          </w:tcPr>
          <w:p w:rsidR="00947DBE" w:rsidRDefault="00947DBE" w:rsidP="001E1C11">
            <w:pPr>
              <w:keepNext/>
              <w:tabs>
                <w:tab w:val="decimal" w:pos="333"/>
              </w:tabs>
              <w:spacing w:before="60"/>
              <w:jc w:val="left"/>
              <w:rPr>
                <w:sz w:val="24"/>
                <w:lang w:val="en-GB" w:eastAsia="en-GB"/>
              </w:rPr>
            </w:pPr>
            <w:r>
              <w:t>5.74</w:t>
            </w:r>
          </w:p>
        </w:tc>
        <w:tc>
          <w:tcPr>
            <w:tcW w:w="885" w:type="dxa"/>
            <w:tcBorders>
              <w:top w:val="single" w:sz="6" w:space="0" w:color="auto"/>
              <w:left w:val="nil"/>
              <w:bottom w:val="nil"/>
              <w:right w:val="nil"/>
            </w:tcBorders>
          </w:tcPr>
          <w:p w:rsidR="00947DBE" w:rsidRDefault="00947DBE" w:rsidP="001E1C11">
            <w:pPr>
              <w:keepNext/>
              <w:tabs>
                <w:tab w:val="decimal" w:pos="333"/>
              </w:tabs>
              <w:spacing w:before="60"/>
              <w:jc w:val="left"/>
              <w:rPr>
                <w:sz w:val="24"/>
                <w:lang w:val="en-GB" w:eastAsia="en-GB"/>
              </w:rPr>
            </w:pPr>
            <w:r>
              <w:t>8.42</w:t>
            </w:r>
          </w:p>
        </w:tc>
        <w:tc>
          <w:tcPr>
            <w:tcW w:w="886" w:type="dxa"/>
            <w:tcBorders>
              <w:top w:val="single" w:sz="6" w:space="0" w:color="auto"/>
              <w:left w:val="nil"/>
              <w:bottom w:val="nil"/>
              <w:right w:val="nil"/>
            </w:tcBorders>
          </w:tcPr>
          <w:p w:rsidR="00947DBE" w:rsidRDefault="00947DBE" w:rsidP="001E1C11">
            <w:pPr>
              <w:keepNext/>
              <w:tabs>
                <w:tab w:val="decimal" w:pos="333"/>
              </w:tabs>
              <w:spacing w:before="60"/>
              <w:jc w:val="left"/>
              <w:rPr>
                <w:sz w:val="24"/>
                <w:lang w:val="en-GB" w:eastAsia="en-GB"/>
              </w:rPr>
            </w:pPr>
            <w:r>
              <w:t>6.66</w:t>
            </w:r>
          </w:p>
        </w:tc>
        <w:tc>
          <w:tcPr>
            <w:tcW w:w="885" w:type="dxa"/>
            <w:tcBorders>
              <w:top w:val="single" w:sz="6" w:space="0" w:color="auto"/>
              <w:left w:val="nil"/>
              <w:bottom w:val="nil"/>
              <w:right w:val="nil"/>
            </w:tcBorders>
          </w:tcPr>
          <w:p w:rsidR="00947DBE" w:rsidRDefault="00947DBE" w:rsidP="001E1C11">
            <w:pPr>
              <w:keepNext/>
              <w:tabs>
                <w:tab w:val="decimal" w:pos="333"/>
              </w:tabs>
              <w:spacing w:before="60"/>
              <w:jc w:val="left"/>
              <w:rPr>
                <w:sz w:val="24"/>
                <w:lang w:val="en-GB" w:eastAsia="en-GB"/>
              </w:rPr>
            </w:pPr>
            <w:r>
              <w:t>7.75</w:t>
            </w:r>
          </w:p>
        </w:tc>
        <w:tc>
          <w:tcPr>
            <w:tcW w:w="875" w:type="dxa"/>
            <w:tcBorders>
              <w:top w:val="single" w:sz="6" w:space="0" w:color="auto"/>
              <w:left w:val="nil"/>
              <w:bottom w:val="nil"/>
              <w:right w:val="nil"/>
            </w:tcBorders>
          </w:tcPr>
          <w:p w:rsidR="00947DBE" w:rsidRDefault="00947DBE" w:rsidP="001E1C11">
            <w:pPr>
              <w:keepNext/>
              <w:tabs>
                <w:tab w:val="decimal" w:pos="333"/>
              </w:tabs>
              <w:spacing w:before="60"/>
              <w:jc w:val="left"/>
              <w:rPr>
                <w:sz w:val="24"/>
                <w:lang w:val="en-GB" w:eastAsia="en-GB"/>
              </w:rPr>
            </w:pPr>
            <w:r>
              <w:t>8.92</w:t>
            </w:r>
          </w:p>
        </w:tc>
        <w:tc>
          <w:tcPr>
            <w:tcW w:w="753" w:type="dxa"/>
            <w:tcBorders>
              <w:top w:val="single" w:sz="6" w:space="0" w:color="auto"/>
              <w:left w:val="nil"/>
              <w:bottom w:val="nil"/>
              <w:right w:val="single" w:sz="6" w:space="0" w:color="auto"/>
            </w:tcBorders>
          </w:tcPr>
          <w:p w:rsidR="00947DBE" w:rsidRDefault="00947DBE" w:rsidP="001E1C11">
            <w:pPr>
              <w:keepNext/>
              <w:tabs>
                <w:tab w:val="decimal" w:pos="333"/>
              </w:tabs>
              <w:spacing w:before="60"/>
              <w:jc w:val="left"/>
              <w:rPr>
                <w:sz w:val="24"/>
                <w:lang w:val="en-GB" w:eastAsia="en-GB"/>
              </w:rPr>
            </w:pPr>
            <w:r>
              <w:t>9.03</w:t>
            </w:r>
          </w:p>
        </w:tc>
        <w:tc>
          <w:tcPr>
            <w:tcW w:w="2111" w:type="dxa"/>
            <w:tcBorders>
              <w:top w:val="single" w:sz="6" w:space="0" w:color="auto"/>
              <w:left w:val="nil"/>
              <w:bottom w:val="nil"/>
              <w:right w:val="nil"/>
            </w:tcBorders>
          </w:tcPr>
          <w:p w:rsidR="00947DBE" w:rsidRDefault="00947DBE" w:rsidP="00947DBE">
            <w:pPr>
              <w:keepNext/>
              <w:spacing w:before="60"/>
              <w:jc w:val="left"/>
              <w:rPr>
                <w:sz w:val="24"/>
                <w:lang w:val="en-GB" w:eastAsia="en-GB"/>
              </w:rPr>
            </w:pPr>
          </w:p>
        </w:tc>
      </w:tr>
      <w:tr w:rsidR="00947DBE" w:rsidTr="00947DBE">
        <w:trPr>
          <w:jc w:val="center"/>
        </w:trPr>
        <w:tc>
          <w:tcPr>
            <w:tcW w:w="1434" w:type="dxa"/>
            <w:tcBorders>
              <w:top w:val="nil"/>
              <w:left w:val="nil"/>
              <w:bottom w:val="nil"/>
              <w:right w:val="single" w:sz="6" w:space="0" w:color="auto"/>
            </w:tcBorders>
          </w:tcPr>
          <w:p w:rsidR="00947DBE" w:rsidRDefault="00947DBE" w:rsidP="00947DBE">
            <w:pPr>
              <w:keepNext/>
              <w:jc w:val="left"/>
              <w:rPr>
                <w:sz w:val="24"/>
                <w:lang w:val="en-GB" w:eastAsia="en-GB"/>
              </w:rPr>
            </w:pPr>
            <w:r>
              <w:t>Sensitivities</w:t>
            </w:r>
          </w:p>
        </w:tc>
        <w:tc>
          <w:tcPr>
            <w:tcW w:w="826" w:type="dxa"/>
          </w:tcPr>
          <w:p w:rsidR="00947DBE" w:rsidRDefault="00947DBE" w:rsidP="001E1C11">
            <w:pPr>
              <w:keepNext/>
              <w:tabs>
                <w:tab w:val="decimal" w:pos="333"/>
              </w:tabs>
              <w:jc w:val="left"/>
              <w:rPr>
                <w:sz w:val="24"/>
                <w:lang w:val="en-GB" w:eastAsia="en-GB"/>
              </w:rPr>
            </w:pPr>
            <w:r>
              <w:t>0.91</w:t>
            </w:r>
          </w:p>
        </w:tc>
        <w:tc>
          <w:tcPr>
            <w:tcW w:w="885" w:type="dxa"/>
          </w:tcPr>
          <w:p w:rsidR="00947DBE" w:rsidRDefault="00947DBE" w:rsidP="001E1C11">
            <w:pPr>
              <w:keepNext/>
              <w:tabs>
                <w:tab w:val="decimal" w:pos="333"/>
              </w:tabs>
              <w:jc w:val="left"/>
              <w:rPr>
                <w:sz w:val="24"/>
                <w:lang w:val="en-GB" w:eastAsia="en-GB"/>
              </w:rPr>
            </w:pPr>
            <w:r>
              <w:t>1.14</w:t>
            </w:r>
          </w:p>
        </w:tc>
        <w:tc>
          <w:tcPr>
            <w:tcW w:w="886" w:type="dxa"/>
          </w:tcPr>
          <w:p w:rsidR="00947DBE" w:rsidRDefault="00947DBE" w:rsidP="001E1C11">
            <w:pPr>
              <w:keepNext/>
              <w:tabs>
                <w:tab w:val="decimal" w:pos="333"/>
              </w:tabs>
              <w:jc w:val="left"/>
              <w:rPr>
                <w:sz w:val="24"/>
                <w:lang w:val="en-GB" w:eastAsia="en-GB"/>
              </w:rPr>
            </w:pPr>
            <w:r>
              <w:t>1.26</w:t>
            </w:r>
          </w:p>
        </w:tc>
        <w:tc>
          <w:tcPr>
            <w:tcW w:w="885" w:type="dxa"/>
          </w:tcPr>
          <w:p w:rsidR="00947DBE" w:rsidRDefault="00947DBE" w:rsidP="001E1C11">
            <w:pPr>
              <w:keepNext/>
              <w:tabs>
                <w:tab w:val="decimal" w:pos="333"/>
              </w:tabs>
              <w:jc w:val="left"/>
              <w:rPr>
                <w:sz w:val="24"/>
                <w:lang w:val="en-GB" w:eastAsia="en-GB"/>
              </w:rPr>
            </w:pPr>
            <w:r>
              <w:t>0.36</w:t>
            </w:r>
          </w:p>
        </w:tc>
        <w:tc>
          <w:tcPr>
            <w:tcW w:w="875" w:type="dxa"/>
          </w:tcPr>
          <w:p w:rsidR="00947DBE" w:rsidRDefault="00947DBE" w:rsidP="001E1C11">
            <w:pPr>
              <w:keepNext/>
              <w:tabs>
                <w:tab w:val="decimal" w:pos="333"/>
              </w:tabs>
              <w:jc w:val="left"/>
              <w:rPr>
                <w:sz w:val="24"/>
                <w:lang w:val="en-GB" w:eastAsia="en-GB"/>
              </w:rPr>
            </w:pPr>
            <w:r>
              <w:t>1.37</w:t>
            </w:r>
          </w:p>
        </w:tc>
        <w:tc>
          <w:tcPr>
            <w:tcW w:w="753" w:type="dxa"/>
            <w:tcBorders>
              <w:top w:val="nil"/>
              <w:left w:val="nil"/>
              <w:bottom w:val="nil"/>
              <w:right w:val="single" w:sz="6" w:space="0" w:color="auto"/>
            </w:tcBorders>
          </w:tcPr>
          <w:p w:rsidR="00947DBE" w:rsidRDefault="00947DBE" w:rsidP="001E1C11">
            <w:pPr>
              <w:keepNext/>
              <w:tabs>
                <w:tab w:val="decimal" w:pos="333"/>
              </w:tabs>
              <w:jc w:val="left"/>
              <w:rPr>
                <w:sz w:val="24"/>
                <w:lang w:val="en-GB" w:eastAsia="en-GB"/>
              </w:rPr>
            </w:pPr>
            <w:r>
              <w:t>1.39</w:t>
            </w:r>
          </w:p>
        </w:tc>
        <w:tc>
          <w:tcPr>
            <w:tcW w:w="2111" w:type="dxa"/>
          </w:tcPr>
          <w:p w:rsidR="00947DBE" w:rsidRDefault="00947DBE" w:rsidP="00947DBE">
            <w:pPr>
              <w:keepNext/>
              <w:jc w:val="left"/>
              <w:rPr>
                <w:sz w:val="24"/>
                <w:lang w:val="en-GB" w:eastAsia="en-GB"/>
              </w:rPr>
            </w:pPr>
          </w:p>
        </w:tc>
      </w:tr>
    </w:tbl>
    <w:p w:rsidR="00947DBE" w:rsidRDefault="00947DBE" w:rsidP="005B7124"/>
    <w:p w:rsidR="00947DBE" w:rsidRDefault="00947DBE" w:rsidP="005B7124">
      <w:r>
        <w:t>The model fitting also provides standard errors for the means on 1 degree of freedom, which together with the two-tailed 1% critical t-value on 1 degree of freedom, gives the following table of 1% LSD values between all variety pairs:</w:t>
      </w:r>
    </w:p>
    <w:p w:rsidR="00947DBE" w:rsidRDefault="00947DBE" w:rsidP="005B7124">
      <w:pPr>
        <w:rPr>
          <w:lang w:val="en-GB" w:eastAsia="en-GB"/>
        </w:rPr>
      </w:pPr>
    </w:p>
    <w:tbl>
      <w:tblPr>
        <w:tblW w:w="0" w:type="auto"/>
        <w:tblInd w:w="1809" w:type="dxa"/>
        <w:tblLayout w:type="fixed"/>
        <w:tblLook w:val="0000" w:firstRow="0" w:lastRow="0" w:firstColumn="0" w:lastColumn="0" w:noHBand="0" w:noVBand="0"/>
      </w:tblPr>
      <w:tblGrid>
        <w:gridCol w:w="966"/>
        <w:gridCol w:w="966"/>
        <w:gridCol w:w="966"/>
        <w:gridCol w:w="966"/>
      </w:tblGrid>
      <w:tr w:rsidR="00947DBE" w:rsidTr="00947DBE">
        <w:tc>
          <w:tcPr>
            <w:tcW w:w="966" w:type="dxa"/>
          </w:tcPr>
          <w:p w:rsidR="00947DBE" w:rsidRDefault="00947DBE" w:rsidP="00947DBE">
            <w:pPr>
              <w:keepNext/>
              <w:jc w:val="left"/>
              <w:rPr>
                <w:sz w:val="24"/>
                <w:lang w:val="en-GB" w:eastAsia="en-GB"/>
              </w:rPr>
            </w:pPr>
            <w:r>
              <w:t>Variety</w:t>
            </w:r>
          </w:p>
        </w:tc>
        <w:tc>
          <w:tcPr>
            <w:tcW w:w="966" w:type="dxa"/>
          </w:tcPr>
          <w:p w:rsidR="00947DBE" w:rsidRDefault="00947DBE" w:rsidP="00947DBE">
            <w:pPr>
              <w:keepNext/>
              <w:jc w:val="center"/>
              <w:rPr>
                <w:sz w:val="24"/>
                <w:lang w:val="en-GB" w:eastAsia="en-GB"/>
              </w:rPr>
            </w:pPr>
            <w:r>
              <w:t>A</w:t>
            </w:r>
          </w:p>
        </w:tc>
        <w:tc>
          <w:tcPr>
            <w:tcW w:w="966" w:type="dxa"/>
          </w:tcPr>
          <w:p w:rsidR="00947DBE" w:rsidRDefault="00947DBE" w:rsidP="00947DBE">
            <w:pPr>
              <w:keepNext/>
              <w:jc w:val="center"/>
              <w:rPr>
                <w:sz w:val="24"/>
                <w:lang w:val="en-GB" w:eastAsia="en-GB"/>
              </w:rPr>
            </w:pPr>
            <w:r>
              <w:t>B</w:t>
            </w:r>
          </w:p>
        </w:tc>
        <w:tc>
          <w:tcPr>
            <w:tcW w:w="966" w:type="dxa"/>
          </w:tcPr>
          <w:p w:rsidR="00947DBE" w:rsidRDefault="00947DBE" w:rsidP="00947DBE">
            <w:pPr>
              <w:keepNext/>
              <w:jc w:val="center"/>
              <w:rPr>
                <w:sz w:val="24"/>
                <w:lang w:val="en-GB" w:eastAsia="en-GB"/>
              </w:rPr>
            </w:pPr>
            <w:r>
              <w:t>C</w:t>
            </w:r>
          </w:p>
        </w:tc>
      </w:tr>
      <w:tr w:rsidR="00947DBE" w:rsidTr="00947DBE">
        <w:tc>
          <w:tcPr>
            <w:tcW w:w="966" w:type="dxa"/>
          </w:tcPr>
          <w:p w:rsidR="00947DBE" w:rsidRDefault="00947DBE" w:rsidP="00947DBE">
            <w:pPr>
              <w:keepNext/>
              <w:jc w:val="center"/>
              <w:rPr>
                <w:sz w:val="24"/>
                <w:lang w:val="en-GB" w:eastAsia="en-GB"/>
              </w:rPr>
            </w:pPr>
            <w:r>
              <w:t>B</w:t>
            </w:r>
          </w:p>
        </w:tc>
        <w:tc>
          <w:tcPr>
            <w:tcW w:w="966" w:type="dxa"/>
          </w:tcPr>
          <w:p w:rsidR="00947DBE" w:rsidRDefault="00947DBE" w:rsidP="00947DBE">
            <w:pPr>
              <w:keepNext/>
              <w:tabs>
                <w:tab w:val="decimal" w:pos="344"/>
              </w:tabs>
              <w:jc w:val="left"/>
              <w:rPr>
                <w:sz w:val="24"/>
                <w:lang w:val="en-GB" w:eastAsia="en-GB"/>
              </w:rPr>
            </w:pPr>
            <w:r>
              <w:t>15.75</w:t>
            </w:r>
          </w:p>
        </w:tc>
        <w:tc>
          <w:tcPr>
            <w:tcW w:w="966" w:type="dxa"/>
          </w:tcPr>
          <w:p w:rsidR="00947DBE" w:rsidRDefault="00947DBE" w:rsidP="00947DBE">
            <w:pPr>
              <w:keepNext/>
              <w:tabs>
                <w:tab w:val="decimal" w:pos="344"/>
              </w:tabs>
              <w:jc w:val="left"/>
              <w:rPr>
                <w:sz w:val="24"/>
                <w:lang w:val="en-GB" w:eastAsia="en-GB"/>
              </w:rPr>
            </w:pPr>
          </w:p>
        </w:tc>
        <w:tc>
          <w:tcPr>
            <w:tcW w:w="966" w:type="dxa"/>
          </w:tcPr>
          <w:p w:rsidR="00947DBE" w:rsidRDefault="00947DBE" w:rsidP="00947DBE">
            <w:pPr>
              <w:keepNext/>
              <w:tabs>
                <w:tab w:val="decimal" w:pos="344"/>
              </w:tabs>
              <w:jc w:val="left"/>
              <w:rPr>
                <w:sz w:val="24"/>
                <w:lang w:val="en-GB" w:eastAsia="en-GB"/>
              </w:rPr>
            </w:pPr>
          </w:p>
        </w:tc>
      </w:tr>
      <w:tr w:rsidR="00947DBE" w:rsidTr="00947DBE">
        <w:tc>
          <w:tcPr>
            <w:tcW w:w="966" w:type="dxa"/>
          </w:tcPr>
          <w:p w:rsidR="00947DBE" w:rsidRDefault="00947DBE" w:rsidP="00947DBE">
            <w:pPr>
              <w:keepNext/>
              <w:jc w:val="center"/>
              <w:rPr>
                <w:sz w:val="24"/>
                <w:lang w:val="en-GB" w:eastAsia="en-GB"/>
              </w:rPr>
            </w:pPr>
            <w:r>
              <w:t>C</w:t>
            </w:r>
          </w:p>
        </w:tc>
        <w:tc>
          <w:tcPr>
            <w:tcW w:w="966" w:type="dxa"/>
          </w:tcPr>
          <w:p w:rsidR="00947DBE" w:rsidRDefault="00947DBE" w:rsidP="00947DBE">
            <w:pPr>
              <w:keepNext/>
              <w:tabs>
                <w:tab w:val="decimal" w:pos="344"/>
              </w:tabs>
              <w:jc w:val="left"/>
              <w:rPr>
                <w:sz w:val="24"/>
                <w:lang w:val="en-GB" w:eastAsia="en-GB"/>
              </w:rPr>
            </w:pPr>
            <w:r>
              <w:t>18.00</w:t>
            </w:r>
          </w:p>
        </w:tc>
        <w:tc>
          <w:tcPr>
            <w:tcW w:w="966" w:type="dxa"/>
          </w:tcPr>
          <w:p w:rsidR="00947DBE" w:rsidRDefault="00947DBE" w:rsidP="00947DBE">
            <w:pPr>
              <w:keepNext/>
              <w:tabs>
                <w:tab w:val="decimal" w:pos="344"/>
              </w:tabs>
              <w:jc w:val="left"/>
              <w:rPr>
                <w:sz w:val="24"/>
                <w:lang w:val="en-GB" w:eastAsia="en-GB"/>
              </w:rPr>
            </w:pPr>
            <w:r>
              <w:t>15.64</w:t>
            </w:r>
          </w:p>
        </w:tc>
        <w:tc>
          <w:tcPr>
            <w:tcW w:w="966" w:type="dxa"/>
          </w:tcPr>
          <w:p w:rsidR="00947DBE" w:rsidRDefault="00947DBE" w:rsidP="00947DBE">
            <w:pPr>
              <w:keepNext/>
              <w:tabs>
                <w:tab w:val="decimal" w:pos="344"/>
              </w:tabs>
              <w:jc w:val="left"/>
              <w:rPr>
                <w:sz w:val="24"/>
                <w:lang w:val="en-GB" w:eastAsia="en-GB"/>
              </w:rPr>
            </w:pPr>
          </w:p>
        </w:tc>
      </w:tr>
      <w:tr w:rsidR="00947DBE" w:rsidTr="00947DBE">
        <w:tc>
          <w:tcPr>
            <w:tcW w:w="966" w:type="dxa"/>
          </w:tcPr>
          <w:p w:rsidR="00947DBE" w:rsidRDefault="00947DBE" w:rsidP="00947DBE">
            <w:pPr>
              <w:jc w:val="center"/>
              <w:rPr>
                <w:sz w:val="24"/>
                <w:lang w:val="en-GB" w:eastAsia="en-GB"/>
              </w:rPr>
            </w:pPr>
            <w:r>
              <w:t>D</w:t>
            </w:r>
          </w:p>
        </w:tc>
        <w:tc>
          <w:tcPr>
            <w:tcW w:w="966" w:type="dxa"/>
          </w:tcPr>
          <w:p w:rsidR="00947DBE" w:rsidRDefault="00947DBE" w:rsidP="00947DBE">
            <w:pPr>
              <w:tabs>
                <w:tab w:val="decimal" w:pos="344"/>
              </w:tabs>
              <w:jc w:val="left"/>
              <w:rPr>
                <w:sz w:val="24"/>
                <w:lang w:val="en-GB" w:eastAsia="en-GB"/>
              </w:rPr>
            </w:pPr>
            <w:r>
              <w:t>18.39</w:t>
            </w:r>
          </w:p>
        </w:tc>
        <w:tc>
          <w:tcPr>
            <w:tcW w:w="966" w:type="dxa"/>
          </w:tcPr>
          <w:p w:rsidR="00947DBE" w:rsidRDefault="00947DBE" w:rsidP="00947DBE">
            <w:pPr>
              <w:tabs>
                <w:tab w:val="decimal" w:pos="344"/>
              </w:tabs>
              <w:jc w:val="left"/>
              <w:rPr>
                <w:sz w:val="24"/>
                <w:lang w:val="en-GB" w:eastAsia="en-GB"/>
              </w:rPr>
            </w:pPr>
            <w:r>
              <w:t>15.64</w:t>
            </w:r>
          </w:p>
        </w:tc>
        <w:tc>
          <w:tcPr>
            <w:tcW w:w="966" w:type="dxa"/>
          </w:tcPr>
          <w:p w:rsidR="00947DBE" w:rsidRDefault="00947DBE" w:rsidP="00947DBE">
            <w:pPr>
              <w:tabs>
                <w:tab w:val="decimal" w:pos="344"/>
              </w:tabs>
              <w:jc w:val="left"/>
              <w:rPr>
                <w:sz w:val="24"/>
                <w:lang w:val="en-GB" w:eastAsia="en-GB"/>
              </w:rPr>
            </w:pPr>
            <w:r>
              <w:t>18.83</w:t>
            </w:r>
          </w:p>
        </w:tc>
      </w:tr>
    </w:tbl>
    <w:p w:rsidR="00947DBE" w:rsidRDefault="00947DBE" w:rsidP="005B7124"/>
    <w:p w:rsidR="00947DBE" w:rsidRPr="001E3E11" w:rsidRDefault="00947DBE" w:rsidP="005B7124">
      <w:pPr>
        <w:rPr>
          <w:lang w:val="en-GB" w:eastAsia="en-GB"/>
        </w:rPr>
      </w:pPr>
      <w:r>
        <w:t xml:space="preserve">Comparison of the 1% LSD between varieties A and D (18.39) with the difference in their means of 10.89 indicates these varieties are not significantly different at the 1% level.  Further details of the analysis and the worked example are given in Camlin </w:t>
      </w:r>
      <w:r>
        <w:rPr>
          <w:i/>
        </w:rPr>
        <w:t>et al</w:t>
      </w:r>
      <w:r>
        <w:t xml:space="preserve"> (2001).</w:t>
      </w:r>
    </w:p>
    <w:p w:rsidR="00947DBE" w:rsidRDefault="00947DBE" w:rsidP="005B7124">
      <w:pPr>
        <w:rPr>
          <w:lang w:val="en-GB"/>
        </w:rPr>
      </w:pPr>
    </w:p>
    <w:p w:rsidR="00947DBE" w:rsidRDefault="00947DBE" w:rsidP="005B7124">
      <w:r>
        <w:t xml:space="preserve">Note: the above example serves to illustrate the method, but is on an artificially small dataset. It results in LSD’s and the MJRA-adjusted varieties-by-years mean square on 1 degree of freedom. The recommended minimum for use of the method in practice is 20 degrees of freedom.  </w:t>
      </w:r>
    </w:p>
    <w:p w:rsidR="00947DBE" w:rsidRDefault="00947DBE" w:rsidP="005B7124"/>
    <w:p w:rsidR="005B7124" w:rsidRDefault="005B7124" w:rsidP="005B7124"/>
    <w:p w:rsidR="00947DBE" w:rsidRPr="005F713B" w:rsidRDefault="005B7124" w:rsidP="005B7124">
      <w:pPr>
        <w:pStyle w:val="Heading3"/>
      </w:pPr>
      <w:bookmarkStart w:id="140" w:name="_Toc399419868"/>
      <w:r>
        <w:t>5.7</w:t>
      </w:r>
      <w:r>
        <w:tab/>
      </w:r>
      <w:r w:rsidR="00947DBE" w:rsidRPr="005F713B">
        <w:t>References</w:t>
      </w:r>
      <w:bookmarkEnd w:id="140"/>
      <w:r w:rsidR="00947DBE" w:rsidRPr="005F713B">
        <w:t xml:space="preserve"> </w:t>
      </w:r>
    </w:p>
    <w:p w:rsidR="00947DBE" w:rsidRDefault="00947DBE" w:rsidP="005B7124">
      <w:r>
        <w:t xml:space="preserve">Camlin, M.S., Watson, S., Waters, B.G. and </w:t>
      </w:r>
      <w:proofErr w:type="spellStart"/>
      <w:r>
        <w:t>Weatherup</w:t>
      </w:r>
      <w:proofErr w:type="spellEnd"/>
      <w:r>
        <w:t xml:space="preserve">, S.T.C. (2001). </w:t>
      </w:r>
      <w:proofErr w:type="gramStart"/>
      <w:r>
        <w:t>The potential for management of reference collections in herbage variety registration trials using a cyclic planting system for reference varieties.</w:t>
      </w:r>
      <w:proofErr w:type="gramEnd"/>
      <w:r>
        <w:t xml:space="preserve"> Plant Varieties and Seeds, 14:1-14.</w:t>
      </w:r>
    </w:p>
    <w:p w:rsidR="005B7124" w:rsidRDefault="005B7124" w:rsidP="005B7124"/>
    <w:p w:rsidR="00947DBE" w:rsidRDefault="00947DBE" w:rsidP="005B7124">
      <w:proofErr w:type="spellStart"/>
      <w:proofErr w:type="gramStart"/>
      <w:r>
        <w:t>Digby</w:t>
      </w:r>
      <w:proofErr w:type="spellEnd"/>
      <w:r>
        <w:t>, P. (1979) Modified joint regression for incomplete variety x environment data.</w:t>
      </w:r>
      <w:proofErr w:type="gramEnd"/>
      <w:r>
        <w:t xml:space="preserve">  Journal of Agricultura</w:t>
      </w:r>
      <w:r w:rsidR="001E1C11">
        <w:t>l Science 93, Cambridge, 81-86.</w:t>
      </w:r>
    </w:p>
    <w:p w:rsidR="00AB2F2F" w:rsidRPr="008E0042" w:rsidRDefault="00AB2F2F" w:rsidP="005B7124">
      <w:pPr>
        <w:rPr>
          <w:szCs w:val="24"/>
        </w:rPr>
      </w:pPr>
    </w:p>
    <w:p w:rsidR="00AB2F2F" w:rsidRDefault="00AB2F2F" w:rsidP="005B7124">
      <w:pPr>
        <w:rPr>
          <w:szCs w:val="24"/>
        </w:rPr>
      </w:pPr>
    </w:p>
    <w:p w:rsidR="005B7124" w:rsidRPr="008E0042" w:rsidRDefault="005B7124" w:rsidP="005B7124">
      <w:pPr>
        <w:rPr>
          <w:szCs w:val="24"/>
        </w:rPr>
      </w:pPr>
    </w:p>
    <w:p w:rsidR="00AB2F2F" w:rsidRPr="008E0042" w:rsidRDefault="00AB2F2F" w:rsidP="005F217E">
      <w:pPr>
        <w:jc w:val="right"/>
      </w:pPr>
      <w:r w:rsidRPr="008E0042">
        <w:t>[Part II follows]</w:t>
      </w:r>
    </w:p>
    <w:p w:rsidR="00AB2F2F" w:rsidRPr="008E0042" w:rsidRDefault="00AB2F2F" w:rsidP="005F217E"/>
    <w:p w:rsidR="00AB2F2F" w:rsidRPr="008E0042" w:rsidRDefault="00AB2F2F" w:rsidP="005F217E">
      <w:pPr>
        <w:sectPr w:rsidR="00AB2F2F" w:rsidRPr="008E0042" w:rsidSect="00A5216B">
          <w:headerReference w:type="default" r:id="rId32"/>
          <w:endnotePr>
            <w:numFmt w:val="lowerLetter"/>
          </w:endnotePr>
          <w:pgSz w:w="11907" w:h="16840" w:code="9"/>
          <w:pgMar w:top="510" w:right="1134" w:bottom="1134" w:left="1134" w:header="510" w:footer="680" w:gutter="0"/>
          <w:cols w:space="720"/>
          <w:docGrid w:linePitch="326"/>
        </w:sectPr>
      </w:pPr>
    </w:p>
    <w:p w:rsidR="00AB2F2F" w:rsidRPr="008E0042" w:rsidRDefault="00AB2F2F" w:rsidP="005421AD">
      <w:pPr>
        <w:pStyle w:val="Heading1"/>
      </w:pPr>
      <w:bookmarkStart w:id="141" w:name="_Toc129786405"/>
      <w:bookmarkStart w:id="142" w:name="_Toc154368894"/>
      <w:bookmarkStart w:id="143" w:name="_Toc219640759"/>
      <w:bookmarkStart w:id="144" w:name="_Toc154368842"/>
      <w:bookmarkStart w:id="145" w:name="_Toc399419869"/>
      <w:r w:rsidRPr="008E0042">
        <w:t>PART II:  Selected TECHNIQUES used in DUS examination</w:t>
      </w:r>
      <w:bookmarkEnd w:id="145"/>
    </w:p>
    <w:p w:rsidR="00AB2F2F" w:rsidRPr="008E0042" w:rsidRDefault="00AB2F2F" w:rsidP="00947DBE">
      <w:pPr>
        <w:pStyle w:val="Heading2"/>
      </w:pPr>
      <w:bookmarkStart w:id="146" w:name="_Toc399419870"/>
      <w:r w:rsidRPr="008E0042">
        <w:t>1.</w:t>
      </w:r>
      <w:r w:rsidRPr="008E0042">
        <w:tab/>
      </w:r>
      <w:r w:rsidR="00F07E20" w:rsidRPr="008E0042">
        <w:t>THE GAIA METHODOLOGY</w:t>
      </w:r>
      <w:bookmarkEnd w:id="141"/>
      <w:bookmarkEnd w:id="142"/>
      <w:bookmarkEnd w:id="143"/>
      <w:bookmarkEnd w:id="146"/>
    </w:p>
    <w:p w:rsidR="00AB2F2F" w:rsidRPr="008E0042" w:rsidRDefault="00AB2F2F" w:rsidP="005F217E">
      <w:pPr>
        <w:rPr>
          <w:snapToGrid w:val="0"/>
        </w:rPr>
      </w:pPr>
      <w:r w:rsidRPr="008E0042">
        <w:t xml:space="preserve">The GAIA method has been developed to </w:t>
      </w:r>
      <w:r w:rsidRPr="008E0042">
        <w:rPr>
          <w:snapToGrid w:val="0"/>
        </w:rPr>
        <w:t>optimize trials, by avoiding the growing of some of the varieties in the variety collection.  The principle is to compute a phenotypic distance between each pair of varieties, this distance being a sum of distances on each individual observed characteristic.  The background of the method relies on the possibility given to the crop expert to express his confidence on the differences observed, by giving weights to the difference for each observed characteristic.</w:t>
      </w:r>
    </w:p>
    <w:p w:rsidR="00AB2F2F" w:rsidRPr="008E0042" w:rsidRDefault="00AB2F2F" w:rsidP="005F217E">
      <w:pPr>
        <w:pStyle w:val="EndnoteText"/>
        <w:spacing w:after="60"/>
      </w:pPr>
    </w:p>
    <w:p w:rsidR="00AB2F2F" w:rsidRPr="008E0042" w:rsidRDefault="00AB2F2F" w:rsidP="005F217E">
      <w:pPr>
        <w:rPr>
          <w:snapToGrid w:val="0"/>
          <w:color w:val="000000"/>
        </w:rPr>
      </w:pPr>
      <w:r w:rsidRPr="008E0042">
        <w:rPr>
          <w:snapToGrid w:val="0"/>
          <w:color w:val="000000"/>
        </w:rPr>
        <w:t xml:space="preserve">The GAIA methodology is mainly used after a first growing cycle to identify those </w:t>
      </w:r>
      <w:r w:rsidRPr="008E0042">
        <w:rPr>
          <w:snapToGrid w:val="0"/>
          <w:color w:val="000000"/>
          <w:shd w:val="clear" w:color="auto" w:fill="FFFFFF"/>
        </w:rPr>
        <w:t xml:space="preserve">varieties </w:t>
      </w:r>
      <w:r w:rsidRPr="008E0042">
        <w:rPr>
          <w:snapToGrid w:val="0"/>
        </w:rPr>
        <w:t>in the variety collection which</w:t>
      </w:r>
      <w:r w:rsidRPr="008E0042">
        <w:rPr>
          <w:snapToGrid w:val="0"/>
          <w:color w:val="000000"/>
        </w:rPr>
        <w:t xml:space="preserve"> </w:t>
      </w:r>
      <w:r w:rsidRPr="008E0042">
        <w:rPr>
          <w:color w:val="000000"/>
        </w:rPr>
        <w:t xml:space="preserve">can be excluded from the subsequent growing cycle(s) </w:t>
      </w:r>
      <w:r w:rsidRPr="008E0042">
        <w:rPr>
          <w:snapToGrid w:val="0"/>
          <w:color w:val="000000"/>
        </w:rPr>
        <w:t xml:space="preserve">because they are “Distinct Plus” (see </w:t>
      </w:r>
      <w:r w:rsidR="00334D72" w:rsidRPr="00334D72">
        <w:rPr>
          <w:snapToGrid w:val="0"/>
          <w:color w:val="000000"/>
        </w:rPr>
        <w:t>Part II section </w:t>
      </w:r>
      <w:r w:rsidRPr="00334D72">
        <w:rPr>
          <w:snapToGrid w:val="0"/>
          <w:color w:val="000000"/>
        </w:rPr>
        <w:t>1.3.2.1</w:t>
      </w:r>
      <w:r w:rsidR="00CA3848" w:rsidRPr="00334D72">
        <w:rPr>
          <w:snapToGrid w:val="0"/>
          <w:color w:val="000000"/>
        </w:rPr>
        <w:t>)</w:t>
      </w:r>
      <w:r w:rsidRPr="00334D72">
        <w:rPr>
          <w:snapToGrid w:val="0"/>
          <w:color w:val="000000"/>
        </w:rPr>
        <w:t xml:space="preserve"> from all the candidate varieties.  GAIA can also identify similar varieties, on which the</w:t>
      </w:r>
      <w:r w:rsidRPr="008E0042">
        <w:rPr>
          <w:snapToGrid w:val="0"/>
          <w:color w:val="000000"/>
        </w:rPr>
        <w:t xml:space="preserve"> DUS examiner will need to focus attention in the subsequent growing cycle</w:t>
      </w:r>
    </w:p>
    <w:p w:rsidR="00AB2F2F" w:rsidRPr="008E0042" w:rsidRDefault="00AB2F2F" w:rsidP="005421AD"/>
    <w:p w:rsidR="00745267" w:rsidRPr="008E0042" w:rsidRDefault="00745267" w:rsidP="005421AD"/>
    <w:p w:rsidR="00AB2F2F" w:rsidRPr="008E0042" w:rsidRDefault="00AB2F2F" w:rsidP="005421AD">
      <w:pPr>
        <w:pStyle w:val="Heading3"/>
      </w:pPr>
      <w:bookmarkStart w:id="147" w:name="_Toc154368895"/>
      <w:bookmarkStart w:id="148" w:name="_Toc219640760"/>
      <w:bookmarkStart w:id="149" w:name="_Toc399419871"/>
      <w:r w:rsidRPr="008E0042">
        <w:rPr>
          <w:snapToGrid w:val="0"/>
        </w:rPr>
        <w:t>1.1</w:t>
      </w:r>
      <w:r w:rsidRPr="008E0042">
        <w:rPr>
          <w:snapToGrid w:val="0"/>
        </w:rPr>
        <w:tab/>
        <w:t>Some reasons to sum and weight observed differences</w:t>
      </w:r>
      <w:bookmarkEnd w:id="147"/>
      <w:bookmarkEnd w:id="148"/>
      <w:bookmarkEnd w:id="149"/>
    </w:p>
    <w:p w:rsidR="00AB2F2F" w:rsidRPr="008E0042" w:rsidRDefault="00AB2F2F" w:rsidP="005F217E">
      <w:pPr>
        <w:rPr>
          <w:snapToGrid w:val="0"/>
          <w:color w:val="000000"/>
        </w:rPr>
      </w:pPr>
      <w:r w:rsidRPr="008E0042">
        <w:rPr>
          <w:snapToGrid w:val="0"/>
        </w:rPr>
        <w:t>1</w:t>
      </w:r>
      <w:r w:rsidRPr="008E0042">
        <w:rPr>
          <w:color w:val="000000"/>
        </w:rPr>
        <w:t>.1.1</w:t>
      </w:r>
      <w:r w:rsidRPr="008E0042">
        <w:rPr>
          <w:color w:val="000000"/>
        </w:rPr>
        <w:tab/>
      </w:r>
      <w:r w:rsidRPr="008E0042">
        <w:rPr>
          <w:snapToGrid w:val="0"/>
          <w:color w:val="000000"/>
        </w:rPr>
        <w:t>When assessing distinctness, a DUS examiner first observes a variety characteristic</w:t>
      </w:r>
      <w:r w:rsidRPr="008E0042">
        <w:rPr>
          <w:snapToGrid w:val="0"/>
          <w:color w:val="000000"/>
        </w:rPr>
        <w:noBreakHyphen/>
        <w:t>by</w:t>
      </w:r>
      <w:r w:rsidRPr="008E0042">
        <w:rPr>
          <w:snapToGrid w:val="0"/>
          <w:color w:val="000000"/>
        </w:rPr>
        <w:noBreakHyphen/>
        <w:t>characteristic.  In the case of similar varieties, the DUS examiner also considers all observed differences as a whole.  The GAIA software helps the DUS examiner to assess differences characteristic</w:t>
      </w:r>
      <w:r w:rsidRPr="008E0042">
        <w:rPr>
          <w:snapToGrid w:val="0"/>
          <w:color w:val="000000"/>
        </w:rPr>
        <w:noBreakHyphen/>
        <w:t>by</w:t>
      </w:r>
      <w:r w:rsidRPr="008E0042">
        <w:rPr>
          <w:snapToGrid w:val="0"/>
          <w:color w:val="000000"/>
        </w:rPr>
        <w:noBreakHyphen/>
        <w:t>characteristic and for all characteristics together.</w:t>
      </w:r>
    </w:p>
    <w:p w:rsidR="00AB2F2F" w:rsidRPr="008E0042" w:rsidRDefault="00AB2F2F" w:rsidP="005F217E">
      <w:pPr>
        <w:rPr>
          <w:snapToGrid w:val="0"/>
          <w:color w:val="000000"/>
        </w:rPr>
      </w:pPr>
    </w:p>
    <w:p w:rsidR="00AB2F2F" w:rsidRPr="008E0042" w:rsidRDefault="00AB2F2F" w:rsidP="005F217E">
      <w:pPr>
        <w:rPr>
          <w:snapToGrid w:val="0"/>
          <w:color w:val="000000"/>
        </w:rPr>
      </w:pPr>
      <w:r w:rsidRPr="008E0042">
        <w:rPr>
          <w:snapToGrid w:val="0"/>
        </w:rPr>
        <w:t>1</w:t>
      </w:r>
      <w:r w:rsidRPr="008E0042">
        <w:rPr>
          <w:color w:val="000000"/>
        </w:rPr>
        <w:t>.1.2</w:t>
      </w:r>
      <w:r w:rsidRPr="008E0042">
        <w:rPr>
          <w:color w:val="000000"/>
        </w:rPr>
        <w:tab/>
      </w:r>
      <w:r w:rsidRPr="008E0042">
        <w:rPr>
          <w:snapToGrid w:val="0"/>
          <w:color w:val="000000"/>
        </w:rPr>
        <w:t xml:space="preserve">A DUS examiner may see that two varieties are so distinct after the first growing cycle that it is not </w:t>
      </w:r>
      <w:r w:rsidRPr="00334D72">
        <w:rPr>
          <w:snapToGrid w:val="0"/>
          <w:color w:val="000000"/>
        </w:rPr>
        <w:t xml:space="preserve">necessary to repeat the comparison.  </w:t>
      </w:r>
      <w:proofErr w:type="gramStart"/>
      <w:r w:rsidRPr="00334D72">
        <w:rPr>
          <w:snapToGrid w:val="0"/>
          <w:color w:val="000000"/>
        </w:rPr>
        <w:t xml:space="preserve">Those two varieties, which are “distinct plus” (see </w:t>
      </w:r>
      <w:r w:rsidR="002169F1" w:rsidRPr="00334D72">
        <w:rPr>
          <w:snapToGrid w:val="0"/>
          <w:color w:val="000000"/>
        </w:rPr>
        <w:t>Part </w:t>
      </w:r>
      <w:r w:rsidR="00334D72" w:rsidRPr="00334D72">
        <w:rPr>
          <w:snapToGrid w:val="0"/>
          <w:color w:val="000000"/>
        </w:rPr>
        <w:t>II section </w:t>
      </w:r>
      <w:r w:rsidRPr="00334D72">
        <w:rPr>
          <w:snapToGrid w:val="0"/>
          <w:color w:val="000000"/>
        </w:rPr>
        <w:t>1.3.2.1</w:t>
      </w:r>
      <w:r w:rsidR="00CA3848" w:rsidRPr="00334D72">
        <w:rPr>
          <w:snapToGrid w:val="0"/>
          <w:color w:val="000000"/>
        </w:rPr>
        <w:t>)</w:t>
      </w:r>
      <w:r w:rsidRPr="00334D72">
        <w:rPr>
          <w:snapToGrid w:val="0"/>
          <w:color w:val="000000"/>
        </w:rPr>
        <w:t>, are obviously distinct.</w:t>
      </w:r>
      <w:proofErr w:type="gramEnd"/>
      <w:r w:rsidRPr="008E0042">
        <w:rPr>
          <w:snapToGrid w:val="0"/>
          <w:color w:val="000000"/>
        </w:rPr>
        <w:t xml:space="preserve"> </w:t>
      </w:r>
    </w:p>
    <w:p w:rsidR="00AB2F2F" w:rsidRPr="008E0042" w:rsidRDefault="00AB2F2F" w:rsidP="005F217E">
      <w:pPr>
        <w:rPr>
          <w:snapToGrid w:val="0"/>
          <w:color w:val="000000"/>
        </w:rPr>
      </w:pPr>
    </w:p>
    <w:p w:rsidR="00AB2F2F" w:rsidRPr="008E0042" w:rsidRDefault="00AB2F2F" w:rsidP="005F217E">
      <w:pPr>
        <w:rPr>
          <w:snapToGrid w:val="0"/>
          <w:color w:val="000000"/>
        </w:rPr>
      </w:pPr>
      <w:r w:rsidRPr="008E0042">
        <w:rPr>
          <w:snapToGrid w:val="0"/>
        </w:rPr>
        <w:t>1</w:t>
      </w:r>
      <w:r w:rsidRPr="008E0042">
        <w:rPr>
          <w:color w:val="000000"/>
        </w:rPr>
        <w:t>.1.3</w:t>
      </w:r>
      <w:r w:rsidRPr="008E0042">
        <w:rPr>
          <w:color w:val="000000"/>
        </w:rPr>
        <w:tab/>
      </w:r>
      <w:r w:rsidRPr="008E0042">
        <w:rPr>
          <w:snapToGrid w:val="0"/>
          <w:color w:val="000000"/>
        </w:rPr>
        <w:t xml:space="preserve">A DUS examiner may have a situation where two varieties receive </w:t>
      </w:r>
      <w:proofErr w:type="gramStart"/>
      <w:r w:rsidRPr="008E0042">
        <w:rPr>
          <w:snapToGrid w:val="0"/>
          <w:color w:val="000000"/>
        </w:rPr>
        <w:t>a different notes</w:t>
      </w:r>
      <w:proofErr w:type="gramEnd"/>
      <w:r w:rsidRPr="008E0042">
        <w:rPr>
          <w:snapToGrid w:val="0"/>
          <w:color w:val="000000"/>
        </w:rPr>
        <w:t>, but the two varieties are considered by the examiner to be similar. The difference could be due to the fact that the varieties were not grown very close each other (i.e. had different environmental conditions), or to variability of the observer when assessing the notes, etc.</w:t>
      </w:r>
    </w:p>
    <w:p w:rsidR="00AB2F2F" w:rsidRPr="008E0042" w:rsidRDefault="00AB2F2F" w:rsidP="005F217E">
      <w:pPr>
        <w:rPr>
          <w:snapToGrid w:val="0"/>
          <w:color w:val="000000"/>
        </w:rPr>
      </w:pPr>
    </w:p>
    <w:p w:rsidR="00AB2F2F" w:rsidRPr="008E0042" w:rsidRDefault="00AB2F2F" w:rsidP="005F217E">
      <w:pPr>
        <w:rPr>
          <w:snapToGrid w:val="0"/>
          <w:color w:val="000000"/>
        </w:rPr>
      </w:pPr>
      <w:r w:rsidRPr="008E0042">
        <w:rPr>
          <w:snapToGrid w:val="0"/>
        </w:rPr>
        <w:t>1</w:t>
      </w:r>
      <w:r w:rsidRPr="008E0042">
        <w:rPr>
          <w:color w:val="000000"/>
        </w:rPr>
        <w:t>.1.4</w:t>
      </w:r>
      <w:r w:rsidRPr="008E0042">
        <w:rPr>
          <w:color w:val="000000"/>
        </w:rPr>
        <w:tab/>
      </w:r>
      <w:r w:rsidRPr="008E0042">
        <w:rPr>
          <w:snapToGrid w:val="0"/>
          <w:color w:val="000000"/>
        </w:rPr>
        <w:t>Characteristics vary in their susceptibility to environmental conditions and the precision with which they are observed (i.e. visual observation/measurement).  For characteristics which are susceptible to environmental conditions and which are not assessed very precisely, the examiner requires a large difference between Variety A and Variety B to be confident that the observed difference indicates distinctness.</w:t>
      </w:r>
    </w:p>
    <w:p w:rsidR="00AB2F2F" w:rsidRPr="008E0042" w:rsidRDefault="00AB2F2F" w:rsidP="005F217E">
      <w:pPr>
        <w:rPr>
          <w:snapToGrid w:val="0"/>
          <w:color w:val="000000"/>
        </w:rPr>
      </w:pPr>
    </w:p>
    <w:p w:rsidR="00AB2F2F" w:rsidRPr="008E0042" w:rsidRDefault="00AB2F2F" w:rsidP="005F217E">
      <w:pPr>
        <w:rPr>
          <w:snapToGrid w:val="0"/>
          <w:color w:val="000000"/>
        </w:rPr>
      </w:pPr>
      <w:r w:rsidRPr="008E0042">
        <w:rPr>
          <w:snapToGrid w:val="0"/>
        </w:rPr>
        <w:t>1</w:t>
      </w:r>
      <w:r w:rsidRPr="008E0042">
        <w:rPr>
          <w:color w:val="000000"/>
        </w:rPr>
        <w:t>.1.5</w:t>
      </w:r>
      <w:r w:rsidRPr="008E0042">
        <w:rPr>
          <w:color w:val="000000"/>
        </w:rPr>
        <w:tab/>
      </w:r>
      <w:r w:rsidRPr="008E0042">
        <w:rPr>
          <w:snapToGrid w:val="0"/>
          <w:color w:val="000000"/>
        </w:rPr>
        <w:t>For characteristics which are independent of environmental conditions and which are assessed precisely, the examiner can be confident in a smaller difference between Variety A and Variety B.</w:t>
      </w:r>
    </w:p>
    <w:p w:rsidR="00AB2F2F" w:rsidRPr="008E0042" w:rsidRDefault="00AB2F2F" w:rsidP="005F217E">
      <w:pPr>
        <w:rPr>
          <w:snapToGrid w:val="0"/>
          <w:color w:val="000000"/>
        </w:rPr>
      </w:pPr>
    </w:p>
    <w:p w:rsidR="00AB2F2F" w:rsidRPr="008E0042" w:rsidRDefault="00AB2F2F" w:rsidP="005F217E">
      <w:pPr>
        <w:rPr>
          <w:snapToGrid w:val="0"/>
          <w:color w:val="000000"/>
        </w:rPr>
      </w:pPr>
      <w:r w:rsidRPr="008E0042">
        <w:rPr>
          <w:snapToGrid w:val="0"/>
        </w:rPr>
        <w:t>1</w:t>
      </w:r>
      <w:r w:rsidRPr="008E0042">
        <w:rPr>
          <w:color w:val="000000"/>
        </w:rPr>
        <w:t>.1.6</w:t>
      </w:r>
      <w:r w:rsidRPr="008E0042">
        <w:rPr>
          <w:color w:val="000000"/>
        </w:rPr>
        <w:tab/>
      </w:r>
      <w:r w:rsidRPr="008E0042">
        <w:rPr>
          <w:snapToGrid w:val="0"/>
          <w:color w:val="000000"/>
        </w:rPr>
        <w:t xml:space="preserve">In the GAIA method, the examiner decides the appropriate weights for the observed differences for each observed characteristic.  The software computes the sum of the weightings and indicates to the crop </w:t>
      </w:r>
      <w:proofErr w:type="gramStart"/>
      <w:r w:rsidRPr="008E0042">
        <w:rPr>
          <w:snapToGrid w:val="0"/>
          <w:color w:val="000000"/>
        </w:rPr>
        <w:t>examiner which pairs of varieties are “distinct plus” and which are</w:t>
      </w:r>
      <w:proofErr w:type="gramEnd"/>
      <w:r w:rsidRPr="008E0042">
        <w:rPr>
          <w:snapToGrid w:val="0"/>
          <w:color w:val="000000"/>
        </w:rPr>
        <w:t xml:space="preserve"> not.  The examiner can then decide which of the </w:t>
      </w:r>
      <w:r w:rsidRPr="008E0042">
        <w:rPr>
          <w:snapToGrid w:val="0"/>
          <w:color w:val="000000"/>
          <w:shd w:val="clear" w:color="auto" w:fill="FFFFFF"/>
        </w:rPr>
        <w:t>varieties of</w:t>
      </w:r>
      <w:r w:rsidRPr="008E0042">
        <w:rPr>
          <w:snapToGrid w:val="0"/>
          <w:color w:val="000000"/>
        </w:rPr>
        <w:t xml:space="preserve"> in the variety collection can be excluded from the subsequent growing cycle(s), because they are already obviously distinct from all candidate varieties.</w:t>
      </w:r>
    </w:p>
    <w:p w:rsidR="00AB2F2F" w:rsidRPr="008E0042" w:rsidRDefault="00AB2F2F" w:rsidP="005F217E">
      <w:bookmarkStart w:id="150" w:name="_Toc154368896"/>
      <w:bookmarkStart w:id="151" w:name="_Toc219640761"/>
    </w:p>
    <w:p w:rsidR="00745267" w:rsidRPr="008E0042" w:rsidRDefault="00745267" w:rsidP="005F217E"/>
    <w:p w:rsidR="00AB2F2F" w:rsidRPr="008E0042" w:rsidRDefault="00AB2F2F" w:rsidP="005421AD">
      <w:pPr>
        <w:pStyle w:val="Heading3"/>
        <w:rPr>
          <w:snapToGrid w:val="0"/>
        </w:rPr>
      </w:pPr>
      <w:bookmarkStart w:id="152" w:name="_Toc399419872"/>
      <w:r w:rsidRPr="008E0042">
        <w:rPr>
          <w:snapToGrid w:val="0"/>
        </w:rPr>
        <w:t>1.2</w:t>
      </w:r>
      <w:r w:rsidRPr="008E0042">
        <w:rPr>
          <w:snapToGrid w:val="0"/>
        </w:rPr>
        <w:tab/>
        <w:t>Computing GAIA phenotypic distance</w:t>
      </w:r>
      <w:bookmarkEnd w:id="150"/>
      <w:bookmarkEnd w:id="151"/>
      <w:bookmarkEnd w:id="152"/>
    </w:p>
    <w:p w:rsidR="00AB2F2F" w:rsidRPr="008E0042" w:rsidRDefault="00AB2F2F" w:rsidP="005F217E">
      <w:pPr>
        <w:rPr>
          <w:snapToGrid w:val="0"/>
          <w:color w:val="000000"/>
        </w:rPr>
      </w:pPr>
      <w:r w:rsidRPr="008E0042">
        <w:rPr>
          <w:snapToGrid w:val="0"/>
        </w:rPr>
        <w:t>1</w:t>
      </w:r>
      <w:r w:rsidRPr="008E0042">
        <w:rPr>
          <w:color w:val="000000"/>
        </w:rPr>
        <w:t>.2.1</w:t>
      </w:r>
      <w:r w:rsidRPr="008E0042">
        <w:rPr>
          <w:color w:val="000000"/>
        </w:rPr>
        <w:tab/>
      </w:r>
      <w:r w:rsidRPr="008E0042">
        <w:rPr>
          <w:snapToGrid w:val="0"/>
          <w:color w:val="000000"/>
        </w:rPr>
        <w:t>The principle of the GAIA method is to compute a phenotypic distance between two varieties, being the total distance between a pair of varieties resulting from the addition of the weightings of all characteristics.  Thus, the GAIA phenotypic distance is:</w:t>
      </w:r>
    </w:p>
    <w:p w:rsidR="00AB2F2F" w:rsidRPr="008E0042" w:rsidRDefault="00AB2F2F" w:rsidP="005F217E">
      <w:pPr>
        <w:rPr>
          <w:snapToGrid w:val="0"/>
          <w:color w:val="000000"/>
        </w:rPr>
      </w:pPr>
    </w:p>
    <w:p w:rsidR="00AB2F2F" w:rsidRPr="008E0042" w:rsidRDefault="00AB2F2F" w:rsidP="009C26B5">
      <w:pPr>
        <w:keepNext/>
        <w:rPr>
          <w:color w:val="000000"/>
        </w:rPr>
      </w:pPr>
      <w:r w:rsidRPr="008E0042">
        <w:rPr>
          <w:snapToGrid w:val="0"/>
          <w:color w:val="000000"/>
        </w:rPr>
        <w:t xml:space="preserve"> </w:t>
      </w:r>
      <w:r w:rsidRPr="008E0042">
        <w:rPr>
          <w:snapToGrid w:val="0"/>
          <w:color w:val="000000"/>
        </w:rPr>
        <w:tab/>
      </w:r>
      <w:r w:rsidRPr="008E0042">
        <w:rPr>
          <w:color w:val="000000"/>
          <w:position w:val="-30"/>
        </w:rPr>
        <w:object w:dxaOrig="2439" w:dyaOrig="560">
          <v:shape id="_x0000_i1027" type="#_x0000_t75" style="width:169.75pt;height:38.65pt" o:ole="" fillcolor="window">
            <v:imagedata r:id="rId33" o:title=""/>
          </v:shape>
          <o:OLEObject Type="Embed" ProgID="Equation.3" ShapeID="_x0000_i1027" DrawAspect="Content" ObjectID="_1473161264" r:id="rId34"/>
        </w:object>
      </w:r>
    </w:p>
    <w:p w:rsidR="008A6B43" w:rsidRDefault="008A6B43" w:rsidP="009C26B5">
      <w:pPr>
        <w:keepNext/>
        <w:spacing w:after="60"/>
        <w:ind w:left="567"/>
        <w:rPr>
          <w:color w:val="000000"/>
        </w:rPr>
      </w:pPr>
    </w:p>
    <w:p w:rsidR="00AB2F2F" w:rsidRPr="008E0042" w:rsidRDefault="00AB2F2F" w:rsidP="009C26B5">
      <w:pPr>
        <w:keepNext/>
        <w:spacing w:after="60"/>
        <w:ind w:left="567"/>
        <w:rPr>
          <w:color w:val="000000"/>
        </w:rPr>
      </w:pPr>
      <w:proofErr w:type="gramStart"/>
      <w:r w:rsidRPr="008E0042">
        <w:rPr>
          <w:color w:val="000000"/>
        </w:rPr>
        <w:t>where</w:t>
      </w:r>
      <w:proofErr w:type="gramEnd"/>
      <w:r w:rsidRPr="008E0042">
        <w:rPr>
          <w:color w:val="000000"/>
        </w:rPr>
        <w:t>:</w:t>
      </w:r>
    </w:p>
    <w:p w:rsidR="00AB2F2F" w:rsidRPr="008E0042" w:rsidRDefault="00AB2F2F" w:rsidP="009C26B5">
      <w:pPr>
        <w:keepNext/>
        <w:keepLines/>
        <w:spacing w:after="60"/>
        <w:ind w:left="567"/>
        <w:rPr>
          <w:color w:val="000000"/>
        </w:rPr>
      </w:pPr>
      <w:r w:rsidRPr="008E0042">
        <w:rPr>
          <w:color w:val="000000"/>
          <w:position w:val="-10"/>
        </w:rPr>
        <w:object w:dxaOrig="880" w:dyaOrig="320">
          <v:shape id="_x0000_i1028" type="#_x0000_t75" style="width:44.15pt;height:15.6pt" o:ole="" fillcolor="window">
            <v:imagedata r:id="rId35" o:title=""/>
          </v:shape>
          <o:OLEObject Type="Embed" ProgID="Equation.3" ShapeID="_x0000_i1028" DrawAspect="Content" ObjectID="_1473161265" r:id="rId36"/>
        </w:object>
      </w:r>
      <w:r w:rsidRPr="008E0042">
        <w:rPr>
          <w:color w:val="000000"/>
        </w:rPr>
        <w:t xml:space="preserve"> </w:t>
      </w:r>
      <w:proofErr w:type="gramStart"/>
      <w:r w:rsidRPr="008E0042">
        <w:rPr>
          <w:color w:val="000000"/>
        </w:rPr>
        <w:t>is</w:t>
      </w:r>
      <w:proofErr w:type="gramEnd"/>
      <w:r w:rsidRPr="008E0042">
        <w:rPr>
          <w:color w:val="000000"/>
        </w:rPr>
        <w:t xml:space="preserve"> the computed distance between variety </w:t>
      </w:r>
      <w:proofErr w:type="spellStart"/>
      <w:r w:rsidRPr="008E0042">
        <w:rPr>
          <w:color w:val="000000"/>
        </w:rPr>
        <w:t>i</w:t>
      </w:r>
      <w:proofErr w:type="spellEnd"/>
      <w:r w:rsidRPr="008E0042">
        <w:rPr>
          <w:color w:val="000000"/>
        </w:rPr>
        <w:t xml:space="preserve"> and variety j.</w:t>
      </w:r>
    </w:p>
    <w:p w:rsidR="00AB2F2F" w:rsidRPr="008E0042" w:rsidRDefault="00AB2F2F" w:rsidP="009C26B5">
      <w:pPr>
        <w:keepNext/>
        <w:keepLines/>
        <w:spacing w:after="60"/>
        <w:ind w:left="567"/>
        <w:rPr>
          <w:i/>
          <w:color w:val="000000"/>
        </w:rPr>
      </w:pPr>
      <w:proofErr w:type="gramStart"/>
      <w:r w:rsidRPr="008E0042">
        <w:rPr>
          <w:i/>
          <w:color w:val="000000"/>
        </w:rPr>
        <w:t>k</w:t>
      </w:r>
      <w:proofErr w:type="gramEnd"/>
      <w:r w:rsidRPr="008E0042">
        <w:rPr>
          <w:color w:val="000000"/>
        </w:rPr>
        <w:t xml:space="preserve"> is the </w:t>
      </w:r>
      <w:proofErr w:type="spellStart"/>
      <w:r w:rsidRPr="008E0042">
        <w:rPr>
          <w:i/>
          <w:color w:val="000000"/>
        </w:rPr>
        <w:t>k</w:t>
      </w:r>
      <w:r w:rsidRPr="008E0042">
        <w:rPr>
          <w:i/>
          <w:color w:val="000000"/>
          <w:vertAlign w:val="superscript"/>
        </w:rPr>
        <w:t>th</w:t>
      </w:r>
      <w:proofErr w:type="spellEnd"/>
      <w:r w:rsidRPr="008E0042">
        <w:rPr>
          <w:color w:val="000000"/>
        </w:rPr>
        <w:t xml:space="preserve"> characteristic, from the </w:t>
      </w:r>
      <w:proofErr w:type="spellStart"/>
      <w:r w:rsidRPr="008E0042">
        <w:rPr>
          <w:i/>
          <w:color w:val="000000"/>
        </w:rPr>
        <w:t>nchar</w:t>
      </w:r>
      <w:proofErr w:type="spellEnd"/>
      <w:r w:rsidRPr="008E0042">
        <w:rPr>
          <w:color w:val="000000"/>
        </w:rPr>
        <w:t xml:space="preserve"> characteristics selected for computation.</w:t>
      </w:r>
    </w:p>
    <w:p w:rsidR="00AB2F2F" w:rsidRPr="008E0042" w:rsidRDefault="00F961C2" w:rsidP="009C26B5">
      <w:pPr>
        <w:keepNext/>
        <w:keepLines/>
        <w:spacing w:after="60"/>
        <w:ind w:left="567"/>
        <w:rPr>
          <w:color w:val="000000"/>
        </w:rPr>
      </w:pPr>
      <w:r w:rsidRPr="00FF2633">
        <w:rPr>
          <w:position w:val="-12"/>
        </w:rPr>
        <w:object w:dxaOrig="800" w:dyaOrig="360">
          <v:shape id="_x0000_i1029" type="#_x0000_t75" style="width:40pt;height:18pt" o:ole="">
            <v:imagedata r:id="rId37" o:title=""/>
          </v:shape>
          <o:OLEObject Type="Embed" ProgID="Equation.3" ShapeID="_x0000_i1029" DrawAspect="Content" ObjectID="_1473161266" r:id="rId38"/>
        </w:object>
      </w:r>
      <w:r w:rsidR="00AB2F2F" w:rsidRPr="008E0042">
        <w:rPr>
          <w:color w:val="000000"/>
        </w:rPr>
        <w:t xml:space="preserve"> </w:t>
      </w:r>
      <w:proofErr w:type="gramStart"/>
      <w:r w:rsidR="00AB2F2F" w:rsidRPr="008E0042">
        <w:rPr>
          <w:color w:val="000000"/>
        </w:rPr>
        <w:t>is</w:t>
      </w:r>
      <w:proofErr w:type="gramEnd"/>
      <w:r w:rsidR="00AB2F2F" w:rsidRPr="008E0042">
        <w:rPr>
          <w:color w:val="000000"/>
        </w:rPr>
        <w:t xml:space="preserve"> the weighting of characteristics k, which is a function of the difference observed between variety </w:t>
      </w:r>
      <w:proofErr w:type="spellStart"/>
      <w:r w:rsidR="00AB2F2F" w:rsidRPr="008E0042">
        <w:rPr>
          <w:i/>
          <w:color w:val="000000"/>
        </w:rPr>
        <w:t>i</w:t>
      </w:r>
      <w:proofErr w:type="spellEnd"/>
      <w:r w:rsidR="00AB2F2F" w:rsidRPr="008E0042">
        <w:rPr>
          <w:color w:val="000000"/>
        </w:rPr>
        <w:t xml:space="preserve"> and variety </w:t>
      </w:r>
      <w:r w:rsidR="00AB2F2F" w:rsidRPr="008E0042">
        <w:rPr>
          <w:i/>
          <w:color w:val="000000"/>
        </w:rPr>
        <w:t>j</w:t>
      </w:r>
      <w:r w:rsidR="00AB2F2F" w:rsidRPr="008E0042">
        <w:rPr>
          <w:color w:val="000000"/>
        </w:rPr>
        <w:t xml:space="preserve"> for that characteristic k.</w:t>
      </w:r>
    </w:p>
    <w:p w:rsidR="00AB2F2F" w:rsidRPr="008E0042" w:rsidRDefault="00EF2000" w:rsidP="009C26B5">
      <w:pPr>
        <w:keepNext/>
        <w:spacing w:after="60"/>
        <w:ind w:left="567"/>
        <w:rPr>
          <w:color w:val="000000"/>
        </w:rPr>
      </w:pPr>
      <w:r w:rsidRPr="008E0042">
        <w:rPr>
          <w:color w:val="000000"/>
          <w:position w:val="-16"/>
        </w:rPr>
        <w:object w:dxaOrig="2560" w:dyaOrig="440">
          <v:shape id="_x0000_i1030" type="#_x0000_t75" style="width:127.6pt;height:21.7pt" o:ole="" fillcolor="window">
            <v:imagedata r:id="rId39" o:title=""/>
          </v:shape>
          <o:OLEObject Type="Embed" ProgID="Equation.3" ShapeID="_x0000_i1030" DrawAspect="Content" ObjectID="_1473161267" r:id="rId40"/>
        </w:object>
      </w:r>
    </w:p>
    <w:p w:rsidR="00AB2F2F" w:rsidRPr="008E0042" w:rsidRDefault="00AB2F2F" w:rsidP="009C26B5">
      <w:pPr>
        <w:spacing w:after="60"/>
        <w:ind w:left="567"/>
        <w:rPr>
          <w:color w:val="000000"/>
        </w:rPr>
      </w:pPr>
      <w:proofErr w:type="gramStart"/>
      <w:r w:rsidRPr="008E0042">
        <w:rPr>
          <w:i/>
          <w:color w:val="000000"/>
        </w:rPr>
        <w:t>where</w:t>
      </w:r>
      <w:proofErr w:type="gramEnd"/>
      <w:r w:rsidRPr="008E0042">
        <w:rPr>
          <w:i/>
          <w:color w:val="000000"/>
        </w:rPr>
        <w:t xml:space="preserve"> </w:t>
      </w:r>
      <w:r w:rsidR="00EF2000" w:rsidRPr="00FF2633">
        <w:rPr>
          <w:position w:val="-12"/>
        </w:rPr>
        <w:object w:dxaOrig="499" w:dyaOrig="360">
          <v:shape id="_x0000_i1031" type="#_x0000_t75" style="width:24.95pt;height:18pt" o:ole="">
            <v:imagedata r:id="rId41" o:title=""/>
          </v:shape>
          <o:OLEObject Type="Embed" ProgID="Equation.3" ShapeID="_x0000_i1031" DrawAspect="Content" ObjectID="_1473161268" r:id="rId42"/>
        </w:object>
      </w:r>
      <w:r w:rsidRPr="008E0042">
        <w:rPr>
          <w:i/>
          <w:color w:val="000000"/>
          <w:vertAlign w:val="subscript"/>
        </w:rPr>
        <w:t xml:space="preserve"> </w:t>
      </w:r>
      <w:r w:rsidRPr="008E0042">
        <w:rPr>
          <w:color w:val="000000"/>
        </w:rPr>
        <w:t xml:space="preserve">is the observed value on characteristic </w:t>
      </w:r>
      <w:r w:rsidRPr="008E0042">
        <w:rPr>
          <w:i/>
          <w:color w:val="000000"/>
        </w:rPr>
        <w:t>k</w:t>
      </w:r>
      <w:r w:rsidRPr="008E0042">
        <w:rPr>
          <w:color w:val="000000"/>
        </w:rPr>
        <w:t xml:space="preserve"> for variety </w:t>
      </w:r>
      <w:proofErr w:type="spellStart"/>
      <w:r w:rsidRPr="008E0042">
        <w:rPr>
          <w:i/>
          <w:color w:val="000000"/>
        </w:rPr>
        <w:t>i</w:t>
      </w:r>
      <w:proofErr w:type="spellEnd"/>
      <w:r w:rsidRPr="008E0042">
        <w:rPr>
          <w:color w:val="000000"/>
        </w:rPr>
        <w:t>.</w:t>
      </w:r>
    </w:p>
    <w:p w:rsidR="00AB2F2F" w:rsidRPr="008E0042" w:rsidRDefault="00AB2F2F" w:rsidP="005F217E">
      <w:pPr>
        <w:spacing w:after="60"/>
      </w:pPr>
    </w:p>
    <w:p w:rsidR="00AB2F2F" w:rsidRPr="008E0042" w:rsidRDefault="00AB2F2F" w:rsidP="005F217E">
      <w:pPr>
        <w:spacing w:after="60"/>
        <w:rPr>
          <w:color w:val="000000"/>
        </w:rPr>
      </w:pPr>
      <w:r w:rsidRPr="008E0042">
        <w:rPr>
          <w:snapToGrid w:val="0"/>
        </w:rPr>
        <w:t>1</w:t>
      </w:r>
      <w:r w:rsidRPr="008E0042">
        <w:rPr>
          <w:color w:val="000000"/>
        </w:rPr>
        <w:t>.2.2</w:t>
      </w:r>
      <w:r w:rsidRPr="008E0042">
        <w:rPr>
          <w:color w:val="000000"/>
        </w:rPr>
        <w:tab/>
        <w:t>Detailed information on e is provided in section 1.3</w:t>
      </w:r>
      <w:r w:rsidR="005421AD" w:rsidRPr="008E0042">
        <w:rPr>
          <w:color w:val="000000"/>
        </w:rPr>
        <w:t>.</w:t>
      </w:r>
    </w:p>
    <w:p w:rsidR="00AB2F2F" w:rsidRPr="008E0042" w:rsidRDefault="00AB2F2F" w:rsidP="005F217E"/>
    <w:p w:rsidR="00745267" w:rsidRPr="008E0042" w:rsidRDefault="00745267" w:rsidP="005F217E"/>
    <w:p w:rsidR="00AB2F2F" w:rsidRPr="008E0042" w:rsidRDefault="00AB2F2F" w:rsidP="005421AD">
      <w:pPr>
        <w:pStyle w:val="Heading3"/>
      </w:pPr>
      <w:bookmarkStart w:id="153" w:name="_Toc154368897"/>
      <w:bookmarkStart w:id="154" w:name="_Toc219640762"/>
      <w:bookmarkStart w:id="155" w:name="_Toc399419873"/>
      <w:r w:rsidRPr="008E0042">
        <w:rPr>
          <w:snapToGrid w:val="0"/>
        </w:rPr>
        <w:t>1</w:t>
      </w:r>
      <w:r w:rsidRPr="008E0042">
        <w:t>.3</w:t>
      </w:r>
      <w:r w:rsidRPr="008E0042">
        <w:tab/>
        <w:t>Detailed information on the GAIA methodology</w:t>
      </w:r>
      <w:bookmarkEnd w:id="153"/>
      <w:bookmarkEnd w:id="154"/>
      <w:bookmarkEnd w:id="155"/>
    </w:p>
    <w:p w:rsidR="00AB2F2F" w:rsidRPr="008E0042" w:rsidRDefault="00AB2F2F" w:rsidP="00525B4A">
      <w:pPr>
        <w:pStyle w:val="Heading4"/>
      </w:pPr>
      <w:bookmarkStart w:id="156" w:name="_Toc154368898"/>
      <w:bookmarkStart w:id="157" w:name="_Toc219640763"/>
      <w:bookmarkStart w:id="158" w:name="_Toc399419874"/>
      <w:r w:rsidRPr="008E0042">
        <w:rPr>
          <w:snapToGrid w:val="0"/>
        </w:rPr>
        <w:t>1</w:t>
      </w:r>
      <w:r w:rsidRPr="008E0042">
        <w:t>.3.1</w:t>
      </w:r>
      <w:r w:rsidRPr="008E0042">
        <w:tab/>
        <w:t>Weighting of characteristics</w:t>
      </w:r>
      <w:bookmarkEnd w:id="156"/>
      <w:bookmarkEnd w:id="157"/>
      <w:bookmarkEnd w:id="158"/>
    </w:p>
    <w:p w:rsidR="00AB2F2F" w:rsidRPr="008E0042" w:rsidRDefault="00AB2F2F" w:rsidP="005F217E">
      <w:r w:rsidRPr="00505245">
        <w:rPr>
          <w:snapToGrid w:val="0"/>
        </w:rPr>
        <w:t>1</w:t>
      </w:r>
      <w:r w:rsidRPr="00505245">
        <w:t>.3.1.1</w:t>
      </w:r>
      <w:r w:rsidRPr="00505245">
        <w:tab/>
      </w:r>
      <w:r w:rsidR="00647486" w:rsidRPr="00505245">
        <w:t>It is important to take account of the correlation between characteristics when weighting.  If two characteristics are linked (e.g. plant height including panicle; plant height excluding panicle), it is advisable to use only one of them in GAIA, to avoid double weight. For example, assuming that panicle length is used as a characteristic, it would be advisable to use only plant height including panicle, or plant height excluding panicle.</w:t>
      </w:r>
      <w:r w:rsidRPr="008E0042">
        <w:t xml:space="preserve"> </w:t>
      </w:r>
    </w:p>
    <w:p w:rsidR="00AB2F2F" w:rsidRPr="008E0042" w:rsidRDefault="00AB2F2F" w:rsidP="005F217E"/>
    <w:p w:rsidR="00AB2F2F" w:rsidRPr="008E0042" w:rsidRDefault="00AB2F2F" w:rsidP="005F217E">
      <w:r w:rsidRPr="008E0042">
        <w:rPr>
          <w:snapToGrid w:val="0"/>
        </w:rPr>
        <w:t>1</w:t>
      </w:r>
      <w:r w:rsidRPr="008E0042">
        <w:t>.3.1.2</w:t>
      </w:r>
      <w:r w:rsidRPr="008E0042">
        <w:tab/>
        <w:t xml:space="preserve">Weighting is defined as the contribution in a given characteristic to the total distance between a pair of varieties.  </w:t>
      </w:r>
      <w:r w:rsidRPr="008E0042">
        <w:rPr>
          <w:snapToGrid w:val="0"/>
        </w:rPr>
        <w:t xml:space="preserve">For each species, this system must be calibrated to determine the weight which can be given to each difference and to evaluate the reliability of each characteristic in a given environment and for the genetic variability concerned.  For that reason the role of the crop expert is essential. </w:t>
      </w:r>
    </w:p>
    <w:p w:rsidR="00AB2F2F" w:rsidRPr="008E0042" w:rsidRDefault="00AB2F2F" w:rsidP="005F217E"/>
    <w:p w:rsidR="00AB2F2F" w:rsidRPr="008E0042" w:rsidRDefault="00AB2F2F" w:rsidP="005F217E">
      <w:pPr>
        <w:rPr>
          <w:i/>
          <w:u w:val="single"/>
        </w:rPr>
      </w:pPr>
      <w:r w:rsidRPr="008E0042">
        <w:rPr>
          <w:snapToGrid w:val="0"/>
        </w:rPr>
        <w:t>1</w:t>
      </w:r>
      <w:r w:rsidRPr="008E0042">
        <w:t>.3.1.3</w:t>
      </w:r>
      <w:r w:rsidRPr="008E0042">
        <w:tab/>
        <w:t xml:space="preserve">Weighting depends on the size of the difference and on the individual characteristic. The weightings are defined by the crop expert on the basis of his expertise in the crop and on a “try-and-check” (see Diagram 3 at the end of this annex) learning process.  The expert can give zero weighting to small differences, thus, even if two varieties have different observed values in many characteristics, the overall distance might be zero.  For a given difference, the same weighting is attributed to any pair of varieties for a given characteristic.  </w:t>
      </w:r>
    </w:p>
    <w:p w:rsidR="00AB2F2F" w:rsidRPr="008E0042" w:rsidRDefault="00AB2F2F" w:rsidP="000C577B"/>
    <w:p w:rsidR="00AB2F2F" w:rsidRPr="008E0042" w:rsidRDefault="00AB2F2F" w:rsidP="005F217E">
      <w:pPr>
        <w:keepNext/>
      </w:pPr>
      <w:r w:rsidRPr="008E0042">
        <w:rPr>
          <w:snapToGrid w:val="0"/>
        </w:rPr>
        <w:t>1</w:t>
      </w:r>
      <w:r w:rsidRPr="008E0042">
        <w:t>.3.1.4</w:t>
      </w:r>
      <w:r w:rsidRPr="008E0042">
        <w:tab/>
        <w:t>The weighting should be simple and consistent.  For instance the crop expert can base the weights for a characteristic only with integer values, i.e. 0, 1, 2, 3, (or more).</w:t>
      </w:r>
    </w:p>
    <w:p w:rsidR="00AB2F2F" w:rsidRPr="008E0042" w:rsidRDefault="00AB2F2F" w:rsidP="005F217E">
      <w:pPr>
        <w:keepNext/>
      </w:pPr>
    </w:p>
    <w:p w:rsidR="00AB2F2F" w:rsidRPr="008E0042" w:rsidRDefault="00AB2F2F" w:rsidP="005F217E">
      <w:pPr>
        <w:keepNext/>
      </w:pPr>
      <w:r w:rsidRPr="008E0042">
        <w:t>If so,</w:t>
      </w:r>
    </w:p>
    <w:p w:rsidR="00AB2F2F" w:rsidRPr="008E0042" w:rsidRDefault="00AB2F2F" w:rsidP="005F217E">
      <w:pPr>
        <w:keepNext/>
      </w:pPr>
    </w:p>
    <w:p w:rsidR="00AB2F2F" w:rsidRPr="008E0042" w:rsidRDefault="00AB2F2F" w:rsidP="005F217E">
      <w:pPr>
        <w:keepNext/>
        <w:ind w:left="567"/>
      </w:pPr>
      <w:r w:rsidRPr="008E0042">
        <w:t xml:space="preserve">- </w:t>
      </w:r>
      <w:proofErr w:type="gramStart"/>
      <w:r w:rsidRPr="008E0042">
        <w:t>a</w:t>
      </w:r>
      <w:proofErr w:type="gramEnd"/>
      <w:r w:rsidRPr="008E0042">
        <w:t xml:space="preserve"> weight of 0 is given to observed differences which for this characteristic are considered by the crop expert as possibly caused by environment effects or lack of precision in measure.</w:t>
      </w:r>
    </w:p>
    <w:p w:rsidR="00AB2F2F" w:rsidRPr="008E0042" w:rsidRDefault="00AB2F2F" w:rsidP="005F217E">
      <w:pPr>
        <w:keepNext/>
        <w:ind w:left="567"/>
      </w:pPr>
      <w:r w:rsidRPr="008E0042">
        <w:t xml:space="preserve">- </w:t>
      </w:r>
      <w:proofErr w:type="gramStart"/>
      <w:r w:rsidRPr="008E0042">
        <w:t>a</w:t>
      </w:r>
      <w:proofErr w:type="gramEnd"/>
      <w:r w:rsidRPr="008E0042">
        <w:t xml:space="preserve"> weight of 1 is the minimum weight which can contribute as a </w:t>
      </w:r>
      <w:proofErr w:type="spellStart"/>
      <w:r w:rsidRPr="008E0042">
        <w:t>non zero</w:t>
      </w:r>
      <w:proofErr w:type="spellEnd"/>
      <w:r w:rsidRPr="008E0042">
        <w:t xml:space="preserve"> distance </w:t>
      </w:r>
    </w:p>
    <w:p w:rsidR="00AB2F2F" w:rsidRPr="008E0042" w:rsidRDefault="00AB2F2F" w:rsidP="005F217E">
      <w:pPr>
        <w:keepNext/>
        <w:ind w:left="567"/>
      </w:pPr>
      <w:r w:rsidRPr="008E0042">
        <w:t xml:space="preserve">- </w:t>
      </w:r>
      <w:proofErr w:type="gramStart"/>
      <w:r w:rsidRPr="008E0042">
        <w:t>a</w:t>
      </w:r>
      <w:proofErr w:type="gramEnd"/>
      <w:r w:rsidRPr="008E0042">
        <w:t xml:space="preserve"> weight of 3 is considered to be about 3 times greater in term of confidence or distance than a weight of 1.</w:t>
      </w:r>
    </w:p>
    <w:p w:rsidR="00AB2F2F" w:rsidRPr="008E0042" w:rsidRDefault="00AB2F2F" w:rsidP="005F217E">
      <w:pPr>
        <w:keepNext/>
      </w:pPr>
    </w:p>
    <w:p w:rsidR="00AB2F2F" w:rsidRPr="008E0042" w:rsidRDefault="00AB2F2F" w:rsidP="005F217E">
      <w:pPr>
        <w:keepNext/>
      </w:pPr>
      <w:r w:rsidRPr="008E0042">
        <w:rPr>
          <w:snapToGrid w:val="0"/>
        </w:rPr>
        <w:t>1</w:t>
      </w:r>
      <w:r w:rsidRPr="008E0042">
        <w:t>.3.1.5</w:t>
      </w:r>
      <w:r w:rsidRPr="008E0042">
        <w:tab/>
        <w:t xml:space="preserve">The distinctness plus threshold will be defined as a value for which the sum of the differences with a </w:t>
      </w:r>
      <w:proofErr w:type="spellStart"/>
      <w:proofErr w:type="gramStart"/>
      <w:r w:rsidRPr="008E0042">
        <w:t>non</w:t>
      </w:r>
      <w:proofErr w:type="gramEnd"/>
      <w:r w:rsidRPr="008E0042">
        <w:t xml:space="preserve"> zero</w:t>
      </w:r>
      <w:proofErr w:type="spellEnd"/>
      <w:r w:rsidRPr="008E0042">
        <w:t xml:space="preserve"> weight is great enough to ensure a reliable obvious distinction.</w:t>
      </w:r>
    </w:p>
    <w:p w:rsidR="00AB2F2F" w:rsidRPr="008E0042" w:rsidRDefault="00AB2F2F" w:rsidP="005F217E">
      <w:pPr>
        <w:keepNext/>
      </w:pPr>
    </w:p>
    <w:p w:rsidR="00AB2F2F" w:rsidRPr="008E0042" w:rsidRDefault="00AB2F2F" w:rsidP="005F217E">
      <w:pPr>
        <w:keepNext/>
      </w:pPr>
      <w:r w:rsidRPr="008E0042">
        <w:rPr>
          <w:snapToGrid w:val="0"/>
        </w:rPr>
        <w:t>1</w:t>
      </w:r>
      <w:r w:rsidRPr="008E0042">
        <w:t>.3.1.6</w:t>
      </w:r>
      <w:r w:rsidRPr="008E0042">
        <w:tab/>
        <w:t xml:space="preserve">Diagram 3 is a flowchart which describes how an iterative “try and learn” process can be used to obtain step by step a satisfactory set of weights for a given crop. </w:t>
      </w:r>
    </w:p>
    <w:p w:rsidR="00AB2F2F" w:rsidRPr="008E0042" w:rsidRDefault="00AB2F2F" w:rsidP="005F217E"/>
    <w:p w:rsidR="00AB2F2F" w:rsidRPr="008E0042" w:rsidRDefault="00AB2F2F" w:rsidP="00A82EDB">
      <w:pPr>
        <w:keepNext/>
      </w:pPr>
      <w:r w:rsidRPr="008E0042">
        <w:rPr>
          <w:snapToGrid w:val="0"/>
        </w:rPr>
        <w:t>1</w:t>
      </w:r>
      <w:r w:rsidRPr="008E0042">
        <w:t>.3.1.7</w:t>
      </w:r>
      <w:r w:rsidRPr="008E0042">
        <w:tab/>
        <w:t xml:space="preserve">The following simple example on </w:t>
      </w:r>
      <w:proofErr w:type="spellStart"/>
      <w:r w:rsidRPr="008E0042">
        <w:rPr>
          <w:i/>
        </w:rPr>
        <w:t>Zea</w:t>
      </w:r>
      <w:proofErr w:type="spellEnd"/>
      <w:r w:rsidRPr="008E0042">
        <w:rPr>
          <w:i/>
        </w:rPr>
        <w:t xml:space="preserve"> mays</w:t>
      </w:r>
      <w:r w:rsidRPr="008E0042">
        <w:t xml:space="preserve"> shows the computation of the distance between two varieties:</w:t>
      </w:r>
    </w:p>
    <w:p w:rsidR="00AB2F2F" w:rsidRPr="008E0042" w:rsidRDefault="00AB2F2F" w:rsidP="00A82EDB">
      <w:pPr>
        <w:pStyle w:val="EndnoteText"/>
        <w:keepNext/>
      </w:pPr>
    </w:p>
    <w:p w:rsidR="00AB2F2F" w:rsidRPr="008E0042" w:rsidRDefault="00AB2F2F" w:rsidP="005F217E">
      <w:pPr>
        <w:ind w:left="567"/>
      </w:pPr>
      <w:r w:rsidRPr="008E0042">
        <w:rPr>
          <w:u w:val="single"/>
        </w:rPr>
        <w:t>Example:</w:t>
      </w:r>
      <w:r w:rsidRPr="008E0042">
        <w:t xml:space="preserve">  taking the characteristic “Weighting matrix shape of ear”, observed on a 1 to 3 scale, the crop expert has attributed weighting to differences which they consider significant:</w:t>
      </w:r>
    </w:p>
    <w:p w:rsidR="00AB2F2F" w:rsidRPr="008E0042" w:rsidRDefault="00AB2F2F" w:rsidP="005F217E"/>
    <w:p w:rsidR="00AB2F2F" w:rsidRPr="008E0042" w:rsidRDefault="00AB2F2F" w:rsidP="005F217E">
      <w:pPr>
        <w:ind w:left="567"/>
      </w:pPr>
      <w:r w:rsidRPr="008E0042">
        <w:t>Shape of ear:</w:t>
      </w:r>
    </w:p>
    <w:p w:rsidR="00AB2F2F" w:rsidRPr="008E0042" w:rsidRDefault="00AB2F2F" w:rsidP="005F217E">
      <w:pPr>
        <w:ind w:left="1134"/>
      </w:pPr>
      <w:r w:rsidRPr="008E0042">
        <w:t>1 = conical</w:t>
      </w:r>
    </w:p>
    <w:p w:rsidR="00AB2F2F" w:rsidRPr="008E0042" w:rsidRDefault="00AB2F2F" w:rsidP="005F217E">
      <w:pPr>
        <w:ind w:left="1134"/>
      </w:pPr>
      <w:r w:rsidRPr="008E0042">
        <w:t xml:space="preserve">2 = </w:t>
      </w:r>
      <w:proofErr w:type="spellStart"/>
      <w:r w:rsidRPr="008E0042">
        <w:t>conico</w:t>
      </w:r>
      <w:proofErr w:type="spellEnd"/>
      <w:r w:rsidRPr="008E0042">
        <w:t>-cylindrical</w:t>
      </w:r>
    </w:p>
    <w:p w:rsidR="00AB2F2F" w:rsidRPr="008E0042" w:rsidRDefault="00AB2F2F" w:rsidP="005F217E">
      <w:pPr>
        <w:ind w:left="1134"/>
      </w:pPr>
      <w:r w:rsidRPr="008E0042">
        <w:t>3 = cylindrical</w:t>
      </w:r>
    </w:p>
    <w:p w:rsidR="00AB2F2F" w:rsidRPr="008E0042" w:rsidRDefault="00AB2F2F" w:rsidP="005F217E">
      <w:pPr>
        <w:pStyle w:val="EndnoteText"/>
      </w:pPr>
    </w:p>
    <w:p w:rsidR="00AB2F2F" w:rsidRPr="008E0042" w:rsidRDefault="00AB2F2F" w:rsidP="005F217E">
      <w:pPr>
        <w:pStyle w:val="EndnoteText"/>
      </w:pPr>
    </w:p>
    <w:tbl>
      <w:tblPr>
        <w:tblW w:w="0" w:type="auto"/>
        <w:jc w:val="center"/>
        <w:tblLayout w:type="fixed"/>
        <w:tblLook w:val="0000" w:firstRow="0" w:lastRow="0" w:firstColumn="0" w:lastColumn="0" w:noHBand="0" w:noVBand="0"/>
      </w:tblPr>
      <w:tblGrid>
        <w:gridCol w:w="4395"/>
        <w:gridCol w:w="1134"/>
        <w:gridCol w:w="1275"/>
      </w:tblGrid>
      <w:tr w:rsidR="00AB2F2F" w:rsidRPr="008E0042" w:rsidTr="002721DF">
        <w:trPr>
          <w:cantSplit/>
          <w:trHeight w:val="500"/>
          <w:jc w:val="center"/>
        </w:trPr>
        <w:tc>
          <w:tcPr>
            <w:tcW w:w="6804" w:type="dxa"/>
            <w:gridSpan w:val="3"/>
            <w:tcBorders>
              <w:top w:val="single" w:sz="4" w:space="0" w:color="auto"/>
              <w:left w:val="single" w:sz="4" w:space="0" w:color="auto"/>
              <w:right w:val="single" w:sz="4" w:space="0" w:color="auto"/>
            </w:tcBorders>
            <w:vAlign w:val="center"/>
          </w:tcPr>
          <w:p w:rsidR="00AB2F2F" w:rsidRPr="008E0042" w:rsidRDefault="00AB2F2F" w:rsidP="005421AD">
            <w:pPr>
              <w:keepNext/>
              <w:jc w:val="center"/>
            </w:pPr>
            <w:r w:rsidRPr="008E0042">
              <w:t>Comparison between difference in notes and weighting</w:t>
            </w:r>
          </w:p>
        </w:tc>
      </w:tr>
      <w:tr w:rsidR="00AB2F2F" w:rsidRPr="008E0042" w:rsidTr="002721DF">
        <w:trPr>
          <w:cantSplit/>
          <w:jc w:val="center"/>
        </w:trPr>
        <w:tc>
          <w:tcPr>
            <w:tcW w:w="4395" w:type="dxa"/>
            <w:tcBorders>
              <w:left w:val="single" w:sz="4" w:space="0" w:color="auto"/>
              <w:bottom w:val="single" w:sz="4" w:space="0" w:color="auto"/>
              <w:right w:val="single" w:sz="4" w:space="0" w:color="auto"/>
            </w:tcBorders>
          </w:tcPr>
          <w:p w:rsidR="00AB2F2F" w:rsidRPr="008E0042" w:rsidRDefault="00AB2F2F" w:rsidP="005421AD">
            <w:pPr>
              <w:keepNext/>
              <w:ind w:left="-108"/>
            </w:pPr>
          </w:p>
        </w:tc>
        <w:tc>
          <w:tcPr>
            <w:tcW w:w="1134" w:type="dxa"/>
            <w:tcBorders>
              <w:top w:val="single" w:sz="4" w:space="0" w:color="auto"/>
              <w:bottom w:val="single" w:sz="4" w:space="0" w:color="auto"/>
              <w:right w:val="single" w:sz="4" w:space="0" w:color="auto"/>
            </w:tcBorders>
          </w:tcPr>
          <w:p w:rsidR="00AB2F2F" w:rsidRPr="008E0042" w:rsidRDefault="00AB2F2F" w:rsidP="005421AD">
            <w:pPr>
              <w:keepNext/>
              <w:jc w:val="center"/>
            </w:pPr>
            <w:r w:rsidRPr="008E0042">
              <w:t>Different in notes</w:t>
            </w:r>
          </w:p>
        </w:tc>
        <w:tc>
          <w:tcPr>
            <w:tcW w:w="1275" w:type="dxa"/>
            <w:tcBorders>
              <w:top w:val="single" w:sz="4" w:space="0" w:color="auto"/>
              <w:bottom w:val="single" w:sz="4" w:space="0" w:color="auto"/>
              <w:right w:val="single" w:sz="4" w:space="0" w:color="auto"/>
            </w:tcBorders>
          </w:tcPr>
          <w:p w:rsidR="00AB2F2F" w:rsidRPr="008E0042" w:rsidRDefault="00AB2F2F" w:rsidP="005421AD">
            <w:pPr>
              <w:keepNext/>
              <w:jc w:val="center"/>
            </w:pPr>
            <w:r w:rsidRPr="008E0042">
              <w:t>Weighting</w:t>
            </w:r>
          </w:p>
        </w:tc>
      </w:tr>
      <w:tr w:rsidR="00AB2F2F" w:rsidRPr="008E0042" w:rsidTr="002721DF">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ind w:left="-108"/>
            </w:pPr>
            <w:r w:rsidRPr="008E0042">
              <w:t xml:space="preserve"> conical (1) vs. conical (1)</w:t>
            </w:r>
          </w:p>
        </w:tc>
        <w:tc>
          <w:tcPr>
            <w:tcW w:w="1134"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0</w:t>
            </w:r>
          </w:p>
        </w:tc>
        <w:tc>
          <w:tcPr>
            <w:tcW w:w="1275"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0</w:t>
            </w:r>
          </w:p>
        </w:tc>
      </w:tr>
      <w:tr w:rsidR="00AB2F2F" w:rsidRPr="008E0042" w:rsidTr="002721DF">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ind w:left="-108"/>
            </w:pPr>
            <w:r w:rsidRPr="008E0042">
              <w:t xml:space="preserve"> conical (1) vs. </w:t>
            </w:r>
            <w:proofErr w:type="spellStart"/>
            <w:r w:rsidRPr="008E0042">
              <w:t>conico</w:t>
            </w:r>
            <w:proofErr w:type="spellEnd"/>
            <w:r w:rsidRPr="008E0042">
              <w:t>-cylindrical (2)</w:t>
            </w:r>
          </w:p>
        </w:tc>
        <w:tc>
          <w:tcPr>
            <w:tcW w:w="1134"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1</w:t>
            </w:r>
          </w:p>
        </w:tc>
        <w:tc>
          <w:tcPr>
            <w:tcW w:w="1275"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2</w:t>
            </w:r>
          </w:p>
        </w:tc>
      </w:tr>
      <w:tr w:rsidR="00AB2F2F" w:rsidRPr="008E0042" w:rsidTr="002721DF">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ind w:left="-108"/>
            </w:pPr>
            <w:r w:rsidRPr="008E0042">
              <w:t xml:space="preserve"> conical (1) vs. cylindrical (3)</w:t>
            </w:r>
          </w:p>
        </w:tc>
        <w:tc>
          <w:tcPr>
            <w:tcW w:w="1134"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2</w:t>
            </w:r>
          </w:p>
        </w:tc>
        <w:tc>
          <w:tcPr>
            <w:tcW w:w="1275"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6</w:t>
            </w:r>
          </w:p>
        </w:tc>
      </w:tr>
      <w:tr w:rsidR="00AB2F2F" w:rsidRPr="008E0042" w:rsidTr="002721DF">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ind w:left="-108"/>
            </w:pPr>
            <w:r w:rsidRPr="008E0042">
              <w:t xml:space="preserve"> </w:t>
            </w:r>
            <w:proofErr w:type="spellStart"/>
            <w:r w:rsidRPr="008E0042">
              <w:t>conico</w:t>
            </w:r>
            <w:proofErr w:type="spellEnd"/>
            <w:r w:rsidRPr="008E0042">
              <w:t xml:space="preserve">-cylindrical (2) vs. </w:t>
            </w:r>
            <w:proofErr w:type="spellStart"/>
            <w:r w:rsidRPr="008E0042">
              <w:t>conico</w:t>
            </w:r>
            <w:proofErr w:type="spellEnd"/>
            <w:r w:rsidRPr="008E0042">
              <w:t>-cylindrical (2)</w:t>
            </w:r>
          </w:p>
        </w:tc>
        <w:tc>
          <w:tcPr>
            <w:tcW w:w="1134"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0</w:t>
            </w:r>
          </w:p>
        </w:tc>
        <w:tc>
          <w:tcPr>
            <w:tcW w:w="1275"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0</w:t>
            </w:r>
          </w:p>
        </w:tc>
      </w:tr>
      <w:tr w:rsidR="00AB2F2F" w:rsidRPr="008E0042" w:rsidTr="002721DF">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ind w:left="-108"/>
            </w:pPr>
            <w:r w:rsidRPr="008E0042">
              <w:t xml:space="preserve"> </w:t>
            </w:r>
            <w:proofErr w:type="spellStart"/>
            <w:r w:rsidRPr="008E0042">
              <w:t>conico</w:t>
            </w:r>
            <w:proofErr w:type="spellEnd"/>
            <w:r w:rsidRPr="008E0042">
              <w:t>-cylindrical (2) vs. cylindrical (3)</w:t>
            </w:r>
          </w:p>
        </w:tc>
        <w:tc>
          <w:tcPr>
            <w:tcW w:w="1134"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1</w:t>
            </w:r>
          </w:p>
        </w:tc>
        <w:tc>
          <w:tcPr>
            <w:tcW w:w="1275" w:type="dxa"/>
            <w:tcBorders>
              <w:top w:val="single" w:sz="4" w:space="0" w:color="auto"/>
              <w:bottom w:val="single" w:sz="4" w:space="0" w:color="auto"/>
              <w:right w:val="single" w:sz="4" w:space="0" w:color="auto"/>
            </w:tcBorders>
            <w:vAlign w:val="center"/>
          </w:tcPr>
          <w:p w:rsidR="00AB2F2F" w:rsidRPr="008E0042" w:rsidRDefault="00AB2F2F" w:rsidP="005421AD">
            <w:pPr>
              <w:keepNext/>
              <w:jc w:val="center"/>
            </w:pPr>
            <w:r w:rsidRPr="008E0042">
              <w:t>2</w:t>
            </w:r>
          </w:p>
        </w:tc>
      </w:tr>
      <w:tr w:rsidR="00AB2F2F" w:rsidRPr="008E0042" w:rsidTr="002721DF">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ind w:left="-108"/>
            </w:pPr>
            <w:r w:rsidRPr="008E0042">
              <w:t xml:space="preserve"> cylindrical (3) vs. cylindrical (3)</w:t>
            </w:r>
          </w:p>
        </w:tc>
        <w:tc>
          <w:tcPr>
            <w:tcW w:w="1134" w:type="dxa"/>
            <w:tcBorders>
              <w:top w:val="single" w:sz="4" w:space="0" w:color="auto"/>
              <w:bottom w:val="single" w:sz="4" w:space="0" w:color="auto"/>
              <w:right w:val="single" w:sz="4" w:space="0" w:color="auto"/>
            </w:tcBorders>
            <w:vAlign w:val="center"/>
          </w:tcPr>
          <w:p w:rsidR="00AB2F2F" w:rsidRPr="008E0042" w:rsidRDefault="00AB2F2F" w:rsidP="005F217E">
            <w:pPr>
              <w:jc w:val="center"/>
            </w:pPr>
            <w:r w:rsidRPr="008E0042">
              <w:t>0</w:t>
            </w:r>
          </w:p>
        </w:tc>
        <w:tc>
          <w:tcPr>
            <w:tcW w:w="1275" w:type="dxa"/>
            <w:tcBorders>
              <w:top w:val="single" w:sz="4" w:space="0" w:color="auto"/>
              <w:bottom w:val="single" w:sz="4" w:space="0" w:color="auto"/>
              <w:right w:val="single" w:sz="4" w:space="0" w:color="auto"/>
            </w:tcBorders>
            <w:vAlign w:val="center"/>
          </w:tcPr>
          <w:p w:rsidR="00AB2F2F" w:rsidRPr="008E0042" w:rsidRDefault="00AB2F2F" w:rsidP="005F217E">
            <w:pPr>
              <w:jc w:val="center"/>
            </w:pPr>
            <w:r w:rsidRPr="008E0042">
              <w:t>0</w:t>
            </w:r>
          </w:p>
        </w:tc>
      </w:tr>
    </w:tbl>
    <w:p w:rsidR="00AB2F2F" w:rsidRPr="008E0042" w:rsidRDefault="00AB2F2F" w:rsidP="005F217E">
      <w:pPr>
        <w:ind w:left="567"/>
      </w:pPr>
    </w:p>
    <w:p w:rsidR="00AB2F2F" w:rsidRPr="008E0042" w:rsidRDefault="00AB2F2F" w:rsidP="005F217E">
      <w:pPr>
        <w:ind w:left="567"/>
      </w:pPr>
    </w:p>
    <w:p w:rsidR="00AB2F2F" w:rsidRPr="008E0042" w:rsidRDefault="00AB2F2F" w:rsidP="005F217E">
      <w:pPr>
        <w:ind w:left="567"/>
      </w:pPr>
      <w:r w:rsidRPr="008E0042">
        <w:t>When the crop expert compares a variety ‘</w:t>
      </w:r>
      <w:proofErr w:type="spellStart"/>
      <w:r w:rsidRPr="008E0042">
        <w:t>i</w:t>
      </w:r>
      <w:proofErr w:type="spellEnd"/>
      <w:r w:rsidRPr="008E0042">
        <w:t>’ with conical ear (note 1) to a variety ‘j’ with cylindrical ear (note 3), he attributes a weighting of 6 etc.  The weightings are summarized in the form of a weighting matrix:</w:t>
      </w:r>
    </w:p>
    <w:p w:rsidR="00AB2F2F" w:rsidRPr="008E0042" w:rsidRDefault="00AB2F2F" w:rsidP="005F217E"/>
    <w:tbl>
      <w:tblPr>
        <w:tblW w:w="0" w:type="auto"/>
        <w:tblInd w:w="3227" w:type="dxa"/>
        <w:tblLayout w:type="fixed"/>
        <w:tblLook w:val="0000" w:firstRow="0" w:lastRow="0" w:firstColumn="0" w:lastColumn="0" w:noHBand="0" w:noVBand="0"/>
      </w:tblPr>
      <w:tblGrid>
        <w:gridCol w:w="992"/>
        <w:gridCol w:w="426"/>
        <w:gridCol w:w="425"/>
        <w:gridCol w:w="425"/>
        <w:gridCol w:w="426"/>
      </w:tblGrid>
      <w:tr w:rsidR="00AB2F2F" w:rsidRPr="008E0042" w:rsidTr="002721DF">
        <w:trPr>
          <w:cantSplit/>
          <w:trHeight w:val="500"/>
        </w:trPr>
        <w:tc>
          <w:tcPr>
            <w:tcW w:w="2694" w:type="dxa"/>
            <w:gridSpan w:val="5"/>
            <w:tcBorders>
              <w:top w:val="single" w:sz="4" w:space="0" w:color="auto"/>
              <w:left w:val="single" w:sz="4" w:space="0" w:color="auto"/>
              <w:right w:val="single" w:sz="4" w:space="0" w:color="auto"/>
            </w:tcBorders>
            <w:vAlign w:val="center"/>
          </w:tcPr>
          <w:p w:rsidR="00AB2F2F" w:rsidRPr="008E0042" w:rsidRDefault="00AB2F2F" w:rsidP="005F217E">
            <w:pPr>
              <w:jc w:val="center"/>
            </w:pPr>
            <w:r w:rsidRPr="008E0042">
              <w:t>Weighting matrix</w:t>
            </w:r>
            <w:r w:rsidRPr="008E0042">
              <w:br/>
            </w:r>
            <w:r w:rsidRPr="008E0042">
              <w:rPr>
                <w:u w:val="single"/>
              </w:rPr>
              <w:t>‘</w:t>
            </w:r>
            <w:proofErr w:type="spellStart"/>
            <w:r w:rsidRPr="008E0042">
              <w:rPr>
                <w:u w:val="single"/>
              </w:rPr>
              <w:t>i</w:t>
            </w:r>
            <w:proofErr w:type="spellEnd"/>
            <w:r w:rsidRPr="008E0042">
              <w:rPr>
                <w:u w:val="single"/>
              </w:rPr>
              <w:t>’</w:t>
            </w:r>
          </w:p>
        </w:tc>
      </w:tr>
      <w:tr w:rsidR="00AB2F2F" w:rsidRPr="008E0042" w:rsidTr="002721DF">
        <w:trPr>
          <w:cantSplit/>
        </w:trPr>
        <w:tc>
          <w:tcPr>
            <w:tcW w:w="992" w:type="dxa"/>
            <w:tcBorders>
              <w:left w:val="single" w:sz="4" w:space="0" w:color="auto"/>
            </w:tcBorders>
          </w:tcPr>
          <w:p w:rsidR="00AB2F2F" w:rsidRPr="008E0042" w:rsidRDefault="00AB2F2F" w:rsidP="005F217E"/>
        </w:tc>
        <w:tc>
          <w:tcPr>
            <w:tcW w:w="426" w:type="dxa"/>
            <w:tcBorders>
              <w:bottom w:val="single" w:sz="4" w:space="0" w:color="auto"/>
            </w:tcBorders>
          </w:tcPr>
          <w:p w:rsidR="00AB2F2F" w:rsidRPr="008E0042" w:rsidRDefault="00AB2F2F" w:rsidP="005F217E"/>
        </w:tc>
        <w:tc>
          <w:tcPr>
            <w:tcW w:w="425" w:type="dxa"/>
            <w:tcBorders>
              <w:bottom w:val="single" w:sz="4" w:space="0" w:color="auto"/>
            </w:tcBorders>
          </w:tcPr>
          <w:p w:rsidR="00AB2F2F" w:rsidRPr="008E0042" w:rsidRDefault="00AB2F2F" w:rsidP="005F217E"/>
        </w:tc>
        <w:tc>
          <w:tcPr>
            <w:tcW w:w="425" w:type="dxa"/>
            <w:tcBorders>
              <w:bottom w:val="single" w:sz="4" w:space="0" w:color="auto"/>
            </w:tcBorders>
          </w:tcPr>
          <w:p w:rsidR="00AB2F2F" w:rsidRPr="008E0042" w:rsidRDefault="00AB2F2F" w:rsidP="005F217E"/>
        </w:tc>
        <w:tc>
          <w:tcPr>
            <w:tcW w:w="426" w:type="dxa"/>
            <w:tcBorders>
              <w:bottom w:val="single" w:sz="4" w:space="0" w:color="auto"/>
              <w:right w:val="single" w:sz="4" w:space="0" w:color="auto"/>
            </w:tcBorders>
          </w:tcPr>
          <w:p w:rsidR="00AB2F2F" w:rsidRPr="008E0042" w:rsidRDefault="00AB2F2F" w:rsidP="005F217E"/>
        </w:tc>
      </w:tr>
      <w:tr w:rsidR="00AB2F2F" w:rsidRPr="008E0042" w:rsidTr="002721DF">
        <w:trPr>
          <w:cantSplit/>
          <w:trHeight w:val="394"/>
        </w:trPr>
        <w:tc>
          <w:tcPr>
            <w:tcW w:w="992" w:type="dxa"/>
            <w:tcBorders>
              <w:left w:val="single" w:sz="4" w:space="0" w:color="auto"/>
              <w:bottom w:val="single" w:sz="4" w:space="0" w:color="auto"/>
              <w:right w:val="single" w:sz="4" w:space="0" w:color="auto"/>
            </w:tcBorders>
          </w:tcPr>
          <w:p w:rsidR="00AB2F2F" w:rsidRPr="008E0042" w:rsidRDefault="00AB2F2F" w:rsidP="005F217E"/>
        </w:tc>
        <w:tc>
          <w:tcPr>
            <w:tcW w:w="1702" w:type="dxa"/>
            <w:gridSpan w:val="4"/>
            <w:tcBorders>
              <w:top w:val="single" w:sz="4" w:space="0" w:color="auto"/>
              <w:right w:val="single" w:sz="4" w:space="0" w:color="auto"/>
            </w:tcBorders>
            <w:vAlign w:val="center"/>
          </w:tcPr>
          <w:p w:rsidR="00AB2F2F" w:rsidRPr="008E0042" w:rsidRDefault="00AB2F2F" w:rsidP="005F217E">
            <w:pPr>
              <w:jc w:val="center"/>
            </w:pPr>
            <w:r w:rsidRPr="008E0042">
              <w:t xml:space="preserve">Variety </w:t>
            </w:r>
            <w:r w:rsidRPr="008E0042">
              <w:rPr>
                <w:u w:val="single"/>
              </w:rPr>
              <w:t>‘</w:t>
            </w:r>
            <w:proofErr w:type="spellStart"/>
            <w:r w:rsidRPr="008E0042">
              <w:rPr>
                <w:u w:val="single"/>
              </w:rPr>
              <w:t>i</w:t>
            </w:r>
            <w:proofErr w:type="spellEnd"/>
            <w:r w:rsidRPr="008E0042">
              <w:rPr>
                <w:u w:val="single"/>
              </w:rPr>
              <w:t>’</w:t>
            </w:r>
          </w:p>
        </w:tc>
      </w:tr>
      <w:tr w:rsidR="00AB2F2F" w:rsidRPr="008E0042" w:rsidTr="002721DF">
        <w:trPr>
          <w:cantSplit/>
          <w:trHeight w:val="394"/>
        </w:trPr>
        <w:tc>
          <w:tcPr>
            <w:tcW w:w="992" w:type="dxa"/>
            <w:vMerge w:val="restart"/>
            <w:tcBorders>
              <w:top w:val="single" w:sz="4" w:space="0" w:color="auto"/>
              <w:left w:val="single" w:sz="4" w:space="0" w:color="auto"/>
            </w:tcBorders>
            <w:textDirection w:val="btLr"/>
            <w:vAlign w:val="center"/>
          </w:tcPr>
          <w:p w:rsidR="00AB2F2F" w:rsidRPr="008E0042" w:rsidRDefault="00AB2F2F" w:rsidP="005F217E">
            <w:pPr>
              <w:ind w:left="113" w:right="113"/>
              <w:jc w:val="center"/>
            </w:pPr>
            <w:r w:rsidRPr="008E0042">
              <w:t>Variety ‘j’</w:t>
            </w:r>
          </w:p>
        </w:tc>
        <w:tc>
          <w:tcPr>
            <w:tcW w:w="426" w:type="dxa"/>
            <w:tcBorders>
              <w:top w:val="single" w:sz="4" w:space="0" w:color="auto"/>
              <w:left w:val="single" w:sz="4" w:space="0" w:color="auto"/>
              <w:bottom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tcBorders>
            <w:vAlign w:val="center"/>
          </w:tcPr>
          <w:p w:rsidR="00AB2F2F" w:rsidRPr="008E0042" w:rsidRDefault="00AB2F2F" w:rsidP="005F217E">
            <w:pPr>
              <w:keepNext/>
              <w:keepLines/>
              <w:framePr w:hSpace="141" w:wrap="auto" w:vAnchor="text" w:hAnchor="page" w:x="5264" w:y="317"/>
              <w:jc w:val="center"/>
              <w:rPr>
                <w:b/>
                <w:sz w:val="22"/>
              </w:rPr>
            </w:pPr>
            <w:r w:rsidRPr="008E0042">
              <w:rPr>
                <w:b/>
              </w:rPr>
              <w:t>1</w:t>
            </w:r>
          </w:p>
        </w:tc>
        <w:tc>
          <w:tcPr>
            <w:tcW w:w="425" w:type="dxa"/>
            <w:tcBorders>
              <w:top w:val="single" w:sz="4" w:space="0" w:color="auto"/>
              <w:left w:val="single" w:sz="4" w:space="0" w:color="auto"/>
              <w:bottom w:val="single" w:sz="4" w:space="0" w:color="auto"/>
            </w:tcBorders>
            <w:vAlign w:val="center"/>
          </w:tcPr>
          <w:p w:rsidR="00AB2F2F" w:rsidRPr="008E0042" w:rsidRDefault="00AB2F2F" w:rsidP="005F217E">
            <w:pPr>
              <w:keepNext/>
              <w:keepLines/>
              <w:framePr w:hSpace="141" w:wrap="auto" w:vAnchor="text" w:hAnchor="page" w:x="5264" w:y="317"/>
              <w:jc w:val="center"/>
              <w:rPr>
                <w:b/>
                <w:sz w:val="22"/>
              </w:rPr>
            </w:pPr>
            <w:r w:rsidRPr="008E0042">
              <w:rPr>
                <w:b/>
              </w:rPr>
              <w:t>2</w:t>
            </w:r>
          </w:p>
        </w:tc>
        <w:tc>
          <w:tcPr>
            <w:tcW w:w="42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b/>
              </w:rPr>
            </w:pPr>
            <w:r w:rsidRPr="008E0042">
              <w:rPr>
                <w:b/>
              </w:rPr>
              <w:t>3</w:t>
            </w:r>
          </w:p>
        </w:tc>
      </w:tr>
      <w:tr w:rsidR="00AB2F2F" w:rsidRPr="008E0042" w:rsidTr="002721DF">
        <w:trPr>
          <w:cantSplit/>
          <w:trHeight w:val="395"/>
        </w:trPr>
        <w:tc>
          <w:tcPr>
            <w:tcW w:w="992" w:type="dxa"/>
            <w:vMerge/>
            <w:tcBorders>
              <w:left w:val="single" w:sz="4" w:space="0" w:color="auto"/>
            </w:tcBorders>
            <w:textDirection w:val="btLr"/>
            <w:vAlign w:val="center"/>
          </w:tcPr>
          <w:p w:rsidR="00AB2F2F" w:rsidRPr="008E0042" w:rsidRDefault="00AB2F2F" w:rsidP="005F217E">
            <w:pPr>
              <w:ind w:left="113" w:right="113"/>
              <w:rPr>
                <w:sz w:val="22"/>
              </w:rPr>
            </w:pPr>
          </w:p>
        </w:tc>
        <w:tc>
          <w:tcPr>
            <w:tcW w:w="426" w:type="dxa"/>
            <w:tcBorders>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b/>
                <w:sz w:val="22"/>
              </w:rPr>
            </w:pPr>
            <w:r w:rsidRPr="008E0042">
              <w:rPr>
                <w:b/>
              </w:rPr>
              <w:t>1</w:t>
            </w:r>
          </w:p>
        </w:tc>
        <w:tc>
          <w:tcPr>
            <w:tcW w:w="425" w:type="dxa"/>
            <w:tcBorders>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r w:rsidRPr="008E0042">
              <w:t>0</w:t>
            </w:r>
          </w:p>
        </w:tc>
        <w:tc>
          <w:tcPr>
            <w:tcW w:w="425" w:type="dxa"/>
            <w:tcBorders>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r w:rsidRPr="008E0042">
              <w:t>2</w:t>
            </w:r>
          </w:p>
        </w:tc>
        <w:tc>
          <w:tcPr>
            <w:tcW w:w="426" w:type="dxa"/>
            <w:tcBorders>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pPr>
            <w:r w:rsidRPr="008E0042">
              <w:t>6</w:t>
            </w:r>
          </w:p>
        </w:tc>
      </w:tr>
      <w:tr w:rsidR="00AB2F2F" w:rsidRPr="008E0042" w:rsidTr="002721DF">
        <w:trPr>
          <w:cantSplit/>
          <w:trHeight w:val="394"/>
        </w:trPr>
        <w:tc>
          <w:tcPr>
            <w:tcW w:w="992" w:type="dxa"/>
            <w:vMerge/>
            <w:tcBorders>
              <w:left w:val="single" w:sz="4" w:space="0" w:color="auto"/>
            </w:tcBorders>
          </w:tcPr>
          <w:p w:rsidR="00AB2F2F" w:rsidRPr="008E0042" w:rsidRDefault="00AB2F2F" w:rsidP="005F217E"/>
        </w:tc>
        <w:tc>
          <w:tcPr>
            <w:tcW w:w="42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b/>
                <w:sz w:val="22"/>
              </w:rPr>
            </w:pPr>
            <w:r w:rsidRPr="008E0042">
              <w:rPr>
                <w:b/>
              </w:rPr>
              <w:t>2</w:t>
            </w:r>
          </w:p>
        </w:tc>
        <w:tc>
          <w:tcPr>
            <w:tcW w:w="42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r w:rsidRPr="008E0042">
              <w:t>0</w:t>
            </w:r>
          </w:p>
        </w:tc>
        <w:tc>
          <w:tcPr>
            <w:tcW w:w="42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pPr>
            <w:r w:rsidRPr="008E0042">
              <w:t>2</w:t>
            </w:r>
          </w:p>
        </w:tc>
      </w:tr>
      <w:tr w:rsidR="00AB2F2F" w:rsidRPr="008E0042" w:rsidTr="002721DF">
        <w:trPr>
          <w:cantSplit/>
          <w:trHeight w:val="394"/>
        </w:trPr>
        <w:tc>
          <w:tcPr>
            <w:tcW w:w="992" w:type="dxa"/>
            <w:vMerge/>
            <w:tcBorders>
              <w:left w:val="single" w:sz="4" w:space="0" w:color="auto"/>
              <w:bottom w:val="single" w:sz="4" w:space="0" w:color="auto"/>
            </w:tcBorders>
          </w:tcPr>
          <w:p w:rsidR="00AB2F2F" w:rsidRPr="008E0042" w:rsidRDefault="00AB2F2F" w:rsidP="005F217E"/>
        </w:tc>
        <w:tc>
          <w:tcPr>
            <w:tcW w:w="42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b/>
                <w:sz w:val="22"/>
              </w:rPr>
            </w:pPr>
            <w:r w:rsidRPr="008E0042">
              <w:rPr>
                <w:b/>
              </w:rPr>
              <w:t>3</w:t>
            </w:r>
          </w:p>
        </w:tc>
        <w:tc>
          <w:tcPr>
            <w:tcW w:w="42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rPr>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Next/>
              <w:keepLines/>
              <w:framePr w:hSpace="141" w:wrap="auto" w:vAnchor="text" w:hAnchor="page" w:x="5264" w:y="317"/>
              <w:jc w:val="center"/>
            </w:pPr>
            <w:r w:rsidRPr="008E0042">
              <w:t>0</w:t>
            </w:r>
          </w:p>
        </w:tc>
      </w:tr>
    </w:tbl>
    <w:p w:rsidR="00AB2F2F" w:rsidRPr="008E0042" w:rsidRDefault="00AB2F2F" w:rsidP="00A82EDB">
      <w:pPr>
        <w:ind w:left="567"/>
      </w:pPr>
    </w:p>
    <w:p w:rsidR="00AB2F2F" w:rsidRPr="008E0042" w:rsidRDefault="00AB2F2F" w:rsidP="00A82EDB">
      <w:pPr>
        <w:ind w:left="567"/>
      </w:pPr>
      <w:r w:rsidRPr="008E0042">
        <w:t xml:space="preserve">When the crop expert compares a variety </w:t>
      </w:r>
      <w:proofErr w:type="spellStart"/>
      <w:r w:rsidRPr="008E0042">
        <w:t>i</w:t>
      </w:r>
      <w:proofErr w:type="spellEnd"/>
      <w:r w:rsidRPr="008E0042">
        <w:t xml:space="preserve"> with conical ear (note 1) to a variety j with cylindrical ear (note 3), he attributes a weighting of 6.</w:t>
      </w:r>
    </w:p>
    <w:p w:rsidR="00AB2F2F" w:rsidRPr="008E0042" w:rsidRDefault="00AB2F2F" w:rsidP="005421AD"/>
    <w:p w:rsidR="00AB2F2F" w:rsidRPr="008E0042" w:rsidRDefault="00AB2F2F" w:rsidP="00525B4A">
      <w:pPr>
        <w:pStyle w:val="Heading4"/>
      </w:pPr>
      <w:bookmarkStart w:id="159" w:name="_Toc154368899"/>
      <w:bookmarkStart w:id="160" w:name="_Toc219640764"/>
      <w:bookmarkStart w:id="161" w:name="_Toc399419875"/>
      <w:r w:rsidRPr="008E0042">
        <w:rPr>
          <w:snapToGrid w:val="0"/>
        </w:rPr>
        <w:t>1</w:t>
      </w:r>
      <w:r w:rsidRPr="008E0042">
        <w:t>.3.2</w:t>
      </w:r>
      <w:r w:rsidRPr="008E0042">
        <w:tab/>
        <w:t>Examples of use</w:t>
      </w:r>
      <w:bookmarkEnd w:id="159"/>
      <w:bookmarkEnd w:id="160"/>
      <w:bookmarkEnd w:id="161"/>
      <w:r w:rsidRPr="008E0042">
        <w:t xml:space="preserve"> </w:t>
      </w:r>
    </w:p>
    <w:p w:rsidR="00AB2F2F" w:rsidRPr="008E0042" w:rsidRDefault="00AB2F2F" w:rsidP="00466F19">
      <w:pPr>
        <w:pStyle w:val="Heading5"/>
      </w:pPr>
      <w:bookmarkStart w:id="162" w:name="_Toc154368900"/>
      <w:bookmarkStart w:id="163" w:name="_Toc219640765"/>
      <w:bookmarkStart w:id="164" w:name="_Toc399419876"/>
      <w:r w:rsidRPr="008E0042">
        <w:rPr>
          <w:snapToGrid w:val="0"/>
        </w:rPr>
        <w:t>1</w:t>
      </w:r>
      <w:r w:rsidRPr="008E0042">
        <w:t>.3.2.1</w:t>
      </w:r>
      <w:r w:rsidRPr="008E0042">
        <w:tab/>
        <w:t>Determining “Distinctness Plus”</w:t>
      </w:r>
      <w:bookmarkEnd w:id="162"/>
      <w:bookmarkEnd w:id="163"/>
      <w:bookmarkEnd w:id="164"/>
    </w:p>
    <w:p w:rsidR="00AB2F2F" w:rsidRPr="008E0042" w:rsidRDefault="00AB2F2F" w:rsidP="001F47AB">
      <w:pPr>
        <w:tabs>
          <w:tab w:val="left" w:pos="1134"/>
        </w:tabs>
      </w:pPr>
      <w:r w:rsidRPr="008E0042">
        <w:rPr>
          <w:snapToGrid w:val="0"/>
        </w:rPr>
        <w:t>1</w:t>
      </w:r>
      <w:r w:rsidRPr="008E0042">
        <w:t>.3.2.1.1</w:t>
      </w:r>
      <w:r w:rsidRPr="008E0042">
        <w:tab/>
        <w:t>T</w:t>
      </w:r>
      <w:r w:rsidRPr="008E0042">
        <w:rPr>
          <w:snapToGrid w:val="0"/>
        </w:rPr>
        <w:t>he threshold for the phenotypic distance used to eliminate varieties from the growing trial is called “Distinctness Plus” and is settled</w:t>
      </w:r>
      <w:r w:rsidRPr="008E0042">
        <w:t xml:space="preserve"> by the crop expert at a level which is</w:t>
      </w:r>
      <w:r w:rsidRPr="008E0042">
        <w:rPr>
          <w:snapToGrid w:val="0"/>
        </w:rPr>
        <w:t xml:space="preserve"> higher than the difference needed to establish distinctness.  This</w:t>
      </w:r>
      <w:r w:rsidRPr="008E0042">
        <w:t xml:space="preserve"> ensures that all pairs of varieties having a distance equal or greater than the threshold (</w:t>
      </w:r>
      <w:r w:rsidRPr="008E0042">
        <w:rPr>
          <w:snapToGrid w:val="0"/>
        </w:rPr>
        <w:t>Distinctness Plus</w:t>
      </w:r>
      <w:r w:rsidRPr="008E0042">
        <w:t xml:space="preserve">) would be distinct if they were grown in another trial.  </w:t>
      </w:r>
    </w:p>
    <w:p w:rsidR="00AB2F2F" w:rsidRPr="008E0042" w:rsidRDefault="00AB2F2F" w:rsidP="005F217E"/>
    <w:p w:rsidR="00AB2F2F" w:rsidRPr="008E0042" w:rsidRDefault="00AB2F2F" w:rsidP="001F47AB">
      <w:pPr>
        <w:tabs>
          <w:tab w:val="left" w:pos="1134"/>
        </w:tabs>
      </w:pPr>
      <w:r w:rsidRPr="008E0042">
        <w:rPr>
          <w:snapToGrid w:val="0"/>
        </w:rPr>
        <w:t>1</w:t>
      </w:r>
      <w:r w:rsidRPr="008E0042">
        <w:t>.3.2.1.2</w:t>
      </w:r>
      <w:r w:rsidRPr="008E0042">
        <w:tab/>
        <w:t>The Distinctness Plus threshold must be based on experience gained with the varieties in the variety collection and must minimize the risk of excluding in a next growing trial a pair of varieties which should need to be further compared in the field.</w:t>
      </w:r>
    </w:p>
    <w:p w:rsidR="00AB2F2F" w:rsidRPr="008E0042" w:rsidRDefault="00AB2F2F" w:rsidP="005F217E"/>
    <w:p w:rsidR="00AB2F2F" w:rsidRPr="008E0042" w:rsidRDefault="00AB2F2F" w:rsidP="00466F19">
      <w:pPr>
        <w:pStyle w:val="Heading5"/>
      </w:pPr>
      <w:bookmarkStart w:id="165" w:name="_Toc154368901"/>
      <w:bookmarkStart w:id="166" w:name="_Toc219640766"/>
      <w:bookmarkStart w:id="167" w:name="_Toc399419877"/>
      <w:r w:rsidRPr="008E0042">
        <w:rPr>
          <w:snapToGrid w:val="0"/>
        </w:rPr>
        <w:t>1</w:t>
      </w:r>
      <w:r w:rsidRPr="008E0042">
        <w:t>.3.2.2</w:t>
      </w:r>
      <w:r w:rsidRPr="008E0042">
        <w:tab/>
        <w:t>Other examples of use</w:t>
      </w:r>
      <w:bookmarkEnd w:id="165"/>
      <w:bookmarkEnd w:id="166"/>
      <w:bookmarkEnd w:id="167"/>
    </w:p>
    <w:p w:rsidR="00AB2F2F" w:rsidRPr="008E0042" w:rsidRDefault="00AB2F2F" w:rsidP="005F217E">
      <w:pPr>
        <w:rPr>
          <w:i/>
        </w:rPr>
      </w:pPr>
      <w:r w:rsidRPr="008E0042">
        <w:rPr>
          <w:i/>
        </w:rPr>
        <w:t>Using phenotypic distance in the first growing cycle</w:t>
      </w:r>
    </w:p>
    <w:p w:rsidR="00AB2F2F" w:rsidRPr="008E0042" w:rsidRDefault="00AB2F2F" w:rsidP="005F217E"/>
    <w:p w:rsidR="00AB2F2F" w:rsidRPr="008E0042" w:rsidRDefault="00AB2F2F" w:rsidP="001F47AB">
      <w:pPr>
        <w:tabs>
          <w:tab w:val="left" w:pos="1134"/>
        </w:tabs>
      </w:pPr>
      <w:r w:rsidRPr="008E0042">
        <w:rPr>
          <w:snapToGrid w:val="0"/>
        </w:rPr>
        <w:t>1</w:t>
      </w:r>
      <w:r w:rsidRPr="008E0042">
        <w:t>.3.2.2.1</w:t>
      </w:r>
      <w:r w:rsidRPr="008E0042">
        <w:tab/>
        <w:t>A crop that has a large variety collection and uses only characteristics on a 1 to 9 scale; GAIA methodology allows the selection of varieties to be included in the growing trial.  This can be used to plan the first growing cycle trials as well as the subsequent growing cycles.</w:t>
      </w:r>
    </w:p>
    <w:p w:rsidR="00AB2F2F" w:rsidRPr="008E0042" w:rsidRDefault="00AB2F2F" w:rsidP="005F217E"/>
    <w:p w:rsidR="00AB2F2F" w:rsidRPr="008E0042" w:rsidRDefault="00AB2F2F" w:rsidP="001F47AB">
      <w:pPr>
        <w:tabs>
          <w:tab w:val="left" w:pos="1134"/>
        </w:tabs>
      </w:pPr>
      <w:r w:rsidRPr="008E0042">
        <w:rPr>
          <w:snapToGrid w:val="0"/>
        </w:rPr>
        <w:t>1</w:t>
      </w:r>
      <w:r w:rsidRPr="008E0042">
        <w:t>.3.2.2.2</w:t>
      </w:r>
      <w:r w:rsidRPr="008E0042">
        <w:tab/>
        <w:t>In crops with relatively few candidates and a small variety collection, which enables the crop expert to sow all candidates (e.g. an agricultural crop), and the appropriate varieties in the variety collection, in two or three successive growing cycles.  The same varieties are sown in growing cycles 1, 2 and 3, in a randomized layout.  The software will help to identify the pairs with a small distance, to enable the expert to focus his attention on these particular cases when visiting the field.</w:t>
      </w:r>
    </w:p>
    <w:p w:rsidR="00AB2F2F" w:rsidRPr="008E0042" w:rsidRDefault="00AB2F2F" w:rsidP="005F217E"/>
    <w:p w:rsidR="00AB2F2F" w:rsidRPr="008E0042" w:rsidRDefault="00AB2F2F" w:rsidP="005421AD">
      <w:pPr>
        <w:keepNext/>
        <w:rPr>
          <w:i/>
        </w:rPr>
      </w:pPr>
      <w:r w:rsidRPr="008E0042">
        <w:rPr>
          <w:i/>
        </w:rPr>
        <w:t>Using phenotypic distance after the first growing trial</w:t>
      </w:r>
    </w:p>
    <w:p w:rsidR="00AB2F2F" w:rsidRPr="008E0042" w:rsidRDefault="00AB2F2F" w:rsidP="005421AD">
      <w:pPr>
        <w:keepNext/>
      </w:pPr>
    </w:p>
    <w:p w:rsidR="00AB2F2F" w:rsidRPr="008E0042" w:rsidRDefault="00AB2F2F" w:rsidP="001F47AB">
      <w:pPr>
        <w:tabs>
          <w:tab w:val="left" w:pos="1134"/>
        </w:tabs>
      </w:pPr>
      <w:r w:rsidRPr="008E0042">
        <w:rPr>
          <w:snapToGrid w:val="0"/>
        </w:rPr>
        <w:t>1</w:t>
      </w:r>
      <w:r w:rsidRPr="008E0042">
        <w:t>.3.2.2.3</w:t>
      </w:r>
      <w:r w:rsidRPr="008E0042">
        <w:tab/>
        <w:t>After one growing cycle (e.g. in the examination of an ornamental crop), the absolute data and distance computations are an objective way to secure the decision of the expert, because the quality of the observation and reliability of differences observed have been taken into account in the weighting system. If more growing cycles are necessary before a decision is taken, the software helps to identify on which cases the expert will need to focus.</w:t>
      </w:r>
    </w:p>
    <w:p w:rsidR="00AB2F2F" w:rsidRPr="008E0042" w:rsidRDefault="00AB2F2F" w:rsidP="005F217E"/>
    <w:p w:rsidR="00AB2F2F" w:rsidRPr="008E0042" w:rsidRDefault="00AB2F2F" w:rsidP="001F47AB">
      <w:pPr>
        <w:tabs>
          <w:tab w:val="left" w:pos="1134"/>
        </w:tabs>
      </w:pPr>
      <w:r w:rsidRPr="008E0042">
        <w:rPr>
          <w:snapToGrid w:val="0"/>
        </w:rPr>
        <w:t>1</w:t>
      </w:r>
      <w:r w:rsidRPr="008E0042">
        <w:t>.3.2.2.4</w:t>
      </w:r>
      <w:r w:rsidRPr="008E0042">
        <w:tab/>
        <w:t xml:space="preserve">In cases where there are many candidate varieties and many varieties in the variety collection and there is a wide variability in the species (e.g. a vegetable crop such as </w:t>
      </w:r>
      <w:r w:rsidRPr="008E0042">
        <w:rPr>
          <w:i/>
        </w:rPr>
        <w:t>Capsicum</w:t>
      </w:r>
      <w:r w:rsidRPr="008E0042">
        <w:t>); on the one hand there are already obvious differences after only one cycle, but on the other hand some varieties are very similar.  In order to be more efficient in his checks, the crop expert wishes to grow “similar” varieties close to each other.  The raw results and distances will help to select the “similar” varieties and decide on the layout of the trial for the next growing cycle.</w:t>
      </w:r>
    </w:p>
    <w:p w:rsidR="00AB2F2F" w:rsidRPr="008E0042" w:rsidRDefault="00AB2F2F" w:rsidP="005F217E">
      <w:pPr>
        <w:pStyle w:val="EndnoteText"/>
      </w:pPr>
    </w:p>
    <w:p w:rsidR="00AB2F2F" w:rsidRPr="008E0042" w:rsidRDefault="00AB2F2F" w:rsidP="001F47AB">
      <w:pPr>
        <w:tabs>
          <w:tab w:val="left" w:pos="1134"/>
        </w:tabs>
      </w:pPr>
      <w:r w:rsidRPr="008E0042">
        <w:rPr>
          <w:snapToGrid w:val="0"/>
        </w:rPr>
        <w:t>1</w:t>
      </w:r>
      <w:r w:rsidRPr="008E0042">
        <w:t>.3.2.2.5</w:t>
      </w:r>
      <w:r w:rsidRPr="008E0042">
        <w:tab/>
        <w:t>In crops in which there are many similar varieties, for which it is a common practice to make side-by-side comparisons, GAIA can be used to identify the similar varieties after the first cycle, in particular, when the number of varieties in a trial increases, making it less easy to identify all the problem situations.  The software can help to “not miss” the less obvious cases.</w:t>
      </w:r>
    </w:p>
    <w:p w:rsidR="00AB2F2F" w:rsidRPr="008E0042" w:rsidRDefault="00AB2F2F" w:rsidP="005F217E"/>
    <w:p w:rsidR="00AB2F2F" w:rsidRPr="008E0042" w:rsidRDefault="00AB2F2F" w:rsidP="001F47AB">
      <w:pPr>
        <w:tabs>
          <w:tab w:val="left" w:pos="1134"/>
        </w:tabs>
      </w:pPr>
      <w:r w:rsidRPr="008E0042">
        <w:rPr>
          <w:snapToGrid w:val="0"/>
        </w:rPr>
        <w:t>1</w:t>
      </w:r>
      <w:r w:rsidRPr="008E0042">
        <w:t>.3.2.2.6</w:t>
      </w:r>
      <w:r w:rsidRPr="008E0042">
        <w:tab/>
        <w:t>In vegetatively propagated ornamental varieties, the examination lasts for one or two growing cycles:  after the first growing cycle, some varieties of the variety collection in the trial are obviously different from all candidates, and their inclusion in the second growing cycle is not necessary.  When the number of varieties is large, the raw data and distance(s) can help the expert to detect varieties in the variety collection for which the second growing cycle is unnecessary.</w:t>
      </w:r>
    </w:p>
    <w:p w:rsidR="00AB2F2F" w:rsidRPr="008E0042" w:rsidRDefault="00AB2F2F" w:rsidP="005F217E"/>
    <w:p w:rsidR="00AB2F2F" w:rsidRPr="008E0042" w:rsidRDefault="00AB2F2F" w:rsidP="00525B4A">
      <w:pPr>
        <w:pStyle w:val="Heading4"/>
      </w:pPr>
      <w:bookmarkStart w:id="168" w:name="_Toc154368902"/>
      <w:bookmarkStart w:id="169" w:name="_Toc219640767"/>
      <w:bookmarkStart w:id="170" w:name="_Toc399419878"/>
      <w:r w:rsidRPr="008E0042">
        <w:rPr>
          <w:snapToGrid w:val="0"/>
        </w:rPr>
        <w:t>1</w:t>
      </w:r>
      <w:r w:rsidRPr="008E0042">
        <w:t xml:space="preserve">.3.3 </w:t>
      </w:r>
      <w:r w:rsidRPr="008E0042">
        <w:tab/>
        <w:t>Computing GAIA phenotypic distance</w:t>
      </w:r>
      <w:bookmarkEnd w:id="168"/>
      <w:bookmarkEnd w:id="169"/>
      <w:bookmarkEnd w:id="170"/>
    </w:p>
    <w:p w:rsidR="00AB2F2F" w:rsidRPr="008E0042" w:rsidRDefault="00AB2F2F" w:rsidP="005F217E">
      <w:pPr>
        <w:spacing w:after="60"/>
      </w:pPr>
      <w:r w:rsidRPr="008E0042">
        <w:t>The principle is to compute a phenotypic distance between two varieties, which is the sum of weightings given by the crop expert to the differences he observed.</w:t>
      </w:r>
    </w:p>
    <w:p w:rsidR="00AB2F2F" w:rsidRPr="008E0042" w:rsidRDefault="00AB2F2F" w:rsidP="005F217E">
      <w:pPr>
        <w:spacing w:after="60"/>
      </w:pPr>
    </w:p>
    <w:p w:rsidR="00AB2F2F" w:rsidRPr="008E0042" w:rsidRDefault="00AB2F2F" w:rsidP="005F217E">
      <w:pPr>
        <w:keepNext/>
        <w:spacing w:after="60"/>
      </w:pPr>
      <w:r w:rsidRPr="008E0042">
        <w:t>GAIA phenotypic distance is:</w:t>
      </w:r>
    </w:p>
    <w:p w:rsidR="00AB2F2F" w:rsidRPr="008E0042" w:rsidRDefault="00AB2F2F" w:rsidP="005F217E">
      <w:pPr>
        <w:keepNext/>
        <w:spacing w:after="60"/>
      </w:pPr>
    </w:p>
    <w:p w:rsidR="00AB2F2F" w:rsidRPr="008E0042" w:rsidRDefault="00AB2F2F" w:rsidP="005F217E">
      <w:pPr>
        <w:keepNext/>
        <w:spacing w:after="60"/>
        <w:ind w:left="567"/>
      </w:pPr>
      <w:r w:rsidRPr="008E0042">
        <w:rPr>
          <w:position w:val="-30"/>
        </w:rPr>
        <w:object w:dxaOrig="2439" w:dyaOrig="560">
          <v:shape id="_x0000_i1032" type="#_x0000_t75" style="width:122.2pt;height:27.85pt" o:ole="" fillcolor="window">
            <v:imagedata r:id="rId33" o:title=""/>
          </v:shape>
          <o:OLEObject Type="Embed" ProgID="Equation.3" ShapeID="_x0000_i1032" DrawAspect="Content" ObjectID="_1473161269" r:id="rId43"/>
        </w:object>
      </w:r>
    </w:p>
    <w:p w:rsidR="00AB2F2F" w:rsidRPr="008E0042" w:rsidRDefault="00AB2F2F" w:rsidP="005F217E">
      <w:pPr>
        <w:spacing w:after="60"/>
        <w:ind w:left="567"/>
      </w:pPr>
      <w:proofErr w:type="gramStart"/>
      <w:r w:rsidRPr="008E0042">
        <w:t>where</w:t>
      </w:r>
      <w:proofErr w:type="gramEnd"/>
      <w:r w:rsidRPr="008E0042">
        <w:t>:</w:t>
      </w:r>
    </w:p>
    <w:p w:rsidR="00AB2F2F" w:rsidRPr="008E0042" w:rsidRDefault="00AB2F2F" w:rsidP="005F217E">
      <w:pPr>
        <w:keepLines/>
        <w:spacing w:after="60"/>
        <w:ind w:left="567"/>
      </w:pPr>
      <w:r w:rsidRPr="008E0042">
        <w:rPr>
          <w:position w:val="-10"/>
        </w:rPr>
        <w:object w:dxaOrig="880" w:dyaOrig="320">
          <v:shape id="_x0000_i1033" type="#_x0000_t75" style="width:44.15pt;height:15.6pt" o:ole="" fillcolor="window">
            <v:imagedata r:id="rId35" o:title=""/>
          </v:shape>
          <o:OLEObject Type="Embed" ProgID="Equation.3" ShapeID="_x0000_i1033" DrawAspect="Content" ObjectID="_1473161270" r:id="rId44"/>
        </w:object>
      </w:r>
      <w:r w:rsidRPr="008E0042">
        <w:t xml:space="preserve"> </w:t>
      </w:r>
      <w:proofErr w:type="gramStart"/>
      <w:r w:rsidRPr="008E0042">
        <w:t>is</w:t>
      </w:r>
      <w:proofErr w:type="gramEnd"/>
      <w:r w:rsidRPr="008E0042">
        <w:t xml:space="preserve"> the computed distance between variety </w:t>
      </w:r>
      <w:proofErr w:type="spellStart"/>
      <w:r w:rsidRPr="005B0302">
        <w:rPr>
          <w:i/>
        </w:rPr>
        <w:t>i</w:t>
      </w:r>
      <w:proofErr w:type="spellEnd"/>
      <w:r w:rsidRPr="008E0042">
        <w:t xml:space="preserve"> and variety </w:t>
      </w:r>
      <w:r w:rsidRPr="005B0302">
        <w:rPr>
          <w:i/>
        </w:rPr>
        <w:t>j</w:t>
      </w:r>
      <w:r w:rsidRPr="008E0042">
        <w:t>.</w:t>
      </w:r>
    </w:p>
    <w:p w:rsidR="00AB2F2F" w:rsidRPr="008E0042" w:rsidRDefault="00AB2F2F" w:rsidP="005F217E">
      <w:pPr>
        <w:keepLines/>
        <w:spacing w:after="60"/>
        <w:ind w:left="567"/>
        <w:rPr>
          <w:i/>
        </w:rPr>
      </w:pPr>
      <w:proofErr w:type="gramStart"/>
      <w:r w:rsidRPr="008E0042">
        <w:rPr>
          <w:i/>
        </w:rPr>
        <w:t>k</w:t>
      </w:r>
      <w:proofErr w:type="gramEnd"/>
      <w:r w:rsidRPr="008E0042">
        <w:t xml:space="preserve"> is the </w:t>
      </w:r>
      <w:proofErr w:type="spellStart"/>
      <w:r w:rsidRPr="008E0042">
        <w:rPr>
          <w:i/>
        </w:rPr>
        <w:t>k</w:t>
      </w:r>
      <w:r w:rsidRPr="008E0042">
        <w:rPr>
          <w:i/>
          <w:vertAlign w:val="superscript"/>
        </w:rPr>
        <w:t>th</w:t>
      </w:r>
      <w:proofErr w:type="spellEnd"/>
      <w:r w:rsidRPr="008E0042">
        <w:t xml:space="preserve"> characteristic, from the </w:t>
      </w:r>
      <w:proofErr w:type="spellStart"/>
      <w:r w:rsidRPr="008E0042">
        <w:rPr>
          <w:i/>
        </w:rPr>
        <w:t>nchar</w:t>
      </w:r>
      <w:proofErr w:type="spellEnd"/>
      <w:r w:rsidRPr="008E0042">
        <w:t xml:space="preserve"> characteristics selected for computation.</w:t>
      </w:r>
    </w:p>
    <w:p w:rsidR="00AB2F2F" w:rsidRPr="008E0042" w:rsidRDefault="004138D6" w:rsidP="005F217E">
      <w:pPr>
        <w:keepLines/>
        <w:spacing w:after="60"/>
        <w:ind w:left="567"/>
      </w:pPr>
      <w:r w:rsidRPr="00FF2633">
        <w:rPr>
          <w:position w:val="-12"/>
        </w:rPr>
        <w:object w:dxaOrig="800" w:dyaOrig="360">
          <v:shape id="_x0000_i1034" type="#_x0000_t75" style="width:40pt;height:18pt" o:ole="">
            <v:imagedata r:id="rId45" o:title=""/>
          </v:shape>
          <o:OLEObject Type="Embed" ProgID="Equation.3" ShapeID="_x0000_i1034" DrawAspect="Content" ObjectID="_1473161271" r:id="rId46"/>
        </w:object>
      </w:r>
      <w:r w:rsidR="00AB2F2F" w:rsidRPr="008E0042">
        <w:t xml:space="preserve"> </w:t>
      </w:r>
      <w:proofErr w:type="gramStart"/>
      <w:r w:rsidR="00AB2F2F" w:rsidRPr="008E0042">
        <w:t>is</w:t>
      </w:r>
      <w:proofErr w:type="gramEnd"/>
      <w:r w:rsidR="00AB2F2F" w:rsidRPr="008E0042">
        <w:t xml:space="preserve"> the weighting of characteristics k, which is </w:t>
      </w:r>
      <w:r w:rsidR="00AB2F2F" w:rsidRPr="008E0042">
        <w:rPr>
          <w:color w:val="000000"/>
        </w:rPr>
        <w:t>a function of</w:t>
      </w:r>
      <w:r w:rsidR="00AB2F2F" w:rsidRPr="008E0042">
        <w:t xml:space="preserve"> the difference observed between variety </w:t>
      </w:r>
      <w:proofErr w:type="spellStart"/>
      <w:r w:rsidR="00AB2F2F" w:rsidRPr="008E0042">
        <w:rPr>
          <w:i/>
        </w:rPr>
        <w:t>i</w:t>
      </w:r>
      <w:proofErr w:type="spellEnd"/>
      <w:r w:rsidR="00AB2F2F" w:rsidRPr="008E0042">
        <w:t xml:space="preserve"> and variety </w:t>
      </w:r>
      <w:r w:rsidR="00AB2F2F" w:rsidRPr="008E0042">
        <w:rPr>
          <w:i/>
        </w:rPr>
        <w:t>j</w:t>
      </w:r>
      <w:r w:rsidR="00AB2F2F" w:rsidRPr="008E0042">
        <w:t xml:space="preserve"> for that characteristic k.</w:t>
      </w:r>
    </w:p>
    <w:p w:rsidR="00AB2F2F" w:rsidRPr="008E0042" w:rsidRDefault="004138D6" w:rsidP="005F217E">
      <w:pPr>
        <w:spacing w:after="60"/>
        <w:ind w:left="567"/>
      </w:pPr>
      <w:r w:rsidRPr="008E0042">
        <w:rPr>
          <w:position w:val="-16"/>
        </w:rPr>
        <w:object w:dxaOrig="2560" w:dyaOrig="440">
          <v:shape id="_x0000_i1035" type="#_x0000_t75" style="width:127.6pt;height:21.7pt" o:ole="" fillcolor="window">
            <v:imagedata r:id="rId47" o:title=""/>
          </v:shape>
          <o:OLEObject Type="Embed" ProgID="Equation.3" ShapeID="_x0000_i1035" DrawAspect="Content" ObjectID="_1473161272" r:id="rId48"/>
        </w:object>
      </w:r>
    </w:p>
    <w:p w:rsidR="00AB2F2F" w:rsidRPr="008E0042" w:rsidRDefault="00AB2F2F" w:rsidP="004138D6">
      <w:pPr>
        <w:spacing w:after="60"/>
        <w:ind w:left="567"/>
      </w:pPr>
      <w:proofErr w:type="gramStart"/>
      <w:r w:rsidRPr="008E0042">
        <w:rPr>
          <w:i/>
        </w:rPr>
        <w:t>where</w:t>
      </w:r>
      <w:proofErr w:type="gramEnd"/>
      <w:r w:rsidRPr="008E0042">
        <w:rPr>
          <w:i/>
        </w:rPr>
        <w:t xml:space="preserve"> </w:t>
      </w:r>
      <w:r w:rsidR="004138D6" w:rsidRPr="00FF2633">
        <w:rPr>
          <w:position w:val="-12"/>
        </w:rPr>
        <w:object w:dxaOrig="499" w:dyaOrig="360">
          <v:shape id="_x0000_i1036" type="#_x0000_t75" style="width:24.95pt;height:18pt" o:ole="">
            <v:imagedata r:id="rId49" o:title=""/>
          </v:shape>
          <o:OLEObject Type="Embed" ProgID="Equation.3" ShapeID="_x0000_i1036" DrawAspect="Content" ObjectID="_1473161273" r:id="rId50"/>
        </w:object>
      </w:r>
      <w:r w:rsidRPr="008E0042">
        <w:rPr>
          <w:i/>
          <w:vertAlign w:val="subscript"/>
        </w:rPr>
        <w:t xml:space="preserve"> </w:t>
      </w:r>
      <w:r w:rsidRPr="008E0042">
        <w:t xml:space="preserve">is the observed value on characteristic </w:t>
      </w:r>
      <w:r w:rsidRPr="008E0042">
        <w:rPr>
          <w:i/>
        </w:rPr>
        <w:t>k</w:t>
      </w:r>
      <w:r w:rsidRPr="008E0042">
        <w:t xml:space="preserve"> for variety </w:t>
      </w:r>
      <w:proofErr w:type="spellStart"/>
      <w:r w:rsidRPr="008E0042">
        <w:rPr>
          <w:i/>
        </w:rPr>
        <w:t>i</w:t>
      </w:r>
      <w:proofErr w:type="spellEnd"/>
      <w:r w:rsidRPr="008E0042">
        <w:t>.</w:t>
      </w:r>
    </w:p>
    <w:p w:rsidR="00AB2F2F" w:rsidRPr="008E0042" w:rsidRDefault="00AB2F2F" w:rsidP="005F217E">
      <w:pPr>
        <w:spacing w:after="60"/>
        <w:ind w:left="567"/>
      </w:pPr>
    </w:p>
    <w:p w:rsidR="00AB2F2F" w:rsidRPr="008E0042" w:rsidRDefault="00AB2F2F" w:rsidP="004138D6">
      <w:pPr>
        <w:keepNext/>
      </w:pPr>
      <w:r w:rsidRPr="008E0042">
        <w:t>This phenotypic distance computation allows to:</w:t>
      </w:r>
    </w:p>
    <w:p w:rsidR="00AB2F2F" w:rsidRPr="004138D6" w:rsidRDefault="00AB2F2F" w:rsidP="004138D6">
      <w:pPr>
        <w:keepNext/>
      </w:pPr>
    </w:p>
    <w:p w:rsidR="00AB2F2F" w:rsidRPr="008E0042" w:rsidRDefault="00AB2F2F" w:rsidP="004138D6">
      <w:pPr>
        <w:pStyle w:val="indentpara"/>
        <w:keepNext/>
        <w:tabs>
          <w:tab w:val="clear" w:pos="1134"/>
        </w:tabs>
        <w:rPr>
          <w:lang w:val="en-US"/>
        </w:rPr>
      </w:pPr>
      <w:r w:rsidRPr="008E0042">
        <w:rPr>
          <w:lang w:val="en-US"/>
        </w:rPr>
        <w:t>-</w:t>
      </w:r>
      <w:r w:rsidRPr="008E0042">
        <w:rPr>
          <w:lang w:val="en-US"/>
        </w:rPr>
        <w:tab/>
        <w:t xml:space="preserve">compare two varieties, </w:t>
      </w:r>
    </w:p>
    <w:p w:rsidR="00AB2F2F" w:rsidRPr="008E0042" w:rsidRDefault="00AB2F2F" w:rsidP="004138D6">
      <w:pPr>
        <w:pStyle w:val="indentpara"/>
        <w:keepNext/>
        <w:tabs>
          <w:tab w:val="clear" w:pos="1134"/>
        </w:tabs>
        <w:rPr>
          <w:lang w:val="en-US"/>
        </w:rPr>
      </w:pPr>
      <w:r w:rsidRPr="008E0042">
        <w:rPr>
          <w:lang w:val="en-US"/>
        </w:rPr>
        <w:t>-</w:t>
      </w:r>
      <w:r w:rsidRPr="008E0042">
        <w:rPr>
          <w:lang w:val="en-US"/>
        </w:rPr>
        <w:tab/>
        <w:t xml:space="preserve">compare a given variety to all other varieties, </w:t>
      </w:r>
    </w:p>
    <w:p w:rsidR="00AB2F2F" w:rsidRPr="008E0042" w:rsidRDefault="00AB2F2F" w:rsidP="004138D6">
      <w:pPr>
        <w:keepNext/>
        <w:ind w:left="1134" w:hanging="566"/>
      </w:pPr>
      <w:r w:rsidRPr="008E0042">
        <w:t>-</w:t>
      </w:r>
      <w:r w:rsidRPr="008E0042">
        <w:tab/>
        <w:t>compare all candidate varieties to all [candidate + varieties in the variety collection included in the growing trial] observed varieties</w:t>
      </w:r>
      <w:r w:rsidR="004138D6">
        <w:t>,</w:t>
      </w:r>
      <w:r w:rsidRPr="008E0042">
        <w:t xml:space="preserve"> </w:t>
      </w:r>
    </w:p>
    <w:p w:rsidR="00AB2F2F" w:rsidRPr="008E0042" w:rsidRDefault="00AB2F2F" w:rsidP="004138D6">
      <w:pPr>
        <w:pStyle w:val="indentpara"/>
        <w:tabs>
          <w:tab w:val="clear" w:pos="1134"/>
        </w:tabs>
        <w:rPr>
          <w:lang w:val="en-US"/>
        </w:rPr>
      </w:pPr>
      <w:r w:rsidRPr="008E0042">
        <w:rPr>
          <w:lang w:val="en-US"/>
        </w:rPr>
        <w:t>-</w:t>
      </w:r>
      <w:r w:rsidRPr="008E0042">
        <w:rPr>
          <w:lang w:val="en-US"/>
        </w:rPr>
        <w:tab/>
        <w:t>compare all possible pair combinations.</w:t>
      </w:r>
    </w:p>
    <w:p w:rsidR="00AB2F2F" w:rsidRPr="008E0042" w:rsidRDefault="00AB2F2F" w:rsidP="005F217E">
      <w:pPr>
        <w:pStyle w:val="indentpara"/>
        <w:tabs>
          <w:tab w:val="clear" w:pos="1134"/>
        </w:tabs>
        <w:ind w:left="0" w:firstLine="0"/>
        <w:rPr>
          <w:lang w:val="en-US"/>
        </w:rPr>
      </w:pPr>
    </w:p>
    <w:p w:rsidR="00AB2F2F" w:rsidRPr="008E0042" w:rsidRDefault="00AB2F2F" w:rsidP="00525B4A">
      <w:pPr>
        <w:pStyle w:val="Heading4"/>
      </w:pPr>
      <w:bookmarkStart w:id="171" w:name="_Toc154368903"/>
      <w:bookmarkStart w:id="172" w:name="_Toc219640768"/>
      <w:bookmarkStart w:id="173" w:name="_Toc399419879"/>
      <w:r w:rsidRPr="008E0042">
        <w:rPr>
          <w:snapToGrid w:val="0"/>
        </w:rPr>
        <w:t>1</w:t>
      </w:r>
      <w:r w:rsidRPr="008E0042">
        <w:t>.3.4</w:t>
      </w:r>
      <w:r w:rsidRPr="008E0042">
        <w:tab/>
        <w:t>GAIA software</w:t>
      </w:r>
      <w:bookmarkEnd w:id="171"/>
      <w:bookmarkEnd w:id="172"/>
      <w:bookmarkEnd w:id="173"/>
    </w:p>
    <w:p w:rsidR="00AB2F2F" w:rsidRPr="008E0042" w:rsidRDefault="00AB2F2F" w:rsidP="005F217E">
      <w:r w:rsidRPr="008E0042">
        <w:rPr>
          <w:snapToGrid w:val="0"/>
        </w:rPr>
        <w:t>1</w:t>
      </w:r>
      <w:r w:rsidRPr="008E0042">
        <w:t>.3.4.1</w:t>
      </w:r>
      <w:r w:rsidRPr="008E0042">
        <w:tab/>
        <w:t>GAIA software allows the computation of the phenotypic distance using UPOV characteristics of the test guidelines, which can be used alone or in combination.  The user can decide on the type of data and the way it is used.  He can select all the available characteristics, or different subsets of characteristics.</w:t>
      </w:r>
    </w:p>
    <w:p w:rsidR="00AB2F2F" w:rsidRPr="008E0042" w:rsidRDefault="00AB2F2F" w:rsidP="005F217E"/>
    <w:p w:rsidR="00AB2F2F" w:rsidRPr="008E0042" w:rsidRDefault="00AB2F2F" w:rsidP="005F217E">
      <w:r w:rsidRPr="008E0042">
        <w:rPr>
          <w:snapToGrid w:val="0"/>
        </w:rPr>
        <w:t>1</w:t>
      </w:r>
      <w:r w:rsidRPr="008E0042">
        <w:t>.3.4.2</w:t>
      </w:r>
      <w:r w:rsidRPr="008E0042">
        <w:tab/>
        <w:t xml:space="preserve">The main use of GAIA is to define a “distinct plus” threshold which corresponds to a reliable and obvious distinction. </w:t>
      </w:r>
    </w:p>
    <w:p w:rsidR="00AB2F2F" w:rsidRPr="008E0042" w:rsidRDefault="00AB2F2F" w:rsidP="005F217E">
      <w:pPr>
        <w:ind w:firstLine="992"/>
      </w:pPr>
    </w:p>
    <w:p w:rsidR="00AB2F2F" w:rsidRPr="008E0042" w:rsidRDefault="00AB2F2F" w:rsidP="005F217E">
      <w:r w:rsidRPr="008E0042">
        <w:rPr>
          <w:snapToGrid w:val="0"/>
        </w:rPr>
        <w:t>1</w:t>
      </w:r>
      <w:r w:rsidRPr="008E0042">
        <w:t>.3.4.3</w:t>
      </w:r>
      <w:r w:rsidRPr="008E0042">
        <w:tab/>
        <w:t xml:space="preserve">Remember that all differences with a zero weight do not contribute at all to the distance.  Two varieties can have different notes in a number of observed characteristics, and end with a zero distance. </w:t>
      </w:r>
    </w:p>
    <w:p w:rsidR="00AB2F2F" w:rsidRPr="008E0042" w:rsidRDefault="00AB2F2F" w:rsidP="005F217E">
      <w:pPr>
        <w:ind w:firstLine="992"/>
      </w:pPr>
    </w:p>
    <w:p w:rsidR="00AB2F2F" w:rsidRPr="008E0042" w:rsidRDefault="00AB2F2F" w:rsidP="005F217E">
      <w:proofErr w:type="gramStart"/>
      <w:r w:rsidRPr="008E0042">
        <w:rPr>
          <w:snapToGrid w:val="0"/>
        </w:rPr>
        <w:t>1</w:t>
      </w:r>
      <w:r w:rsidRPr="008E0042">
        <w:t>.3.4.4</w:t>
      </w:r>
      <w:r w:rsidRPr="008E0042">
        <w:tab/>
        <w:t>Non</w:t>
      </w:r>
      <w:proofErr w:type="gramEnd"/>
      <w:r w:rsidRPr="008E0042">
        <w:t xml:space="preserve"> zero weights are summed in the distance.  If the distance is smaller than the distinct plus threshold, even if there are a number of clear differences in notes or measures, the varieties will not be suggested as reliably and obviously distinct.  If the distance is greater than the distinct plus threshold set by the crop expert, this shall correspond to a case where a pair comparison in a further growing trial is unnecessary.</w:t>
      </w:r>
    </w:p>
    <w:p w:rsidR="00AB2F2F" w:rsidRPr="008E0042" w:rsidRDefault="00AB2F2F" w:rsidP="005F217E"/>
    <w:p w:rsidR="00AB2F2F" w:rsidRPr="008E0042" w:rsidRDefault="00AB2F2F" w:rsidP="005F217E">
      <w:r w:rsidRPr="008E0042">
        <w:rPr>
          <w:snapToGrid w:val="0"/>
        </w:rPr>
        <w:t>1</w:t>
      </w:r>
      <w:r w:rsidRPr="008E0042">
        <w:t>.3.4.5</w:t>
      </w:r>
      <w:r w:rsidRPr="008E0042">
        <w:tab/>
        <w:t>GAIA enables the crop expert to use the threshold parameter in two other ways for practical means other than distinctness plus:</w:t>
      </w:r>
    </w:p>
    <w:p w:rsidR="00AB2F2F" w:rsidRPr="008E0042" w:rsidRDefault="00AB2F2F" w:rsidP="005F217E">
      <w:pPr>
        <w:ind w:firstLine="567"/>
      </w:pPr>
    </w:p>
    <w:p w:rsidR="00AB2F2F" w:rsidRPr="008E0042" w:rsidRDefault="00AB2F2F" w:rsidP="00047529">
      <w:pPr>
        <w:pStyle w:val="indentpara"/>
        <w:keepNext/>
        <w:keepLines/>
        <w:numPr>
          <w:ilvl w:val="0"/>
          <w:numId w:val="7"/>
        </w:numPr>
        <w:tabs>
          <w:tab w:val="clear" w:pos="987"/>
        </w:tabs>
        <w:rPr>
          <w:lang w:val="en-US"/>
        </w:rPr>
      </w:pPr>
      <w:r w:rsidRPr="008E0042">
        <w:rPr>
          <w:lang w:val="en-US"/>
        </w:rPr>
        <w:t>a low threshold helps to find the more difficult cases (to identify similar varieties or close varieties) on which the expert will have to focus his attention in the next cycle</w:t>
      </w:r>
    </w:p>
    <w:p w:rsidR="00AB2F2F" w:rsidRPr="008E0042" w:rsidRDefault="00AB2F2F" w:rsidP="00047529">
      <w:pPr>
        <w:numPr>
          <w:ilvl w:val="0"/>
          <w:numId w:val="7"/>
        </w:numPr>
        <w:tabs>
          <w:tab w:val="clear" w:pos="987"/>
        </w:tabs>
      </w:pPr>
      <w:r w:rsidRPr="008E0042">
        <w:t xml:space="preserve">a very big threshold allows all available raw data and the weightings for each characteristic to be seen on screens and printouts </w:t>
      </w:r>
    </w:p>
    <w:p w:rsidR="00AB2F2F" w:rsidRPr="008E0042" w:rsidRDefault="00AB2F2F" w:rsidP="005F217E"/>
    <w:p w:rsidR="00AB2F2F" w:rsidRPr="008E0042" w:rsidRDefault="00AB2F2F" w:rsidP="005F217E">
      <w:r w:rsidRPr="008E0042">
        <w:rPr>
          <w:snapToGrid w:val="0"/>
        </w:rPr>
        <w:t>1</w:t>
      </w:r>
      <w:r w:rsidRPr="008E0042">
        <w:t>.3.4.6</w:t>
      </w:r>
      <w:r w:rsidRPr="008E0042">
        <w:tab/>
        <w:t>In practice different thresholds can be used according to different needs.  They can easily be selected before running a comparison.  Different comparisons can be computed, stored and recalled from the database with their appropriate threshold, set of characteristics, set of varieties, etc.</w:t>
      </w:r>
    </w:p>
    <w:p w:rsidR="00AB2F2F" w:rsidRPr="008E0042" w:rsidRDefault="00AB2F2F" w:rsidP="005F217E"/>
    <w:p w:rsidR="00AB2F2F" w:rsidRPr="008E0042" w:rsidRDefault="00AB2F2F" w:rsidP="005F217E">
      <w:r w:rsidRPr="008E0042">
        <w:rPr>
          <w:snapToGrid w:val="0"/>
        </w:rPr>
        <w:t>1</w:t>
      </w:r>
      <w:r w:rsidRPr="008E0042">
        <w:t>.3.4.7</w:t>
      </w:r>
      <w:r w:rsidRPr="008E0042">
        <w:tab/>
        <w:t>The software provides a comprehensive report for each pair-wise comparison and a classification of all pair</w:t>
      </w:r>
      <w:r w:rsidRPr="008E0042">
        <w:noBreakHyphen/>
        <w:t>wise comparisons, from the more distinct to the more similar.  The software computes an overall distance, but also provides all the individual absolute values and the distance contribution of each characteristic.</w:t>
      </w:r>
    </w:p>
    <w:p w:rsidR="00AB2F2F" w:rsidRPr="008E0042" w:rsidRDefault="00AB2F2F" w:rsidP="005F217E">
      <w:pPr>
        <w:pStyle w:val="EndnoteText"/>
      </w:pPr>
    </w:p>
    <w:p w:rsidR="00AB2F2F" w:rsidRPr="008E0042" w:rsidRDefault="00AB2F2F" w:rsidP="005F217E">
      <w:r w:rsidRPr="008E0042">
        <w:rPr>
          <w:snapToGrid w:val="0"/>
        </w:rPr>
        <w:t>1</w:t>
      </w:r>
      <w:r w:rsidRPr="008E0042">
        <w:t>.3.4.8</w:t>
      </w:r>
      <w:r w:rsidRPr="008E0042">
        <w:tab/>
        <w:t>In order to minimize computation time, as soon as the threshold is achieved for a comparison between two given varieties, the software proceeds to the next pair of varieties. Remaining characteristics and their raw values will not be shown in the summary output, and will not contribute to the distance.</w:t>
      </w:r>
    </w:p>
    <w:p w:rsidR="00AB2F2F" w:rsidRPr="008E0042" w:rsidRDefault="00AB2F2F" w:rsidP="005F217E">
      <w:r w:rsidRPr="008E0042">
        <w:fldChar w:fldCharType="begin" w:fldLock="1"/>
      </w:r>
      <w:r w:rsidRPr="008E0042">
        <w:instrText xml:space="preserve">REF </w:instrText>
      </w:r>
      <w:r w:rsidRPr="008E0042">
        <w:rPr>
          <w:sz w:val="22"/>
        </w:rPr>
        <w:instrText xml:space="preserve"> SHAPE  \* COMFORMATO  \* MERGEFORMAT </w:instrText>
      </w:r>
      <w:r w:rsidRPr="008E0042">
        <w:fldChar w:fldCharType="end"/>
      </w:r>
    </w:p>
    <w:p w:rsidR="00AB2F2F" w:rsidRPr="008E0042" w:rsidRDefault="00AB2F2F" w:rsidP="005F217E">
      <w:r w:rsidRPr="008E0042">
        <w:rPr>
          <w:snapToGrid w:val="0"/>
        </w:rPr>
        <w:t>1</w:t>
      </w:r>
      <w:r w:rsidRPr="008E0042">
        <w:t>.3.4.9</w:t>
      </w:r>
      <w:r w:rsidRPr="008E0042">
        <w:tab/>
        <w:t xml:space="preserve">Section 1.3.5 provides a screen copy of a display tree which shows how the expert can navigate and </w:t>
      </w:r>
      <w:proofErr w:type="spellStart"/>
      <w:r w:rsidRPr="008E0042">
        <w:t>visualise</w:t>
      </w:r>
      <w:proofErr w:type="spellEnd"/>
      <w:r w:rsidRPr="008E0042">
        <w:t xml:space="preserve"> the results of computations.</w:t>
      </w:r>
    </w:p>
    <w:p w:rsidR="00AB2F2F" w:rsidRPr="008E0042" w:rsidRDefault="00AB2F2F" w:rsidP="005F217E"/>
    <w:p w:rsidR="00AB2F2F" w:rsidRPr="008E0042" w:rsidRDefault="00AB2F2F" w:rsidP="005F217E">
      <w:r w:rsidRPr="008E0042">
        <w:rPr>
          <w:snapToGrid w:val="0"/>
        </w:rPr>
        <w:t>1</w:t>
      </w:r>
      <w:r w:rsidRPr="008E0042">
        <w:t>.3.4.10</w:t>
      </w:r>
      <w:r w:rsidRPr="008E0042">
        <w:tab/>
        <w:t>GAIA software has been developed with WINDEV.  The general information (species, characteristics, weighting, etc.), the data collected on the varieties and the results of computations are stored in an integrated database.  Import and export facilities allow for other information systems to be used in connection with the GAIA software.  ODBC allows access to the GAIA database and to other databases simultaneously.</w:t>
      </w:r>
    </w:p>
    <w:p w:rsidR="00AB2F2F" w:rsidRPr="008E0042" w:rsidRDefault="00AB2F2F" w:rsidP="005F217E"/>
    <w:p w:rsidR="00AB2F2F" w:rsidRPr="008E0042" w:rsidRDefault="00AB2F2F" w:rsidP="005F217E">
      <w:r w:rsidRPr="008E0042">
        <w:rPr>
          <w:snapToGrid w:val="0"/>
        </w:rPr>
        <w:t>1</w:t>
      </w:r>
      <w:r w:rsidRPr="008E0042">
        <w:t>.3.4.11</w:t>
      </w:r>
      <w:r w:rsidRPr="008E0042">
        <w:tab/>
        <w:t xml:space="preserve">1 or 2 notes per variety can be used.  1 note occurs when one cycle is available. Two notes are present for instance when two trials are made in different locations in a given year, or if 2 cycles are obtained in the same location.  For electrophoresis data, only one description can be entered per variety.  For measurements, at least 2 values (different trials, repeats, etc.) are necessary and the user can select which to use in the computation. </w:t>
      </w:r>
    </w:p>
    <w:p w:rsidR="00AB2F2F" w:rsidRPr="008E0042" w:rsidRDefault="00AB2F2F" w:rsidP="005F217E"/>
    <w:p w:rsidR="00AB2F2F" w:rsidRPr="008E0042" w:rsidRDefault="00AB2F2F" w:rsidP="005F217E">
      <w:r w:rsidRPr="008E0042">
        <w:rPr>
          <w:snapToGrid w:val="0"/>
        </w:rPr>
        <w:t>1</w:t>
      </w:r>
      <w:r w:rsidRPr="008E0042">
        <w:t>.3.4.12</w:t>
      </w:r>
      <w:r w:rsidRPr="008E0042">
        <w:tab/>
        <w:t>GAIA is most suitable for self-pollinated and vegetatively propagated varieties, but can also be used for other types of varieties.</w:t>
      </w:r>
    </w:p>
    <w:p w:rsidR="00AB2F2F" w:rsidRPr="008E0042" w:rsidRDefault="00AB2F2F" w:rsidP="005F217E"/>
    <w:p w:rsidR="00AB2F2F" w:rsidRPr="008E0042" w:rsidRDefault="00AB2F2F" w:rsidP="00525B4A">
      <w:pPr>
        <w:pStyle w:val="Heading4"/>
      </w:pPr>
      <w:bookmarkStart w:id="174" w:name="_Toc137534809"/>
      <w:bookmarkStart w:id="175" w:name="_Toc154368904"/>
      <w:bookmarkStart w:id="176" w:name="_Toc219640769"/>
      <w:bookmarkStart w:id="177" w:name="_Toc399419880"/>
      <w:r w:rsidRPr="008E0042">
        <w:rPr>
          <w:snapToGrid w:val="0"/>
        </w:rPr>
        <w:t>1</w:t>
      </w:r>
      <w:r w:rsidRPr="008E0042">
        <w:t>.3.5</w:t>
      </w:r>
      <w:r w:rsidRPr="008E0042">
        <w:tab/>
        <w:t xml:space="preserve">Example with </w:t>
      </w:r>
      <w:proofErr w:type="spellStart"/>
      <w:r w:rsidRPr="008E0042">
        <w:t>Zea</w:t>
      </w:r>
      <w:proofErr w:type="spellEnd"/>
      <w:r w:rsidRPr="008E0042">
        <w:t xml:space="preserve"> mays data</w:t>
      </w:r>
      <w:bookmarkEnd w:id="174"/>
      <w:bookmarkEnd w:id="175"/>
      <w:bookmarkEnd w:id="176"/>
      <w:bookmarkEnd w:id="177"/>
    </w:p>
    <w:p w:rsidR="00AB2F2F" w:rsidRPr="008E0042" w:rsidRDefault="00AB2F2F" w:rsidP="00466F19">
      <w:pPr>
        <w:pStyle w:val="Heading5"/>
      </w:pPr>
      <w:bookmarkStart w:id="178" w:name="_Toc154368905"/>
      <w:bookmarkStart w:id="179" w:name="_Toc219640770"/>
      <w:bookmarkStart w:id="180" w:name="_Toc399419881"/>
      <w:r w:rsidRPr="008E0042">
        <w:rPr>
          <w:snapToGrid w:val="0"/>
        </w:rPr>
        <w:t>1</w:t>
      </w:r>
      <w:r w:rsidRPr="008E0042">
        <w:t>.3.5.1</w:t>
      </w:r>
      <w:r w:rsidRPr="008E0042">
        <w:tab/>
        <w:t>Introduction</w:t>
      </w:r>
      <w:bookmarkEnd w:id="178"/>
      <w:bookmarkEnd w:id="179"/>
      <w:bookmarkEnd w:id="180"/>
    </w:p>
    <w:p w:rsidR="00AB2F2F" w:rsidRPr="008E0042" w:rsidRDefault="00AB2F2F" w:rsidP="005F217E">
      <w:r w:rsidRPr="008E0042">
        <w:t>The software can use notes, measurements and/or electrophoresis results.  These types of data can be used alone or in combination, as shown in Diagram 1.</w:t>
      </w:r>
    </w:p>
    <w:p w:rsidR="00AB2F2F" w:rsidRPr="008E0042" w:rsidRDefault="00AB2F2F" w:rsidP="005B0302">
      <w:pPr>
        <w:jc w:val="left"/>
      </w:pPr>
    </w:p>
    <w:p w:rsidR="00AB2F2F" w:rsidRPr="008E0042" w:rsidRDefault="00AB2F2F" w:rsidP="00A51E74">
      <w:pPr>
        <w:keepNext/>
        <w:keepLines/>
        <w:jc w:val="center"/>
        <w:rPr>
          <w:b/>
        </w:rPr>
      </w:pPr>
      <w:r w:rsidRPr="008E0042">
        <w:rPr>
          <w:b/>
        </w:rPr>
        <w:t>Diagram 1:  Data analysis scheme</w:t>
      </w:r>
    </w:p>
    <w:p w:rsidR="00AB2F2F" w:rsidRPr="008E0042" w:rsidRDefault="00AB2F2F" w:rsidP="00A51E74">
      <w:pPr>
        <w:pStyle w:val="BodyText"/>
        <w:keepNext/>
        <w:keepLines/>
        <w:jc w:val="center"/>
      </w:pPr>
      <w:r w:rsidRPr="008E0042">
        <w:object w:dxaOrig="7201" w:dyaOrig="5406">
          <v:shape id="_x0000_i1037" type="#_x0000_t75" style="width:345.65pt;height:259.5pt" o:ole="" o:bordertopcolor="this" o:borderleftcolor="this" o:borderbottomcolor="this" o:borderrightcolor="this" fillcolor="window">
            <v:imagedata r:id="rId51" o:title=""/>
            <w10:bordertop type="single" width="4"/>
            <w10:borderleft type="single" width="4"/>
            <w10:borderbottom type="single" width="4"/>
            <w10:borderright type="single" width="4"/>
          </v:shape>
          <o:OLEObject Type="Embed" ProgID="PowerPoint.Slide.8" ShapeID="_x0000_i1037" DrawAspect="Content" ObjectID="_1473161274" r:id="rId52"/>
        </w:object>
      </w:r>
    </w:p>
    <w:p w:rsidR="00AB2F2F" w:rsidRPr="008E0042" w:rsidRDefault="00AB2F2F" w:rsidP="005F217E"/>
    <w:p w:rsidR="00AB2F2F" w:rsidRPr="008E0042" w:rsidRDefault="00AB2F2F" w:rsidP="005F217E"/>
    <w:p w:rsidR="00AB2F2F" w:rsidRPr="008E0042" w:rsidRDefault="00AB2F2F" w:rsidP="005F217E">
      <w:r w:rsidRPr="008E0042">
        <w:t xml:space="preserve">In this example, it is assumed that the crop expert has decided to use a Distinctness Plus threshold </w:t>
      </w:r>
      <w:proofErr w:type="spellStart"/>
      <w:r w:rsidRPr="008E0042">
        <w:rPr>
          <w:b/>
        </w:rPr>
        <w:t>S</w:t>
      </w:r>
      <w:r w:rsidRPr="008E0042">
        <w:rPr>
          <w:b/>
          <w:vertAlign w:val="subscript"/>
        </w:rPr>
        <w:t>dist</w:t>
      </w:r>
      <w:proofErr w:type="spellEnd"/>
      <w:r w:rsidRPr="008E0042">
        <w:t xml:space="preserve"> </w:t>
      </w:r>
      <w:r w:rsidR="005B0302">
        <w:br/>
      </w:r>
      <w:r w:rsidRPr="008E0042">
        <w:t>of 10.</w:t>
      </w:r>
    </w:p>
    <w:p w:rsidR="00AB2F2F" w:rsidRPr="008E0042" w:rsidRDefault="00AB2F2F" w:rsidP="005F217E">
      <w:pPr>
        <w:rPr>
          <w:color w:val="000000"/>
        </w:rPr>
      </w:pPr>
    </w:p>
    <w:p w:rsidR="00AB2F2F" w:rsidRPr="008E0042" w:rsidRDefault="00AB2F2F" w:rsidP="00466F19">
      <w:pPr>
        <w:pStyle w:val="Heading5"/>
      </w:pPr>
      <w:bookmarkStart w:id="181" w:name="_Toc154368906"/>
      <w:bookmarkStart w:id="182" w:name="_Toc219640771"/>
      <w:bookmarkStart w:id="183" w:name="_Toc399419882"/>
      <w:r w:rsidRPr="008E0042">
        <w:rPr>
          <w:snapToGrid w:val="0"/>
        </w:rPr>
        <w:t>1</w:t>
      </w:r>
      <w:r w:rsidRPr="008E0042">
        <w:t>.3.5.2</w:t>
      </w:r>
      <w:r w:rsidRPr="008E0042">
        <w:tab/>
        <w:t>Analysis of notes</w:t>
      </w:r>
      <w:bookmarkEnd w:id="181"/>
      <w:bookmarkEnd w:id="182"/>
      <w:bookmarkEnd w:id="183"/>
    </w:p>
    <w:p w:rsidR="00AB2F2F" w:rsidRPr="008E0042" w:rsidRDefault="00AB2F2F" w:rsidP="006C3462">
      <w:pPr>
        <w:keepNext/>
        <w:keepLines/>
        <w:tabs>
          <w:tab w:val="left" w:pos="1134"/>
        </w:tabs>
        <w:rPr>
          <w:i/>
        </w:rPr>
      </w:pPr>
      <w:r w:rsidRPr="008E0042">
        <w:rPr>
          <w:i/>
          <w:snapToGrid w:val="0"/>
        </w:rPr>
        <w:t>1</w:t>
      </w:r>
      <w:r w:rsidRPr="008E0042">
        <w:rPr>
          <w:i/>
        </w:rPr>
        <w:t>.3.5.2.1</w:t>
      </w:r>
      <w:r w:rsidRPr="008E0042">
        <w:rPr>
          <w:i/>
        </w:rPr>
        <w:tab/>
      </w:r>
      <w:r w:rsidRPr="008E0042">
        <w:t>In qualitative analysis notes (1 to 9) are used.  Notes can come from qualitative, quantitative and pseudo-quantitative characteristics.</w:t>
      </w:r>
    </w:p>
    <w:p w:rsidR="00AB2F2F" w:rsidRPr="008E0042" w:rsidRDefault="00AB2F2F" w:rsidP="005F217E">
      <w:pPr>
        <w:keepNext/>
        <w:keepLines/>
      </w:pPr>
    </w:p>
    <w:p w:rsidR="00AB2F2F" w:rsidRPr="008E0042" w:rsidRDefault="00AB2F2F" w:rsidP="006C3462">
      <w:pPr>
        <w:tabs>
          <w:tab w:val="left" w:pos="1134"/>
        </w:tabs>
      </w:pPr>
      <w:r w:rsidRPr="008E0042">
        <w:rPr>
          <w:snapToGrid w:val="0"/>
        </w:rPr>
        <w:t>1</w:t>
      </w:r>
      <w:r w:rsidRPr="008E0042">
        <w:t>.3.5.2.2</w:t>
      </w:r>
      <w:r w:rsidRPr="008E0042">
        <w:tab/>
        <w:t>For each characteristic, weightings according to differences between levels of expression are pre-defined in a matrix of distances.</w:t>
      </w:r>
    </w:p>
    <w:p w:rsidR="00AB2F2F" w:rsidRPr="008E0042" w:rsidRDefault="00AB2F2F" w:rsidP="005F217E"/>
    <w:p w:rsidR="00AB2F2F" w:rsidRPr="008E0042" w:rsidRDefault="00AB2F2F" w:rsidP="006C3462">
      <w:pPr>
        <w:tabs>
          <w:tab w:val="left" w:pos="1134"/>
        </w:tabs>
      </w:pPr>
      <w:r w:rsidRPr="008E0042">
        <w:rPr>
          <w:snapToGrid w:val="0"/>
        </w:rPr>
        <w:t>1</w:t>
      </w:r>
      <w:r w:rsidRPr="008E0042">
        <w:t>.3.5.2.3</w:t>
      </w:r>
      <w:r w:rsidRPr="008E0042">
        <w:tab/>
        <w:t>“Shape of ear”:  observed on a 1 to 3 scale, the crop expert has attributed weightings greater than zero to differences which they consider significant:</w:t>
      </w:r>
    </w:p>
    <w:p w:rsidR="00AB2F2F" w:rsidRPr="008E0042" w:rsidRDefault="00AB2F2F" w:rsidP="005F217E"/>
    <w:tbl>
      <w:tblPr>
        <w:tblW w:w="0" w:type="auto"/>
        <w:tblLayout w:type="fixed"/>
        <w:tblCellMar>
          <w:left w:w="70" w:type="dxa"/>
          <w:right w:w="70" w:type="dxa"/>
        </w:tblCellMar>
        <w:tblLook w:val="0000" w:firstRow="0" w:lastRow="0" w:firstColumn="0" w:lastColumn="0" w:noHBand="0" w:noVBand="0"/>
      </w:tblPr>
      <w:tblGrid>
        <w:gridCol w:w="420"/>
        <w:gridCol w:w="317"/>
        <w:gridCol w:w="318"/>
        <w:gridCol w:w="317"/>
        <w:gridCol w:w="318"/>
      </w:tblGrid>
      <w:tr w:rsidR="00AB2F2F" w:rsidRPr="008E0042" w:rsidTr="002721DF">
        <w:trPr>
          <w:trHeight w:val="223"/>
        </w:trPr>
        <w:tc>
          <w:tcPr>
            <w:tcW w:w="420" w:type="dxa"/>
            <w:tcBorders>
              <w:bottom w:val="single" w:sz="4" w:space="0" w:color="auto"/>
              <w:right w:val="single" w:sz="4" w:space="0" w:color="auto"/>
            </w:tcBorders>
          </w:tcPr>
          <w:p w:rsidR="00AB2F2F" w:rsidRPr="008E0042" w:rsidRDefault="00AB2F2F" w:rsidP="005F217E">
            <w:pPr>
              <w:framePr w:hSpace="141" w:wrap="auto" w:vAnchor="text" w:hAnchor="page" w:x="5541" w:y="116"/>
            </w:pPr>
          </w:p>
        </w:tc>
        <w:tc>
          <w:tcPr>
            <w:tcW w:w="1270" w:type="dxa"/>
            <w:gridSpan w:val="4"/>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B0302">
            <w:pPr>
              <w:framePr w:hSpace="141" w:wrap="auto" w:vAnchor="text" w:hAnchor="page" w:x="5541" w:y="116"/>
              <w:jc w:val="center"/>
            </w:pPr>
            <w:r w:rsidRPr="008E0042">
              <w:t>Variety ‘</w:t>
            </w:r>
            <w:proofErr w:type="spellStart"/>
            <w:r w:rsidRPr="008E0042">
              <w:t>i</w:t>
            </w:r>
            <w:proofErr w:type="spellEnd"/>
            <w:r w:rsidRPr="008E0042">
              <w:t>’</w:t>
            </w:r>
          </w:p>
        </w:tc>
      </w:tr>
      <w:tr w:rsidR="00AB2F2F" w:rsidRPr="008E0042" w:rsidTr="002721DF">
        <w:trPr>
          <w:cantSplit/>
          <w:trHeight w:val="330"/>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AB2F2F" w:rsidRPr="008E0042" w:rsidRDefault="00AB2F2F" w:rsidP="005B0302">
            <w:pPr>
              <w:framePr w:hSpace="141" w:wrap="auto" w:vAnchor="text" w:hAnchor="page" w:x="5541" w:y="116"/>
              <w:ind w:left="113" w:right="113"/>
              <w:jc w:val="center"/>
            </w:pPr>
            <w:r w:rsidRPr="008E0042">
              <w:t>Variety ‘j’</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 </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1</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3</w:t>
            </w:r>
          </w:p>
        </w:tc>
      </w:tr>
      <w:tr w:rsidR="00AB2F2F" w:rsidRPr="008E0042" w:rsidTr="002721DF">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1</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0</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6</w:t>
            </w:r>
          </w:p>
        </w:tc>
      </w:tr>
      <w:tr w:rsidR="00AB2F2F" w:rsidRPr="008E0042" w:rsidTr="002721DF">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 </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0</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2</w:t>
            </w:r>
          </w:p>
        </w:tc>
      </w:tr>
      <w:tr w:rsidR="00AB2F2F" w:rsidRPr="008E0042" w:rsidTr="002721DF">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3</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 </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 </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541" w:y="116"/>
            </w:pPr>
            <w:r w:rsidRPr="008E0042">
              <w:t>0</w:t>
            </w:r>
          </w:p>
        </w:tc>
      </w:tr>
    </w:tbl>
    <w:p w:rsidR="00AB2F2F" w:rsidRPr="008E0042" w:rsidRDefault="00AB2F2F" w:rsidP="005F217E"/>
    <w:p w:rsidR="00AB2F2F" w:rsidRPr="008E0042" w:rsidRDefault="00AB2F2F" w:rsidP="005F217E"/>
    <w:p w:rsidR="00AB2F2F" w:rsidRPr="008E0042" w:rsidRDefault="00AB2F2F" w:rsidP="005F217E">
      <w:pPr>
        <w:ind w:left="1134"/>
      </w:pPr>
      <w:r w:rsidRPr="008E0042">
        <w:t>1 = conical</w:t>
      </w:r>
    </w:p>
    <w:p w:rsidR="00AB2F2F" w:rsidRPr="008E0042" w:rsidRDefault="00AB2F2F" w:rsidP="005F217E">
      <w:pPr>
        <w:ind w:left="1134"/>
      </w:pPr>
      <w:r w:rsidRPr="008E0042">
        <w:t xml:space="preserve">2 = </w:t>
      </w:r>
      <w:proofErr w:type="spellStart"/>
      <w:r w:rsidRPr="008E0042">
        <w:t>conico</w:t>
      </w:r>
      <w:proofErr w:type="spellEnd"/>
      <w:r w:rsidRPr="008E0042">
        <w:t>-cylindrical</w:t>
      </w:r>
    </w:p>
    <w:p w:rsidR="00AB2F2F" w:rsidRPr="008E0042" w:rsidRDefault="00AB2F2F" w:rsidP="005F217E">
      <w:pPr>
        <w:ind w:left="1134"/>
      </w:pPr>
      <w:r w:rsidRPr="008E0042">
        <w:t>3 = cylindrical</w:t>
      </w:r>
    </w:p>
    <w:p w:rsidR="00AB2F2F" w:rsidRPr="008E0042" w:rsidRDefault="00AB2F2F" w:rsidP="005F217E"/>
    <w:p w:rsidR="00AB2F2F" w:rsidRPr="008E0042" w:rsidRDefault="00AB2F2F" w:rsidP="005F217E"/>
    <w:p w:rsidR="00AB2F2F" w:rsidRPr="008E0042" w:rsidRDefault="00AB2F2F" w:rsidP="005F217E">
      <w:r w:rsidRPr="008E0042">
        <w:tab/>
      </w:r>
    </w:p>
    <w:p w:rsidR="005421AD" w:rsidRPr="008E0042" w:rsidRDefault="005421AD" w:rsidP="005F217E">
      <w:pPr>
        <w:rPr>
          <w:snapToGrid w:val="0"/>
        </w:rPr>
      </w:pPr>
    </w:p>
    <w:p w:rsidR="00AB2F2F" w:rsidRPr="008E0042" w:rsidRDefault="00AB2F2F" w:rsidP="006C3462">
      <w:pPr>
        <w:tabs>
          <w:tab w:val="left" w:pos="1134"/>
        </w:tabs>
      </w:pPr>
      <w:r w:rsidRPr="008E0042">
        <w:rPr>
          <w:snapToGrid w:val="0"/>
        </w:rPr>
        <w:t>1</w:t>
      </w:r>
      <w:r w:rsidRPr="008E0042">
        <w:t>.3.5.2.4</w:t>
      </w:r>
      <w:r w:rsidRPr="008E0042">
        <w:tab/>
        <w:t>When the crop expert compares a variety ‘</w:t>
      </w:r>
      <w:proofErr w:type="spellStart"/>
      <w:r w:rsidRPr="008E0042">
        <w:t>i</w:t>
      </w:r>
      <w:proofErr w:type="spellEnd"/>
      <w:r w:rsidRPr="008E0042">
        <w:t>’ with conical ear (note 1) to a variety ‘j’ with cylindrical ear (note 3), they attribute a weighting of 6.</w:t>
      </w:r>
    </w:p>
    <w:p w:rsidR="00AB2F2F" w:rsidRPr="008E0042" w:rsidRDefault="00AB2F2F" w:rsidP="005F217E"/>
    <w:p w:rsidR="00AB2F2F" w:rsidRPr="008E0042" w:rsidRDefault="00AB2F2F" w:rsidP="006C3462">
      <w:pPr>
        <w:keepNext/>
        <w:keepLines/>
        <w:tabs>
          <w:tab w:val="left" w:pos="1134"/>
        </w:tabs>
        <w:rPr>
          <w:color w:val="000000"/>
        </w:rPr>
      </w:pPr>
      <w:r w:rsidRPr="008E0042">
        <w:rPr>
          <w:snapToGrid w:val="0"/>
        </w:rPr>
        <w:t>1</w:t>
      </w:r>
      <w:r w:rsidRPr="008E0042">
        <w:t>.3.5.2.5</w:t>
      </w:r>
      <w:r w:rsidRPr="008E0042">
        <w:tab/>
      </w:r>
      <w:r w:rsidRPr="008E0042">
        <w:rPr>
          <w:color w:val="000000"/>
        </w:rPr>
        <w:t xml:space="preserve"> “Length of husks”, observed on a 1 to 9 scale, the crop expert has defined the following weighting matrix:</w:t>
      </w:r>
    </w:p>
    <w:p w:rsidR="00AB2F2F" w:rsidRPr="008E0042" w:rsidRDefault="00AB2F2F" w:rsidP="005F217E">
      <w:pPr>
        <w:keepNext/>
        <w:keepLines/>
        <w:rPr>
          <w:color w:val="000000"/>
        </w:rPr>
      </w:pPr>
    </w:p>
    <w:tbl>
      <w:tblPr>
        <w:tblW w:w="0" w:type="auto"/>
        <w:tblLayout w:type="fixed"/>
        <w:tblCellMar>
          <w:left w:w="70" w:type="dxa"/>
          <w:right w:w="70" w:type="dxa"/>
        </w:tblCellMar>
        <w:tblLook w:val="0000" w:firstRow="0" w:lastRow="0" w:firstColumn="0" w:lastColumn="0" w:noHBand="0" w:noVBand="0"/>
      </w:tblPr>
      <w:tblGrid>
        <w:gridCol w:w="420"/>
        <w:gridCol w:w="323"/>
        <w:gridCol w:w="323"/>
        <w:gridCol w:w="323"/>
        <w:gridCol w:w="323"/>
        <w:gridCol w:w="323"/>
        <w:gridCol w:w="323"/>
        <w:gridCol w:w="323"/>
        <w:gridCol w:w="323"/>
        <w:gridCol w:w="323"/>
        <w:gridCol w:w="323"/>
      </w:tblGrid>
      <w:tr w:rsidR="00AB2F2F" w:rsidRPr="008E0042" w:rsidTr="002721DF">
        <w:trPr>
          <w:trHeight w:val="261"/>
        </w:trPr>
        <w:tc>
          <w:tcPr>
            <w:tcW w:w="420" w:type="dxa"/>
          </w:tcPr>
          <w:p w:rsidR="00AB2F2F" w:rsidRPr="008E0042" w:rsidRDefault="00AB2F2F" w:rsidP="005F217E">
            <w:pPr>
              <w:framePr w:hSpace="141" w:wrap="auto" w:vAnchor="text" w:hAnchor="page" w:x="4974" w:y="82"/>
            </w:pPr>
          </w:p>
        </w:tc>
        <w:tc>
          <w:tcPr>
            <w:tcW w:w="323" w:type="dxa"/>
            <w:tcBorders>
              <w:right w:val="single" w:sz="4" w:space="0" w:color="auto"/>
            </w:tcBorders>
            <w:vAlign w:val="center"/>
          </w:tcPr>
          <w:p w:rsidR="00AB2F2F" w:rsidRPr="008E0042" w:rsidRDefault="00AB2F2F" w:rsidP="005F217E">
            <w:pPr>
              <w:framePr w:hSpace="141" w:wrap="auto" w:vAnchor="text" w:hAnchor="page" w:x="4974" w:y="82"/>
            </w:pPr>
          </w:p>
        </w:tc>
        <w:tc>
          <w:tcPr>
            <w:tcW w:w="2907" w:type="dxa"/>
            <w:gridSpan w:val="9"/>
            <w:tcBorders>
              <w:top w:val="single" w:sz="4" w:space="0" w:color="auto"/>
              <w:left w:val="single" w:sz="4" w:space="0" w:color="auto"/>
              <w:bottom w:val="single" w:sz="4" w:space="0" w:color="auto"/>
              <w:right w:val="single" w:sz="4" w:space="0" w:color="auto"/>
            </w:tcBorders>
            <w:vAlign w:val="center"/>
          </w:tcPr>
          <w:p w:rsidR="00AB2F2F" w:rsidRPr="008E0042" w:rsidRDefault="00AB2F2F" w:rsidP="0044254C">
            <w:pPr>
              <w:framePr w:hSpace="141" w:wrap="auto" w:vAnchor="text" w:hAnchor="page" w:x="4974" w:y="82"/>
              <w:jc w:val="center"/>
            </w:pPr>
            <w:r w:rsidRPr="008E0042">
              <w:t xml:space="preserve">Variety </w:t>
            </w:r>
            <w:r w:rsidRPr="008E0042">
              <w:rPr>
                <w:sz w:val="18"/>
              </w:rPr>
              <w:t>‘</w:t>
            </w:r>
            <w:proofErr w:type="spellStart"/>
            <w:r w:rsidRPr="008E0042">
              <w:rPr>
                <w:sz w:val="18"/>
              </w:rPr>
              <w:t>i</w:t>
            </w:r>
            <w:proofErr w:type="spellEnd"/>
            <w:r w:rsidRPr="008E0042">
              <w:rPr>
                <w:sz w:val="18"/>
              </w:rPr>
              <w:t>’</w:t>
            </w:r>
          </w:p>
        </w:tc>
      </w:tr>
      <w:tr w:rsidR="00AB2F2F" w:rsidRPr="008E0042" w:rsidTr="002721DF">
        <w:trPr>
          <w:trHeight w:val="261"/>
        </w:trPr>
        <w:tc>
          <w:tcPr>
            <w:tcW w:w="420" w:type="dxa"/>
            <w:tcBorders>
              <w:bottom w:val="single" w:sz="4" w:space="0" w:color="auto"/>
            </w:tcBorders>
          </w:tcPr>
          <w:p w:rsidR="00AB2F2F" w:rsidRPr="008E0042" w:rsidRDefault="00AB2F2F" w:rsidP="005F217E">
            <w:pPr>
              <w:framePr w:hSpace="141" w:wrap="auto" w:vAnchor="text" w:hAnchor="page" w:x="4974" w:y="82"/>
            </w:pPr>
          </w:p>
        </w:tc>
        <w:tc>
          <w:tcPr>
            <w:tcW w:w="323" w:type="dxa"/>
            <w:tcBorders>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1</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3</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4</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5</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6</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7</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8</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pPr>
            <w:r w:rsidRPr="008E0042">
              <w:t>9</w:t>
            </w:r>
          </w:p>
        </w:tc>
      </w:tr>
      <w:tr w:rsidR="00AB2F2F" w:rsidRPr="008E0042" w:rsidTr="002721DF">
        <w:trPr>
          <w:cantSplit/>
          <w:trHeight w:val="261"/>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AB2F2F" w:rsidRPr="008E0042" w:rsidRDefault="00AB2F2F" w:rsidP="0044254C">
            <w:pPr>
              <w:framePr w:hSpace="141" w:wrap="auto" w:vAnchor="text" w:hAnchor="page" w:x="4974" w:y="82"/>
              <w:ind w:left="113" w:right="113"/>
              <w:jc w:val="center"/>
              <w:rPr>
                <w:color w:val="000000"/>
              </w:rPr>
            </w:pPr>
            <w:r w:rsidRPr="008E0042">
              <w:rPr>
                <w:color w:val="000000"/>
              </w:rPr>
              <w:t xml:space="preserve">Variety </w:t>
            </w:r>
            <w:r w:rsidRPr="008E0042">
              <w:t>‘j’</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1</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3</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4</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5</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6</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2</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7</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8</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r>
      <w:tr w:rsidR="00AB2F2F" w:rsidRPr="008E0042" w:rsidTr="002721DF">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AB2F2F" w:rsidRPr="008E0042" w:rsidRDefault="00AB2F2F" w:rsidP="005F217E">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9</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4974" w:y="82"/>
              <w:rPr>
                <w:color w:val="000000"/>
              </w:rPr>
            </w:pPr>
            <w:r w:rsidRPr="008E0042">
              <w:rPr>
                <w:color w:val="000000"/>
              </w:rPr>
              <w:t>0</w:t>
            </w:r>
          </w:p>
        </w:tc>
      </w:tr>
    </w:tbl>
    <w:p w:rsidR="00AB2F2F" w:rsidRPr="008E0042" w:rsidRDefault="00AB2F2F" w:rsidP="005F217E">
      <w:pPr>
        <w:rPr>
          <w:color w:val="000000"/>
        </w:rPr>
      </w:pPr>
    </w:p>
    <w:p w:rsidR="00AB2F2F" w:rsidRPr="008E0042" w:rsidRDefault="00AB2F2F" w:rsidP="005F217E">
      <w:pPr>
        <w:ind w:left="1134"/>
        <w:rPr>
          <w:color w:val="000000"/>
        </w:rPr>
      </w:pPr>
      <w:r w:rsidRPr="008E0042">
        <w:rPr>
          <w:color w:val="000000"/>
        </w:rPr>
        <w:t>1 = very short</w:t>
      </w:r>
    </w:p>
    <w:p w:rsidR="00AB2F2F" w:rsidRPr="008E0042" w:rsidRDefault="00AB2F2F" w:rsidP="005F217E">
      <w:pPr>
        <w:ind w:left="1134"/>
        <w:rPr>
          <w:color w:val="000000"/>
        </w:rPr>
      </w:pPr>
      <w:r w:rsidRPr="008E0042">
        <w:rPr>
          <w:color w:val="000000"/>
        </w:rPr>
        <w:t>2 = very short to short</w:t>
      </w:r>
    </w:p>
    <w:p w:rsidR="00AB2F2F" w:rsidRPr="008E0042" w:rsidRDefault="00AB2F2F" w:rsidP="005F217E">
      <w:pPr>
        <w:ind w:left="1134"/>
        <w:rPr>
          <w:color w:val="000000"/>
        </w:rPr>
      </w:pPr>
      <w:r w:rsidRPr="008E0042">
        <w:rPr>
          <w:color w:val="000000"/>
        </w:rPr>
        <w:t>3 = short</w:t>
      </w:r>
    </w:p>
    <w:p w:rsidR="00AB2F2F" w:rsidRPr="008E0042" w:rsidRDefault="00AB2F2F" w:rsidP="005F217E">
      <w:pPr>
        <w:ind w:left="1134"/>
        <w:rPr>
          <w:color w:val="000000"/>
        </w:rPr>
      </w:pPr>
      <w:r w:rsidRPr="008E0042">
        <w:rPr>
          <w:color w:val="000000"/>
        </w:rPr>
        <w:t>4 = short to medium</w:t>
      </w:r>
    </w:p>
    <w:p w:rsidR="00AB2F2F" w:rsidRPr="008E0042" w:rsidRDefault="00AB2F2F" w:rsidP="005F217E">
      <w:pPr>
        <w:ind w:left="1134"/>
        <w:rPr>
          <w:color w:val="000000"/>
        </w:rPr>
      </w:pPr>
      <w:r w:rsidRPr="008E0042">
        <w:rPr>
          <w:color w:val="000000"/>
        </w:rPr>
        <w:t>5 = medium</w:t>
      </w:r>
    </w:p>
    <w:p w:rsidR="00AB2F2F" w:rsidRPr="008E0042" w:rsidRDefault="00AB2F2F" w:rsidP="005F217E">
      <w:pPr>
        <w:ind w:left="1134"/>
        <w:rPr>
          <w:color w:val="000000"/>
        </w:rPr>
      </w:pPr>
      <w:r w:rsidRPr="008E0042">
        <w:rPr>
          <w:color w:val="000000"/>
        </w:rPr>
        <w:t>6 = medium to long</w:t>
      </w:r>
    </w:p>
    <w:p w:rsidR="00AB2F2F" w:rsidRPr="008E0042" w:rsidRDefault="00AB2F2F" w:rsidP="005F217E">
      <w:pPr>
        <w:ind w:left="1134"/>
        <w:rPr>
          <w:color w:val="000000"/>
        </w:rPr>
      </w:pPr>
      <w:r w:rsidRPr="008E0042">
        <w:rPr>
          <w:color w:val="000000"/>
        </w:rPr>
        <w:t>7 = long</w:t>
      </w:r>
    </w:p>
    <w:p w:rsidR="00AB2F2F" w:rsidRPr="008E0042" w:rsidRDefault="00AB2F2F" w:rsidP="005F217E">
      <w:pPr>
        <w:ind w:left="1134"/>
        <w:rPr>
          <w:color w:val="000000"/>
        </w:rPr>
      </w:pPr>
      <w:r w:rsidRPr="008E0042">
        <w:rPr>
          <w:color w:val="000000"/>
        </w:rPr>
        <w:t>8 = long to very long</w:t>
      </w:r>
    </w:p>
    <w:p w:rsidR="00AB2F2F" w:rsidRPr="008E0042" w:rsidRDefault="00AB2F2F" w:rsidP="005F217E">
      <w:pPr>
        <w:ind w:left="1134"/>
        <w:rPr>
          <w:color w:val="000000"/>
        </w:rPr>
      </w:pPr>
      <w:r w:rsidRPr="008E0042">
        <w:rPr>
          <w:color w:val="000000"/>
        </w:rPr>
        <w:t>9 = very long</w:t>
      </w:r>
    </w:p>
    <w:p w:rsidR="00AB2F2F" w:rsidRPr="008E0042" w:rsidRDefault="00AB2F2F" w:rsidP="005F217E">
      <w:pPr>
        <w:rPr>
          <w:color w:val="000000"/>
        </w:rPr>
      </w:pPr>
    </w:p>
    <w:p w:rsidR="00AB2F2F" w:rsidRPr="008E0042" w:rsidRDefault="00AB2F2F" w:rsidP="005F217E"/>
    <w:p w:rsidR="00AB2F2F" w:rsidRPr="008E0042" w:rsidRDefault="00AB2F2F" w:rsidP="005F217E"/>
    <w:p w:rsidR="005421AD" w:rsidRPr="008E0042" w:rsidRDefault="005421AD" w:rsidP="005F217E">
      <w:pPr>
        <w:rPr>
          <w:snapToGrid w:val="0"/>
        </w:rPr>
      </w:pPr>
    </w:p>
    <w:p w:rsidR="005421AD" w:rsidRPr="008E0042" w:rsidRDefault="005421AD" w:rsidP="005F217E">
      <w:pPr>
        <w:rPr>
          <w:snapToGrid w:val="0"/>
        </w:rPr>
      </w:pPr>
    </w:p>
    <w:p w:rsidR="00AB2F2F" w:rsidRPr="008E0042" w:rsidRDefault="00AB2F2F" w:rsidP="006C3462">
      <w:pPr>
        <w:tabs>
          <w:tab w:val="left" w:pos="1134"/>
        </w:tabs>
        <w:rPr>
          <w:color w:val="000000"/>
        </w:rPr>
      </w:pPr>
      <w:r w:rsidRPr="008E0042">
        <w:rPr>
          <w:snapToGrid w:val="0"/>
        </w:rPr>
        <w:t>1</w:t>
      </w:r>
      <w:r w:rsidRPr="008E0042">
        <w:t>.3.5.2.6</w:t>
      </w:r>
      <w:r w:rsidRPr="008E0042">
        <w:tab/>
        <w:t>The weighting between a variety ‘</w:t>
      </w:r>
      <w:proofErr w:type="spellStart"/>
      <w:r w:rsidRPr="008E0042">
        <w:t>i</w:t>
      </w:r>
      <w:proofErr w:type="spellEnd"/>
      <w:r w:rsidRPr="008E0042">
        <w:t xml:space="preserve">’ with very short husks (note 1) and a variety ‘j’ with short husks (note 3) is 0.  The expert considers a difference of 3 notes is the minimum difference in order to </w:t>
      </w:r>
      <w:proofErr w:type="spellStart"/>
      <w:r w:rsidRPr="008E0042">
        <w:t>recognise</w:t>
      </w:r>
      <w:proofErr w:type="spellEnd"/>
      <w:r w:rsidRPr="008E0042">
        <w:t xml:space="preserve"> a non-zero distance between two varieties.  Even if the difference in notes is greater than 3, the expert keeps the distance weight to 2 while in very reliable characteristics a difference of 1 is given a weight of 6.</w:t>
      </w:r>
    </w:p>
    <w:p w:rsidR="00AB2F2F" w:rsidRPr="008E0042" w:rsidRDefault="00AB2F2F" w:rsidP="005F217E">
      <w:pPr>
        <w:rPr>
          <w:i/>
        </w:rPr>
      </w:pPr>
    </w:p>
    <w:p w:rsidR="00AB2F2F" w:rsidRPr="008E0042" w:rsidRDefault="00AB2F2F" w:rsidP="006C3462">
      <w:pPr>
        <w:tabs>
          <w:tab w:val="left" w:pos="1134"/>
        </w:tabs>
        <w:rPr>
          <w:color w:val="000000"/>
        </w:rPr>
      </w:pPr>
      <w:r w:rsidRPr="008E0042">
        <w:rPr>
          <w:snapToGrid w:val="0"/>
        </w:rPr>
        <w:t>1</w:t>
      </w:r>
      <w:r w:rsidRPr="008E0042">
        <w:t>.3.5.2.7</w:t>
      </w:r>
      <w:r w:rsidRPr="008E0042">
        <w:tab/>
        <w:t>The reason for using a lower weighting for some characteristics compared to others can be that they are less “reliable” or “consistent” (e.g. more subject to the effect of the environment);  and/or they are considered to indicate a lower distance between varieties.</w:t>
      </w:r>
      <w:r w:rsidRPr="008E0042">
        <w:rPr>
          <w:color w:val="000000"/>
        </w:rPr>
        <w:t xml:space="preserve"> </w:t>
      </w:r>
    </w:p>
    <w:p w:rsidR="00AB2F2F" w:rsidRPr="008E0042" w:rsidRDefault="00AB2F2F" w:rsidP="005F217E">
      <w:pPr>
        <w:rPr>
          <w:color w:val="000000"/>
        </w:rPr>
      </w:pPr>
    </w:p>
    <w:p w:rsidR="00AB2F2F" w:rsidRPr="008E0042" w:rsidRDefault="00AB2F2F" w:rsidP="006C3462">
      <w:pPr>
        <w:keepNext/>
        <w:keepLines/>
        <w:tabs>
          <w:tab w:val="left" w:pos="1134"/>
        </w:tabs>
        <w:rPr>
          <w:color w:val="000000"/>
        </w:rPr>
      </w:pPr>
      <w:r w:rsidRPr="008E0042">
        <w:rPr>
          <w:snapToGrid w:val="0"/>
        </w:rPr>
        <w:t>1</w:t>
      </w:r>
      <w:r w:rsidRPr="008E0042">
        <w:t>.3.5.2.8</w:t>
      </w:r>
      <w:r w:rsidRPr="008E0042">
        <w:tab/>
        <w:t>The matrix for a qualitative analysis for 5 characteristics for varieties A and B:</w:t>
      </w:r>
      <w:r w:rsidRPr="008E0042">
        <w:rPr>
          <w:color w:val="000000"/>
        </w:rPr>
        <w:t xml:space="preserve"> </w:t>
      </w:r>
    </w:p>
    <w:p w:rsidR="00AB2F2F" w:rsidRPr="008E0042" w:rsidRDefault="00AB2F2F" w:rsidP="005F217E">
      <w:pPr>
        <w:keepNext/>
        <w:keepLines/>
      </w:pPr>
    </w:p>
    <w:tbl>
      <w:tblPr>
        <w:tblW w:w="0" w:type="auto"/>
        <w:jc w:val="center"/>
        <w:tblLayout w:type="fixed"/>
        <w:tblCellMar>
          <w:left w:w="70" w:type="dxa"/>
          <w:right w:w="70" w:type="dxa"/>
        </w:tblCellMar>
        <w:tblLook w:val="0000" w:firstRow="0" w:lastRow="0" w:firstColumn="0" w:lastColumn="0" w:noHBand="0" w:noVBand="0"/>
      </w:tblPr>
      <w:tblGrid>
        <w:gridCol w:w="3175"/>
        <w:gridCol w:w="794"/>
        <w:gridCol w:w="794"/>
        <w:gridCol w:w="851"/>
        <w:gridCol w:w="964"/>
        <w:gridCol w:w="964"/>
        <w:gridCol w:w="1134"/>
      </w:tblGrid>
      <w:tr w:rsidR="00AB2F2F" w:rsidRPr="008E0042" w:rsidTr="002721DF">
        <w:trPr>
          <w:cantSplit/>
          <w:jc w:val="center"/>
        </w:trPr>
        <w:tc>
          <w:tcPr>
            <w:tcW w:w="3175" w:type="dxa"/>
            <w:tcBorders>
              <w:bottom w:val="single" w:sz="4" w:space="0" w:color="auto"/>
              <w:right w:val="single" w:sz="4" w:space="0" w:color="auto"/>
            </w:tcBorders>
          </w:tcPr>
          <w:p w:rsidR="00AB2F2F" w:rsidRPr="008E0042" w:rsidRDefault="00AB2F2F" w:rsidP="005421AD">
            <w:pPr>
              <w:keepNext/>
              <w:keepLines/>
              <w:spacing w:before="60" w:after="60"/>
              <w:jc w:val="left"/>
            </w:pPr>
          </w:p>
          <w:p w:rsidR="00AB2F2F" w:rsidRPr="008E0042" w:rsidRDefault="00AB2F2F" w:rsidP="005421AD">
            <w:pPr>
              <w:keepNext/>
              <w:keepLines/>
              <w:spacing w:before="60" w:after="60"/>
              <w:ind w:firstLine="708"/>
              <w:jc w:val="left"/>
            </w:pP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Ear shape</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Husk length</w:t>
            </w:r>
          </w:p>
        </w:tc>
        <w:tc>
          <w:tcPr>
            <w:tcW w:w="85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Type of grain</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Number of rows of grain</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Ear diameter</w:t>
            </w:r>
          </w:p>
        </w:tc>
        <w:tc>
          <w:tcPr>
            <w:tcW w:w="1134" w:type="dxa"/>
            <w:tcBorders>
              <w:left w:val="single" w:sz="4" w:space="0" w:color="auto"/>
            </w:tcBorders>
          </w:tcPr>
          <w:p w:rsidR="00AB2F2F" w:rsidRPr="008E0042" w:rsidRDefault="00AB2F2F" w:rsidP="005F217E">
            <w:pPr>
              <w:keepNext/>
              <w:keepLines/>
              <w:spacing w:before="60" w:after="60"/>
            </w:pPr>
          </w:p>
        </w:tc>
      </w:tr>
      <w:tr w:rsidR="00AB2F2F" w:rsidRPr="008E0042" w:rsidTr="002721DF">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left"/>
            </w:pPr>
            <w:r w:rsidRPr="008E0042">
              <w:t>Notes for variety A (1 to 9 scale)</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1</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1</w:t>
            </w:r>
          </w:p>
        </w:tc>
        <w:tc>
          <w:tcPr>
            <w:tcW w:w="85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4</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6</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5</w:t>
            </w:r>
          </w:p>
        </w:tc>
        <w:tc>
          <w:tcPr>
            <w:tcW w:w="1134" w:type="dxa"/>
            <w:tcBorders>
              <w:left w:val="single" w:sz="4" w:space="0" w:color="auto"/>
            </w:tcBorders>
          </w:tcPr>
          <w:p w:rsidR="00AB2F2F" w:rsidRPr="008E0042" w:rsidRDefault="00AB2F2F" w:rsidP="005F217E">
            <w:pPr>
              <w:keepNext/>
              <w:keepLines/>
              <w:spacing w:before="60" w:after="60"/>
            </w:pPr>
          </w:p>
        </w:tc>
      </w:tr>
      <w:tr w:rsidR="00AB2F2F" w:rsidRPr="008E0042" w:rsidTr="002721DF">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left"/>
            </w:pPr>
            <w:r w:rsidRPr="008E0042">
              <w:t>Notes for variety B (1 to 9 scale)</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3</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3</w:t>
            </w:r>
          </w:p>
        </w:tc>
        <w:tc>
          <w:tcPr>
            <w:tcW w:w="85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4</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4</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6</w:t>
            </w:r>
          </w:p>
        </w:tc>
        <w:tc>
          <w:tcPr>
            <w:tcW w:w="1134" w:type="dxa"/>
            <w:tcBorders>
              <w:left w:val="single" w:sz="4" w:space="0" w:color="auto"/>
            </w:tcBorders>
          </w:tcPr>
          <w:p w:rsidR="00AB2F2F" w:rsidRPr="008E0042" w:rsidRDefault="00AB2F2F" w:rsidP="005F217E">
            <w:pPr>
              <w:keepNext/>
              <w:keepLines/>
              <w:spacing w:before="60" w:after="60"/>
            </w:pPr>
          </w:p>
        </w:tc>
      </w:tr>
      <w:tr w:rsidR="00AB2F2F" w:rsidRPr="008E0042" w:rsidTr="002721DF">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left"/>
            </w:pPr>
            <w:r w:rsidRPr="008E0042">
              <w:t>Difference observed</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2</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2</w:t>
            </w:r>
          </w:p>
        </w:tc>
        <w:tc>
          <w:tcPr>
            <w:tcW w:w="85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0</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2</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Next/>
              <w:keepLines/>
              <w:spacing w:before="60" w:after="60"/>
              <w:jc w:val="center"/>
            </w:pPr>
            <w:r w:rsidRPr="008E0042">
              <w:t>1</w:t>
            </w:r>
          </w:p>
        </w:tc>
        <w:tc>
          <w:tcPr>
            <w:tcW w:w="1134" w:type="dxa"/>
            <w:tcBorders>
              <w:left w:val="single" w:sz="4" w:space="0" w:color="auto"/>
              <w:bottom w:val="single" w:sz="4" w:space="0" w:color="auto"/>
            </w:tcBorders>
          </w:tcPr>
          <w:p w:rsidR="00AB2F2F" w:rsidRPr="008E0042" w:rsidRDefault="00AB2F2F" w:rsidP="005F217E">
            <w:pPr>
              <w:keepNext/>
              <w:keepLines/>
              <w:spacing w:before="60" w:after="60"/>
            </w:pPr>
          </w:p>
        </w:tc>
      </w:tr>
      <w:tr w:rsidR="00AB2F2F" w:rsidRPr="008E0042" w:rsidTr="002721DF">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Lines/>
              <w:spacing w:before="60" w:after="60"/>
              <w:jc w:val="left"/>
              <w:rPr>
                <w:i/>
              </w:rPr>
            </w:pPr>
            <w:r w:rsidRPr="008E0042">
              <w:rPr>
                <w:i/>
              </w:rPr>
              <w:t>Weighting according to</w:t>
            </w:r>
            <w:r w:rsidRPr="008E0042">
              <w:rPr>
                <w:i/>
              </w:rPr>
              <w:br/>
              <w:t xml:space="preserve">  the crop expert</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Lines/>
              <w:spacing w:before="60" w:after="60"/>
              <w:jc w:val="center"/>
              <w:rPr>
                <w:i/>
              </w:rPr>
            </w:pPr>
            <w:r w:rsidRPr="008E0042">
              <w:rPr>
                <w:i/>
              </w:rPr>
              <w:t>6</w:t>
            </w:r>
          </w:p>
        </w:tc>
        <w:tc>
          <w:tcPr>
            <w:tcW w:w="79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Lines/>
              <w:spacing w:before="60" w:after="60"/>
              <w:jc w:val="center"/>
              <w:rPr>
                <w:i/>
              </w:rPr>
            </w:pPr>
            <w:r w:rsidRPr="008E0042">
              <w:rPr>
                <w:i/>
              </w:rPr>
              <w:t>0</w:t>
            </w:r>
          </w:p>
        </w:tc>
        <w:tc>
          <w:tcPr>
            <w:tcW w:w="85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Lines/>
              <w:spacing w:before="60" w:after="60"/>
              <w:jc w:val="center"/>
              <w:rPr>
                <w:i/>
              </w:rPr>
            </w:pPr>
            <w:r w:rsidRPr="008E0042">
              <w:rPr>
                <w:i/>
              </w:rPr>
              <w:t>0</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Lines/>
              <w:spacing w:before="60" w:after="60"/>
              <w:jc w:val="center"/>
              <w:rPr>
                <w:i/>
              </w:rPr>
            </w:pPr>
            <w:r w:rsidRPr="008E0042">
              <w:rPr>
                <w:i/>
              </w:rPr>
              <w:t>2</w:t>
            </w:r>
          </w:p>
        </w:tc>
        <w:tc>
          <w:tcPr>
            <w:tcW w:w="96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421AD">
            <w:pPr>
              <w:keepLines/>
              <w:spacing w:before="60" w:after="60"/>
              <w:jc w:val="center"/>
              <w:rPr>
                <w:i/>
              </w:rPr>
            </w:pPr>
            <w:r w:rsidRPr="008E0042">
              <w:rPr>
                <w:i/>
              </w:rPr>
              <w:t>0</w:t>
            </w:r>
          </w:p>
        </w:tc>
        <w:tc>
          <w:tcPr>
            <w:tcW w:w="1134"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keepLines/>
              <w:spacing w:before="60" w:after="60"/>
              <w:rPr>
                <w:i/>
              </w:rPr>
            </w:pPr>
            <w:proofErr w:type="spellStart"/>
            <w:r w:rsidRPr="008E0042">
              <w:rPr>
                <w:i/>
              </w:rPr>
              <w:t>D</w:t>
            </w:r>
            <w:r w:rsidRPr="008E0042">
              <w:rPr>
                <w:i/>
                <w:vertAlign w:val="subscript"/>
              </w:rPr>
              <w:t>qual</w:t>
            </w:r>
            <w:proofErr w:type="spellEnd"/>
            <w:r w:rsidRPr="008E0042">
              <w:rPr>
                <w:i/>
              </w:rPr>
              <w:t xml:space="preserve"> = 8</w:t>
            </w:r>
          </w:p>
        </w:tc>
      </w:tr>
    </w:tbl>
    <w:p w:rsidR="00AB2F2F" w:rsidRPr="008E0042" w:rsidRDefault="00AB2F2F" w:rsidP="005F217E"/>
    <w:p w:rsidR="00AB2F2F" w:rsidRPr="008E0042" w:rsidRDefault="00AB2F2F" w:rsidP="005F217E">
      <w:pPr>
        <w:rPr>
          <w:color w:val="000000"/>
        </w:rPr>
      </w:pPr>
      <w:r w:rsidRPr="008E0042">
        <w:t xml:space="preserve">In this example </w:t>
      </w:r>
      <w:proofErr w:type="spellStart"/>
      <w:r w:rsidRPr="008E0042">
        <w:rPr>
          <w:b/>
        </w:rPr>
        <w:t>D</w:t>
      </w:r>
      <w:r w:rsidRPr="008E0042">
        <w:rPr>
          <w:b/>
          <w:vertAlign w:val="subscript"/>
        </w:rPr>
        <w:t>qual</w:t>
      </w:r>
      <w:proofErr w:type="spellEnd"/>
      <w:r w:rsidRPr="008E0042">
        <w:rPr>
          <w:b/>
        </w:rPr>
        <w:t xml:space="preserve"> = 8 &lt; 10 (</w:t>
      </w:r>
      <w:proofErr w:type="spellStart"/>
      <w:r w:rsidRPr="008E0042">
        <w:rPr>
          <w:b/>
        </w:rPr>
        <w:t>S</w:t>
      </w:r>
      <w:r w:rsidRPr="008E0042">
        <w:rPr>
          <w:b/>
          <w:vertAlign w:val="subscript"/>
        </w:rPr>
        <w:t>dist</w:t>
      </w:r>
      <w:proofErr w:type="spellEnd"/>
      <w:r w:rsidRPr="008E0042">
        <w:t xml:space="preserve"> =10 in this example) varieties A and B are declared “GAIA NON-distinct” on the basis of these 5 characteristics. </w:t>
      </w:r>
    </w:p>
    <w:p w:rsidR="00AB2F2F" w:rsidRPr="008E0042" w:rsidRDefault="00AB2F2F" w:rsidP="005F217E">
      <w:pPr>
        <w:rPr>
          <w:sz w:val="26"/>
        </w:rPr>
      </w:pPr>
    </w:p>
    <w:p w:rsidR="00AB2F2F" w:rsidRPr="008E0042" w:rsidRDefault="00AB2F2F" w:rsidP="00466F19">
      <w:pPr>
        <w:pStyle w:val="Heading5"/>
      </w:pPr>
      <w:bookmarkStart w:id="184" w:name="_Toc154368907"/>
      <w:bookmarkStart w:id="185" w:name="_Toc219640772"/>
      <w:bookmarkStart w:id="186" w:name="_Toc399419883"/>
      <w:r w:rsidRPr="008E0042">
        <w:rPr>
          <w:snapToGrid w:val="0"/>
        </w:rPr>
        <w:t>1</w:t>
      </w:r>
      <w:r w:rsidRPr="008E0042">
        <w:t>.3.5.3</w:t>
      </w:r>
      <w:r w:rsidRPr="008E0042">
        <w:tab/>
        <w:t>Electrophoresis analysis</w:t>
      </w:r>
      <w:bookmarkEnd w:id="184"/>
      <w:bookmarkEnd w:id="185"/>
      <w:bookmarkEnd w:id="186"/>
    </w:p>
    <w:p w:rsidR="00AB2F2F" w:rsidRPr="008E0042" w:rsidRDefault="00AB2F2F" w:rsidP="006C3462">
      <w:pPr>
        <w:tabs>
          <w:tab w:val="left" w:pos="1134"/>
        </w:tabs>
        <w:rPr>
          <w:i/>
          <w:color w:val="000000"/>
        </w:rPr>
      </w:pPr>
      <w:r w:rsidRPr="008E0042">
        <w:rPr>
          <w:snapToGrid w:val="0"/>
        </w:rPr>
        <w:t>1</w:t>
      </w:r>
      <w:r w:rsidRPr="008E0042">
        <w:t>.3.5.3.1</w:t>
      </w:r>
      <w:r w:rsidRPr="008E0042">
        <w:tab/>
        <w:t xml:space="preserve">In some UPOV Test Guidelines electrophoresis results can be used, as in </w:t>
      </w:r>
      <w:proofErr w:type="spellStart"/>
      <w:r w:rsidRPr="008E0042">
        <w:rPr>
          <w:i/>
        </w:rPr>
        <w:t>Zea</w:t>
      </w:r>
      <w:proofErr w:type="spellEnd"/>
      <w:r w:rsidRPr="008E0042">
        <w:rPr>
          <w:i/>
        </w:rPr>
        <w:t xml:space="preserve"> mays</w:t>
      </w:r>
      <w:r w:rsidRPr="008E0042">
        <w:t xml:space="preserve">.  The software does not allow the use of heterozygous loci, but only the use of homozygous loci, in conformity with the Test Guidelines.  </w:t>
      </w:r>
      <w:r w:rsidRPr="008E0042">
        <w:rPr>
          <w:color w:val="000000"/>
        </w:rPr>
        <w:t>Results used are 0 (absent) and 1 (present), and the knowledge of chromosome number</w:t>
      </w:r>
      <w:r w:rsidRPr="008E0042">
        <w:rPr>
          <w:i/>
          <w:color w:val="000000"/>
        </w:rPr>
        <w:t>.</w:t>
      </w:r>
    </w:p>
    <w:p w:rsidR="00AB2F2F" w:rsidRPr="008E0042" w:rsidRDefault="00AB2F2F" w:rsidP="00F07E20"/>
    <w:p w:rsidR="00AB2F2F" w:rsidRPr="008E0042" w:rsidRDefault="00AB2F2F" w:rsidP="005B0302">
      <w:pPr>
        <w:jc w:val="center"/>
      </w:pPr>
      <w:r w:rsidRPr="008E0042">
        <w:object w:dxaOrig="7137" w:dyaOrig="5358">
          <v:shape id="_x0000_i1038" type="#_x0000_t75" style="width:264.45pt;height:197.7pt" o:ole="" o:bordertopcolor="this" o:borderleftcolor="this" o:borderbottomcolor="this" o:borderrightcolor="this" fillcolor="window">
            <v:imagedata r:id="rId53" o:title=""/>
            <w10:bordertop type="single" width="4"/>
            <w10:borderleft type="single" width="4"/>
            <w10:borderbottom type="single" width="4"/>
            <w10:borderright type="single" width="4"/>
          </v:shape>
          <o:OLEObject Type="Embed" ProgID="PowerPoint.Slide.8" ShapeID="_x0000_i1038" DrawAspect="Content" ObjectID="_1473161275" r:id="rId54"/>
        </w:object>
      </w:r>
    </w:p>
    <w:p w:rsidR="00AB2F2F" w:rsidRPr="005B0302" w:rsidRDefault="00AB2F2F" w:rsidP="005B0302">
      <w:pPr>
        <w:jc w:val="center"/>
      </w:pPr>
    </w:p>
    <w:p w:rsidR="00AB2F2F" w:rsidRPr="008E0042" w:rsidRDefault="00AB2F2F" w:rsidP="005F217E">
      <w:pPr>
        <w:ind w:left="1134" w:right="1361"/>
      </w:pPr>
      <w:r w:rsidRPr="005B0302">
        <w:rPr>
          <w:b/>
        </w:rPr>
        <w:t>Diagram 2:</w:t>
      </w:r>
      <w:r w:rsidRPr="008E0042">
        <w:t xml:space="preserve">  The </w:t>
      </w:r>
      <w:proofErr w:type="spellStart"/>
      <w:r w:rsidRPr="008E0042">
        <w:t>Isocitrate</w:t>
      </w:r>
      <w:proofErr w:type="spellEnd"/>
      <w:r w:rsidRPr="008E0042">
        <w:t xml:space="preserve"> Dehydrogenase (IDH) enzyme has two genes (</w:t>
      </w:r>
      <w:r w:rsidRPr="008E0042">
        <w:rPr>
          <w:i/>
        </w:rPr>
        <w:t>Idh1</w:t>
      </w:r>
      <w:r w:rsidRPr="008E0042">
        <w:t xml:space="preserve"> and </w:t>
      </w:r>
      <w:r w:rsidRPr="008E0042">
        <w:rPr>
          <w:i/>
        </w:rPr>
        <w:t>Idh2</w:t>
      </w:r>
      <w:r w:rsidRPr="008E0042">
        <w:t>) located on two different chromosomes.  Each of them has two alleles which are observed as 1 (presence) or 0 (absence).</w:t>
      </w:r>
    </w:p>
    <w:p w:rsidR="005421AD" w:rsidRPr="008E0042" w:rsidRDefault="005421AD" w:rsidP="005F217E">
      <w:pPr>
        <w:ind w:right="85"/>
      </w:pPr>
    </w:p>
    <w:p w:rsidR="00AB2F2F" w:rsidRPr="008E0042" w:rsidRDefault="00AB2F2F" w:rsidP="006C3462">
      <w:pPr>
        <w:tabs>
          <w:tab w:val="left" w:pos="1134"/>
        </w:tabs>
        <w:ind w:right="85"/>
        <w:rPr>
          <w:color w:val="000000"/>
          <w:szCs w:val="24"/>
        </w:rPr>
      </w:pPr>
      <w:r w:rsidRPr="008E0042">
        <w:rPr>
          <w:snapToGrid w:val="0"/>
        </w:rPr>
        <w:t>1</w:t>
      </w:r>
      <w:r w:rsidRPr="008E0042">
        <w:rPr>
          <w:szCs w:val="24"/>
        </w:rPr>
        <w:t>.3.5.3.2</w:t>
      </w:r>
      <w:r w:rsidRPr="008E0042">
        <w:rPr>
          <w:szCs w:val="24"/>
        </w:rPr>
        <w:tab/>
        <w:t>Electrophoresis results are noted as 0 or 1 (absence or presence).  The decision rule, used to give a weighting to two varieties, is the addition of the weighting number of differences observed and the weighting number of chromosomes related to these differences (see example below):</w:t>
      </w:r>
      <w:r w:rsidRPr="008E0042">
        <w:rPr>
          <w:color w:val="000000"/>
          <w:szCs w:val="24"/>
        </w:rPr>
        <w:t xml:space="preserve"> </w:t>
      </w:r>
    </w:p>
    <w:p w:rsidR="00AB2F2F" w:rsidRPr="008E0042" w:rsidRDefault="00AB2F2F" w:rsidP="005F217E">
      <w:pPr>
        <w:rPr>
          <w:szCs w:val="24"/>
        </w:rPr>
      </w:pPr>
      <w:r w:rsidRPr="008E0042">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416"/>
        <w:gridCol w:w="1416"/>
        <w:gridCol w:w="1416"/>
        <w:gridCol w:w="1417"/>
      </w:tblGrid>
      <w:tr w:rsidR="00AB2F2F" w:rsidRPr="008E0042" w:rsidTr="002721DF">
        <w:trPr>
          <w:jc w:val="center"/>
        </w:trPr>
        <w:tc>
          <w:tcPr>
            <w:tcW w:w="1842" w:type="dxa"/>
            <w:tcBorders>
              <w:top w:val="nil"/>
              <w:left w:val="nil"/>
              <w:bottom w:val="nil"/>
            </w:tcBorders>
          </w:tcPr>
          <w:p w:rsidR="00AB2F2F" w:rsidRPr="008E0042" w:rsidRDefault="00AB2F2F" w:rsidP="005F217E">
            <w:pPr>
              <w:keepNext/>
              <w:keepLines/>
              <w:spacing w:before="60" w:after="60"/>
              <w:rPr>
                <w:szCs w:val="24"/>
              </w:rPr>
            </w:pPr>
          </w:p>
        </w:tc>
        <w:tc>
          <w:tcPr>
            <w:tcW w:w="2832" w:type="dxa"/>
            <w:gridSpan w:val="2"/>
          </w:tcPr>
          <w:p w:rsidR="00AB2F2F" w:rsidRPr="008E0042" w:rsidRDefault="00AB2F2F" w:rsidP="003D7E9F">
            <w:pPr>
              <w:keepNext/>
              <w:keepLines/>
              <w:spacing w:before="60" w:after="60"/>
              <w:jc w:val="center"/>
              <w:rPr>
                <w:szCs w:val="24"/>
              </w:rPr>
            </w:pPr>
            <w:r w:rsidRPr="008E0042">
              <w:rPr>
                <w:szCs w:val="24"/>
              </w:rPr>
              <w:t>Chromosome 8</w:t>
            </w:r>
          </w:p>
        </w:tc>
        <w:tc>
          <w:tcPr>
            <w:tcW w:w="2833" w:type="dxa"/>
            <w:gridSpan w:val="2"/>
          </w:tcPr>
          <w:p w:rsidR="00AB2F2F" w:rsidRPr="008E0042" w:rsidRDefault="00AB2F2F" w:rsidP="003D7E9F">
            <w:pPr>
              <w:keepNext/>
              <w:keepLines/>
              <w:spacing w:before="60" w:after="60"/>
              <w:jc w:val="center"/>
              <w:rPr>
                <w:szCs w:val="24"/>
              </w:rPr>
            </w:pPr>
            <w:r w:rsidRPr="008E0042">
              <w:rPr>
                <w:szCs w:val="24"/>
              </w:rPr>
              <w:t>Chromosome 6</w:t>
            </w:r>
          </w:p>
        </w:tc>
      </w:tr>
      <w:tr w:rsidR="00AB2F2F" w:rsidRPr="008E0042" w:rsidTr="002721DF">
        <w:trPr>
          <w:jc w:val="center"/>
        </w:trPr>
        <w:tc>
          <w:tcPr>
            <w:tcW w:w="1842" w:type="dxa"/>
            <w:tcBorders>
              <w:top w:val="nil"/>
              <w:left w:val="nil"/>
            </w:tcBorders>
          </w:tcPr>
          <w:p w:rsidR="00AB2F2F" w:rsidRPr="008E0042" w:rsidRDefault="00AB2F2F" w:rsidP="005F217E">
            <w:pPr>
              <w:keepNext/>
              <w:keepLines/>
              <w:spacing w:before="60" w:after="60"/>
              <w:rPr>
                <w:szCs w:val="24"/>
              </w:rPr>
            </w:pPr>
          </w:p>
        </w:tc>
        <w:tc>
          <w:tcPr>
            <w:tcW w:w="1416" w:type="dxa"/>
          </w:tcPr>
          <w:p w:rsidR="00AB2F2F" w:rsidRPr="008E0042" w:rsidRDefault="00AB2F2F" w:rsidP="003D7E9F">
            <w:pPr>
              <w:keepNext/>
              <w:keepLines/>
              <w:spacing w:before="60" w:after="60"/>
              <w:jc w:val="center"/>
              <w:rPr>
                <w:i/>
                <w:szCs w:val="24"/>
              </w:rPr>
            </w:pPr>
            <w:r w:rsidRPr="008E0042">
              <w:rPr>
                <w:i/>
                <w:szCs w:val="24"/>
              </w:rPr>
              <w:t>Idh1 4</w:t>
            </w:r>
          </w:p>
        </w:tc>
        <w:tc>
          <w:tcPr>
            <w:tcW w:w="1416" w:type="dxa"/>
          </w:tcPr>
          <w:p w:rsidR="00AB2F2F" w:rsidRPr="008E0042" w:rsidRDefault="00AB2F2F" w:rsidP="003D7E9F">
            <w:pPr>
              <w:keepNext/>
              <w:keepLines/>
              <w:spacing w:before="60" w:after="60"/>
              <w:jc w:val="center"/>
              <w:rPr>
                <w:i/>
                <w:szCs w:val="24"/>
              </w:rPr>
            </w:pPr>
            <w:r w:rsidRPr="008E0042">
              <w:rPr>
                <w:i/>
                <w:szCs w:val="24"/>
              </w:rPr>
              <w:t>Idh1 6</w:t>
            </w:r>
          </w:p>
        </w:tc>
        <w:tc>
          <w:tcPr>
            <w:tcW w:w="1416" w:type="dxa"/>
          </w:tcPr>
          <w:p w:rsidR="00AB2F2F" w:rsidRPr="008E0042" w:rsidRDefault="00AB2F2F" w:rsidP="003D7E9F">
            <w:pPr>
              <w:keepNext/>
              <w:keepLines/>
              <w:spacing w:before="60" w:after="60"/>
              <w:jc w:val="center"/>
              <w:rPr>
                <w:i/>
                <w:szCs w:val="24"/>
              </w:rPr>
            </w:pPr>
            <w:r w:rsidRPr="008E0042">
              <w:rPr>
                <w:i/>
                <w:szCs w:val="24"/>
              </w:rPr>
              <w:t>Idh2 4</w:t>
            </w:r>
          </w:p>
        </w:tc>
        <w:tc>
          <w:tcPr>
            <w:tcW w:w="1417" w:type="dxa"/>
          </w:tcPr>
          <w:p w:rsidR="00AB2F2F" w:rsidRPr="008E0042" w:rsidRDefault="00AB2F2F" w:rsidP="003D7E9F">
            <w:pPr>
              <w:keepNext/>
              <w:keepLines/>
              <w:spacing w:before="60" w:after="60"/>
              <w:jc w:val="center"/>
              <w:rPr>
                <w:i/>
                <w:szCs w:val="24"/>
              </w:rPr>
            </w:pPr>
            <w:r w:rsidRPr="008E0042">
              <w:rPr>
                <w:i/>
                <w:szCs w:val="24"/>
              </w:rPr>
              <w:t>Idh2 6</w:t>
            </w:r>
          </w:p>
        </w:tc>
      </w:tr>
      <w:tr w:rsidR="00AB2F2F" w:rsidRPr="008E0042" w:rsidTr="002721DF">
        <w:trPr>
          <w:jc w:val="center"/>
        </w:trPr>
        <w:tc>
          <w:tcPr>
            <w:tcW w:w="1842" w:type="dxa"/>
            <w:vAlign w:val="center"/>
          </w:tcPr>
          <w:p w:rsidR="00AB2F2F" w:rsidRPr="008E0042" w:rsidRDefault="00AB2F2F" w:rsidP="005F217E">
            <w:pPr>
              <w:keepNext/>
              <w:keepLines/>
              <w:spacing w:before="60" w:after="60"/>
              <w:rPr>
                <w:szCs w:val="24"/>
              </w:rPr>
            </w:pPr>
            <w:r w:rsidRPr="008E0042">
              <w:rPr>
                <w:szCs w:val="24"/>
              </w:rPr>
              <w:t>Variety A</w:t>
            </w:r>
          </w:p>
        </w:tc>
        <w:tc>
          <w:tcPr>
            <w:tcW w:w="1416" w:type="dxa"/>
            <w:vAlign w:val="center"/>
          </w:tcPr>
          <w:p w:rsidR="00AB2F2F" w:rsidRPr="008E0042" w:rsidRDefault="00AB2F2F" w:rsidP="003D7E9F">
            <w:pPr>
              <w:pStyle w:val="CommentText"/>
              <w:keepNext/>
              <w:keepLines/>
              <w:spacing w:before="60" w:after="60"/>
              <w:jc w:val="center"/>
              <w:rPr>
                <w:rFonts w:ascii="Arial" w:hAnsi="Arial"/>
                <w:sz w:val="20"/>
              </w:rPr>
            </w:pPr>
            <w:r w:rsidRPr="008E0042">
              <w:rPr>
                <w:rFonts w:ascii="Arial" w:hAnsi="Arial"/>
                <w:sz w:val="20"/>
              </w:rPr>
              <w:t>0</w:t>
            </w:r>
          </w:p>
        </w:tc>
        <w:tc>
          <w:tcPr>
            <w:tcW w:w="1416" w:type="dxa"/>
            <w:vAlign w:val="center"/>
          </w:tcPr>
          <w:p w:rsidR="00AB2F2F" w:rsidRPr="008E0042" w:rsidRDefault="00AB2F2F" w:rsidP="003D7E9F">
            <w:pPr>
              <w:keepNext/>
              <w:keepLines/>
              <w:spacing w:before="60" w:after="60"/>
              <w:jc w:val="center"/>
            </w:pPr>
            <w:r w:rsidRPr="008E0042">
              <w:t>1</w:t>
            </w:r>
          </w:p>
        </w:tc>
        <w:tc>
          <w:tcPr>
            <w:tcW w:w="1416" w:type="dxa"/>
            <w:vAlign w:val="center"/>
          </w:tcPr>
          <w:p w:rsidR="00AB2F2F" w:rsidRPr="008E0042" w:rsidRDefault="00AB2F2F" w:rsidP="003D7E9F">
            <w:pPr>
              <w:keepNext/>
              <w:keepLines/>
              <w:spacing w:before="60" w:after="60"/>
              <w:jc w:val="center"/>
            </w:pPr>
            <w:r w:rsidRPr="008E0042">
              <w:t>1</w:t>
            </w:r>
          </w:p>
        </w:tc>
        <w:tc>
          <w:tcPr>
            <w:tcW w:w="1417" w:type="dxa"/>
            <w:vAlign w:val="center"/>
          </w:tcPr>
          <w:p w:rsidR="00AB2F2F" w:rsidRPr="008E0042" w:rsidRDefault="00AB2F2F" w:rsidP="003D7E9F">
            <w:pPr>
              <w:keepNext/>
              <w:keepLines/>
              <w:spacing w:before="60" w:after="60"/>
              <w:jc w:val="center"/>
            </w:pPr>
            <w:r w:rsidRPr="008E0042">
              <w:t>0</w:t>
            </w:r>
          </w:p>
        </w:tc>
      </w:tr>
      <w:tr w:rsidR="00AB2F2F" w:rsidRPr="008E0042" w:rsidTr="002721DF">
        <w:trPr>
          <w:jc w:val="center"/>
        </w:trPr>
        <w:tc>
          <w:tcPr>
            <w:tcW w:w="1842" w:type="dxa"/>
            <w:vAlign w:val="center"/>
          </w:tcPr>
          <w:p w:rsidR="00AB2F2F" w:rsidRPr="008E0042" w:rsidRDefault="00AB2F2F" w:rsidP="005F217E">
            <w:pPr>
              <w:keepNext/>
              <w:keepLines/>
              <w:spacing w:before="60" w:after="60"/>
              <w:rPr>
                <w:szCs w:val="24"/>
              </w:rPr>
            </w:pPr>
            <w:r w:rsidRPr="008E0042">
              <w:rPr>
                <w:szCs w:val="24"/>
              </w:rPr>
              <w:t>Variety B</w:t>
            </w:r>
          </w:p>
        </w:tc>
        <w:tc>
          <w:tcPr>
            <w:tcW w:w="1416" w:type="dxa"/>
            <w:vAlign w:val="center"/>
          </w:tcPr>
          <w:p w:rsidR="00AB2F2F" w:rsidRPr="008E0042" w:rsidRDefault="00AB2F2F" w:rsidP="003D7E9F">
            <w:pPr>
              <w:keepNext/>
              <w:keepLines/>
              <w:spacing w:before="60" w:after="60"/>
              <w:jc w:val="center"/>
            </w:pPr>
            <w:r w:rsidRPr="008E0042">
              <w:t>0</w:t>
            </w:r>
          </w:p>
        </w:tc>
        <w:tc>
          <w:tcPr>
            <w:tcW w:w="1416" w:type="dxa"/>
            <w:vAlign w:val="center"/>
          </w:tcPr>
          <w:p w:rsidR="00AB2F2F" w:rsidRPr="008E0042" w:rsidRDefault="00AB2F2F" w:rsidP="003D7E9F">
            <w:pPr>
              <w:keepNext/>
              <w:keepLines/>
              <w:spacing w:before="60" w:after="60"/>
              <w:jc w:val="center"/>
            </w:pPr>
            <w:r w:rsidRPr="008E0042">
              <w:t>1</w:t>
            </w:r>
          </w:p>
        </w:tc>
        <w:tc>
          <w:tcPr>
            <w:tcW w:w="1416" w:type="dxa"/>
            <w:vAlign w:val="center"/>
          </w:tcPr>
          <w:p w:rsidR="00AB2F2F" w:rsidRPr="008E0042" w:rsidRDefault="00AB2F2F" w:rsidP="003D7E9F">
            <w:pPr>
              <w:keepNext/>
              <w:keepLines/>
              <w:spacing w:before="60" w:after="60"/>
              <w:jc w:val="center"/>
            </w:pPr>
            <w:r w:rsidRPr="008E0042">
              <w:t>0</w:t>
            </w:r>
          </w:p>
        </w:tc>
        <w:tc>
          <w:tcPr>
            <w:tcW w:w="1417" w:type="dxa"/>
            <w:vAlign w:val="center"/>
          </w:tcPr>
          <w:p w:rsidR="00AB2F2F" w:rsidRPr="008E0042" w:rsidRDefault="00AB2F2F" w:rsidP="003D7E9F">
            <w:pPr>
              <w:keepNext/>
              <w:keepLines/>
              <w:spacing w:before="60" w:after="60"/>
              <w:jc w:val="center"/>
            </w:pPr>
            <w:r w:rsidRPr="008E0042">
              <w:t>1</w:t>
            </w:r>
          </w:p>
        </w:tc>
      </w:tr>
      <w:tr w:rsidR="00AB2F2F" w:rsidRPr="008E0042" w:rsidTr="002721DF">
        <w:trPr>
          <w:jc w:val="center"/>
        </w:trPr>
        <w:tc>
          <w:tcPr>
            <w:tcW w:w="1842" w:type="dxa"/>
            <w:vAlign w:val="center"/>
          </w:tcPr>
          <w:p w:rsidR="00AB2F2F" w:rsidRPr="008E0042" w:rsidRDefault="00AB2F2F" w:rsidP="005F217E">
            <w:pPr>
              <w:spacing w:before="60" w:after="60"/>
              <w:rPr>
                <w:szCs w:val="24"/>
              </w:rPr>
            </w:pPr>
            <w:r w:rsidRPr="008E0042">
              <w:rPr>
                <w:szCs w:val="24"/>
              </w:rPr>
              <w:t>Difference</w:t>
            </w:r>
          </w:p>
        </w:tc>
        <w:tc>
          <w:tcPr>
            <w:tcW w:w="1416" w:type="dxa"/>
            <w:vAlign w:val="center"/>
          </w:tcPr>
          <w:p w:rsidR="00AB2F2F" w:rsidRPr="008E0042" w:rsidRDefault="00AB2F2F" w:rsidP="003D7E9F">
            <w:pPr>
              <w:spacing w:before="60" w:after="60"/>
              <w:jc w:val="center"/>
            </w:pPr>
            <w:r w:rsidRPr="008E0042">
              <w:t>0</w:t>
            </w:r>
          </w:p>
        </w:tc>
        <w:tc>
          <w:tcPr>
            <w:tcW w:w="1416" w:type="dxa"/>
            <w:vAlign w:val="center"/>
          </w:tcPr>
          <w:p w:rsidR="00AB2F2F" w:rsidRPr="008E0042" w:rsidRDefault="00AB2F2F" w:rsidP="003D7E9F">
            <w:pPr>
              <w:spacing w:before="60" w:after="60"/>
              <w:jc w:val="center"/>
            </w:pPr>
            <w:r w:rsidRPr="008E0042">
              <w:t>0</w:t>
            </w:r>
          </w:p>
        </w:tc>
        <w:tc>
          <w:tcPr>
            <w:tcW w:w="1416" w:type="dxa"/>
            <w:vAlign w:val="center"/>
          </w:tcPr>
          <w:p w:rsidR="00AB2F2F" w:rsidRPr="008E0042" w:rsidRDefault="00AB2F2F" w:rsidP="003D7E9F">
            <w:pPr>
              <w:spacing w:before="60" w:after="60"/>
              <w:jc w:val="center"/>
            </w:pPr>
            <w:r w:rsidRPr="008E0042">
              <w:t>1</w:t>
            </w:r>
          </w:p>
        </w:tc>
        <w:tc>
          <w:tcPr>
            <w:tcW w:w="1417" w:type="dxa"/>
            <w:vAlign w:val="center"/>
          </w:tcPr>
          <w:p w:rsidR="00AB2F2F" w:rsidRPr="008E0042" w:rsidRDefault="00AB2F2F" w:rsidP="003D7E9F">
            <w:pPr>
              <w:spacing w:before="60" w:after="60"/>
              <w:jc w:val="center"/>
            </w:pPr>
            <w:r w:rsidRPr="008E0042">
              <w:t>1</w:t>
            </w:r>
          </w:p>
        </w:tc>
      </w:tr>
    </w:tbl>
    <w:p w:rsidR="00AB2F2F" w:rsidRPr="008E0042" w:rsidRDefault="00AB2F2F" w:rsidP="005F217E">
      <w:pPr>
        <w:rPr>
          <w:szCs w:val="24"/>
        </w:rPr>
      </w:pPr>
    </w:p>
    <w:p w:rsidR="00AB2F2F" w:rsidRPr="008E0042" w:rsidRDefault="00AB2F2F" w:rsidP="005F217E">
      <w:pPr>
        <w:rPr>
          <w:szCs w:val="24"/>
        </w:rPr>
      </w:pPr>
    </w:p>
    <w:p w:rsidR="00AB2F2F" w:rsidRPr="008E0042" w:rsidRDefault="00AB2F2F" w:rsidP="006C3462">
      <w:pPr>
        <w:tabs>
          <w:tab w:val="left" w:pos="1134"/>
        </w:tabs>
        <w:rPr>
          <w:szCs w:val="24"/>
        </w:rPr>
      </w:pPr>
      <w:r w:rsidRPr="008E0042">
        <w:rPr>
          <w:snapToGrid w:val="0"/>
        </w:rPr>
        <w:t>1</w:t>
      </w:r>
      <w:r w:rsidRPr="008E0042">
        <w:rPr>
          <w:szCs w:val="24"/>
        </w:rPr>
        <w:t>.3.5.3.3</w:t>
      </w:r>
      <w:r w:rsidRPr="008E0042">
        <w:rPr>
          <w:szCs w:val="24"/>
        </w:rPr>
        <w:tab/>
        <w:t xml:space="preserve">In this example, varieties A and B are described for 4 electrophoresis results: </w:t>
      </w:r>
    </w:p>
    <w:p w:rsidR="00AB2F2F" w:rsidRPr="008E0042" w:rsidRDefault="00AB2F2F" w:rsidP="005F217E"/>
    <w:p w:rsidR="00AB2F2F" w:rsidRPr="008E0042" w:rsidRDefault="00AB2F2F" w:rsidP="005F217E">
      <w:pPr>
        <w:rPr>
          <w:color w:val="000000"/>
        </w:rPr>
      </w:pPr>
      <w:proofErr w:type="gramStart"/>
      <w:r w:rsidRPr="008E0042">
        <w:rPr>
          <w:i/>
        </w:rPr>
        <w:t>Idh1 4</w:t>
      </w:r>
      <w:r w:rsidRPr="008E0042">
        <w:t xml:space="preserve">, </w:t>
      </w:r>
      <w:r w:rsidRPr="008E0042">
        <w:rPr>
          <w:i/>
        </w:rPr>
        <w:t>Idh1 6</w:t>
      </w:r>
      <w:r w:rsidRPr="008E0042">
        <w:t xml:space="preserve">, </w:t>
      </w:r>
      <w:r w:rsidRPr="008E0042">
        <w:rPr>
          <w:i/>
        </w:rPr>
        <w:t>Idh2 4</w:t>
      </w:r>
      <w:r w:rsidRPr="008E0042">
        <w:t xml:space="preserve"> and </w:t>
      </w:r>
      <w:r w:rsidRPr="008E0042">
        <w:rPr>
          <w:i/>
        </w:rPr>
        <w:t>Idh2 6</w:t>
      </w:r>
      <w:r w:rsidRPr="008E0042">
        <w:t>.</w:t>
      </w:r>
      <w:proofErr w:type="gramEnd"/>
      <w:r w:rsidRPr="008E0042">
        <w:t xml:space="preserve">  The software looks at differences and gives the phenotypic distance using the following computation:</w:t>
      </w:r>
      <w:r w:rsidRPr="008E0042">
        <w:rPr>
          <w:color w:val="000000"/>
        </w:rPr>
        <w:t xml:space="preserve"> </w:t>
      </w:r>
    </w:p>
    <w:p w:rsidR="00AB2F2F" w:rsidRPr="008E0042" w:rsidRDefault="00AB2F2F" w:rsidP="005F217E">
      <w:pPr>
        <w:rPr>
          <w:color w:val="000000"/>
        </w:rPr>
      </w:pPr>
    </w:p>
    <w:p w:rsidR="00AB2F2F" w:rsidRPr="008E0042" w:rsidRDefault="00AB2F2F" w:rsidP="005F217E">
      <w:r w:rsidRPr="008E0042">
        <w:rPr>
          <w:noProof/>
        </w:rPr>
        <w:drawing>
          <wp:inline distT="0" distB="0" distL="0" distR="0" wp14:anchorId="49AAE721" wp14:editId="3C71CAE9">
            <wp:extent cx="5753100" cy="1628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1628775"/>
                    </a:xfrm>
                    <a:prstGeom prst="rect">
                      <a:avLst/>
                    </a:prstGeom>
                    <a:noFill/>
                    <a:ln>
                      <a:noFill/>
                    </a:ln>
                  </pic:spPr>
                </pic:pic>
              </a:graphicData>
            </a:graphic>
          </wp:inline>
        </w:drawing>
      </w:r>
    </w:p>
    <w:p w:rsidR="00AB2F2F" w:rsidRPr="008E0042" w:rsidRDefault="00AB2F2F" w:rsidP="006C3462">
      <w:pPr>
        <w:tabs>
          <w:tab w:val="left" w:pos="1134"/>
        </w:tabs>
        <w:rPr>
          <w:color w:val="000000"/>
        </w:rPr>
      </w:pPr>
      <w:r w:rsidRPr="008E0042">
        <w:rPr>
          <w:snapToGrid w:val="0"/>
        </w:rPr>
        <w:t>1</w:t>
      </w:r>
      <w:r w:rsidRPr="008E0042">
        <w:t>.3.5.3.4</w:t>
      </w:r>
      <w:r w:rsidRPr="008E0042">
        <w:tab/>
        <w:t xml:space="preserve">This formula, which might be difficult to understand, was established by the crop expert in collaboration with biochemical experts.  Both the </w:t>
      </w:r>
      <w:r w:rsidRPr="008E0042">
        <w:rPr>
          <w:i/>
        </w:rPr>
        <w:t>number of differences</w:t>
      </w:r>
      <w:r w:rsidRPr="008E0042">
        <w:t xml:space="preserve"> and the </w:t>
      </w:r>
      <w:r w:rsidRPr="008E0042">
        <w:rPr>
          <w:i/>
        </w:rPr>
        <w:t>number of chromosomes on which differences are observed</w:t>
      </w:r>
      <w:r w:rsidRPr="008E0042">
        <w:t xml:space="preserve"> are used.  Thus, less importance is attached to differences when these occur on the same chromosome, than when they occur on different chromosomes.</w:t>
      </w:r>
      <w:r w:rsidRPr="008E0042">
        <w:rPr>
          <w:color w:val="000000"/>
        </w:rPr>
        <w:t xml:space="preserve"> </w:t>
      </w:r>
    </w:p>
    <w:p w:rsidR="00AB2F2F" w:rsidRPr="008E0042" w:rsidRDefault="00AB2F2F" w:rsidP="005F217E"/>
    <w:p w:rsidR="00AB2F2F" w:rsidRPr="008E0042" w:rsidRDefault="00AB2F2F" w:rsidP="006C3462">
      <w:pPr>
        <w:keepNext/>
        <w:tabs>
          <w:tab w:val="left" w:pos="1134"/>
        </w:tabs>
        <w:rPr>
          <w:color w:val="000000"/>
        </w:rPr>
      </w:pPr>
      <w:r w:rsidRPr="008E0042">
        <w:rPr>
          <w:snapToGrid w:val="0"/>
        </w:rPr>
        <w:t>1</w:t>
      </w:r>
      <w:r w:rsidRPr="008E0042">
        <w:t>.3.5.3.5</w:t>
      </w:r>
      <w:r w:rsidRPr="008E0042">
        <w:tab/>
        <w:t>After qualitative and electrophoretic analysis, the phenotypic distance between varieties A and B is equal to:</w:t>
      </w:r>
      <w:r w:rsidRPr="008E0042">
        <w:rPr>
          <w:color w:val="000000"/>
        </w:rPr>
        <w:t xml:space="preserve"> </w:t>
      </w:r>
    </w:p>
    <w:p w:rsidR="00AB2F2F" w:rsidRPr="008E0042" w:rsidRDefault="00AB2F2F" w:rsidP="001A2367">
      <w:pPr>
        <w:keepNext/>
        <w:rPr>
          <w:color w:val="000000"/>
        </w:rPr>
      </w:pPr>
    </w:p>
    <w:p w:rsidR="00AB2F2F" w:rsidRPr="008E0042" w:rsidRDefault="00AB2F2F" w:rsidP="005F217E">
      <w:pPr>
        <w:jc w:val="center"/>
        <w:rPr>
          <w:b/>
        </w:rPr>
      </w:pPr>
      <w:r w:rsidRPr="008E0042">
        <w:rPr>
          <w:b/>
        </w:rPr>
        <w:t xml:space="preserve">D = </w:t>
      </w:r>
      <w:proofErr w:type="spellStart"/>
      <w:r w:rsidRPr="008E0042">
        <w:rPr>
          <w:b/>
        </w:rPr>
        <w:t>D</w:t>
      </w:r>
      <w:r w:rsidRPr="008E0042">
        <w:rPr>
          <w:b/>
          <w:vertAlign w:val="subscript"/>
        </w:rPr>
        <w:t>qual</w:t>
      </w:r>
      <w:proofErr w:type="spellEnd"/>
      <w:r w:rsidRPr="008E0042">
        <w:rPr>
          <w:b/>
        </w:rPr>
        <w:t xml:space="preserve"> + </w:t>
      </w:r>
      <w:proofErr w:type="spellStart"/>
      <w:r w:rsidRPr="008E0042">
        <w:rPr>
          <w:b/>
        </w:rPr>
        <w:t>D</w:t>
      </w:r>
      <w:r w:rsidRPr="008E0042">
        <w:rPr>
          <w:b/>
          <w:vertAlign w:val="subscript"/>
        </w:rPr>
        <w:t>elec</w:t>
      </w:r>
      <w:proofErr w:type="spellEnd"/>
      <w:r w:rsidRPr="008E0042">
        <w:rPr>
          <w:b/>
        </w:rPr>
        <w:t xml:space="preserve"> = 8 + 1.5 = 9.5</w:t>
      </w:r>
    </w:p>
    <w:p w:rsidR="00AB2F2F" w:rsidRPr="008E0042" w:rsidRDefault="00AB2F2F" w:rsidP="005F217E">
      <w:pPr>
        <w:rPr>
          <w:i/>
        </w:rPr>
      </w:pPr>
    </w:p>
    <w:p w:rsidR="00AB2F2F" w:rsidRPr="008E0042" w:rsidRDefault="00AB2F2F" w:rsidP="006C3462">
      <w:pPr>
        <w:tabs>
          <w:tab w:val="left" w:pos="1134"/>
        </w:tabs>
        <w:rPr>
          <w:color w:val="000000"/>
        </w:rPr>
      </w:pPr>
      <w:r w:rsidRPr="008E0042">
        <w:rPr>
          <w:snapToGrid w:val="0"/>
        </w:rPr>
        <w:t>1</w:t>
      </w:r>
      <w:r w:rsidRPr="008E0042">
        <w:t>.3.5.3.6</w:t>
      </w:r>
      <w:r w:rsidRPr="008E0042">
        <w:tab/>
        <w:t>The phenotypic distance is</w:t>
      </w:r>
      <w:r w:rsidRPr="008E0042">
        <w:rPr>
          <w:i/>
        </w:rPr>
        <w:t xml:space="preserve"> lower than</w:t>
      </w:r>
      <w:r w:rsidRPr="008E0042">
        <w:t xml:space="preserve"> </w:t>
      </w:r>
      <w:proofErr w:type="spellStart"/>
      <w:r w:rsidRPr="008E0042">
        <w:rPr>
          <w:b/>
        </w:rPr>
        <w:t>S</w:t>
      </w:r>
      <w:r w:rsidRPr="008E0042">
        <w:rPr>
          <w:b/>
          <w:vertAlign w:val="subscript"/>
        </w:rPr>
        <w:t>dist</w:t>
      </w:r>
      <w:proofErr w:type="spellEnd"/>
      <w:r w:rsidRPr="008E0042">
        <w:t xml:space="preserve"> (</w:t>
      </w:r>
      <w:proofErr w:type="spellStart"/>
      <w:r w:rsidRPr="008E0042">
        <w:rPr>
          <w:b/>
        </w:rPr>
        <w:t>S</w:t>
      </w:r>
      <w:r w:rsidRPr="008E0042">
        <w:rPr>
          <w:b/>
          <w:vertAlign w:val="subscript"/>
        </w:rPr>
        <w:t>dist</w:t>
      </w:r>
      <w:proofErr w:type="spellEnd"/>
      <w:r w:rsidRPr="008E0042">
        <w:t>=10 in this example)</w:t>
      </w:r>
      <w:r w:rsidRPr="008E0042">
        <w:rPr>
          <w:i/>
        </w:rPr>
        <w:t xml:space="preserve"> therefore varieties A and B are considered “GAIA NON-distinct”.</w:t>
      </w:r>
    </w:p>
    <w:p w:rsidR="00AB2F2F" w:rsidRPr="008E0042" w:rsidRDefault="00AB2F2F" w:rsidP="005F217E"/>
    <w:p w:rsidR="00AB2F2F" w:rsidRPr="008E0042" w:rsidRDefault="00AB2F2F" w:rsidP="006C3462">
      <w:pPr>
        <w:tabs>
          <w:tab w:val="left" w:pos="1134"/>
        </w:tabs>
      </w:pPr>
      <w:r w:rsidRPr="008E0042">
        <w:rPr>
          <w:snapToGrid w:val="0"/>
        </w:rPr>
        <w:t>1</w:t>
      </w:r>
      <w:r w:rsidRPr="008E0042">
        <w:t>.3.5.3.7</w:t>
      </w:r>
      <w:r w:rsidRPr="008E0042">
        <w:tab/>
        <w:t>The crop expert can decide if he does not want to establish distinctness solely on the basis of electrophoresis analysis.  It is necessary to have a minimal phenotypic distance in qualitative analysis in order to take into account the electrophoresis results.  This minimal phenotypic distance must also be defined by the crop expert.</w:t>
      </w:r>
    </w:p>
    <w:p w:rsidR="00AB2F2F" w:rsidRPr="008E0042" w:rsidRDefault="00AB2F2F" w:rsidP="005F217E">
      <w:pPr>
        <w:pStyle w:val="EndnoteText"/>
      </w:pPr>
    </w:p>
    <w:p w:rsidR="00AB2F2F" w:rsidRPr="008E0042" w:rsidRDefault="00AB2F2F" w:rsidP="00466F19">
      <w:pPr>
        <w:pStyle w:val="Heading5"/>
      </w:pPr>
      <w:bookmarkStart w:id="187" w:name="_Toc154368908"/>
      <w:bookmarkStart w:id="188" w:name="_Toc219640773"/>
      <w:bookmarkStart w:id="189" w:name="_Toc399419884"/>
      <w:r w:rsidRPr="008E0042">
        <w:rPr>
          <w:snapToGrid w:val="0"/>
        </w:rPr>
        <w:t>1</w:t>
      </w:r>
      <w:r w:rsidRPr="008E0042">
        <w:t>.3.5.4</w:t>
      </w:r>
      <w:r w:rsidRPr="008E0042">
        <w:tab/>
        <w:t>Analysis of measurements</w:t>
      </w:r>
      <w:bookmarkEnd w:id="187"/>
      <w:bookmarkEnd w:id="188"/>
      <w:bookmarkEnd w:id="189"/>
    </w:p>
    <w:p w:rsidR="00AB2F2F" w:rsidRPr="008E0042" w:rsidRDefault="00AB2F2F" w:rsidP="006C3462">
      <w:pPr>
        <w:keepNext/>
        <w:tabs>
          <w:tab w:val="left" w:pos="1134"/>
        </w:tabs>
      </w:pPr>
      <w:r w:rsidRPr="008E0042">
        <w:rPr>
          <w:snapToGrid w:val="0"/>
        </w:rPr>
        <w:t>1</w:t>
      </w:r>
      <w:r w:rsidRPr="008E0042">
        <w:t>.3.5.4.1</w:t>
      </w:r>
      <w:r w:rsidRPr="008E0042">
        <w:tab/>
        <w:t>Analysis of measurements computes differences on observed or computed measurements, counts are handled as measurements</w:t>
      </w:r>
    </w:p>
    <w:p w:rsidR="00AB2F2F" w:rsidRPr="008E0042" w:rsidRDefault="00AB2F2F" w:rsidP="005F217E">
      <w:pPr>
        <w:pStyle w:val="EndnoteText"/>
        <w:keepNext/>
      </w:pPr>
    </w:p>
    <w:p w:rsidR="00AB2F2F" w:rsidRPr="008E0042" w:rsidRDefault="00AB2F2F" w:rsidP="006C3462">
      <w:pPr>
        <w:tabs>
          <w:tab w:val="left" w:pos="1134"/>
        </w:tabs>
      </w:pPr>
      <w:r w:rsidRPr="008E0042">
        <w:rPr>
          <w:snapToGrid w:val="0"/>
        </w:rPr>
        <w:t>1</w:t>
      </w:r>
      <w:r w:rsidRPr="008E0042">
        <w:t>.3.5.4.2</w:t>
      </w:r>
      <w:r w:rsidRPr="008E0042">
        <w:tab/>
        <w:t>For each measured characteristic, the comparison of two varieties is made by looking for consistent differences in at least two different experimental units.  Experimental units are defined by the user depending on data present in the database.  It can, for example, be the data from two geographical locations of the first growing cycle, or 2 or 3 replications from the same trial in the case of a single geographical location, or data from 2 cycles in the same location.</w:t>
      </w:r>
    </w:p>
    <w:p w:rsidR="00AB2F2F" w:rsidRPr="008E0042" w:rsidRDefault="00AB2F2F" w:rsidP="005F217E">
      <w:pPr>
        <w:rPr>
          <w:color w:val="000000"/>
        </w:rPr>
      </w:pPr>
    </w:p>
    <w:p w:rsidR="00AB2F2F" w:rsidRPr="008E0042" w:rsidRDefault="00AB2F2F" w:rsidP="006C3462">
      <w:pPr>
        <w:tabs>
          <w:tab w:val="left" w:pos="1134"/>
        </w:tabs>
        <w:rPr>
          <w:color w:val="000000"/>
        </w:rPr>
      </w:pPr>
      <w:r w:rsidRPr="008E0042">
        <w:rPr>
          <w:snapToGrid w:val="0"/>
        </w:rPr>
        <w:t>1</w:t>
      </w:r>
      <w:r w:rsidRPr="008E0042">
        <w:t>.3.5.4.3</w:t>
      </w:r>
      <w:r w:rsidRPr="008E0042">
        <w:tab/>
        <w:t>For a comparison to be made, the two varieties must be present in the same experimental units.</w:t>
      </w:r>
      <w:r w:rsidRPr="008E0042">
        <w:rPr>
          <w:color w:val="000000"/>
        </w:rPr>
        <w:t xml:space="preserve">  </w:t>
      </w:r>
      <w:r w:rsidRPr="008E0042">
        <w:t>The differences observed must be greater than one of the two threshold values (or minimal distances), fixed by the crop expert.</w:t>
      </w:r>
      <w:r w:rsidRPr="008E0042">
        <w:rPr>
          <w:color w:val="000000"/>
        </w:rPr>
        <w:t xml:space="preserve"> </w:t>
      </w:r>
    </w:p>
    <w:p w:rsidR="00AB2F2F" w:rsidRPr="008E0042" w:rsidRDefault="00AB2F2F" w:rsidP="005F217E">
      <w:pPr>
        <w:rPr>
          <w:color w:val="000000"/>
        </w:rPr>
      </w:pPr>
    </w:p>
    <w:p w:rsidR="00AB2F2F" w:rsidRPr="008E0042" w:rsidRDefault="00AB2F2F" w:rsidP="005F217E">
      <w:pPr>
        <w:ind w:left="567"/>
      </w:pPr>
      <w:r w:rsidRPr="008E0042">
        <w:rPr>
          <w:b/>
        </w:rPr>
        <w:t>-</w:t>
      </w:r>
      <w:r w:rsidRPr="008E0042">
        <w:rPr>
          <w:b/>
        </w:rPr>
        <w:tab/>
      </w:r>
      <w:proofErr w:type="spellStart"/>
      <w:r w:rsidRPr="008E0042">
        <w:rPr>
          <w:b/>
        </w:rPr>
        <w:t>D</w:t>
      </w:r>
      <w:r w:rsidRPr="008E0042">
        <w:rPr>
          <w:b/>
          <w:vertAlign w:val="subscript"/>
        </w:rPr>
        <w:t>min-inf</w:t>
      </w:r>
      <w:proofErr w:type="spellEnd"/>
      <w:r w:rsidRPr="008E0042">
        <w:t xml:space="preserve"> is the lower value from which a weighting is attributed,</w:t>
      </w:r>
    </w:p>
    <w:p w:rsidR="00AB2F2F" w:rsidRPr="008E0042" w:rsidRDefault="00AB2F2F" w:rsidP="005F217E">
      <w:pPr>
        <w:ind w:firstLine="567"/>
      </w:pPr>
    </w:p>
    <w:p w:rsidR="00AB2F2F" w:rsidRPr="008E0042" w:rsidRDefault="00AB2F2F" w:rsidP="000753C9">
      <w:pPr>
        <w:ind w:left="851" w:hanging="284"/>
      </w:pPr>
      <w:r w:rsidRPr="008E0042">
        <w:rPr>
          <w:b/>
        </w:rPr>
        <w:t>-</w:t>
      </w:r>
      <w:r w:rsidRPr="008E0042">
        <w:rPr>
          <w:b/>
        </w:rPr>
        <w:tab/>
      </w:r>
      <w:proofErr w:type="spellStart"/>
      <w:r w:rsidRPr="008E0042">
        <w:rPr>
          <w:b/>
        </w:rPr>
        <w:t>D</w:t>
      </w:r>
      <w:r w:rsidRPr="008E0042">
        <w:rPr>
          <w:b/>
          <w:vertAlign w:val="subscript"/>
        </w:rPr>
        <w:t>min</w:t>
      </w:r>
      <w:proofErr w:type="spellEnd"/>
      <w:r w:rsidRPr="008E0042">
        <w:rPr>
          <w:b/>
          <w:vertAlign w:val="subscript"/>
        </w:rPr>
        <w:t>-sup</w:t>
      </w:r>
      <w:r w:rsidRPr="008E0042">
        <w:t xml:space="preserve"> is the higher minimal distance.  These values could be chosen arbitrarily or calculated (15% and 20% of the mean for the trial, or LSD at 1% and 5%, etc.)</w:t>
      </w:r>
    </w:p>
    <w:p w:rsidR="00AB2F2F" w:rsidRPr="008E0042" w:rsidRDefault="00AB2F2F" w:rsidP="005F217E"/>
    <w:p w:rsidR="00AB2F2F" w:rsidRPr="008E0042" w:rsidRDefault="00AB2F2F" w:rsidP="005F217E">
      <w:pPr>
        <w:rPr>
          <w:color w:val="000000"/>
        </w:rPr>
      </w:pPr>
      <w:r w:rsidRPr="008E0042">
        <w:t>For each minimal distance a weighting is attributed:</w:t>
      </w:r>
      <w:r w:rsidRPr="008E0042">
        <w:rPr>
          <w:color w:val="000000"/>
        </w:rPr>
        <w:t xml:space="preserve"> </w:t>
      </w:r>
    </w:p>
    <w:p w:rsidR="00AB2F2F" w:rsidRPr="008E0042" w:rsidRDefault="00AB2F2F" w:rsidP="005F217E">
      <w:pPr>
        <w:rPr>
          <w:color w:val="000000"/>
        </w:rPr>
      </w:pPr>
    </w:p>
    <w:p w:rsidR="00AB2F2F" w:rsidRPr="008E0042" w:rsidRDefault="00AB2F2F" w:rsidP="005F217E">
      <w:pPr>
        <w:ind w:left="567"/>
      </w:pPr>
      <w:r w:rsidRPr="008E0042">
        <w:t>-</w:t>
      </w:r>
      <w:r w:rsidRPr="008E0042">
        <w:tab/>
      </w:r>
      <w:proofErr w:type="spellStart"/>
      <w:r w:rsidRPr="008E0042">
        <w:rPr>
          <w:b/>
        </w:rPr>
        <w:t>D</w:t>
      </w:r>
      <w:r w:rsidRPr="008E0042">
        <w:rPr>
          <w:b/>
          <w:vertAlign w:val="subscript"/>
        </w:rPr>
        <w:t>min-inf</w:t>
      </w:r>
      <w:proofErr w:type="spellEnd"/>
      <w:r w:rsidRPr="008E0042">
        <w:t xml:space="preserve"> a weighting </w:t>
      </w:r>
      <w:proofErr w:type="spellStart"/>
      <w:r w:rsidRPr="008E0042">
        <w:t>P</w:t>
      </w:r>
      <w:r w:rsidRPr="008E0042">
        <w:rPr>
          <w:vertAlign w:val="subscript"/>
        </w:rPr>
        <w:t>min</w:t>
      </w:r>
      <w:proofErr w:type="spellEnd"/>
      <w:r w:rsidRPr="008E0042">
        <w:t xml:space="preserve"> is attributed;</w:t>
      </w:r>
    </w:p>
    <w:p w:rsidR="00AB2F2F" w:rsidRPr="008E0042" w:rsidRDefault="00AB2F2F" w:rsidP="005F217E">
      <w:pPr>
        <w:ind w:left="567"/>
      </w:pPr>
    </w:p>
    <w:p w:rsidR="00AB2F2F" w:rsidRPr="008E0042" w:rsidRDefault="00AB2F2F" w:rsidP="005F217E">
      <w:pPr>
        <w:ind w:left="567"/>
      </w:pPr>
      <w:r w:rsidRPr="008E0042">
        <w:t>-</w:t>
      </w:r>
      <w:r w:rsidRPr="008E0042">
        <w:tab/>
      </w:r>
      <w:proofErr w:type="spellStart"/>
      <w:r w:rsidRPr="008E0042">
        <w:rPr>
          <w:b/>
        </w:rPr>
        <w:t>D</w:t>
      </w:r>
      <w:r w:rsidRPr="008E0042">
        <w:rPr>
          <w:b/>
          <w:vertAlign w:val="subscript"/>
        </w:rPr>
        <w:t>min</w:t>
      </w:r>
      <w:proofErr w:type="spellEnd"/>
      <w:r w:rsidRPr="008E0042">
        <w:rPr>
          <w:b/>
          <w:vertAlign w:val="subscript"/>
        </w:rPr>
        <w:t>-sup</w:t>
      </w:r>
      <w:r w:rsidRPr="008E0042">
        <w:rPr>
          <w:vertAlign w:val="subscript"/>
        </w:rPr>
        <w:t xml:space="preserve"> </w:t>
      </w:r>
      <w:r w:rsidRPr="008E0042">
        <w:t xml:space="preserve">a weighting </w:t>
      </w:r>
      <w:proofErr w:type="spellStart"/>
      <w:r w:rsidRPr="008E0042">
        <w:t>P</w:t>
      </w:r>
      <w:r w:rsidRPr="008E0042">
        <w:rPr>
          <w:vertAlign w:val="subscript"/>
        </w:rPr>
        <w:t>max</w:t>
      </w:r>
      <w:proofErr w:type="spellEnd"/>
      <w:r w:rsidRPr="008E0042">
        <w:t xml:space="preserve"> is attributed;</w:t>
      </w:r>
    </w:p>
    <w:p w:rsidR="00AB2F2F" w:rsidRPr="008E0042" w:rsidRDefault="00AB2F2F" w:rsidP="005F217E">
      <w:pPr>
        <w:ind w:left="567"/>
      </w:pPr>
    </w:p>
    <w:p w:rsidR="00AB2F2F" w:rsidRPr="008E0042" w:rsidRDefault="00AB2F2F" w:rsidP="005F217E">
      <w:pPr>
        <w:ind w:left="567"/>
      </w:pPr>
      <w:r w:rsidRPr="008E0042">
        <w:t>-</w:t>
      </w:r>
      <w:r w:rsidRPr="008E0042">
        <w:tab/>
      </w:r>
      <w:proofErr w:type="gramStart"/>
      <w:r w:rsidRPr="008E0042">
        <w:t>the</w:t>
      </w:r>
      <w:proofErr w:type="gramEnd"/>
      <w:r w:rsidRPr="008E0042">
        <w:t xml:space="preserve"> observed difference is lower than </w:t>
      </w:r>
      <w:proofErr w:type="spellStart"/>
      <w:r w:rsidRPr="008E0042">
        <w:rPr>
          <w:b/>
        </w:rPr>
        <w:t>D</w:t>
      </w:r>
      <w:r w:rsidRPr="008E0042">
        <w:rPr>
          <w:b/>
          <w:vertAlign w:val="subscript"/>
        </w:rPr>
        <w:t>min-inf</w:t>
      </w:r>
      <w:proofErr w:type="spellEnd"/>
      <w:r w:rsidRPr="008E0042">
        <w:t xml:space="preserve"> a zero weighting is associated.</w:t>
      </w:r>
    </w:p>
    <w:p w:rsidR="00AB2F2F" w:rsidRPr="008E0042" w:rsidRDefault="00AB2F2F" w:rsidP="005F217E"/>
    <w:p w:rsidR="00AB2F2F" w:rsidRPr="008E0042" w:rsidRDefault="00AB2F2F" w:rsidP="006C3462">
      <w:pPr>
        <w:tabs>
          <w:tab w:val="left" w:pos="1134"/>
        </w:tabs>
        <w:rPr>
          <w:color w:val="000000"/>
        </w:rPr>
      </w:pPr>
      <w:r w:rsidRPr="008E0042">
        <w:rPr>
          <w:snapToGrid w:val="0"/>
        </w:rPr>
        <w:t>1</w:t>
      </w:r>
      <w:r w:rsidRPr="008E0042">
        <w:t>.3.5.4.4</w:t>
      </w:r>
      <w:r w:rsidRPr="008E0042">
        <w:tab/>
        <w:t>Varieties A and B have been measured for characteristics “Width of blade” and “Length of plant” in two trials.</w:t>
      </w:r>
      <w:r w:rsidRPr="008E0042">
        <w:rPr>
          <w:color w:val="000000"/>
        </w:rPr>
        <w:t xml:space="preserve"> </w:t>
      </w:r>
    </w:p>
    <w:p w:rsidR="00AB2F2F" w:rsidRPr="008E0042" w:rsidRDefault="00AB2F2F" w:rsidP="005F217E">
      <w:pPr>
        <w:rPr>
          <w:color w:val="000000"/>
        </w:rPr>
      </w:pPr>
    </w:p>
    <w:p w:rsidR="00AB2F2F" w:rsidRPr="008E0042" w:rsidRDefault="00AB2F2F" w:rsidP="005F217E">
      <w:pPr>
        <w:rPr>
          <w:color w:val="000000"/>
        </w:rPr>
      </w:pPr>
      <w:r w:rsidRPr="008E0042">
        <w:t xml:space="preserve">For each trial, and each characteristic, the crop expert has decided to define </w:t>
      </w:r>
      <w:proofErr w:type="spellStart"/>
      <w:r w:rsidRPr="008E0042">
        <w:rPr>
          <w:b/>
        </w:rPr>
        <w:t>D</w:t>
      </w:r>
      <w:r w:rsidRPr="008E0042">
        <w:rPr>
          <w:b/>
          <w:vertAlign w:val="subscript"/>
        </w:rPr>
        <w:t>min-inf</w:t>
      </w:r>
      <w:proofErr w:type="spellEnd"/>
      <w:r w:rsidRPr="008E0042">
        <w:rPr>
          <w:b/>
          <w:vertAlign w:val="subscript"/>
        </w:rPr>
        <w:t xml:space="preserve"> </w:t>
      </w:r>
      <w:r w:rsidRPr="008E0042">
        <w:t xml:space="preserve">and </w:t>
      </w:r>
      <w:proofErr w:type="spellStart"/>
      <w:r w:rsidRPr="008E0042">
        <w:rPr>
          <w:b/>
        </w:rPr>
        <w:t>D</w:t>
      </w:r>
      <w:r w:rsidRPr="008E0042">
        <w:rPr>
          <w:b/>
          <w:vertAlign w:val="subscript"/>
        </w:rPr>
        <w:t>min</w:t>
      </w:r>
      <w:proofErr w:type="spellEnd"/>
      <w:r w:rsidRPr="008E0042">
        <w:rPr>
          <w:b/>
          <w:vertAlign w:val="subscript"/>
        </w:rPr>
        <w:t>-sup</w:t>
      </w:r>
      <w:r w:rsidRPr="008E0042">
        <w:t xml:space="preserve"> by calculating respectively the 15% and 20% of the mean for the trial:</w:t>
      </w:r>
      <w:r w:rsidRPr="008E0042">
        <w:rPr>
          <w:color w:val="000000"/>
        </w:rPr>
        <w:t xml:space="preserve"> </w:t>
      </w:r>
    </w:p>
    <w:p w:rsidR="00AB2F2F" w:rsidRPr="008E0042" w:rsidRDefault="00AB2F2F" w:rsidP="005F217E"/>
    <w:tbl>
      <w:tblPr>
        <w:tblW w:w="0" w:type="auto"/>
        <w:jc w:val="center"/>
        <w:tblLayout w:type="fixed"/>
        <w:tblCellMar>
          <w:left w:w="70" w:type="dxa"/>
          <w:right w:w="70" w:type="dxa"/>
        </w:tblCellMar>
        <w:tblLook w:val="0000" w:firstRow="0" w:lastRow="0" w:firstColumn="0" w:lastColumn="0" w:noHBand="0" w:noVBand="0"/>
      </w:tblPr>
      <w:tblGrid>
        <w:gridCol w:w="2973"/>
        <w:gridCol w:w="1211"/>
        <w:gridCol w:w="1211"/>
        <w:gridCol w:w="1211"/>
        <w:gridCol w:w="1212"/>
      </w:tblGrid>
      <w:tr w:rsidR="00AB2F2F" w:rsidRPr="008E0042" w:rsidTr="002721DF">
        <w:trPr>
          <w:jc w:val="center"/>
        </w:trPr>
        <w:tc>
          <w:tcPr>
            <w:tcW w:w="2973" w:type="dxa"/>
            <w:tcBorders>
              <w:right w:val="single" w:sz="4" w:space="0" w:color="auto"/>
            </w:tcBorders>
            <w:vAlign w:val="center"/>
          </w:tcPr>
          <w:p w:rsidR="00AB2F2F" w:rsidRPr="008E0042" w:rsidRDefault="00AB2F2F" w:rsidP="005F217E">
            <w:pPr>
              <w:spacing w:before="60" w:after="60"/>
              <w:rPr>
                <w:sz w:val="18"/>
              </w:rPr>
            </w:pP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jc w:val="center"/>
              <w:rPr>
                <w:sz w:val="18"/>
              </w:rPr>
            </w:pPr>
            <w:r w:rsidRPr="008E0042">
              <w:rPr>
                <w:sz w:val="18"/>
              </w:rPr>
              <w:t>Width of blade</w:t>
            </w:r>
          </w:p>
        </w:tc>
        <w:tc>
          <w:tcPr>
            <w:tcW w:w="2423" w:type="dxa"/>
            <w:gridSpan w:val="2"/>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jc w:val="center"/>
              <w:rPr>
                <w:sz w:val="18"/>
              </w:rPr>
            </w:pPr>
            <w:r w:rsidRPr="008E0042">
              <w:rPr>
                <w:sz w:val="18"/>
              </w:rPr>
              <w:t>Length of plant</w:t>
            </w:r>
          </w:p>
        </w:tc>
      </w:tr>
      <w:tr w:rsidR="00AB2F2F" w:rsidRPr="008E0042" w:rsidTr="002721DF">
        <w:trPr>
          <w:jc w:val="center"/>
        </w:trPr>
        <w:tc>
          <w:tcPr>
            <w:tcW w:w="2973" w:type="dxa"/>
            <w:tcBorders>
              <w:bottom w:val="single" w:sz="4" w:space="0" w:color="auto"/>
              <w:right w:val="single" w:sz="4" w:space="0" w:color="auto"/>
            </w:tcBorders>
            <w:vAlign w:val="center"/>
          </w:tcPr>
          <w:p w:rsidR="00AB2F2F" w:rsidRPr="008E0042" w:rsidRDefault="00AB2F2F" w:rsidP="005F217E">
            <w:pPr>
              <w:spacing w:before="60" w:after="60"/>
              <w:rPr>
                <w:sz w:val="18"/>
              </w:rPr>
            </w:pP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Trial 1</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Trial 2</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Trial 1</w:t>
            </w:r>
          </w:p>
        </w:tc>
        <w:tc>
          <w:tcPr>
            <w:tcW w:w="1212"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Trial 2</w:t>
            </w:r>
          </w:p>
        </w:tc>
      </w:tr>
      <w:tr w:rsidR="00AB2F2F" w:rsidRPr="008E0042" w:rsidTr="002721DF">
        <w:trPr>
          <w:jc w:val="center"/>
        </w:trPr>
        <w:tc>
          <w:tcPr>
            <w:tcW w:w="297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proofErr w:type="spellStart"/>
            <w:r w:rsidRPr="008E0042">
              <w:rPr>
                <w:b/>
                <w:sz w:val="18"/>
              </w:rPr>
              <w:t>D</w:t>
            </w:r>
            <w:r w:rsidRPr="008E0042">
              <w:rPr>
                <w:b/>
                <w:sz w:val="18"/>
                <w:vertAlign w:val="subscript"/>
              </w:rPr>
              <w:t>min-inf</w:t>
            </w:r>
            <w:proofErr w:type="spellEnd"/>
            <w:r w:rsidRPr="008E0042">
              <w:rPr>
                <w:sz w:val="18"/>
              </w:rPr>
              <w:t xml:space="preserve"> = 15% of the trial mean</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1.2 cm</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1.4 cm</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28 cm</w:t>
            </w:r>
          </w:p>
        </w:tc>
        <w:tc>
          <w:tcPr>
            <w:tcW w:w="1212"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24 cm</w:t>
            </w:r>
          </w:p>
        </w:tc>
      </w:tr>
      <w:tr w:rsidR="00AB2F2F" w:rsidRPr="008E0042" w:rsidTr="002721DF">
        <w:trPr>
          <w:jc w:val="center"/>
        </w:trPr>
        <w:tc>
          <w:tcPr>
            <w:tcW w:w="2973"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proofErr w:type="spellStart"/>
            <w:r w:rsidRPr="008E0042">
              <w:rPr>
                <w:b/>
                <w:sz w:val="18"/>
              </w:rPr>
              <w:t>D</w:t>
            </w:r>
            <w:r w:rsidRPr="008E0042">
              <w:rPr>
                <w:b/>
                <w:sz w:val="18"/>
                <w:vertAlign w:val="subscript"/>
              </w:rPr>
              <w:t>min</w:t>
            </w:r>
            <w:proofErr w:type="spellEnd"/>
            <w:r w:rsidRPr="008E0042">
              <w:rPr>
                <w:b/>
                <w:sz w:val="18"/>
                <w:vertAlign w:val="subscript"/>
              </w:rPr>
              <w:t>-sup</w:t>
            </w:r>
            <w:r w:rsidRPr="008E0042">
              <w:rPr>
                <w:sz w:val="18"/>
              </w:rPr>
              <w:t xml:space="preserve"> = 20% of the trial mean</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1.6 cm</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1.9 cm</w:t>
            </w:r>
          </w:p>
        </w:tc>
        <w:tc>
          <w:tcPr>
            <w:tcW w:w="1211"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37 cm</w:t>
            </w:r>
          </w:p>
        </w:tc>
        <w:tc>
          <w:tcPr>
            <w:tcW w:w="1212"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rPr>
                <w:sz w:val="18"/>
              </w:rPr>
            </w:pPr>
            <w:r w:rsidRPr="008E0042">
              <w:rPr>
                <w:sz w:val="18"/>
              </w:rPr>
              <w:t>32 cm</w:t>
            </w:r>
          </w:p>
        </w:tc>
      </w:tr>
    </w:tbl>
    <w:p w:rsidR="00AB2F2F" w:rsidRPr="008E0042" w:rsidRDefault="00AB2F2F" w:rsidP="005F217E"/>
    <w:p w:rsidR="00AB2F2F" w:rsidRPr="008E0042" w:rsidRDefault="00AB2F2F" w:rsidP="005F217E">
      <w:pPr>
        <w:rPr>
          <w:color w:val="000000"/>
        </w:rPr>
      </w:pPr>
      <w:r w:rsidRPr="008E0042">
        <w:br w:type="page"/>
        <w:t>For each characteristic, the crop expert has attributed the following weighting:</w:t>
      </w:r>
      <w:r w:rsidRPr="008E0042">
        <w:rPr>
          <w:color w:val="000000"/>
        </w:rPr>
        <w:t xml:space="preserve"> </w:t>
      </w:r>
    </w:p>
    <w:p w:rsidR="00AB2F2F" w:rsidRPr="008E0042" w:rsidRDefault="00AB2F2F" w:rsidP="005F217E"/>
    <w:p w:rsidR="00AB2F2F" w:rsidRPr="008E0042" w:rsidRDefault="00AB2F2F" w:rsidP="005F217E">
      <w:pPr>
        <w:ind w:left="567"/>
        <w:rPr>
          <w:vertAlign w:val="subscript"/>
        </w:rPr>
      </w:pPr>
      <w:r w:rsidRPr="008E0042">
        <w:t xml:space="preserve">A weighting </w:t>
      </w:r>
      <w:proofErr w:type="spellStart"/>
      <w:r w:rsidRPr="008E0042">
        <w:rPr>
          <w:b/>
        </w:rPr>
        <w:t>P</w:t>
      </w:r>
      <w:r w:rsidRPr="008E0042">
        <w:rPr>
          <w:b/>
          <w:vertAlign w:val="subscript"/>
        </w:rPr>
        <w:t>min</w:t>
      </w:r>
      <w:proofErr w:type="spellEnd"/>
      <w:r w:rsidRPr="008E0042">
        <w:t xml:space="preserve"> = 3 is attributed when the difference is greater than </w:t>
      </w:r>
      <w:proofErr w:type="spellStart"/>
      <w:r w:rsidRPr="008E0042">
        <w:rPr>
          <w:b/>
        </w:rPr>
        <w:t>D</w:t>
      </w:r>
      <w:r w:rsidRPr="008E0042">
        <w:rPr>
          <w:b/>
          <w:vertAlign w:val="subscript"/>
        </w:rPr>
        <w:t>min</w:t>
      </w:r>
      <w:proofErr w:type="spellEnd"/>
      <w:r w:rsidRPr="008E0042">
        <w:rPr>
          <w:b/>
          <w:vertAlign w:val="subscript"/>
        </w:rPr>
        <w:t>-inf</w:t>
      </w:r>
      <w:r w:rsidRPr="008E0042">
        <w:rPr>
          <w:vertAlign w:val="subscript"/>
        </w:rPr>
        <w:t>.</w:t>
      </w:r>
    </w:p>
    <w:p w:rsidR="00AB2F2F" w:rsidRPr="008E0042" w:rsidRDefault="00AB2F2F" w:rsidP="005F217E">
      <w:pPr>
        <w:ind w:left="567"/>
      </w:pPr>
    </w:p>
    <w:p w:rsidR="00AB2F2F" w:rsidRPr="008E0042" w:rsidRDefault="00AB2F2F" w:rsidP="005F217E">
      <w:pPr>
        <w:ind w:left="567"/>
      </w:pPr>
      <w:r w:rsidRPr="008E0042">
        <w:t xml:space="preserve">A weighting </w:t>
      </w:r>
      <w:proofErr w:type="spellStart"/>
      <w:r w:rsidRPr="008E0042">
        <w:rPr>
          <w:b/>
        </w:rPr>
        <w:t>P</w:t>
      </w:r>
      <w:r w:rsidRPr="008E0042">
        <w:rPr>
          <w:b/>
          <w:vertAlign w:val="subscript"/>
        </w:rPr>
        <w:t>max</w:t>
      </w:r>
      <w:proofErr w:type="spellEnd"/>
      <w:r w:rsidRPr="008E0042">
        <w:t xml:space="preserve"> = 6 is attributed when the difference is greater than </w:t>
      </w:r>
      <w:proofErr w:type="spellStart"/>
      <w:r w:rsidRPr="008E0042">
        <w:rPr>
          <w:b/>
        </w:rPr>
        <w:t>D</w:t>
      </w:r>
      <w:r w:rsidRPr="008E0042">
        <w:rPr>
          <w:b/>
          <w:vertAlign w:val="subscript"/>
        </w:rPr>
        <w:t>min</w:t>
      </w:r>
      <w:proofErr w:type="spellEnd"/>
      <w:r w:rsidRPr="008E0042">
        <w:rPr>
          <w:b/>
          <w:vertAlign w:val="subscript"/>
        </w:rPr>
        <w:t>-sup</w:t>
      </w:r>
      <w:r w:rsidRPr="008E0042">
        <w:rPr>
          <w:vertAlign w:val="subscript"/>
        </w:rPr>
        <w:t>.</w:t>
      </w:r>
    </w:p>
    <w:p w:rsidR="00AB2F2F" w:rsidRPr="008E0042" w:rsidRDefault="00AB2F2F" w:rsidP="005F217E"/>
    <w:tbl>
      <w:tblPr>
        <w:tblW w:w="0" w:type="auto"/>
        <w:jc w:val="center"/>
        <w:tblLayout w:type="fixed"/>
        <w:tblCellMar>
          <w:left w:w="70" w:type="dxa"/>
          <w:right w:w="70" w:type="dxa"/>
        </w:tblCellMar>
        <w:tblLook w:val="0000" w:firstRow="0" w:lastRow="0" w:firstColumn="0" w:lastColumn="0" w:noHBand="0" w:noVBand="0"/>
      </w:tblPr>
      <w:tblGrid>
        <w:gridCol w:w="2317"/>
        <w:gridCol w:w="1170"/>
        <w:gridCol w:w="1170"/>
        <w:gridCol w:w="1170"/>
        <w:gridCol w:w="1170"/>
        <w:gridCol w:w="1260"/>
      </w:tblGrid>
      <w:tr w:rsidR="00AB2F2F" w:rsidRPr="008E0042" w:rsidTr="002721DF">
        <w:trPr>
          <w:cantSplit/>
          <w:jc w:val="center"/>
        </w:trPr>
        <w:tc>
          <w:tcPr>
            <w:tcW w:w="2317" w:type="dxa"/>
            <w:tcBorders>
              <w:right w:val="single" w:sz="4" w:space="0" w:color="auto"/>
            </w:tcBorders>
            <w:vAlign w:val="center"/>
          </w:tcPr>
          <w:p w:rsidR="00AB2F2F" w:rsidRPr="008E0042" w:rsidRDefault="00AB2F2F" w:rsidP="005F217E">
            <w:pPr>
              <w:spacing w:before="60" w:after="60"/>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Width of blade</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Length of plant</w:t>
            </w:r>
          </w:p>
        </w:tc>
        <w:tc>
          <w:tcPr>
            <w:tcW w:w="1260" w:type="dxa"/>
            <w:tcBorders>
              <w:left w:val="single" w:sz="4" w:space="0" w:color="auto"/>
            </w:tcBorders>
          </w:tcPr>
          <w:p w:rsidR="00AB2F2F" w:rsidRPr="008E0042" w:rsidRDefault="00AB2F2F" w:rsidP="005F217E">
            <w:pPr>
              <w:spacing w:before="60" w:after="60"/>
            </w:pPr>
          </w:p>
        </w:tc>
      </w:tr>
      <w:tr w:rsidR="00AB2F2F" w:rsidRPr="008E0042" w:rsidTr="002721DF">
        <w:trPr>
          <w:cantSplit/>
          <w:jc w:val="center"/>
        </w:trPr>
        <w:tc>
          <w:tcPr>
            <w:tcW w:w="2317" w:type="dxa"/>
            <w:tcBorders>
              <w:bottom w:val="single" w:sz="4" w:space="0" w:color="auto"/>
              <w:right w:val="single" w:sz="4" w:space="0" w:color="auto"/>
            </w:tcBorders>
            <w:vAlign w:val="center"/>
          </w:tcPr>
          <w:p w:rsidR="00AB2F2F" w:rsidRPr="008E0042" w:rsidRDefault="00AB2F2F" w:rsidP="005F217E">
            <w:pPr>
              <w:spacing w:before="60" w:after="60"/>
            </w:pP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Trial 1</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Trial 2</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Trial 1</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Trial 2</w:t>
            </w:r>
          </w:p>
        </w:tc>
        <w:tc>
          <w:tcPr>
            <w:tcW w:w="1260" w:type="dxa"/>
            <w:tcBorders>
              <w:left w:val="single" w:sz="4" w:space="0" w:color="auto"/>
            </w:tcBorders>
          </w:tcPr>
          <w:p w:rsidR="00AB2F2F" w:rsidRPr="008E0042" w:rsidRDefault="00AB2F2F" w:rsidP="005F217E">
            <w:pPr>
              <w:spacing w:before="60" w:after="60"/>
            </w:pPr>
          </w:p>
        </w:tc>
      </w:tr>
      <w:tr w:rsidR="00AB2F2F" w:rsidRPr="008E0042" w:rsidTr="002721DF">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pPr>
            <w:r w:rsidRPr="008E0042">
              <w:t>Variety A</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9.9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9.8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176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190 cm</w:t>
            </w:r>
          </w:p>
        </w:tc>
        <w:tc>
          <w:tcPr>
            <w:tcW w:w="1260" w:type="dxa"/>
            <w:tcBorders>
              <w:left w:val="single" w:sz="4" w:space="0" w:color="auto"/>
            </w:tcBorders>
          </w:tcPr>
          <w:p w:rsidR="00AB2F2F" w:rsidRPr="008E0042" w:rsidRDefault="00AB2F2F" w:rsidP="005F217E">
            <w:pPr>
              <w:spacing w:before="60" w:after="60"/>
            </w:pPr>
          </w:p>
        </w:tc>
      </w:tr>
      <w:tr w:rsidR="00AB2F2F" w:rsidRPr="008E0042" w:rsidTr="002721DF">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pPr>
            <w:r w:rsidRPr="008E0042">
              <w:t>Variety B</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9.6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8.7cm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140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152 cm</w:t>
            </w:r>
          </w:p>
        </w:tc>
        <w:tc>
          <w:tcPr>
            <w:tcW w:w="1260" w:type="dxa"/>
            <w:tcBorders>
              <w:left w:val="single" w:sz="4" w:space="0" w:color="auto"/>
            </w:tcBorders>
          </w:tcPr>
          <w:p w:rsidR="00AB2F2F" w:rsidRPr="008E0042" w:rsidRDefault="00AB2F2F" w:rsidP="005F217E">
            <w:pPr>
              <w:spacing w:before="60" w:after="60"/>
            </w:pPr>
          </w:p>
        </w:tc>
      </w:tr>
      <w:tr w:rsidR="00AB2F2F" w:rsidRPr="008E0042" w:rsidTr="002721DF">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pPr>
            <w:r w:rsidRPr="008E0042">
              <w:t>Difference</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0.3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1.1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36 cm</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0C577B">
            <w:pPr>
              <w:jc w:val="center"/>
            </w:pPr>
            <w:r w:rsidRPr="008E0042">
              <w:t>38 cm</w:t>
            </w:r>
          </w:p>
        </w:tc>
        <w:tc>
          <w:tcPr>
            <w:tcW w:w="1260" w:type="dxa"/>
            <w:tcBorders>
              <w:left w:val="single" w:sz="4" w:space="0" w:color="auto"/>
              <w:bottom w:val="single" w:sz="4" w:space="0" w:color="auto"/>
            </w:tcBorders>
          </w:tcPr>
          <w:p w:rsidR="00AB2F2F" w:rsidRPr="008E0042" w:rsidRDefault="00AB2F2F" w:rsidP="005F217E">
            <w:pPr>
              <w:spacing w:before="60" w:after="60"/>
            </w:pPr>
          </w:p>
        </w:tc>
      </w:tr>
      <w:tr w:rsidR="00AB2F2F" w:rsidRPr="008E0042" w:rsidTr="002721DF">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spacing w:before="60" w:after="60"/>
            </w:pPr>
            <w:r w:rsidRPr="008E0042">
              <w:t>Weighting according to the crop expert</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0</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0</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3</w:t>
            </w:r>
          </w:p>
        </w:tc>
        <w:tc>
          <w:tcPr>
            <w:tcW w:w="1170"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9A10D2">
            <w:pPr>
              <w:spacing w:before="60" w:after="60"/>
              <w:jc w:val="center"/>
            </w:pPr>
            <w:r w:rsidRPr="008E0042">
              <w:t>6</w:t>
            </w:r>
          </w:p>
        </w:tc>
        <w:tc>
          <w:tcPr>
            <w:tcW w:w="1260" w:type="dxa"/>
            <w:tcBorders>
              <w:top w:val="single" w:sz="4" w:space="0" w:color="auto"/>
              <w:left w:val="single" w:sz="4" w:space="0" w:color="auto"/>
              <w:bottom w:val="single" w:sz="4" w:space="0" w:color="auto"/>
              <w:right w:val="single" w:sz="4" w:space="0" w:color="auto"/>
            </w:tcBorders>
          </w:tcPr>
          <w:p w:rsidR="00AB2F2F" w:rsidRPr="008E0042" w:rsidRDefault="00AB2F2F" w:rsidP="005F217E">
            <w:pPr>
              <w:spacing w:before="120" w:after="60"/>
              <w:rPr>
                <w:sz w:val="28"/>
              </w:rPr>
            </w:pPr>
            <w:proofErr w:type="spellStart"/>
            <w:r w:rsidRPr="008E0042">
              <w:rPr>
                <w:sz w:val="28"/>
              </w:rPr>
              <w:t>D</w:t>
            </w:r>
            <w:r w:rsidRPr="008E0042">
              <w:rPr>
                <w:sz w:val="28"/>
                <w:vertAlign w:val="subscript"/>
              </w:rPr>
              <w:t>quan</w:t>
            </w:r>
            <w:proofErr w:type="spellEnd"/>
            <w:r w:rsidRPr="008E0042">
              <w:rPr>
                <w:sz w:val="28"/>
                <w:vertAlign w:val="subscript"/>
              </w:rPr>
              <w:t xml:space="preserve"> </w:t>
            </w:r>
            <w:r w:rsidRPr="008E0042">
              <w:rPr>
                <w:sz w:val="28"/>
              </w:rPr>
              <w:t>=?</w:t>
            </w:r>
          </w:p>
        </w:tc>
      </w:tr>
    </w:tbl>
    <w:p w:rsidR="00AB2F2F" w:rsidRPr="008E0042" w:rsidRDefault="00AB2F2F" w:rsidP="005F217E"/>
    <w:p w:rsidR="00AB2F2F" w:rsidRPr="008E0042" w:rsidRDefault="00AB2F2F" w:rsidP="006C3462">
      <w:pPr>
        <w:tabs>
          <w:tab w:val="left" w:pos="1134"/>
        </w:tabs>
      </w:pPr>
      <w:r w:rsidRPr="008E0042">
        <w:rPr>
          <w:snapToGrid w:val="0"/>
        </w:rPr>
        <w:t>1</w:t>
      </w:r>
      <w:r w:rsidRPr="008E0042">
        <w:t>.3.5.4.5</w:t>
      </w:r>
      <w:r w:rsidRPr="008E0042">
        <w:tab/>
        <w:t xml:space="preserve">In this example, for the characteristic “Width of blade”, the differences observed are lower than </w:t>
      </w:r>
      <w:proofErr w:type="spellStart"/>
      <w:r w:rsidRPr="008E0042">
        <w:rPr>
          <w:b/>
        </w:rPr>
        <w:t>D</w:t>
      </w:r>
      <w:r w:rsidRPr="008E0042">
        <w:rPr>
          <w:b/>
          <w:vertAlign w:val="subscript"/>
        </w:rPr>
        <w:t>min-inf</w:t>
      </w:r>
      <w:proofErr w:type="spellEnd"/>
      <w:r w:rsidRPr="008E0042">
        <w:t>, so no weighting is associated.</w:t>
      </w:r>
      <w:r w:rsidRPr="008E0042">
        <w:rPr>
          <w:color w:val="000000"/>
        </w:rPr>
        <w:t xml:space="preserve">  </w:t>
      </w:r>
      <w:r w:rsidRPr="008E0042">
        <w:t xml:space="preserve">On the other hand, for the characteristic “Length of plant” one difference is greater than the </w:t>
      </w:r>
      <w:proofErr w:type="spellStart"/>
      <w:r w:rsidRPr="008E0042">
        <w:rPr>
          <w:b/>
        </w:rPr>
        <w:t>D</w:t>
      </w:r>
      <w:r w:rsidRPr="008E0042">
        <w:rPr>
          <w:b/>
          <w:vertAlign w:val="subscript"/>
        </w:rPr>
        <w:t>min-inf</w:t>
      </w:r>
      <w:proofErr w:type="spellEnd"/>
      <w:r w:rsidRPr="008E0042">
        <w:t xml:space="preserve"> value and the other is greater than the</w:t>
      </w:r>
      <w:r w:rsidRPr="008E0042">
        <w:rPr>
          <w:b/>
        </w:rPr>
        <w:t xml:space="preserve"> </w:t>
      </w:r>
      <w:proofErr w:type="spellStart"/>
      <w:r w:rsidRPr="008E0042">
        <w:rPr>
          <w:b/>
        </w:rPr>
        <w:t>D</w:t>
      </w:r>
      <w:r w:rsidRPr="008E0042">
        <w:rPr>
          <w:b/>
          <w:vertAlign w:val="subscript"/>
        </w:rPr>
        <w:t>min</w:t>
      </w:r>
      <w:proofErr w:type="spellEnd"/>
      <w:r w:rsidRPr="008E0042">
        <w:rPr>
          <w:b/>
          <w:vertAlign w:val="subscript"/>
        </w:rPr>
        <w:t>-sup</w:t>
      </w:r>
      <w:r w:rsidRPr="008E0042">
        <w:t xml:space="preserve"> value.  These two differences are attributed different weightings. </w:t>
      </w:r>
    </w:p>
    <w:p w:rsidR="00AB2F2F" w:rsidRPr="008E0042" w:rsidRDefault="00AB2F2F" w:rsidP="005F217E">
      <w:pPr>
        <w:rPr>
          <w:color w:val="000000"/>
        </w:rPr>
      </w:pPr>
    </w:p>
    <w:p w:rsidR="00AB2F2F" w:rsidRPr="008E0042" w:rsidRDefault="00AB2F2F" w:rsidP="006C3462">
      <w:pPr>
        <w:keepNext/>
        <w:keepLines/>
        <w:tabs>
          <w:tab w:val="left" w:pos="1134"/>
        </w:tabs>
        <w:rPr>
          <w:color w:val="000000"/>
        </w:rPr>
      </w:pPr>
      <w:r w:rsidRPr="008E0042">
        <w:rPr>
          <w:snapToGrid w:val="0"/>
        </w:rPr>
        <w:t>1</w:t>
      </w:r>
      <w:r w:rsidRPr="008E0042">
        <w:t>.3.5.4.6</w:t>
      </w:r>
      <w:r w:rsidRPr="008E0042">
        <w:tab/>
        <w:t>The user must decide which weighting will be used for the analysis:</w:t>
      </w:r>
      <w:r w:rsidRPr="008E0042">
        <w:rPr>
          <w:color w:val="000000"/>
        </w:rPr>
        <w:t xml:space="preserve"> </w:t>
      </w:r>
    </w:p>
    <w:p w:rsidR="00AB2F2F" w:rsidRPr="008E0042" w:rsidRDefault="00AB2F2F" w:rsidP="005F217E">
      <w:pPr>
        <w:keepNext/>
        <w:keepLines/>
      </w:pPr>
    </w:p>
    <w:p w:rsidR="00AB2F2F" w:rsidRPr="008E0042" w:rsidRDefault="00AB2F2F" w:rsidP="005F217E">
      <w:pPr>
        <w:spacing w:line="360" w:lineRule="auto"/>
        <w:ind w:left="567"/>
      </w:pPr>
      <w:r w:rsidRPr="008E0042">
        <w:t>-</w:t>
      </w:r>
      <w:r w:rsidRPr="008E0042">
        <w:tab/>
      </w:r>
      <w:proofErr w:type="gramStart"/>
      <w:r w:rsidRPr="008E0042">
        <w:t>the</w:t>
      </w:r>
      <w:proofErr w:type="gramEnd"/>
      <w:r w:rsidRPr="008E0042">
        <w:t xml:space="preserve"> weighting chosen is that attributed to the lowest difference (minimalist option);</w:t>
      </w:r>
    </w:p>
    <w:p w:rsidR="00AB2F2F" w:rsidRPr="008E0042" w:rsidRDefault="00AB2F2F" w:rsidP="005F217E">
      <w:pPr>
        <w:spacing w:line="360" w:lineRule="auto"/>
        <w:ind w:left="567"/>
      </w:pPr>
      <w:r w:rsidRPr="008E0042">
        <w:t>-</w:t>
      </w:r>
      <w:r w:rsidRPr="008E0042">
        <w:tab/>
      </w:r>
      <w:proofErr w:type="gramStart"/>
      <w:r w:rsidRPr="008E0042">
        <w:t>the</w:t>
      </w:r>
      <w:proofErr w:type="gramEnd"/>
      <w:r w:rsidRPr="008E0042">
        <w:t xml:space="preserve"> weighting chosen is that attributed to the highest difference (maximalist option);</w:t>
      </w:r>
    </w:p>
    <w:p w:rsidR="00AB2F2F" w:rsidRPr="008E0042" w:rsidRDefault="00AB2F2F" w:rsidP="005F217E">
      <w:pPr>
        <w:ind w:left="567"/>
      </w:pPr>
      <w:r w:rsidRPr="008E0042">
        <w:t>-</w:t>
      </w:r>
      <w:r w:rsidRPr="008E0042">
        <w:tab/>
      </w:r>
      <w:proofErr w:type="gramStart"/>
      <w:r w:rsidRPr="008E0042">
        <w:t>mean</w:t>
      </w:r>
      <w:proofErr w:type="gramEnd"/>
      <w:r w:rsidRPr="008E0042">
        <w:t xml:space="preserve"> option:  the weighting chosen is the mean of the others (mean option).</w:t>
      </w:r>
    </w:p>
    <w:p w:rsidR="00AB2F2F" w:rsidRPr="008E0042" w:rsidRDefault="00AB2F2F" w:rsidP="005F217E">
      <w:pPr>
        <w:ind w:left="567"/>
      </w:pPr>
    </w:p>
    <w:p w:rsidR="00AB2F2F" w:rsidRPr="008E0042" w:rsidRDefault="00AB2F2F" w:rsidP="006C3462">
      <w:pPr>
        <w:tabs>
          <w:tab w:val="left" w:pos="1134"/>
        </w:tabs>
        <w:rPr>
          <w:color w:val="000000"/>
        </w:rPr>
      </w:pPr>
      <w:r w:rsidRPr="008E0042">
        <w:rPr>
          <w:snapToGrid w:val="0"/>
        </w:rPr>
        <w:t>1</w:t>
      </w:r>
      <w:r w:rsidRPr="008E0042">
        <w:t>.3.5.4.7</w:t>
      </w:r>
      <w:r w:rsidRPr="008E0042">
        <w:tab/>
        <w:t xml:space="preserve">In this example, the crop expert has decided to choose the lowest of the two weightings, so the phenotypic distance based on measurements is </w:t>
      </w:r>
      <w:proofErr w:type="spellStart"/>
      <w:r w:rsidRPr="008E0042">
        <w:rPr>
          <w:b/>
        </w:rPr>
        <w:t>D</w:t>
      </w:r>
      <w:r w:rsidRPr="008E0042">
        <w:rPr>
          <w:b/>
          <w:vertAlign w:val="subscript"/>
        </w:rPr>
        <w:t>quan</w:t>
      </w:r>
      <w:proofErr w:type="spellEnd"/>
      <w:r w:rsidRPr="008E0042">
        <w:rPr>
          <w:b/>
        </w:rPr>
        <w:t xml:space="preserve"> = 3</w:t>
      </w:r>
      <w:r w:rsidRPr="008E0042">
        <w:t>.</w:t>
      </w:r>
      <w:r w:rsidRPr="008E0042">
        <w:rPr>
          <w:color w:val="000000"/>
        </w:rPr>
        <w:t xml:space="preserve"> </w:t>
      </w:r>
    </w:p>
    <w:p w:rsidR="00AB2F2F" w:rsidRPr="008E0042" w:rsidRDefault="00AB2F2F" w:rsidP="005F217E"/>
    <w:p w:rsidR="00AB2F2F" w:rsidRPr="008E0042" w:rsidRDefault="00AB2F2F" w:rsidP="006C3462">
      <w:pPr>
        <w:tabs>
          <w:tab w:val="left" w:pos="1134"/>
        </w:tabs>
        <w:rPr>
          <w:color w:val="000000"/>
        </w:rPr>
      </w:pPr>
      <w:r w:rsidRPr="008E0042">
        <w:rPr>
          <w:snapToGrid w:val="0"/>
        </w:rPr>
        <w:t>1</w:t>
      </w:r>
      <w:r w:rsidRPr="008E0042">
        <w:t>.3.5.4.8</w:t>
      </w:r>
      <w:r w:rsidRPr="008E0042">
        <w:tab/>
        <w:t xml:space="preserve">In summary, at the end of all analysis, the phenotypic distance between varieties A and B is: </w:t>
      </w:r>
    </w:p>
    <w:p w:rsidR="00AB2F2F" w:rsidRPr="008E0042" w:rsidRDefault="00AB2F2F" w:rsidP="005F217E">
      <w:pPr>
        <w:rPr>
          <w:color w:val="000000"/>
        </w:rPr>
      </w:pPr>
    </w:p>
    <w:p w:rsidR="00AB2F2F" w:rsidRPr="008E0042" w:rsidRDefault="00AB2F2F" w:rsidP="006C3462">
      <w:pPr>
        <w:jc w:val="center"/>
        <w:rPr>
          <w:b/>
          <w:vertAlign w:val="subscript"/>
        </w:rPr>
      </w:pPr>
      <w:r w:rsidRPr="008E0042">
        <w:rPr>
          <w:b/>
        </w:rPr>
        <w:t xml:space="preserve">D = </w:t>
      </w:r>
      <w:proofErr w:type="spellStart"/>
      <w:r w:rsidRPr="008E0042">
        <w:rPr>
          <w:b/>
        </w:rPr>
        <w:t>D</w:t>
      </w:r>
      <w:r w:rsidRPr="008E0042">
        <w:rPr>
          <w:b/>
          <w:vertAlign w:val="subscript"/>
        </w:rPr>
        <w:t>qual</w:t>
      </w:r>
      <w:proofErr w:type="spellEnd"/>
      <w:r w:rsidRPr="008E0042">
        <w:rPr>
          <w:b/>
        </w:rPr>
        <w:t xml:space="preserve"> + </w:t>
      </w:r>
      <w:proofErr w:type="spellStart"/>
      <w:r w:rsidRPr="008E0042">
        <w:rPr>
          <w:b/>
        </w:rPr>
        <w:t>D</w:t>
      </w:r>
      <w:r w:rsidRPr="008E0042">
        <w:rPr>
          <w:b/>
          <w:vertAlign w:val="subscript"/>
        </w:rPr>
        <w:t>elec</w:t>
      </w:r>
      <w:proofErr w:type="spellEnd"/>
      <w:r w:rsidRPr="008E0042">
        <w:rPr>
          <w:b/>
        </w:rPr>
        <w:t xml:space="preserve"> + </w:t>
      </w:r>
      <w:proofErr w:type="spellStart"/>
      <w:r w:rsidRPr="008E0042">
        <w:rPr>
          <w:b/>
        </w:rPr>
        <w:t>D</w:t>
      </w:r>
      <w:r w:rsidRPr="008E0042">
        <w:rPr>
          <w:b/>
          <w:vertAlign w:val="subscript"/>
        </w:rPr>
        <w:t>quan</w:t>
      </w:r>
      <w:proofErr w:type="spellEnd"/>
      <w:r w:rsidRPr="008E0042">
        <w:rPr>
          <w:b/>
        </w:rPr>
        <w:t xml:space="preserve"> = 8 + 1.5 + 3 = 12.5 &gt; </w:t>
      </w:r>
      <w:proofErr w:type="spellStart"/>
      <w:r w:rsidRPr="008E0042">
        <w:rPr>
          <w:b/>
        </w:rPr>
        <w:t>S</w:t>
      </w:r>
      <w:r w:rsidRPr="008E0042">
        <w:rPr>
          <w:b/>
          <w:vertAlign w:val="subscript"/>
        </w:rPr>
        <w:t>dist</w:t>
      </w:r>
      <w:proofErr w:type="spellEnd"/>
    </w:p>
    <w:p w:rsidR="00AB2F2F" w:rsidRPr="008E0042" w:rsidRDefault="00AB2F2F" w:rsidP="005F217E"/>
    <w:p w:rsidR="00AB2F2F" w:rsidRPr="008E0042" w:rsidRDefault="00AB2F2F" w:rsidP="006C3462">
      <w:pPr>
        <w:tabs>
          <w:tab w:val="left" w:pos="1134"/>
        </w:tabs>
        <w:rPr>
          <w:color w:val="000000"/>
        </w:rPr>
      </w:pPr>
      <w:r w:rsidRPr="008E0042">
        <w:rPr>
          <w:snapToGrid w:val="0"/>
        </w:rPr>
        <w:t>1</w:t>
      </w:r>
      <w:r w:rsidRPr="008E0042">
        <w:t>.3.5.4.9</w:t>
      </w:r>
      <w:r w:rsidRPr="008E0042">
        <w:tab/>
        <w:t xml:space="preserve">The phenotypic distance is greater than the distinction threshold </w:t>
      </w:r>
      <w:proofErr w:type="spellStart"/>
      <w:r w:rsidRPr="008E0042">
        <w:rPr>
          <w:b/>
        </w:rPr>
        <w:t>S</w:t>
      </w:r>
      <w:r w:rsidRPr="008E0042">
        <w:rPr>
          <w:b/>
          <w:vertAlign w:val="subscript"/>
        </w:rPr>
        <w:t>dist</w:t>
      </w:r>
      <w:proofErr w:type="spellEnd"/>
      <w:r w:rsidRPr="008E0042">
        <w:t>, fixed by the crop expert at 10, so varieties A and B are declared “GAIA-distinct”.</w:t>
      </w:r>
    </w:p>
    <w:p w:rsidR="00AB2F2F" w:rsidRPr="008E0042" w:rsidRDefault="00AB2F2F" w:rsidP="005F217E">
      <w:pPr>
        <w:rPr>
          <w:color w:val="000000"/>
        </w:rPr>
      </w:pPr>
    </w:p>
    <w:p w:rsidR="00AB2F2F" w:rsidRPr="008E0042" w:rsidRDefault="00AB2F2F" w:rsidP="001A2367">
      <w:pPr>
        <w:tabs>
          <w:tab w:val="left" w:pos="1134"/>
        </w:tabs>
        <w:rPr>
          <w:color w:val="000000"/>
        </w:rPr>
      </w:pPr>
      <w:r w:rsidRPr="008E0042">
        <w:rPr>
          <w:snapToGrid w:val="0"/>
        </w:rPr>
        <w:t>1</w:t>
      </w:r>
      <w:r w:rsidRPr="008E0042">
        <w:t>.3.5.4.10</w:t>
      </w:r>
      <w:r w:rsidRPr="008E0042">
        <w:tab/>
        <w:t>In this example, the use of electrophoresis data “confirms” a distance between the two varieties;  but on the basis of qualitative and quantitative data alone, the threshold is exceeded  (8 + 3 = 11 is greater than 10).</w:t>
      </w:r>
      <w:r w:rsidRPr="008E0042">
        <w:rPr>
          <w:color w:val="000000"/>
        </w:rPr>
        <w:t xml:space="preserve"> </w:t>
      </w:r>
    </w:p>
    <w:p w:rsidR="00AB2F2F" w:rsidRPr="008E0042" w:rsidRDefault="00AB2F2F" w:rsidP="005F217E"/>
    <w:p w:rsidR="00AB2F2F" w:rsidRPr="008E0042" w:rsidRDefault="00AB2F2F" w:rsidP="001A2367">
      <w:pPr>
        <w:tabs>
          <w:tab w:val="left" w:pos="1134"/>
        </w:tabs>
        <w:rPr>
          <w:color w:val="000000"/>
        </w:rPr>
      </w:pPr>
      <w:r w:rsidRPr="008E0042">
        <w:rPr>
          <w:snapToGrid w:val="0"/>
        </w:rPr>
        <w:t>1</w:t>
      </w:r>
      <w:r w:rsidRPr="008E0042">
        <w:t>.3.5.4.11</w:t>
      </w:r>
      <w:r w:rsidRPr="008E0042">
        <w:tab/>
      </w:r>
      <w:proofErr w:type="gramStart"/>
      <w:r w:rsidRPr="008E0042">
        <w:t>If</w:t>
      </w:r>
      <w:proofErr w:type="gramEnd"/>
      <w:r w:rsidRPr="008E0042">
        <w:t xml:space="preserve"> the threshold had been set at 6, the difference on the characteristic ear shape would have been sufficient, as variety A is conical and variety B is cylindrical, which is already a clear difference.</w:t>
      </w:r>
      <w:r w:rsidRPr="008E0042">
        <w:rPr>
          <w:color w:val="000000"/>
        </w:rPr>
        <w:t xml:space="preserve"> </w:t>
      </w:r>
    </w:p>
    <w:tbl>
      <w:tblPr>
        <w:tblW w:w="0" w:type="auto"/>
        <w:tblLayout w:type="fixed"/>
        <w:tblCellMar>
          <w:left w:w="70" w:type="dxa"/>
          <w:right w:w="70" w:type="dxa"/>
        </w:tblCellMar>
        <w:tblLook w:val="0000" w:firstRow="0" w:lastRow="0" w:firstColumn="0" w:lastColumn="0" w:noHBand="0" w:noVBand="0"/>
      </w:tblPr>
      <w:tblGrid>
        <w:gridCol w:w="317"/>
        <w:gridCol w:w="318"/>
        <w:gridCol w:w="317"/>
        <w:gridCol w:w="318"/>
      </w:tblGrid>
      <w:tr w:rsidR="00AB2F2F" w:rsidRPr="008E0042" w:rsidTr="002721DF">
        <w:trPr>
          <w:trHeight w:val="223"/>
        </w:trPr>
        <w:tc>
          <w:tcPr>
            <w:tcW w:w="1270" w:type="dxa"/>
            <w:gridSpan w:val="4"/>
            <w:tcBorders>
              <w:top w:val="single" w:sz="4" w:space="0" w:color="auto"/>
              <w:left w:val="single" w:sz="4" w:space="0" w:color="auto"/>
              <w:bottom w:val="single" w:sz="4" w:space="0" w:color="auto"/>
              <w:right w:val="single" w:sz="4" w:space="0" w:color="auto"/>
            </w:tcBorders>
            <w:vAlign w:val="center"/>
          </w:tcPr>
          <w:p w:rsidR="00AB2F2F" w:rsidRPr="008E0042" w:rsidRDefault="00AB2F2F" w:rsidP="006C3462">
            <w:pPr>
              <w:framePr w:hSpace="141" w:wrap="auto" w:vAnchor="text" w:hAnchor="page" w:x="5399" w:y="57"/>
              <w:jc w:val="center"/>
            </w:pPr>
            <w:r w:rsidRPr="008E0042">
              <w:t xml:space="preserve">Variety </w:t>
            </w:r>
            <w:proofErr w:type="spellStart"/>
            <w:r w:rsidRPr="008E0042">
              <w:t>i</w:t>
            </w:r>
            <w:proofErr w:type="spellEnd"/>
          </w:p>
        </w:tc>
      </w:tr>
      <w:tr w:rsidR="00AB2F2F" w:rsidRPr="008E0042" w:rsidTr="002721DF">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 </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1</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3</w:t>
            </w:r>
          </w:p>
        </w:tc>
      </w:tr>
      <w:tr w:rsidR="00AB2F2F" w:rsidRPr="008E0042" w:rsidTr="002721DF">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1</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0</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6</w:t>
            </w:r>
          </w:p>
        </w:tc>
      </w:tr>
      <w:tr w:rsidR="00AB2F2F" w:rsidRPr="008E0042" w:rsidTr="002721DF">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2</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 </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0</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2</w:t>
            </w:r>
          </w:p>
        </w:tc>
      </w:tr>
      <w:tr w:rsidR="00AB2F2F" w:rsidRPr="008E0042" w:rsidTr="002721DF">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3</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 </w:t>
            </w:r>
          </w:p>
        </w:tc>
        <w:tc>
          <w:tcPr>
            <w:tcW w:w="317"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 </w:t>
            </w:r>
          </w:p>
        </w:tc>
        <w:tc>
          <w:tcPr>
            <w:tcW w:w="318" w:type="dxa"/>
            <w:tcBorders>
              <w:top w:val="single" w:sz="4" w:space="0" w:color="auto"/>
              <w:left w:val="single" w:sz="4" w:space="0" w:color="auto"/>
              <w:bottom w:val="single" w:sz="4" w:space="0" w:color="auto"/>
              <w:right w:val="single" w:sz="4" w:space="0" w:color="auto"/>
            </w:tcBorders>
            <w:vAlign w:val="center"/>
          </w:tcPr>
          <w:p w:rsidR="00AB2F2F" w:rsidRPr="008E0042" w:rsidRDefault="00AB2F2F" w:rsidP="005F217E">
            <w:pPr>
              <w:framePr w:hSpace="141" w:wrap="auto" w:vAnchor="text" w:hAnchor="page" w:x="5399" w:y="57"/>
            </w:pPr>
            <w:r w:rsidRPr="008E0042">
              <w:t>0</w:t>
            </w:r>
          </w:p>
        </w:tc>
      </w:tr>
    </w:tbl>
    <w:p w:rsidR="00AB2F2F" w:rsidRPr="008E0042" w:rsidRDefault="00AB2F2F" w:rsidP="005F217E">
      <w:pPr>
        <w:spacing w:line="360" w:lineRule="auto"/>
      </w:pPr>
    </w:p>
    <w:p w:rsidR="00AB2F2F" w:rsidRPr="008E0042" w:rsidRDefault="00AB2F2F" w:rsidP="005F217E">
      <w:pPr>
        <w:ind w:left="1134"/>
      </w:pPr>
      <w:r w:rsidRPr="008E0042">
        <w:t>1 = conical</w:t>
      </w:r>
    </w:p>
    <w:p w:rsidR="00AB2F2F" w:rsidRPr="008E0042" w:rsidRDefault="00AB2F2F" w:rsidP="005F217E">
      <w:pPr>
        <w:ind w:left="1134"/>
      </w:pPr>
      <w:r w:rsidRPr="008E0042">
        <w:t xml:space="preserve">2 = </w:t>
      </w:r>
      <w:proofErr w:type="spellStart"/>
      <w:r w:rsidRPr="008E0042">
        <w:t>conico</w:t>
      </w:r>
      <w:proofErr w:type="spellEnd"/>
      <w:r w:rsidRPr="008E0042">
        <w:t>-cylindrical</w:t>
      </w:r>
    </w:p>
    <w:p w:rsidR="00AB2F2F" w:rsidRPr="008E0042" w:rsidRDefault="00AB2F2F" w:rsidP="005F217E">
      <w:pPr>
        <w:ind w:left="1134"/>
      </w:pPr>
      <w:r w:rsidRPr="008E0042">
        <w:t>3 = cylindrical</w:t>
      </w:r>
    </w:p>
    <w:p w:rsidR="00AB2F2F" w:rsidRPr="008E0042" w:rsidRDefault="00AB2F2F" w:rsidP="005F217E"/>
    <w:p w:rsidR="00AB2F2F" w:rsidRPr="008E0042" w:rsidRDefault="00AB2F2F" w:rsidP="005F217E"/>
    <w:p w:rsidR="00AB2F2F" w:rsidRPr="008E0042" w:rsidRDefault="00AB2F2F" w:rsidP="005F217E"/>
    <w:p w:rsidR="001A2367" w:rsidRPr="008E0042" w:rsidRDefault="001A2367" w:rsidP="005F217E"/>
    <w:p w:rsidR="00AB2F2F" w:rsidRPr="008E0042" w:rsidRDefault="00AB2F2F" w:rsidP="00466F19">
      <w:pPr>
        <w:pStyle w:val="Heading5"/>
      </w:pPr>
      <w:bookmarkStart w:id="190" w:name="_Toc154368909"/>
      <w:bookmarkStart w:id="191" w:name="_Toc219640774"/>
      <w:bookmarkStart w:id="192" w:name="_Toc399419885"/>
      <w:r w:rsidRPr="008E0042">
        <w:rPr>
          <w:snapToGrid w:val="0"/>
        </w:rPr>
        <w:t>1</w:t>
      </w:r>
      <w:r w:rsidRPr="008E0042">
        <w:t>.3.5.5</w:t>
      </w:r>
      <w:r w:rsidRPr="008E0042">
        <w:tab/>
        <w:t>Measurements and 1 to 9 scale on the same characteristic</w:t>
      </w:r>
      <w:bookmarkEnd w:id="190"/>
      <w:bookmarkEnd w:id="191"/>
      <w:bookmarkEnd w:id="192"/>
    </w:p>
    <w:p w:rsidR="00AB2F2F" w:rsidRPr="008E0042" w:rsidRDefault="00AB2F2F" w:rsidP="006C3462">
      <w:pPr>
        <w:tabs>
          <w:tab w:val="left" w:pos="1134"/>
        </w:tabs>
        <w:rPr>
          <w:color w:val="000000"/>
        </w:rPr>
      </w:pPr>
      <w:r w:rsidRPr="008E0042">
        <w:rPr>
          <w:snapToGrid w:val="0"/>
        </w:rPr>
        <w:t>1</w:t>
      </w:r>
      <w:r w:rsidRPr="008E0042">
        <w:t>.3.5.5.1</w:t>
      </w:r>
      <w:r w:rsidRPr="008E0042">
        <w:tab/>
        <w:t>For some crops, it is common practice to produce values on a 1 to 9 scale from measurements.  Sometimes the transformation process is very simple, sometimes it is complex.</w:t>
      </w:r>
    </w:p>
    <w:p w:rsidR="00AB2F2F" w:rsidRPr="008E0042" w:rsidRDefault="00AB2F2F" w:rsidP="005F217E"/>
    <w:p w:rsidR="00AB2F2F" w:rsidRPr="008E0042" w:rsidRDefault="00AB2F2F" w:rsidP="006C3462">
      <w:pPr>
        <w:tabs>
          <w:tab w:val="left" w:pos="1134"/>
        </w:tabs>
      </w:pPr>
      <w:r w:rsidRPr="008E0042">
        <w:rPr>
          <w:snapToGrid w:val="0"/>
        </w:rPr>
        <w:t>1</w:t>
      </w:r>
      <w:r w:rsidRPr="008E0042">
        <w:t>.3.5.5.2</w:t>
      </w:r>
      <w:r w:rsidRPr="008E0042">
        <w:tab/>
        <w:t xml:space="preserve">GAIA can include both as two separate characteristics:  the original measurements and the 1 to 9 scale.  They are associated in the description of the characteristics.  </w:t>
      </w:r>
      <w:proofErr w:type="gramStart"/>
      <w:r w:rsidRPr="008E0042">
        <w:t>Using the knowledge of this association, when both are present, only one of them is kept, in order to avoid the information being used twice for weighting.</w:t>
      </w:r>
      <w:proofErr w:type="gramEnd"/>
      <w:r w:rsidRPr="008E0042">
        <w:t xml:space="preserve"> </w:t>
      </w:r>
    </w:p>
    <w:p w:rsidR="00AB2F2F" w:rsidRPr="008E0042" w:rsidRDefault="00AB2F2F" w:rsidP="005F217E"/>
    <w:p w:rsidR="00AB2F2F" w:rsidRPr="008E0042" w:rsidRDefault="00AB2F2F" w:rsidP="00525B4A">
      <w:pPr>
        <w:pStyle w:val="Heading4"/>
      </w:pPr>
      <w:bookmarkStart w:id="193" w:name="_Toc137534810"/>
      <w:bookmarkStart w:id="194" w:name="_Toc154368910"/>
      <w:bookmarkStart w:id="195" w:name="_Toc219640775"/>
      <w:bookmarkStart w:id="196" w:name="_Toc399419886"/>
      <w:r w:rsidRPr="008E0042">
        <w:rPr>
          <w:snapToGrid w:val="0"/>
        </w:rPr>
        <w:t>1</w:t>
      </w:r>
      <w:r w:rsidRPr="008E0042">
        <w:t>.3.6</w:t>
      </w:r>
      <w:r w:rsidRPr="008E0042">
        <w:tab/>
        <w:t>Example of GAIA screen copy</w:t>
      </w:r>
      <w:bookmarkEnd w:id="193"/>
      <w:bookmarkEnd w:id="194"/>
      <w:bookmarkEnd w:id="195"/>
      <w:bookmarkEnd w:id="196"/>
    </w:p>
    <w:p w:rsidR="00AB2F2F" w:rsidRPr="008E0042" w:rsidRDefault="00AB2F2F" w:rsidP="005F217E">
      <w:r w:rsidRPr="008E0042">
        <w:rPr>
          <w:noProof/>
        </w:rPr>
        <w:drawing>
          <wp:inline distT="0" distB="0" distL="0" distR="0" wp14:anchorId="74821206" wp14:editId="3CFA7806">
            <wp:extent cx="5686425" cy="4552950"/>
            <wp:effectExtent l="0" t="0" r="9525" b="0"/>
            <wp:docPr id="11" name="Picture 11" descr="Ecran_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ran_GAI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6425" cy="4552950"/>
                    </a:xfrm>
                    <a:prstGeom prst="rect">
                      <a:avLst/>
                    </a:prstGeom>
                    <a:noFill/>
                    <a:ln>
                      <a:noFill/>
                    </a:ln>
                  </pic:spPr>
                </pic:pic>
              </a:graphicData>
            </a:graphic>
          </wp:inline>
        </w:drawing>
      </w:r>
    </w:p>
    <w:p w:rsidR="00AB2F2F" w:rsidRPr="008E0042" w:rsidRDefault="00AB2F2F" w:rsidP="005F217E"/>
    <w:p w:rsidR="00AB2F2F" w:rsidRPr="008E0042" w:rsidRDefault="00AB2F2F" w:rsidP="005F217E">
      <w:pPr>
        <w:rPr>
          <w:color w:val="000000"/>
        </w:rPr>
      </w:pPr>
      <w:r w:rsidRPr="008E0042">
        <w:rPr>
          <w:snapToGrid w:val="0"/>
        </w:rPr>
        <w:t>1</w:t>
      </w:r>
      <w:r w:rsidRPr="008E0042">
        <w:t>.3.6.1</w:t>
      </w:r>
      <w:r w:rsidRPr="008E0042">
        <w:tab/>
        <w:t xml:space="preserve">The upper part “List of comparisons” shows 3 different computations which have been kept in the database.  </w:t>
      </w:r>
      <w:r w:rsidRPr="008E0042">
        <w:rPr>
          <w:color w:val="000000"/>
        </w:rPr>
        <w:t>Comparison 1 is highlighted (selected) and shown on the display tree.</w:t>
      </w:r>
    </w:p>
    <w:p w:rsidR="001A2367" w:rsidRPr="008E0042" w:rsidRDefault="001A2367" w:rsidP="005F217E">
      <w:pPr>
        <w:rPr>
          <w:color w:val="000000"/>
        </w:rPr>
      </w:pPr>
    </w:p>
    <w:p w:rsidR="00AB2F2F" w:rsidRPr="008E0042" w:rsidRDefault="00AB2F2F" w:rsidP="005F217E">
      <w:pPr>
        <w:rPr>
          <w:color w:val="000000"/>
        </w:rPr>
      </w:pPr>
      <w:r w:rsidRPr="008E0042">
        <w:rPr>
          <w:snapToGrid w:val="0"/>
        </w:rPr>
        <w:t>1</w:t>
      </w:r>
      <w:r w:rsidRPr="008E0042">
        <w:t>.3.6.2</w:t>
      </w:r>
      <w:r w:rsidRPr="008E0042">
        <w:tab/>
        <w:t xml:space="preserve">The “Display tree” on the left shows results for a [qualitative + electrophoresis at threshold of 6] computation. </w:t>
      </w:r>
    </w:p>
    <w:p w:rsidR="00AB2F2F" w:rsidRPr="008E0042" w:rsidRDefault="00AB2F2F" w:rsidP="005F217E"/>
    <w:p w:rsidR="00AB2F2F" w:rsidRPr="008E0042" w:rsidRDefault="00AB2F2F" w:rsidP="005F217E">
      <w:pPr>
        <w:rPr>
          <w:color w:val="000000"/>
        </w:rPr>
      </w:pPr>
      <w:r w:rsidRPr="008E0042">
        <w:rPr>
          <w:snapToGrid w:val="0"/>
        </w:rPr>
        <w:t>1</w:t>
      </w:r>
      <w:r w:rsidRPr="008E0042">
        <w:t>.3.6.3</w:t>
      </w:r>
      <w:r w:rsidRPr="008E0042">
        <w:tab/>
      </w:r>
      <w:r w:rsidRPr="008E0042">
        <w:rPr>
          <w:i/>
        </w:rPr>
        <w:t>Distinct varieties [3]</w:t>
      </w:r>
      <w:r w:rsidRPr="008E0042">
        <w:t xml:space="preserve"> </w:t>
      </w:r>
      <w:proofErr w:type="gramStart"/>
      <w:r w:rsidRPr="008E0042">
        <w:t>indicates</w:t>
      </w:r>
      <w:proofErr w:type="gramEnd"/>
      <w:r w:rsidRPr="008E0042">
        <w:t xml:space="preserve"> that 3 varieties were found distinct from all others. There was a total of 52 (49 + 3) varieties in the computation.</w:t>
      </w:r>
      <w:r w:rsidRPr="008E0042">
        <w:rPr>
          <w:color w:val="000000"/>
        </w:rPr>
        <w:t xml:space="preserve"> </w:t>
      </w:r>
    </w:p>
    <w:p w:rsidR="00AB2F2F" w:rsidRPr="008E0042" w:rsidRDefault="00AB2F2F" w:rsidP="005F217E"/>
    <w:p w:rsidR="00AB2F2F" w:rsidRPr="008E0042" w:rsidRDefault="00AB2F2F" w:rsidP="005F217E">
      <w:pPr>
        <w:rPr>
          <w:color w:val="000000"/>
        </w:rPr>
      </w:pPr>
      <w:r w:rsidRPr="008E0042">
        <w:rPr>
          <w:snapToGrid w:val="0"/>
        </w:rPr>
        <w:t>1</w:t>
      </w:r>
      <w:r w:rsidRPr="008E0042">
        <w:t>.3.6.4</w:t>
      </w:r>
      <w:r w:rsidRPr="008E0042">
        <w:tab/>
        <w:t xml:space="preserve">The display tree is used to navigate through all possible pairs. </w:t>
      </w:r>
    </w:p>
    <w:p w:rsidR="00AB2F2F" w:rsidRPr="008E0042" w:rsidRDefault="00AB2F2F" w:rsidP="005F217E"/>
    <w:p w:rsidR="00AB2F2F" w:rsidRPr="008E0042" w:rsidRDefault="00AB2F2F" w:rsidP="005F217E">
      <w:pPr>
        <w:rPr>
          <w:color w:val="000000"/>
        </w:rPr>
      </w:pPr>
      <w:r w:rsidRPr="008E0042">
        <w:rPr>
          <w:snapToGrid w:val="0"/>
        </w:rPr>
        <w:t>1</w:t>
      </w:r>
      <w:r w:rsidRPr="008E0042">
        <w:t>.3.6.5</w:t>
      </w:r>
      <w:r w:rsidRPr="008E0042">
        <w:tab/>
        <w:t>The user can expand or reduce the branches of the tree according to his needs.</w:t>
      </w:r>
      <w:r w:rsidRPr="008E0042">
        <w:rPr>
          <w:color w:val="000000"/>
        </w:rPr>
        <w:t xml:space="preserve"> </w:t>
      </w:r>
    </w:p>
    <w:p w:rsidR="00AB2F2F" w:rsidRPr="008E0042" w:rsidRDefault="00AB2F2F" w:rsidP="005F217E"/>
    <w:p w:rsidR="00AB2F2F" w:rsidRPr="008E0042" w:rsidRDefault="00AB2F2F" w:rsidP="005F217E">
      <w:pPr>
        <w:rPr>
          <w:color w:val="000000"/>
        </w:rPr>
      </w:pPr>
      <w:r w:rsidRPr="008E0042">
        <w:t>1.3.6.6</w:t>
      </w:r>
      <w:r w:rsidRPr="008E0042">
        <w:tab/>
      </w:r>
      <w:r w:rsidRPr="008E0042">
        <w:rPr>
          <w:i/>
        </w:rPr>
        <w:t>NON-distinct varieties [49].</w:t>
      </w:r>
      <w:r w:rsidRPr="008E0042">
        <w:t xml:space="preserve">  Forty-nine varieties were found “not distinct from all others” with a threshold of 6. </w:t>
      </w:r>
    </w:p>
    <w:p w:rsidR="00AB2F2F" w:rsidRPr="008E0042" w:rsidRDefault="00AB2F2F" w:rsidP="005F217E"/>
    <w:p w:rsidR="00AB2F2F" w:rsidRPr="008E0042" w:rsidRDefault="00AB2F2F" w:rsidP="005F217E">
      <w:pPr>
        <w:rPr>
          <w:color w:val="000000"/>
        </w:rPr>
      </w:pPr>
      <w:r w:rsidRPr="008E0042">
        <w:rPr>
          <w:snapToGrid w:val="0"/>
        </w:rPr>
        <w:t>1</w:t>
      </w:r>
      <w:r w:rsidRPr="008E0042">
        <w:t>.3.6.7</w:t>
      </w:r>
      <w:r w:rsidRPr="008E0042">
        <w:tab/>
        <w:t xml:space="preserve">The first variety, </w:t>
      </w:r>
      <w:r w:rsidRPr="008E0042">
        <w:rPr>
          <w:i/>
        </w:rPr>
        <w:t>Variety 107</w:t>
      </w:r>
      <w:r w:rsidRPr="008E0042">
        <w:t xml:space="preserve">, has only 3 close varieties, whereas the second, </w:t>
      </w:r>
      <w:r w:rsidRPr="008E0042">
        <w:rPr>
          <w:i/>
        </w:rPr>
        <w:t>Variety 112</w:t>
      </w:r>
      <w:r w:rsidRPr="008E0042">
        <w:t xml:space="preserve">, has 9 close varieties, the third, </w:t>
      </w:r>
      <w:r w:rsidRPr="008E0042">
        <w:rPr>
          <w:i/>
        </w:rPr>
        <w:t>Variety 113</w:t>
      </w:r>
      <w:r w:rsidRPr="008E0042">
        <w:t>, 4 close varieties, etc.</w:t>
      </w:r>
    </w:p>
    <w:p w:rsidR="00AB2F2F" w:rsidRPr="008E0042" w:rsidRDefault="00AB2F2F" w:rsidP="005F217E"/>
    <w:p w:rsidR="00AB2F2F" w:rsidRPr="008E0042" w:rsidRDefault="00AB2F2F" w:rsidP="005F217E">
      <w:pPr>
        <w:rPr>
          <w:color w:val="000000"/>
        </w:rPr>
      </w:pPr>
      <w:r w:rsidRPr="008E0042">
        <w:rPr>
          <w:snapToGrid w:val="0"/>
        </w:rPr>
        <w:t>1</w:t>
      </w:r>
      <w:r w:rsidRPr="008E0042">
        <w:t>.3.6.8</w:t>
      </w:r>
      <w:r w:rsidRPr="008E0042">
        <w:tab/>
      </w:r>
      <w:r w:rsidRPr="008E0042">
        <w:rPr>
          <w:i/>
        </w:rPr>
        <w:t>Variety 112 [1</w:t>
      </w:r>
      <w:proofErr w:type="gramStart"/>
      <w:r w:rsidRPr="008E0042">
        <w:rPr>
          <w:i/>
        </w:rPr>
        <w:t>][</w:t>
      </w:r>
      <w:proofErr w:type="gramEnd"/>
      <w:r w:rsidRPr="008E0042">
        <w:rPr>
          <w:i/>
        </w:rPr>
        <w:t>9]</w:t>
      </w:r>
      <w:r w:rsidRPr="008E0042">
        <w:t xml:space="preserve"> indicates variety 112 is in the first year of examination </w:t>
      </w:r>
      <w:r w:rsidRPr="008E0042">
        <w:rPr>
          <w:i/>
        </w:rPr>
        <w:t>[1]</w:t>
      </w:r>
      <w:r w:rsidRPr="008E0042">
        <w:t xml:space="preserve">;  and has 9 close varieties according to the threshold of 6 </w:t>
      </w:r>
      <w:r w:rsidRPr="008E0042">
        <w:rPr>
          <w:i/>
        </w:rPr>
        <w:t>[9].</w:t>
      </w:r>
      <w:r w:rsidRPr="008E0042">
        <w:rPr>
          <w:color w:val="000000"/>
        </w:rPr>
        <w:t xml:space="preserve"> </w:t>
      </w:r>
    </w:p>
    <w:p w:rsidR="00AB2F2F" w:rsidRPr="008E0042" w:rsidRDefault="00AB2F2F" w:rsidP="005F217E"/>
    <w:p w:rsidR="00AB2F2F" w:rsidRPr="008E0042" w:rsidRDefault="00AB2F2F" w:rsidP="005F217E">
      <w:pPr>
        <w:rPr>
          <w:color w:val="000000"/>
        </w:rPr>
      </w:pPr>
      <w:r w:rsidRPr="008E0042">
        <w:rPr>
          <w:snapToGrid w:val="0"/>
        </w:rPr>
        <w:t>1</w:t>
      </w:r>
      <w:r w:rsidRPr="008E0042">
        <w:t>.3.6.9</w:t>
      </w:r>
      <w:r w:rsidRPr="008E0042">
        <w:tab/>
      </w:r>
      <w:r w:rsidRPr="008E0042">
        <w:rPr>
          <w:i/>
        </w:rPr>
        <w:t xml:space="preserve"> [</w:t>
      </w:r>
      <w:proofErr w:type="spellStart"/>
      <w:r w:rsidRPr="008E0042">
        <w:rPr>
          <w:i/>
        </w:rPr>
        <w:t>dist</w:t>
      </w:r>
      <w:proofErr w:type="spellEnd"/>
      <w:r w:rsidRPr="008E0042">
        <w:rPr>
          <w:i/>
        </w:rPr>
        <w:t>=3.5] Variety 26 [2]</w:t>
      </w:r>
      <w:r w:rsidRPr="008E0042">
        <w:t xml:space="preserve"> indicates variety 26 (comparison highlighted=selected) has a GAIA distance of 3.5 from variety 112, which is in second year of examination.</w:t>
      </w:r>
      <w:r w:rsidRPr="008E0042">
        <w:rPr>
          <w:color w:val="000000"/>
        </w:rPr>
        <w:t xml:space="preserve"> </w:t>
      </w:r>
    </w:p>
    <w:p w:rsidR="00AB2F2F" w:rsidRPr="008E0042" w:rsidRDefault="00AB2F2F" w:rsidP="005F217E"/>
    <w:p w:rsidR="00AB2F2F" w:rsidRPr="008E0042" w:rsidRDefault="00AB2F2F" w:rsidP="005F217E">
      <w:pPr>
        <w:rPr>
          <w:color w:val="000000"/>
        </w:rPr>
      </w:pPr>
      <w:r w:rsidRPr="008E0042">
        <w:rPr>
          <w:snapToGrid w:val="0"/>
        </w:rPr>
        <w:t>1</w:t>
      </w:r>
      <w:r w:rsidRPr="008E0042">
        <w:t>.3.6.10</w:t>
      </w:r>
      <w:r w:rsidRPr="008E0042">
        <w:tab/>
      </w:r>
      <w:proofErr w:type="gramStart"/>
      <w:r w:rsidRPr="008E0042">
        <w:t>On</w:t>
      </w:r>
      <w:proofErr w:type="gramEnd"/>
      <w:r w:rsidRPr="008E0042">
        <w:t xml:space="preserve"> the right of the Display tree, the raw data for </w:t>
      </w:r>
      <w:r w:rsidRPr="008E0042">
        <w:rPr>
          <w:i/>
        </w:rPr>
        <w:t>Variety 112</w:t>
      </w:r>
      <w:r w:rsidRPr="008E0042">
        <w:t xml:space="preserve"> and </w:t>
      </w:r>
      <w:r w:rsidRPr="008E0042">
        <w:rPr>
          <w:i/>
        </w:rPr>
        <w:t>Variety</w:t>
      </w:r>
      <w:r w:rsidRPr="008E0042">
        <w:t xml:space="preserve"> </w:t>
      </w:r>
      <w:r w:rsidRPr="008E0042">
        <w:rPr>
          <w:i/>
        </w:rPr>
        <w:t>26</w:t>
      </w:r>
      <w:r w:rsidRPr="008E0042">
        <w:t xml:space="preserve"> are visible for the 6 qualitative characteristics observed on both varieties (two cycles).</w:t>
      </w:r>
    </w:p>
    <w:p w:rsidR="00AB2F2F" w:rsidRPr="008E0042" w:rsidRDefault="00AB2F2F" w:rsidP="005F217E"/>
    <w:p w:rsidR="00AB2F2F" w:rsidRPr="008E0042" w:rsidRDefault="00AB2F2F" w:rsidP="005F217E">
      <w:pPr>
        <w:rPr>
          <w:color w:val="000000"/>
        </w:rPr>
      </w:pPr>
      <w:r w:rsidRPr="008E0042">
        <w:rPr>
          <w:snapToGrid w:val="0"/>
        </w:rPr>
        <w:t>1</w:t>
      </w:r>
      <w:r w:rsidRPr="008E0042">
        <w:t>.3.6.11</w:t>
      </w:r>
      <w:r w:rsidRPr="008E0042">
        <w:tab/>
      </w:r>
      <w:proofErr w:type="gramStart"/>
      <w:r w:rsidRPr="008E0042">
        <w:t>The</w:t>
      </w:r>
      <w:proofErr w:type="gramEnd"/>
      <w:r w:rsidRPr="008E0042">
        <w:t xml:space="preserve"> third column “weighting" is the weighting according to the pre-defined matrices.  The notes for both varieties are displayed for the two available cycles (</w:t>
      </w:r>
      <w:proofErr w:type="spellStart"/>
      <w:proofErr w:type="gramStart"/>
      <w:r w:rsidRPr="008E0042">
        <w:t>Std</w:t>
      </w:r>
      <w:proofErr w:type="spellEnd"/>
      <w:proofErr w:type="gramEnd"/>
      <w:r w:rsidRPr="008E0042">
        <w:t xml:space="preserve"> stands for “studied” which are the candidate varieties).</w:t>
      </w:r>
      <w:r w:rsidRPr="008E0042">
        <w:rPr>
          <w:color w:val="000000"/>
        </w:rPr>
        <w:t xml:space="preserve"> </w:t>
      </w:r>
    </w:p>
    <w:p w:rsidR="00AB2F2F" w:rsidRPr="008E0042" w:rsidRDefault="00AB2F2F" w:rsidP="005F217E"/>
    <w:p w:rsidR="00AB2F2F" w:rsidRPr="008E0042" w:rsidRDefault="00AB2F2F" w:rsidP="005F217E">
      <w:pPr>
        <w:rPr>
          <w:color w:val="000000"/>
        </w:rPr>
      </w:pPr>
      <w:r w:rsidRPr="008E0042">
        <w:rPr>
          <w:snapToGrid w:val="0"/>
        </w:rPr>
        <w:t>1</w:t>
      </w:r>
      <w:r w:rsidRPr="008E0042">
        <w:t>.3.6.12</w:t>
      </w:r>
      <w:r w:rsidRPr="008E0042">
        <w:tab/>
      </w:r>
      <w:proofErr w:type="gramStart"/>
      <w:r w:rsidRPr="008E0042">
        <w:rPr>
          <w:color w:val="000000"/>
        </w:rPr>
        <w:t>As</w:t>
      </w:r>
      <w:proofErr w:type="gramEnd"/>
      <w:r w:rsidRPr="008E0042">
        <w:rPr>
          <w:color w:val="000000"/>
        </w:rPr>
        <w:t xml:space="preserve"> noted in red, if two varieties have the same description on a given characteristic, this characteristic is not displayed.</w:t>
      </w:r>
    </w:p>
    <w:p w:rsidR="00AB2F2F" w:rsidRPr="008E0042" w:rsidRDefault="00AB2F2F" w:rsidP="005F217E">
      <w:pPr>
        <w:rPr>
          <w:color w:val="000000"/>
        </w:rPr>
      </w:pPr>
    </w:p>
    <w:p w:rsidR="00AB2F2F" w:rsidRPr="008E0042" w:rsidRDefault="00AB2F2F" w:rsidP="005F217E">
      <w:pPr>
        <w:rPr>
          <w:color w:val="000000"/>
        </w:rPr>
      </w:pPr>
      <w:r w:rsidRPr="008E0042">
        <w:rPr>
          <w:snapToGrid w:val="0"/>
        </w:rPr>
        <w:t>1</w:t>
      </w:r>
      <w:r w:rsidRPr="008E0042">
        <w:t>.3.6.13</w:t>
      </w:r>
      <w:r w:rsidRPr="008E0042">
        <w:tab/>
      </w:r>
      <w:proofErr w:type="gramStart"/>
      <w:r w:rsidRPr="008E0042">
        <w:t>In</w:t>
      </w:r>
      <w:proofErr w:type="gramEnd"/>
      <w:r w:rsidRPr="008E0042">
        <w:t xml:space="preserve"> this screen copy the varieties have been numbered for sake of confidentiality, the crop expert can name the varieties according to their need (lot or application number, name, etc.).</w:t>
      </w:r>
      <w:r w:rsidRPr="008E0042">
        <w:rPr>
          <w:color w:val="000000"/>
        </w:rPr>
        <w:t xml:space="preserve"> </w:t>
      </w:r>
    </w:p>
    <w:p w:rsidR="00AB2F2F" w:rsidRPr="008E0042" w:rsidRDefault="00AB2F2F" w:rsidP="005F217E"/>
    <w:p w:rsidR="00AB2F2F" w:rsidRPr="008E0042" w:rsidRDefault="00AB2F2F" w:rsidP="005F217E">
      <w:pPr>
        <w:sectPr w:rsidR="00AB2F2F" w:rsidRPr="008E0042" w:rsidSect="00A5216B">
          <w:headerReference w:type="default" r:id="rId57"/>
          <w:headerReference w:type="first" r:id="rId58"/>
          <w:footerReference w:type="first" r:id="rId59"/>
          <w:endnotePr>
            <w:numFmt w:val="lowerLetter"/>
          </w:endnotePr>
          <w:pgSz w:w="11907" w:h="16840" w:code="9"/>
          <w:pgMar w:top="510" w:right="1134" w:bottom="1134" w:left="1134" w:header="510" w:footer="680" w:gutter="0"/>
          <w:cols w:space="720"/>
          <w:docGrid w:linePitch="272"/>
        </w:sectPr>
      </w:pPr>
    </w:p>
    <w:p w:rsidR="00AB2F2F" w:rsidRPr="008E0042" w:rsidRDefault="00AB2F2F" w:rsidP="005F217E">
      <w:pPr>
        <w:sectPr w:rsidR="00AB2F2F" w:rsidRPr="008E0042" w:rsidSect="00A5216B">
          <w:footerReference w:type="first" r:id="rId60"/>
          <w:endnotePr>
            <w:numFmt w:val="lowerLetter"/>
          </w:endnotePr>
          <w:pgSz w:w="11907" w:h="16840" w:code="9"/>
          <w:pgMar w:top="510" w:right="1134" w:bottom="1134" w:left="1134" w:header="510" w:footer="680" w:gutter="0"/>
          <w:cols w:space="720"/>
          <w:docGrid w:linePitch="272"/>
        </w:sectPr>
      </w:pPr>
      <w:r w:rsidRPr="008E0042">
        <w:rPr>
          <w:noProof/>
        </w:rPr>
        <mc:AlternateContent>
          <mc:Choice Requires="wps">
            <w:drawing>
              <wp:anchor distT="0" distB="0" distL="114300" distR="114300" simplePos="0" relativeHeight="251707392" behindDoc="0" locked="0" layoutInCell="0" allowOverlap="1" wp14:anchorId="6FDB6428" wp14:editId="4E9E3489">
                <wp:simplePos x="0" y="0"/>
                <wp:positionH relativeFrom="column">
                  <wp:posOffset>-95250</wp:posOffset>
                </wp:positionH>
                <wp:positionV relativeFrom="paragraph">
                  <wp:posOffset>45720</wp:posOffset>
                </wp:positionV>
                <wp:extent cx="5925185" cy="342900"/>
                <wp:effectExtent l="0" t="0" r="0" b="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b/>
                              </w:rPr>
                            </w:pPr>
                            <w:r>
                              <w:rPr>
                                <w:b/>
                              </w:rPr>
                              <w:t>Diagram 3:  “Try-and-check” process to define and revise the weightings for a crop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62" style="position:absolute;left:0;text-align:left;margin-left:-7.5pt;margin-top:3.6pt;width:466.5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" o:allowincell="f" stroked="f">
                <v:textbox>
                  <w:txbxContent>
                    <w:p w:rsidR="002739BB" w:rsidRDefault="002739BB" w:rsidP="00AB2F2F">
                      <w:pPr>
                        <w:rPr>
                          <w:b/>
                        </w:rPr>
                      </w:pPr>
                      <w:r>
                        <w:rPr>
                          <w:b/>
                        </w:rPr>
                        <w:t>Diagram 3:  “Try-and-check” process to define and revise the weightings for a crop</w:t>
                      </w:r>
                    </w:p>
                  </w:txbxContent>
                </v:textbox>
              </v:rect>
            </w:pict>
          </mc:Fallback>
        </mc:AlternateContent>
      </w:r>
      <w:r w:rsidRPr="008E0042">
        <w:rPr>
          <w:noProof/>
        </w:rPr>
        <w:drawing>
          <wp:anchor distT="0" distB="0" distL="114300" distR="114300" simplePos="0" relativeHeight="251706368" behindDoc="0" locked="0" layoutInCell="0" allowOverlap="1" wp14:anchorId="26525C17" wp14:editId="40A39C8C">
            <wp:simplePos x="0" y="0"/>
            <wp:positionH relativeFrom="column">
              <wp:posOffset>533400</wp:posOffset>
            </wp:positionH>
            <wp:positionV relativeFrom="paragraph">
              <wp:posOffset>502920</wp:posOffset>
            </wp:positionV>
            <wp:extent cx="4766945" cy="8221980"/>
            <wp:effectExtent l="0" t="0" r="0" b="762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6945"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F2F" w:rsidRPr="008E0042" w:rsidRDefault="00AB2F2F" w:rsidP="00947DBE">
      <w:pPr>
        <w:pStyle w:val="Heading2"/>
      </w:pPr>
      <w:bookmarkStart w:id="197" w:name="_Toc219640776"/>
      <w:bookmarkStart w:id="198" w:name="_Toc221604517"/>
      <w:bookmarkStart w:id="199" w:name="_Toc218920815"/>
      <w:bookmarkStart w:id="200" w:name="_Toc218920988"/>
      <w:bookmarkStart w:id="201" w:name="_Toc219640777"/>
      <w:bookmarkStart w:id="202" w:name="_Toc221604518"/>
      <w:bookmarkStart w:id="203" w:name="_Toc218920816"/>
      <w:bookmarkStart w:id="204" w:name="_Toc218920989"/>
      <w:bookmarkStart w:id="205" w:name="_Toc219640778"/>
      <w:bookmarkStart w:id="206" w:name="_Toc399419887"/>
      <w:r w:rsidRPr="008E0042">
        <w:t>2.</w:t>
      </w:r>
      <w:r w:rsidRPr="008E0042">
        <w:tab/>
      </w:r>
      <w:r w:rsidR="00F07E20" w:rsidRPr="008E0042">
        <w:t>PARENT FORMULA OF HYBRID VARIETIES</w:t>
      </w:r>
      <w:bookmarkEnd w:id="197"/>
      <w:bookmarkEnd w:id="198"/>
      <w:bookmarkEnd w:id="199"/>
      <w:bookmarkEnd w:id="200"/>
      <w:bookmarkEnd w:id="201"/>
      <w:bookmarkEnd w:id="202"/>
      <w:bookmarkEnd w:id="203"/>
      <w:bookmarkEnd w:id="204"/>
      <w:bookmarkEnd w:id="205"/>
      <w:bookmarkEnd w:id="206"/>
    </w:p>
    <w:p w:rsidR="00AB2F2F" w:rsidRPr="008E0042" w:rsidRDefault="00AB2F2F" w:rsidP="001A2367">
      <w:pPr>
        <w:pStyle w:val="Heading3"/>
      </w:pPr>
      <w:bookmarkStart w:id="207" w:name="_Toc104961659"/>
      <w:bookmarkStart w:id="208" w:name="_Toc129786399"/>
      <w:bookmarkStart w:id="209" w:name="_Toc154368888"/>
      <w:bookmarkStart w:id="210" w:name="_Toc219640779"/>
      <w:bookmarkStart w:id="211" w:name="_Toc399419888"/>
      <w:r w:rsidRPr="008E0042">
        <w:rPr>
          <w:bCs/>
        </w:rPr>
        <w:t>2</w:t>
      </w:r>
      <w:r w:rsidRPr="008E0042">
        <w:t>.1</w:t>
      </w:r>
      <w:r w:rsidRPr="008E0042">
        <w:tab/>
        <w:t>Introduction</w:t>
      </w:r>
      <w:bookmarkEnd w:id="207"/>
      <w:bookmarkEnd w:id="208"/>
      <w:bookmarkEnd w:id="209"/>
      <w:bookmarkEnd w:id="210"/>
      <w:bookmarkEnd w:id="211"/>
    </w:p>
    <w:p w:rsidR="00AB2F2F" w:rsidRPr="008E0042" w:rsidRDefault="00AB2F2F" w:rsidP="005F217E">
      <w:pPr>
        <w:rPr>
          <w:snapToGrid w:val="0"/>
        </w:rPr>
      </w:pPr>
      <w:r w:rsidRPr="008E0042">
        <w:rPr>
          <w:snapToGrid w:val="0"/>
        </w:rPr>
        <w:t>2.1.1</w:t>
      </w:r>
      <w:r w:rsidRPr="008E0042">
        <w:rPr>
          <w:snapToGrid w:val="0"/>
        </w:rPr>
        <w:tab/>
        <w:t>When examining distinctness of hybrid varieties, authorities may consider the possibility of using the parental formula approach described in this section.  In cases where it is considered that the use of the parental formula might be appropriate, this possibility is mentioned in the Test Guidelines.</w:t>
      </w:r>
    </w:p>
    <w:p w:rsidR="00AB2F2F" w:rsidRPr="008E0042" w:rsidRDefault="00AB2F2F" w:rsidP="005F217E">
      <w:pPr>
        <w:rPr>
          <w:snapToGrid w:val="0"/>
          <w:u w:val="single"/>
        </w:rPr>
      </w:pPr>
    </w:p>
    <w:p w:rsidR="00AB2F2F" w:rsidRPr="008E0042" w:rsidRDefault="00AB2F2F" w:rsidP="005F217E">
      <w:pPr>
        <w:rPr>
          <w:snapToGrid w:val="0"/>
        </w:rPr>
      </w:pPr>
      <w:r w:rsidRPr="008E0042">
        <w:rPr>
          <w:snapToGrid w:val="0"/>
        </w:rPr>
        <w:t>2.1.2</w:t>
      </w:r>
      <w:r w:rsidRPr="008E0042">
        <w:rPr>
          <w:snapToGrid w:val="0"/>
        </w:rPr>
        <w:tab/>
        <w:t>The use of the parental formula requires that the difference between parent lines is sufficient to ensure that the hybrid obtained from those parents is distinct.  The method is based on the following steps:</w:t>
      </w:r>
    </w:p>
    <w:p w:rsidR="00AB2F2F" w:rsidRPr="008E0042" w:rsidRDefault="00AB2F2F" w:rsidP="005F217E">
      <w:pPr>
        <w:rPr>
          <w:snapToGrid w:val="0"/>
        </w:rPr>
      </w:pPr>
    </w:p>
    <w:p w:rsidR="00AB2F2F" w:rsidRPr="008E0042" w:rsidRDefault="00AB2F2F" w:rsidP="005F217E">
      <w:pPr>
        <w:rPr>
          <w:snapToGrid w:val="0"/>
        </w:rPr>
      </w:pPr>
      <w:r w:rsidRPr="008E0042">
        <w:rPr>
          <w:snapToGrid w:val="0"/>
        </w:rPr>
        <w:tab/>
        <w:t>(</w:t>
      </w:r>
      <w:proofErr w:type="spellStart"/>
      <w:r w:rsidRPr="008E0042">
        <w:rPr>
          <w:snapToGrid w:val="0"/>
        </w:rPr>
        <w:t>i</w:t>
      </w:r>
      <w:proofErr w:type="spellEnd"/>
      <w:r w:rsidRPr="008E0042">
        <w:rPr>
          <w:snapToGrid w:val="0"/>
        </w:rPr>
        <w:t>)</w:t>
      </w:r>
      <w:r w:rsidRPr="008E0042">
        <w:rPr>
          <w:snapToGrid w:val="0"/>
        </w:rPr>
        <w:tab/>
      </w:r>
      <w:proofErr w:type="gramStart"/>
      <w:r w:rsidRPr="008E0042">
        <w:rPr>
          <w:snapToGrid w:val="0"/>
        </w:rPr>
        <w:t>description</w:t>
      </w:r>
      <w:proofErr w:type="gramEnd"/>
      <w:r w:rsidRPr="008E0042">
        <w:rPr>
          <w:snapToGrid w:val="0"/>
        </w:rPr>
        <w:t xml:space="preserve"> of parent lines according to the Test Guidelines; </w:t>
      </w:r>
    </w:p>
    <w:p w:rsidR="00AB2F2F" w:rsidRPr="008E0042" w:rsidRDefault="00AB2F2F" w:rsidP="005F217E">
      <w:pPr>
        <w:rPr>
          <w:snapToGrid w:val="0"/>
        </w:rPr>
      </w:pPr>
    </w:p>
    <w:p w:rsidR="00AB2F2F" w:rsidRPr="008E0042" w:rsidRDefault="00AB2F2F" w:rsidP="005F217E">
      <w:pPr>
        <w:rPr>
          <w:snapToGrid w:val="0"/>
        </w:rPr>
      </w:pPr>
      <w:r w:rsidRPr="008E0042">
        <w:rPr>
          <w:snapToGrid w:val="0"/>
        </w:rPr>
        <w:tab/>
        <w:t>(ii)</w:t>
      </w:r>
      <w:r w:rsidRPr="008E0042">
        <w:rPr>
          <w:snapToGrid w:val="0"/>
        </w:rPr>
        <w:tab/>
      </w:r>
      <w:proofErr w:type="gramStart"/>
      <w:r w:rsidRPr="008E0042">
        <w:rPr>
          <w:snapToGrid w:val="0"/>
        </w:rPr>
        <w:t>checking</w:t>
      </w:r>
      <w:proofErr w:type="gramEnd"/>
      <w:r w:rsidRPr="008E0042">
        <w:rPr>
          <w:snapToGrid w:val="0"/>
        </w:rPr>
        <w:t xml:space="preserve"> the originality of those parent lines in comparison with the variety collection, based on the table of characteristics in the Test Guidelines, in order to identify similar parent lines; </w:t>
      </w:r>
    </w:p>
    <w:p w:rsidR="00AB2F2F" w:rsidRPr="008E0042" w:rsidRDefault="00AB2F2F" w:rsidP="005F217E">
      <w:pPr>
        <w:ind w:left="510"/>
        <w:rPr>
          <w:snapToGrid w:val="0"/>
        </w:rPr>
      </w:pPr>
    </w:p>
    <w:p w:rsidR="00AB2F2F" w:rsidRPr="008E0042" w:rsidRDefault="00AB2F2F" w:rsidP="005F217E">
      <w:pPr>
        <w:rPr>
          <w:snapToGrid w:val="0"/>
        </w:rPr>
      </w:pPr>
      <w:r w:rsidRPr="008E0042">
        <w:rPr>
          <w:snapToGrid w:val="0"/>
        </w:rPr>
        <w:tab/>
        <w:t>(iii)</w:t>
      </w:r>
      <w:r w:rsidRPr="008E0042">
        <w:rPr>
          <w:snapToGrid w:val="0"/>
        </w:rPr>
        <w:tab/>
        <w:t>checking the originality of the hybrid formula in relation to the hybrids in the variety collection, taking into account the most similar parent lines;  and</w:t>
      </w:r>
    </w:p>
    <w:p w:rsidR="00AB2F2F" w:rsidRPr="008E0042" w:rsidRDefault="00AB2F2F" w:rsidP="005F217E">
      <w:pPr>
        <w:ind w:left="510"/>
        <w:rPr>
          <w:snapToGrid w:val="0"/>
        </w:rPr>
      </w:pPr>
    </w:p>
    <w:p w:rsidR="00AB2F2F" w:rsidRPr="008E0042" w:rsidRDefault="00AB2F2F" w:rsidP="005F217E">
      <w:pPr>
        <w:rPr>
          <w:snapToGrid w:val="0"/>
        </w:rPr>
      </w:pPr>
      <w:r w:rsidRPr="008E0042">
        <w:rPr>
          <w:snapToGrid w:val="0"/>
        </w:rPr>
        <w:tab/>
        <w:t>(iv)</w:t>
      </w:r>
      <w:r w:rsidRPr="008E0042">
        <w:rPr>
          <w:snapToGrid w:val="0"/>
        </w:rPr>
        <w:tab/>
      </w:r>
      <w:proofErr w:type="gramStart"/>
      <w:r w:rsidRPr="008E0042">
        <w:rPr>
          <w:snapToGrid w:val="0"/>
        </w:rPr>
        <w:t>assessment</w:t>
      </w:r>
      <w:proofErr w:type="gramEnd"/>
      <w:r w:rsidRPr="008E0042">
        <w:rPr>
          <w:snapToGrid w:val="0"/>
        </w:rPr>
        <w:t xml:space="preserve"> of distinctness at the hybrid level for varieties with a similar formula. </w:t>
      </w:r>
    </w:p>
    <w:p w:rsidR="00AB2F2F" w:rsidRPr="008E0042" w:rsidRDefault="00AB2F2F" w:rsidP="005F217E">
      <w:pPr>
        <w:rPr>
          <w:snapToGrid w:val="0"/>
        </w:rPr>
      </w:pPr>
    </w:p>
    <w:p w:rsidR="00AB2F2F" w:rsidRPr="008E0042" w:rsidRDefault="00AB2F2F" w:rsidP="005F217E">
      <w:pPr>
        <w:rPr>
          <w:snapToGrid w:val="0"/>
        </w:rPr>
      </w:pPr>
    </w:p>
    <w:p w:rsidR="00AB2F2F" w:rsidRPr="008E0042" w:rsidRDefault="00AB2F2F" w:rsidP="005F217E">
      <w:pPr>
        <w:pStyle w:val="Heading3"/>
      </w:pPr>
      <w:bookmarkStart w:id="212" w:name="_Toc104961660"/>
      <w:bookmarkStart w:id="213" w:name="_Toc129786400"/>
      <w:bookmarkStart w:id="214" w:name="_Toc154368889"/>
      <w:bookmarkStart w:id="215" w:name="_Toc219640780"/>
      <w:bookmarkStart w:id="216" w:name="_Toc399419889"/>
      <w:r w:rsidRPr="008E0042">
        <w:rPr>
          <w:bCs/>
        </w:rPr>
        <w:t>2</w:t>
      </w:r>
      <w:r w:rsidRPr="008E0042">
        <w:t>.2</w:t>
      </w:r>
      <w:r w:rsidRPr="008E0042">
        <w:tab/>
        <w:t>Requirements of the method</w:t>
      </w:r>
      <w:bookmarkEnd w:id="212"/>
      <w:bookmarkEnd w:id="213"/>
      <w:bookmarkEnd w:id="214"/>
      <w:bookmarkEnd w:id="215"/>
      <w:bookmarkEnd w:id="216"/>
    </w:p>
    <w:p w:rsidR="00AB2F2F" w:rsidRPr="008E0042" w:rsidRDefault="00AB2F2F" w:rsidP="00745267">
      <w:r w:rsidRPr="008E0042">
        <w:t xml:space="preserve">The application of the method requires: </w:t>
      </w:r>
    </w:p>
    <w:p w:rsidR="00AB2F2F" w:rsidRPr="008E0042" w:rsidRDefault="00AB2F2F" w:rsidP="005F217E">
      <w:pPr>
        <w:pStyle w:val="EndnoteText"/>
        <w:keepNext/>
        <w:keepLines/>
      </w:pPr>
    </w:p>
    <w:p w:rsidR="00AB2F2F" w:rsidRPr="008E0042" w:rsidRDefault="00AB2F2F" w:rsidP="005F217E">
      <w:pPr>
        <w:rPr>
          <w:snapToGrid w:val="0"/>
        </w:rPr>
      </w:pPr>
      <w:r w:rsidRPr="008E0042">
        <w:rPr>
          <w:snapToGrid w:val="0"/>
        </w:rPr>
        <w:tab/>
        <w:t>(</w:t>
      </w:r>
      <w:proofErr w:type="spellStart"/>
      <w:r w:rsidRPr="008E0042">
        <w:rPr>
          <w:snapToGrid w:val="0"/>
        </w:rPr>
        <w:t>i</w:t>
      </w:r>
      <w:proofErr w:type="spellEnd"/>
      <w:r w:rsidRPr="008E0042">
        <w:rPr>
          <w:snapToGrid w:val="0"/>
        </w:rPr>
        <w:t>)</w:t>
      </w:r>
      <w:r w:rsidRPr="008E0042">
        <w:rPr>
          <w:snapToGrid w:val="0"/>
        </w:rPr>
        <w:tab/>
      </w:r>
      <w:proofErr w:type="gramStart"/>
      <w:r w:rsidRPr="008E0042">
        <w:rPr>
          <w:snapToGrid w:val="0"/>
        </w:rPr>
        <w:t>a</w:t>
      </w:r>
      <w:proofErr w:type="gramEnd"/>
      <w:r w:rsidRPr="008E0042">
        <w:rPr>
          <w:snapToGrid w:val="0"/>
        </w:rPr>
        <w:t xml:space="preserve"> declaration of the formula and submission of plant material of the parent lines of hybrid varieties;</w:t>
      </w:r>
    </w:p>
    <w:p w:rsidR="00AB2F2F" w:rsidRPr="008E0042" w:rsidRDefault="00AB2F2F" w:rsidP="005F217E">
      <w:pPr>
        <w:rPr>
          <w:snapToGrid w:val="0"/>
        </w:rPr>
      </w:pPr>
    </w:p>
    <w:p w:rsidR="00AB2F2F" w:rsidRPr="008E0042" w:rsidRDefault="00AB2F2F" w:rsidP="005F217E">
      <w:pPr>
        <w:rPr>
          <w:snapToGrid w:val="0"/>
        </w:rPr>
      </w:pPr>
      <w:r w:rsidRPr="008E0042">
        <w:rPr>
          <w:snapToGrid w:val="0"/>
        </w:rPr>
        <w:tab/>
        <w:t>(ii)</w:t>
      </w:r>
      <w:r w:rsidRPr="008E0042">
        <w:rPr>
          <w:snapToGrid w:val="0"/>
        </w:rPr>
        <w:tab/>
        <w:t>inclusion in the variety collection of the parent lines used as parents in the hybrid varieties of the variety collection (for guidance on the constitution of a variety collec</w:t>
      </w:r>
      <w:r w:rsidR="00745267" w:rsidRPr="008E0042">
        <w:rPr>
          <w:snapToGrid w:val="0"/>
        </w:rPr>
        <w:t>tion see document TGP/4 section </w:t>
      </w:r>
      <w:r w:rsidRPr="008E0042">
        <w:rPr>
          <w:snapToGrid w:val="0"/>
        </w:rPr>
        <w:t>1) and a list of the formulae of the hybrid varieties;</w:t>
      </w:r>
    </w:p>
    <w:p w:rsidR="00AB2F2F" w:rsidRPr="008E0042" w:rsidRDefault="00AB2F2F" w:rsidP="005F217E">
      <w:pPr>
        <w:rPr>
          <w:snapToGrid w:val="0"/>
        </w:rPr>
      </w:pPr>
    </w:p>
    <w:p w:rsidR="00AB2F2F" w:rsidRPr="008E0042" w:rsidRDefault="00AB2F2F" w:rsidP="005F217E">
      <w:pPr>
        <w:rPr>
          <w:snapToGrid w:val="0"/>
        </w:rPr>
      </w:pPr>
      <w:r w:rsidRPr="008E0042">
        <w:rPr>
          <w:snapToGrid w:val="0"/>
        </w:rPr>
        <w:tab/>
        <w:t>(iii)</w:t>
      </w:r>
      <w:r w:rsidRPr="008E0042">
        <w:rPr>
          <w:snapToGrid w:val="0"/>
        </w:rPr>
        <w:tab/>
      </w:r>
      <w:proofErr w:type="gramStart"/>
      <w:r w:rsidRPr="008E0042">
        <w:rPr>
          <w:snapToGrid w:val="0"/>
        </w:rPr>
        <w:t>application</w:t>
      </w:r>
      <w:proofErr w:type="gramEnd"/>
      <w:r w:rsidRPr="008E0042">
        <w:rPr>
          <w:snapToGrid w:val="0"/>
        </w:rPr>
        <w:t xml:space="preserve"> of the method to all varieties in the variety collection.  This condition is important to obtain the full benefit</w:t>
      </w:r>
      <w:proofErr w:type="gramStart"/>
      <w:r w:rsidRPr="008E0042">
        <w:rPr>
          <w:snapToGrid w:val="0"/>
        </w:rPr>
        <w:t>;  and</w:t>
      </w:r>
      <w:proofErr w:type="gramEnd"/>
    </w:p>
    <w:p w:rsidR="00AB2F2F" w:rsidRPr="008E0042" w:rsidRDefault="00AB2F2F" w:rsidP="005F217E">
      <w:pPr>
        <w:rPr>
          <w:snapToGrid w:val="0"/>
        </w:rPr>
      </w:pPr>
    </w:p>
    <w:p w:rsidR="00AB2F2F" w:rsidRPr="008E0042" w:rsidRDefault="00AB2F2F" w:rsidP="005F217E">
      <w:pPr>
        <w:rPr>
          <w:snapToGrid w:val="0"/>
        </w:rPr>
      </w:pPr>
      <w:r w:rsidRPr="008E0042">
        <w:rPr>
          <w:snapToGrid w:val="0"/>
        </w:rPr>
        <w:tab/>
        <w:t>(iv)</w:t>
      </w:r>
      <w:r w:rsidRPr="008E0042">
        <w:rPr>
          <w:snapToGrid w:val="0"/>
        </w:rPr>
        <w:tab/>
      </w:r>
      <w:proofErr w:type="gramStart"/>
      <w:r w:rsidRPr="008E0042">
        <w:rPr>
          <w:snapToGrid w:val="0"/>
        </w:rPr>
        <w:t>a</w:t>
      </w:r>
      <w:proofErr w:type="gramEnd"/>
      <w:r w:rsidRPr="008E0042">
        <w:rPr>
          <w:snapToGrid w:val="0"/>
        </w:rPr>
        <w:t xml:space="preserve"> rigorous approach to assess the originality of any new parent line in order to be confident on the distinctness of the hybrid variety based on that parent line.</w:t>
      </w:r>
    </w:p>
    <w:p w:rsidR="00AB2F2F" w:rsidRPr="008E0042" w:rsidRDefault="00AB2F2F" w:rsidP="005F217E">
      <w:pPr>
        <w:rPr>
          <w:snapToGrid w:val="0"/>
        </w:rPr>
      </w:pPr>
    </w:p>
    <w:p w:rsidR="00AB2F2F" w:rsidRPr="008E0042" w:rsidRDefault="00AB2F2F" w:rsidP="005F217E">
      <w:pPr>
        <w:rPr>
          <w:snapToGrid w:val="0"/>
        </w:rPr>
      </w:pPr>
    </w:p>
    <w:p w:rsidR="00AB2F2F" w:rsidRPr="008E0042" w:rsidRDefault="00AB2F2F" w:rsidP="005F217E">
      <w:pPr>
        <w:pStyle w:val="Heading3"/>
      </w:pPr>
      <w:bookmarkStart w:id="217" w:name="_Toc104961661"/>
      <w:bookmarkStart w:id="218" w:name="_Toc129786401"/>
      <w:bookmarkStart w:id="219" w:name="_Toc154368890"/>
      <w:bookmarkStart w:id="220" w:name="_Toc219640781"/>
      <w:bookmarkStart w:id="221" w:name="_Toc399419890"/>
      <w:r w:rsidRPr="008E0042">
        <w:rPr>
          <w:bCs/>
        </w:rPr>
        <w:t>2</w:t>
      </w:r>
      <w:r w:rsidRPr="008E0042">
        <w:t>.3</w:t>
      </w:r>
      <w:r w:rsidRPr="008E0042">
        <w:tab/>
        <w:t>Assessing the originality of a new parent line</w:t>
      </w:r>
      <w:bookmarkEnd w:id="217"/>
      <w:bookmarkEnd w:id="218"/>
      <w:bookmarkEnd w:id="219"/>
      <w:bookmarkEnd w:id="220"/>
      <w:bookmarkEnd w:id="221"/>
    </w:p>
    <w:p w:rsidR="00AB2F2F" w:rsidRPr="008E0042" w:rsidRDefault="00AB2F2F" w:rsidP="005F217E"/>
    <w:p w:rsidR="00AB2F2F" w:rsidRPr="008E0042" w:rsidRDefault="00AB2F2F" w:rsidP="005F217E">
      <w:pPr>
        <w:rPr>
          <w:snapToGrid w:val="0"/>
        </w:rPr>
      </w:pPr>
      <w:r w:rsidRPr="008E0042">
        <w:rPr>
          <w:bCs/>
        </w:rPr>
        <w:t>2</w:t>
      </w:r>
      <w:r w:rsidRPr="008E0042">
        <w:t>.3.1</w:t>
      </w:r>
      <w:r w:rsidRPr="008E0042">
        <w:rPr>
          <w:snapToGrid w:val="0"/>
        </w:rPr>
        <w:tab/>
        <w:t>The originality of a parental line is assessed using the characteristics included in the relevant Test Guidelines.</w:t>
      </w:r>
    </w:p>
    <w:p w:rsidR="00AB2F2F" w:rsidRPr="008E0042" w:rsidRDefault="00AB2F2F" w:rsidP="005F217E">
      <w:pPr>
        <w:rPr>
          <w:snapToGrid w:val="0"/>
        </w:rPr>
      </w:pPr>
    </w:p>
    <w:p w:rsidR="00AB2F2F" w:rsidRPr="008E0042" w:rsidRDefault="00AB2F2F" w:rsidP="005F217E">
      <w:r w:rsidRPr="008E0042">
        <w:rPr>
          <w:bCs/>
        </w:rPr>
        <w:t>2</w:t>
      </w:r>
      <w:r w:rsidRPr="008E0042">
        <w:t>.3</w:t>
      </w:r>
      <w:r w:rsidRPr="008E0042">
        <w:rPr>
          <w:snapToGrid w:val="0"/>
        </w:rPr>
        <w:t>.2</w:t>
      </w:r>
      <w:r w:rsidRPr="008E0042">
        <w:rPr>
          <w:snapToGrid w:val="0"/>
        </w:rPr>
        <w:tab/>
      </w:r>
      <w:r w:rsidRPr="008E0042">
        <w:t>The difference between parent lines must be sufficient to be sure that hybrids produced using different parent lines will be distinct.  For example:</w:t>
      </w:r>
    </w:p>
    <w:p w:rsidR="00AC36A5" w:rsidRPr="008E0042" w:rsidRDefault="00AC36A5" w:rsidP="005F217E">
      <w:pPr>
        <w:rPr>
          <w:snapToGrid w:val="0"/>
        </w:rPr>
      </w:pPr>
    </w:p>
    <w:p w:rsidR="00AB2F2F" w:rsidRPr="008E0042" w:rsidRDefault="00AB2F2F" w:rsidP="005F217E">
      <w:pPr>
        <w:ind w:left="567"/>
        <w:rPr>
          <w:snapToGrid w:val="0"/>
        </w:rPr>
      </w:pPr>
      <w:r w:rsidRPr="008E0042">
        <w:rPr>
          <w:snapToGrid w:val="0"/>
        </w:rPr>
        <w:t>Characteristic 1:  a characteristic having two states of expression (absent/present), which are determined by two alleles of a single gene, with one dominant allele (+) for the expression “present” and one recessive allele (-) for the expression “absent”.</w:t>
      </w:r>
    </w:p>
    <w:p w:rsidR="00AB2F2F" w:rsidRPr="008E0042" w:rsidRDefault="00AB2F2F" w:rsidP="005F217E">
      <w:pPr>
        <w:ind w:left="567"/>
        <w:rPr>
          <w:snapToGrid w:val="0"/>
        </w:rPr>
      </w:pPr>
    </w:p>
    <w:p w:rsidR="00AB2F2F" w:rsidRPr="008E0042" w:rsidRDefault="00AB2F2F" w:rsidP="005F217E">
      <w:pPr>
        <w:keepNext/>
        <w:keepLines/>
        <w:ind w:left="567"/>
        <w:rPr>
          <w:snapToGrid w:val="0"/>
        </w:rPr>
      </w:pPr>
      <w:r w:rsidRPr="008E0042">
        <w:rPr>
          <w:snapToGrid w:val="0"/>
        </w:rPr>
        <w:t>Three parent lines:</w:t>
      </w:r>
    </w:p>
    <w:p w:rsidR="00AB2F2F" w:rsidRPr="008E0042" w:rsidRDefault="00AB2F2F" w:rsidP="005F217E">
      <w:pPr>
        <w:keepNext/>
        <w:keepLines/>
        <w:ind w:left="567"/>
        <w:rPr>
          <w:snapToGrid w:val="0"/>
        </w:rPr>
      </w:pPr>
    </w:p>
    <w:p w:rsidR="00AB2F2F" w:rsidRPr="008E0042" w:rsidRDefault="00AB2F2F" w:rsidP="005F217E">
      <w:pPr>
        <w:keepNext/>
        <w:keepLines/>
        <w:ind w:left="567"/>
        <w:rPr>
          <w:snapToGrid w:val="0"/>
        </w:rPr>
      </w:pPr>
      <w:r w:rsidRPr="008E0042">
        <w:rPr>
          <w:snapToGrid w:val="0"/>
        </w:rPr>
        <w:tab/>
        <w:t>A:  with the recessive allele (-) with expression “absent”</w:t>
      </w:r>
    </w:p>
    <w:p w:rsidR="00AB2F2F" w:rsidRPr="008E0042" w:rsidRDefault="00AB2F2F" w:rsidP="005F217E">
      <w:pPr>
        <w:keepNext/>
        <w:keepLines/>
        <w:ind w:left="567"/>
        <w:rPr>
          <w:snapToGrid w:val="0"/>
        </w:rPr>
      </w:pPr>
      <w:r w:rsidRPr="008E0042">
        <w:rPr>
          <w:snapToGrid w:val="0"/>
        </w:rPr>
        <w:tab/>
        <w:t>B:  with the dominant allele (+) with expression “present”</w:t>
      </w:r>
    </w:p>
    <w:p w:rsidR="00AB2F2F" w:rsidRPr="008E0042" w:rsidRDefault="00AB2F2F" w:rsidP="005F217E">
      <w:pPr>
        <w:ind w:left="567"/>
        <w:rPr>
          <w:snapToGrid w:val="0"/>
        </w:rPr>
      </w:pPr>
      <w:r w:rsidRPr="008E0042">
        <w:rPr>
          <w:snapToGrid w:val="0"/>
        </w:rPr>
        <w:tab/>
        <w:t>C:  with the dominant allele (+) with expression “present”</w:t>
      </w:r>
    </w:p>
    <w:p w:rsidR="00AB2F2F" w:rsidRPr="008E0042" w:rsidRDefault="00AB2F2F" w:rsidP="005F217E">
      <w:pPr>
        <w:ind w:left="567"/>
      </w:pPr>
    </w:p>
    <w:p w:rsidR="00AB2F2F" w:rsidRPr="008E0042" w:rsidRDefault="00AB2F2F" w:rsidP="005F217E">
      <w:pPr>
        <w:keepNext/>
        <w:keepLines/>
        <w:ind w:left="567"/>
      </w:pPr>
      <w:r w:rsidRPr="008E0042">
        <w:t>Crossing the above-mentioned parent lines to obtain the following F1 hybrids:</w:t>
      </w:r>
    </w:p>
    <w:p w:rsidR="00AB2F2F" w:rsidRPr="008E0042" w:rsidRDefault="00AB2F2F" w:rsidP="005F217E">
      <w:pPr>
        <w:keepNext/>
        <w:keepLines/>
        <w:ind w:left="567"/>
      </w:pPr>
    </w:p>
    <w:p w:rsidR="00AB2F2F" w:rsidRPr="008E0042" w:rsidRDefault="00AB2F2F" w:rsidP="005F217E">
      <w:pPr>
        <w:keepNext/>
        <w:keepLines/>
        <w:ind w:left="567"/>
      </w:pPr>
      <w:r w:rsidRPr="008E0042">
        <w:tab/>
        <w:t>(</w:t>
      </w:r>
      <w:proofErr w:type="gramStart"/>
      <w:r w:rsidRPr="008E0042">
        <w:t>A</w:t>
      </w:r>
      <w:proofErr w:type="gramEnd"/>
      <w:r w:rsidRPr="008E0042">
        <w:t xml:space="preserve"> x C):  having expression “present” for Characteristic 1</w:t>
      </w:r>
    </w:p>
    <w:p w:rsidR="00AB2F2F" w:rsidRPr="008E0042" w:rsidRDefault="00AB2F2F" w:rsidP="005F217E">
      <w:pPr>
        <w:ind w:left="567"/>
      </w:pPr>
      <w:r w:rsidRPr="008E0042">
        <w:tab/>
        <w:t>(B x C):  having expression “present” for Characteristic 1</w:t>
      </w:r>
    </w:p>
    <w:p w:rsidR="00AB2F2F" w:rsidRPr="008E0042" w:rsidRDefault="00AB2F2F" w:rsidP="005F217E">
      <w:pPr>
        <w:ind w:left="567"/>
        <w:rPr>
          <w:snapToGrid w:val="0"/>
        </w:rPr>
      </w:pPr>
    </w:p>
    <w:p w:rsidR="00AB2F2F" w:rsidRPr="008E0042" w:rsidRDefault="00AB2F2F" w:rsidP="005F217E">
      <w:pPr>
        <w:ind w:left="567"/>
        <w:rPr>
          <w:snapToGrid w:val="0"/>
        </w:rPr>
      </w:pPr>
      <w:r w:rsidRPr="008E0042">
        <w:rPr>
          <w:snapToGrid w:val="0"/>
        </w:rPr>
        <w:t xml:space="preserve">The following diagram shows the ways the two different crossings result in the same expression of Characteristic 1 (i.e. “present” in both hybrids), although parent line </w:t>
      </w:r>
      <w:proofErr w:type="gramStart"/>
      <w:r w:rsidRPr="008E0042">
        <w:rPr>
          <w:snapToGrid w:val="0"/>
        </w:rPr>
        <w:t>A(</w:t>
      </w:r>
      <w:proofErr w:type="gramEnd"/>
      <w:r w:rsidRPr="008E0042">
        <w:rPr>
          <w:snapToGrid w:val="0"/>
        </w:rPr>
        <w:t>-) and parent line B(+) have different expressions.</w:t>
      </w:r>
    </w:p>
    <w:p w:rsidR="00AB2F2F" w:rsidRPr="008E0042" w:rsidRDefault="00AB2F2F" w:rsidP="005F217E">
      <w:pPr>
        <w:ind w:left="567"/>
        <w:rPr>
          <w:snapToGrid w:val="0"/>
        </w:rPr>
      </w:pPr>
    </w:p>
    <w:p w:rsidR="00AB2F2F" w:rsidRPr="008E0042" w:rsidRDefault="00AB2F2F" w:rsidP="005F217E">
      <w:pPr>
        <w:ind w:left="567"/>
        <w:rPr>
          <w:snapToGrid w:val="0"/>
        </w:rPr>
      </w:pPr>
      <w:r w:rsidRPr="008E0042">
        <w:rPr>
          <w:noProof/>
        </w:rPr>
        <mc:AlternateContent>
          <mc:Choice Requires="wpg">
            <w:drawing>
              <wp:anchor distT="0" distB="0" distL="114300" distR="114300" simplePos="0" relativeHeight="251667456" behindDoc="0" locked="0" layoutInCell="0" allowOverlap="1" wp14:anchorId="5FB9778E" wp14:editId="692C747A">
                <wp:simplePos x="0" y="0"/>
                <wp:positionH relativeFrom="column">
                  <wp:posOffset>471170</wp:posOffset>
                </wp:positionH>
                <wp:positionV relativeFrom="paragraph">
                  <wp:posOffset>10160</wp:posOffset>
                </wp:positionV>
                <wp:extent cx="5394960" cy="1466850"/>
                <wp:effectExtent l="0" t="635"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466850"/>
                          <a:chOff x="1976" y="3999"/>
                          <a:chExt cx="8496" cy="2310"/>
                        </a:xfrm>
                      </wpg:grpSpPr>
                      <wps:wsp>
                        <wps:cNvPr id="201" name="Text Box 48"/>
                        <wps:cNvSpPr txBox="1">
                          <a:spLocks noChangeArrowheads="1"/>
                        </wps:cNvSpPr>
                        <wps:spPr bwMode="auto">
                          <a:xfrm>
                            <a:off x="4164" y="3999"/>
                            <a:ext cx="663"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b/>
                                  <w:snapToGrid w:val="0"/>
                                  <w:color w:val="000000"/>
                                  <w:sz w:val="32"/>
                                </w:rPr>
                              </w:pPr>
                              <w:r>
                                <w:rPr>
                                  <w:b/>
                                  <w:snapToGrid w:val="0"/>
                                  <w:color w:val="000000"/>
                                  <w:sz w:val="32"/>
                                </w:rPr>
                                <w:t>A</w:t>
                              </w:r>
                            </w:p>
                          </w:txbxContent>
                        </wps:txbx>
                        <wps:bodyPr rot="0" vert="horz" wrap="square" lIns="91440" tIns="45720" rIns="91440" bIns="45720" anchor="t" anchorCtr="0" upright="1">
                          <a:noAutofit/>
                        </wps:bodyPr>
                      </wps:wsp>
                      <wps:wsp>
                        <wps:cNvPr id="202" name="Text Box 49"/>
                        <wps:cNvSpPr txBox="1">
                          <a:spLocks noChangeArrowheads="1"/>
                        </wps:cNvSpPr>
                        <wps:spPr bwMode="auto">
                          <a:xfrm>
                            <a:off x="6403" y="3999"/>
                            <a:ext cx="668"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b/>
                                  <w:snapToGrid w:val="0"/>
                                  <w:color w:val="000000"/>
                                  <w:sz w:val="32"/>
                                </w:rPr>
                              </w:pPr>
                              <w:r>
                                <w:rPr>
                                  <w:b/>
                                  <w:snapToGrid w:val="0"/>
                                  <w:color w:val="000000"/>
                                  <w:sz w:val="32"/>
                                </w:rPr>
                                <w:t>C</w:t>
                              </w:r>
                            </w:p>
                          </w:txbxContent>
                        </wps:txbx>
                        <wps:bodyPr rot="0" vert="horz" wrap="square" lIns="91440" tIns="45720" rIns="91440" bIns="45720" anchor="t" anchorCtr="0" upright="1">
                          <a:noAutofit/>
                        </wps:bodyPr>
                      </wps:wsp>
                      <wps:wsp>
                        <wps:cNvPr id="203" name="Text Box 50"/>
                        <wps:cNvSpPr txBox="1">
                          <a:spLocks noChangeArrowheads="1"/>
                        </wps:cNvSpPr>
                        <wps:spPr bwMode="auto">
                          <a:xfrm>
                            <a:off x="9339" y="3999"/>
                            <a:ext cx="665"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b/>
                                  <w:snapToGrid w:val="0"/>
                                  <w:color w:val="000000"/>
                                  <w:sz w:val="32"/>
                                </w:rPr>
                              </w:pPr>
                              <w:r>
                                <w:rPr>
                                  <w:b/>
                                  <w:snapToGrid w:val="0"/>
                                  <w:color w:val="000000"/>
                                  <w:sz w:val="32"/>
                                </w:rPr>
                                <w:t>B</w:t>
                              </w:r>
                            </w:p>
                          </w:txbxContent>
                        </wps:txbx>
                        <wps:bodyPr rot="0" vert="horz" wrap="square" lIns="91440" tIns="45720" rIns="91440" bIns="45720" anchor="t" anchorCtr="0" upright="1">
                          <a:noAutofit/>
                        </wps:bodyPr>
                      </wps:wsp>
                      <wps:wsp>
                        <wps:cNvPr id="204" name="Text Box 51"/>
                        <wps:cNvSpPr txBox="1">
                          <a:spLocks noChangeArrowheads="1"/>
                        </wps:cNvSpPr>
                        <wps:spPr bwMode="auto">
                          <a:xfrm>
                            <a:off x="4670" y="5722"/>
                            <a:ext cx="1771"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b/>
                                  <w:snapToGrid w:val="0"/>
                                  <w:color w:val="000000"/>
                                  <w:sz w:val="32"/>
                                </w:rPr>
                              </w:pPr>
                              <w:r>
                                <w:rPr>
                                  <w:b/>
                                  <w:snapToGrid w:val="0"/>
                                  <w:color w:val="000000"/>
                                  <w:sz w:val="32"/>
                                </w:rPr>
                                <w:t>A x C (+)</w:t>
                              </w:r>
                            </w:p>
                          </w:txbxContent>
                        </wps:txbx>
                        <wps:bodyPr rot="0" vert="horz" wrap="square" lIns="91440" tIns="45720" rIns="91440" bIns="45720" anchor="t" anchorCtr="0" upright="1">
                          <a:noAutofit/>
                        </wps:bodyPr>
                      </wps:wsp>
                      <wps:wsp>
                        <wps:cNvPr id="205" name="Text Box 52"/>
                        <wps:cNvSpPr txBox="1">
                          <a:spLocks noChangeArrowheads="1"/>
                        </wps:cNvSpPr>
                        <wps:spPr bwMode="auto">
                          <a:xfrm>
                            <a:off x="7439" y="5722"/>
                            <a:ext cx="1994"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b/>
                                  <w:snapToGrid w:val="0"/>
                                  <w:color w:val="000000"/>
                                  <w:sz w:val="32"/>
                                </w:rPr>
                              </w:pPr>
                              <w:r>
                                <w:rPr>
                                  <w:b/>
                                  <w:snapToGrid w:val="0"/>
                                  <w:color w:val="000000"/>
                                  <w:sz w:val="32"/>
                                </w:rPr>
                                <w:t>B x C (+)</w:t>
                              </w:r>
                            </w:p>
                          </w:txbxContent>
                        </wps:txbx>
                        <wps:bodyPr rot="0" vert="horz" wrap="square" lIns="91440" tIns="45720" rIns="91440" bIns="45720" anchor="t" anchorCtr="0" upright="1">
                          <a:noAutofit/>
                        </wps:bodyPr>
                      </wps:wsp>
                      <wps:wsp>
                        <wps:cNvPr id="206" name="Text Box 53"/>
                        <wps:cNvSpPr txBox="1">
                          <a:spLocks noChangeArrowheads="1"/>
                        </wps:cNvSpPr>
                        <wps:spPr bwMode="auto">
                          <a:xfrm>
                            <a:off x="1976" y="4772"/>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snapToGrid w:val="0"/>
                                  <w:color w:val="000000"/>
                                </w:rPr>
                              </w:pPr>
                              <w:r>
                                <w:rPr>
                                  <w:snapToGrid w:val="0"/>
                                  <w:color w:val="000000"/>
                                </w:rPr>
                                <w:t>Characteristic 1</w:t>
                              </w:r>
                            </w:p>
                          </w:txbxContent>
                        </wps:txbx>
                        <wps:bodyPr rot="0" vert="horz" wrap="square" lIns="91440" tIns="45720" rIns="91440" bIns="45720" anchor="t" anchorCtr="0" upright="1">
                          <a:noAutofit/>
                        </wps:bodyPr>
                      </wps:wsp>
                      <wps:wsp>
                        <wps:cNvPr id="207" name="Text Box 54"/>
                        <wps:cNvSpPr txBox="1">
                          <a:spLocks noChangeArrowheads="1"/>
                        </wps:cNvSpPr>
                        <wps:spPr bwMode="auto">
                          <a:xfrm>
                            <a:off x="6217" y="4789"/>
                            <a:ext cx="151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snapToGrid w:val="0"/>
                                  <w:color w:val="000000"/>
                                </w:rPr>
                              </w:pPr>
                              <w:proofErr w:type="gramStart"/>
                              <w:r>
                                <w:rPr>
                                  <w:snapToGrid w:val="0"/>
                                  <w:color w:val="000000"/>
                                </w:rPr>
                                <w:t>present</w:t>
                              </w:r>
                              <w:proofErr w:type="gramEnd"/>
                              <w:r>
                                <w:rPr>
                                  <w:snapToGrid w:val="0"/>
                                  <w:color w:val="000000"/>
                                </w:rPr>
                                <w:t xml:space="preserve"> (+)</w:t>
                              </w:r>
                            </w:p>
                          </w:txbxContent>
                        </wps:txbx>
                        <wps:bodyPr rot="0" vert="horz" wrap="square" lIns="91440" tIns="45720" rIns="91440" bIns="45720" anchor="t" anchorCtr="0" upright="1">
                          <a:noAutofit/>
                        </wps:bodyPr>
                      </wps:wsp>
                      <wps:wsp>
                        <wps:cNvPr id="208" name="Text Box 55"/>
                        <wps:cNvSpPr txBox="1">
                          <a:spLocks noChangeArrowheads="1"/>
                        </wps:cNvSpPr>
                        <wps:spPr bwMode="auto">
                          <a:xfrm>
                            <a:off x="3992" y="4789"/>
                            <a:ext cx="1296"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snapToGrid w:val="0"/>
                                  <w:color w:val="000000"/>
                                  <w:sz w:val="28"/>
                                </w:rPr>
                              </w:pPr>
                              <w:proofErr w:type="gramStart"/>
                              <w:r>
                                <w:rPr>
                                  <w:snapToGrid w:val="0"/>
                                  <w:color w:val="000000"/>
                                </w:rPr>
                                <w:t>absent</w:t>
                              </w:r>
                              <w:proofErr w:type="gramEnd"/>
                              <w:r>
                                <w:rPr>
                                  <w:snapToGrid w:val="0"/>
                                  <w:color w:val="000000"/>
                                  <w:sz w:val="28"/>
                                </w:rPr>
                                <w:t xml:space="preserve"> (-)</w:t>
                              </w:r>
                            </w:p>
                          </w:txbxContent>
                        </wps:txbx>
                        <wps:bodyPr rot="0" vert="horz" wrap="square" lIns="91440" tIns="45720" rIns="91440" bIns="45720" anchor="t" anchorCtr="0" upright="1">
                          <a:noAutofit/>
                        </wps:bodyPr>
                      </wps:wsp>
                      <wps:wsp>
                        <wps:cNvPr id="209" name="Text Box 56"/>
                        <wps:cNvSpPr txBox="1">
                          <a:spLocks noChangeArrowheads="1"/>
                        </wps:cNvSpPr>
                        <wps:spPr bwMode="auto">
                          <a:xfrm>
                            <a:off x="9103" y="4789"/>
                            <a:ext cx="136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snapToGrid w:val="0"/>
                                  <w:color w:val="000000"/>
                                </w:rPr>
                              </w:pPr>
                              <w:proofErr w:type="gramStart"/>
                              <w:r>
                                <w:rPr>
                                  <w:snapToGrid w:val="0"/>
                                  <w:color w:val="000000"/>
                                </w:rPr>
                                <w:t>present</w:t>
                              </w:r>
                              <w:proofErr w:type="gramEnd"/>
                              <w:r>
                                <w:rPr>
                                  <w:snapToGrid w:val="0"/>
                                  <w:color w:val="000000"/>
                                </w:rPr>
                                <w:t xml:space="preserve"> (+)</w:t>
                              </w:r>
                            </w:p>
                          </w:txbxContent>
                        </wps:txbx>
                        <wps:bodyPr rot="0" vert="horz" wrap="square" lIns="91440" tIns="45720" rIns="91440" bIns="45720" anchor="t" anchorCtr="0" upright="1">
                          <a:noAutofit/>
                        </wps:bodyPr>
                      </wps:wsp>
                      <wps:wsp>
                        <wps:cNvPr id="210" name="Line 57"/>
                        <wps:cNvCnPr/>
                        <wps:spPr bwMode="auto">
                          <a:xfrm>
                            <a:off x="4445" y="5258"/>
                            <a:ext cx="33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58"/>
                        <wps:cNvCnPr/>
                        <wps:spPr bwMode="auto">
                          <a:xfrm flipH="1">
                            <a:off x="5887" y="5154"/>
                            <a:ext cx="444"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59"/>
                        <wps:cNvCnPr/>
                        <wps:spPr bwMode="auto">
                          <a:xfrm>
                            <a:off x="7329" y="5154"/>
                            <a:ext cx="443" cy="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60"/>
                        <wps:cNvCnPr/>
                        <wps:spPr bwMode="auto">
                          <a:xfrm flipH="1">
                            <a:off x="8881" y="5258"/>
                            <a:ext cx="44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Text Box 61"/>
                        <wps:cNvSpPr txBox="1">
                          <a:spLocks noChangeArrowheads="1"/>
                        </wps:cNvSpPr>
                        <wps:spPr bwMode="auto">
                          <a:xfrm>
                            <a:off x="1976" y="5780"/>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snapToGrid w:val="0"/>
                                  <w:color w:val="000000"/>
                                </w:rPr>
                              </w:pPr>
                              <w:r>
                                <w:rPr>
                                  <w:snapToGrid w:val="0"/>
                                  <w:color w:val="000000"/>
                                </w:rPr>
                                <w:t>Characteristic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63" style="position:absolute;left:0;text-align:left;margin-left:37.1pt;margin-top:.8pt;width:424.8pt;height:115.5pt;z-index:251667456;mso-position-horizontal-relative:text;mso-position-vertical-relative:text" coordorigin="1976,3999" coordsize="849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" o:allowincell="f">
                <v:shape id="Text Box 48" o:spid="_x0000_s1064" type="#_x0000_t202" style="position:absolute;left:4164;top:3999;width:66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pVsYA&#10;AADcAAAADwAAAGRycy9kb3ducmV2LnhtbESPQWsCMRSE74X+h/AK3mqiBSmrUUqxpbQHq+5Bb6+b&#10;5+7WzcuSxHX996ZQ8DjMzDfMbNHbRnTkQ+1Yw2ioQBAXztRcasi3b4/PIEJENtg4Jg0XCrCY39/N&#10;MDPuzGvqNrEUCcIhQw1VjG0mZSgqshiGriVO3sF5izFJX0rj8ZzgtpFjpSbSYs1pocKWXisqjpuT&#10;1fB9aHJlfvehe39aFvln/Fr53Y/Wg4f+ZQoiUh9v4f/2h9EwViP4O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ZpVsYAAADcAAAADwAAAAAAAAAAAAAAAACYAgAAZHJz&#10;L2Rvd25yZXYueG1sUEsFBgAAAAAEAAQA9QAAAIsDAAAAAA==&#10;" filled="f" fillcolor="#0c9" stroked="f">
                  <v:textbox>
                    <w:txbxContent>
                      <w:p w:rsidR="002739BB" w:rsidRDefault="002739BB" w:rsidP="00AB2F2F">
                        <w:pPr>
                          <w:rPr>
                            <w:b/>
                            <w:snapToGrid w:val="0"/>
                            <w:color w:val="000000"/>
                            <w:sz w:val="32"/>
                          </w:rPr>
                        </w:pPr>
                        <w:r>
                          <w:rPr>
                            <w:b/>
                            <w:snapToGrid w:val="0"/>
                            <w:color w:val="000000"/>
                            <w:sz w:val="32"/>
                          </w:rPr>
                          <w:t>A</w:t>
                        </w:r>
                      </w:p>
                    </w:txbxContent>
                  </v:textbox>
                </v:shape>
                <v:shape id="Text Box 49" o:spid="_x0000_s1065" type="#_x0000_t202" style="position:absolute;left:6403;top:3999;width:66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3IcYA&#10;AADcAAAADwAAAGRycy9kb3ducmV2LnhtbESPQUsDMRSE70L/Q3gFbzbpCiLbpkWKLaKH2rqH9va6&#10;ed1d3bwsSdyu/74RBI/DzHzDzJeDbUVPPjSONUwnCgRx6UzDlYbiY333CCJEZIOtY9LwQwGWi9HN&#10;HHPjLryjfh8rkSAcctRQx9jlUoayJoth4jri5J2dtxiT9JU0Hi8JbluZKfUgLTacFmrsaFVT+bX/&#10;threz22hzOcx9Jv757J4jW9bfzhpfTsenmYgIg3xP/zXfjEaMpXB7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3IcYAAADcAAAADwAAAAAAAAAAAAAAAACYAgAAZHJz&#10;L2Rvd25yZXYueG1sUEsFBgAAAAAEAAQA9QAAAIsDAAAAAA==&#10;" filled="f" fillcolor="#0c9" stroked="f">
                  <v:textbox>
                    <w:txbxContent>
                      <w:p w:rsidR="002739BB" w:rsidRDefault="002739BB" w:rsidP="00AB2F2F">
                        <w:pPr>
                          <w:rPr>
                            <w:b/>
                            <w:snapToGrid w:val="0"/>
                            <w:color w:val="000000"/>
                            <w:sz w:val="32"/>
                          </w:rPr>
                        </w:pPr>
                        <w:r>
                          <w:rPr>
                            <w:b/>
                            <w:snapToGrid w:val="0"/>
                            <w:color w:val="000000"/>
                            <w:sz w:val="32"/>
                          </w:rPr>
                          <w:t>C</w:t>
                        </w:r>
                      </w:p>
                    </w:txbxContent>
                  </v:textbox>
                </v:shape>
                <v:shape id="Text Box 50" o:spid="_x0000_s1066" type="#_x0000_t202" style="position:absolute;left:9339;top:3999;width:66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SusYA&#10;AADcAAAADwAAAGRycy9kb3ducmV2LnhtbESPQWsCMRSE74L/IbxCb5pUQcpqlFLaUvRgq3vQ2+vm&#10;ubt187Ik6br+e1Mo9DjMzDfMYtXbRnTkQ+1Yw8NYgSAunKm51JDvX0ePIEJENtg4Jg1XCrBaDgcL&#10;zIy78Cd1u1iKBOGQoYYqxjaTMhQVWQxj1xIn7+S8xZikL6XxeElw28iJUjNpsea0UGFLzxUV592P&#10;1fBxanJlvo+he5u+FPk6brb+8KX1/V3/NAcRqY//4b/2u9EwUVP4PZ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hSusYAAADcAAAADwAAAAAAAAAAAAAAAACYAgAAZHJz&#10;L2Rvd25yZXYueG1sUEsFBgAAAAAEAAQA9QAAAIsDAAAAAA==&#10;" filled="f" fillcolor="#0c9" stroked="f">
                  <v:textbox>
                    <w:txbxContent>
                      <w:p w:rsidR="002739BB" w:rsidRDefault="002739BB" w:rsidP="00AB2F2F">
                        <w:pPr>
                          <w:rPr>
                            <w:b/>
                            <w:snapToGrid w:val="0"/>
                            <w:color w:val="000000"/>
                            <w:sz w:val="32"/>
                          </w:rPr>
                        </w:pPr>
                        <w:r>
                          <w:rPr>
                            <w:b/>
                            <w:snapToGrid w:val="0"/>
                            <w:color w:val="000000"/>
                            <w:sz w:val="32"/>
                          </w:rPr>
                          <w:t>B</w:t>
                        </w:r>
                      </w:p>
                    </w:txbxContent>
                  </v:textbox>
                </v:shape>
                <v:shape id="Text Box 51" o:spid="_x0000_s1067" type="#_x0000_t202" style="position:absolute;left:4670;top:5722;width:177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KzsYA&#10;AADcAAAADwAAAGRycy9kb3ducmV2LnhtbESPQWsCMRSE7wX/Q3hCbzXRliKrUaS0pdSDre5Bb8/N&#10;c3fbzcuSpOv6702h0OMwM98w82VvG9GRD7VjDeORAkFcOFNzqSHfvdxNQYSIbLBxTBouFGC5GNzM&#10;MTPuzJ/UbWMpEoRDhhqqGNtMylBUZDGMXEucvJPzFmOSvpTG4znBbSMnSj1KizWnhQpbeqqo+N7+&#10;WA0fpyZX5usQutf75yJ/j+uN3x+1vh32qxmISH38D/+134yGiXqA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KzsYAAADcAAAADwAAAAAAAAAAAAAAAACYAgAAZHJz&#10;L2Rvd25yZXYueG1sUEsFBgAAAAAEAAQA9QAAAIsDAAAAAA==&#10;" filled="f" fillcolor="#0c9" stroked="f">
                  <v:textbox>
                    <w:txbxContent>
                      <w:p w:rsidR="002739BB" w:rsidRDefault="002739BB" w:rsidP="00AB2F2F">
                        <w:pPr>
                          <w:rPr>
                            <w:b/>
                            <w:snapToGrid w:val="0"/>
                            <w:color w:val="000000"/>
                            <w:sz w:val="32"/>
                          </w:rPr>
                        </w:pPr>
                        <w:r>
                          <w:rPr>
                            <w:b/>
                            <w:snapToGrid w:val="0"/>
                            <w:color w:val="000000"/>
                            <w:sz w:val="32"/>
                          </w:rPr>
                          <w:t>A x C (+)</w:t>
                        </w:r>
                      </w:p>
                    </w:txbxContent>
                  </v:textbox>
                </v:shape>
                <v:shape id="Text Box 52" o:spid="_x0000_s1068" type="#_x0000_t202" style="position:absolute;left:7439;top:5722;width:199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vVcYA&#10;AADcAAAADwAAAGRycy9kb3ducmV2LnhtbESPQWsCMRSE7wX/Q3hCbzXR0iKrUaS0pdSDre5Bb8/N&#10;c3fbzcuSpOv6702h0OMwM98w82VvG9GRD7VjDeORAkFcOFNzqSHfvdxNQYSIbLBxTBouFGC5GNzM&#10;MTPuzJ/UbWMpEoRDhhqqGNtMylBUZDGMXEucvJPzFmOSvpTG4znBbSMnSj1KizWnhQpbeqqo+N7+&#10;WA0fpyZX5usQutf75yJ/j+uN3x+1vh32qxmISH38D/+134yGiXqA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1vVcYAAADcAAAADwAAAAAAAAAAAAAAAACYAgAAZHJz&#10;L2Rvd25yZXYueG1sUEsFBgAAAAAEAAQA9QAAAIsDAAAAAA==&#10;" filled="f" fillcolor="#0c9" stroked="f">
                  <v:textbox>
                    <w:txbxContent>
                      <w:p w:rsidR="002739BB" w:rsidRDefault="002739BB" w:rsidP="00AB2F2F">
                        <w:pPr>
                          <w:rPr>
                            <w:b/>
                            <w:snapToGrid w:val="0"/>
                            <w:color w:val="000000"/>
                            <w:sz w:val="32"/>
                          </w:rPr>
                        </w:pPr>
                        <w:r>
                          <w:rPr>
                            <w:b/>
                            <w:snapToGrid w:val="0"/>
                            <w:color w:val="000000"/>
                            <w:sz w:val="32"/>
                          </w:rPr>
                          <w:t>B x C (+)</w:t>
                        </w:r>
                      </w:p>
                    </w:txbxContent>
                  </v:textbox>
                </v:shape>
                <v:shape id="_x0000_s1069" type="#_x0000_t202" style="position:absolute;left:1976;top:4772;width:187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IsYA&#10;AADcAAAADwAAAGRycy9kb3ducmV2LnhtbESPQWsCMRSE74L/IbxCb5rUgpTVKKVoKfVgq3vQ2+vm&#10;ubt187Ik6br+e1Mo9DjMzDfMfNnbRnTkQ+1Yw8NYgSAunKm51JDv16MnECEiG2wck4YrBVguhoM5&#10;ZsZd+JO6XSxFgnDIUEMVY5tJGYqKLIaxa4mTd3LeYkzSl9J4vCS4beREqam0WHNaqLCll4qK8+7H&#10;avg4Nbky38fQvT6uivw9brb+8KX1/V3/PAMRqY//4b/2m9EwUVP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xIsYAAADcAAAADwAAAAAAAAAAAAAAAACYAgAAZHJz&#10;L2Rvd25yZXYueG1sUEsFBgAAAAAEAAQA9QAAAIsDAAAAAA==&#10;" filled="f" fillcolor="#0c9" stroked="f">
                  <v:textbox>
                    <w:txbxContent>
                      <w:p w:rsidR="002739BB" w:rsidRDefault="002739BB" w:rsidP="00AB2F2F">
                        <w:pPr>
                          <w:rPr>
                            <w:snapToGrid w:val="0"/>
                            <w:color w:val="000000"/>
                          </w:rPr>
                        </w:pPr>
                        <w:r>
                          <w:rPr>
                            <w:snapToGrid w:val="0"/>
                            <w:color w:val="000000"/>
                          </w:rPr>
                          <w:t>Characteristic 1</w:t>
                        </w:r>
                      </w:p>
                    </w:txbxContent>
                  </v:textbox>
                </v:shape>
                <v:shape id="Text Box 54" o:spid="_x0000_s1070" type="#_x0000_t202" style="position:absolute;left:6217;top:4789;width:15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UucYA&#10;AADcAAAADwAAAGRycy9kb3ducmV2LnhtbESPQWsCMRSE7wX/Q3hCbzXRQiurUaS0pdSDre5Bb8/N&#10;c3fbzcuSpOv6702h0OMwM98w82VvG9GRD7VjDeORAkFcOFNzqSHfvdxNQYSIbLBxTBouFGC5GNzM&#10;MTPuzJ/UbWMpEoRDhhqqGNtMylBUZDGMXEucvJPzFmOSvpTG4znBbSMnSj1IizWnhQpbeqqo+N7+&#10;WA0fpyZX5usQutf75yJ/j+uN3x+1vh32qxmISH38D/+134yGiXqE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NUucYAAADcAAAADwAAAAAAAAAAAAAAAACYAgAAZHJz&#10;L2Rvd25yZXYueG1sUEsFBgAAAAAEAAQA9QAAAIsDAAAAAA==&#10;" filled="f" fillcolor="#0c9" stroked="f">
                  <v:textbox>
                    <w:txbxContent>
                      <w:p w:rsidR="002739BB" w:rsidRDefault="002739BB" w:rsidP="00AB2F2F">
                        <w:pPr>
                          <w:rPr>
                            <w:snapToGrid w:val="0"/>
                            <w:color w:val="000000"/>
                          </w:rPr>
                        </w:pPr>
                        <w:proofErr w:type="gramStart"/>
                        <w:r>
                          <w:rPr>
                            <w:snapToGrid w:val="0"/>
                            <w:color w:val="000000"/>
                          </w:rPr>
                          <w:t>present</w:t>
                        </w:r>
                        <w:proofErr w:type="gramEnd"/>
                        <w:r>
                          <w:rPr>
                            <w:snapToGrid w:val="0"/>
                            <w:color w:val="000000"/>
                          </w:rPr>
                          <w:t xml:space="preserve"> (+)</w:t>
                        </w:r>
                      </w:p>
                    </w:txbxContent>
                  </v:textbox>
                </v:shape>
                <v:shape id="Text Box 55" o:spid="_x0000_s1071" type="#_x0000_t202" style="position:absolute;left:3992;top:4789;width:129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Ay8MA&#10;AADcAAAADwAAAGRycy9kb3ducmV2LnhtbERPy2oCMRTdF/yHcIXuaqKFUqZGkdKWYhc+OgvdXSfX&#10;mamTmyGJ4/j3ZlFweTjv6by3jejIh9qxhvFIgSAunKm51JD/fj69gggR2WDjmDRcKcB8NniYYmbc&#10;hTfUbWMpUgiHDDVUMbaZlKGoyGIYuZY4cUfnLcYEfSmNx0sKt42cKPUiLdacGips6b2i4rQ9Ww3r&#10;Y5Mr87cP3dfzR5Ev48/K7w5aPw77xRuISH28i//d30bDRKW16Uw6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zAy8MAAADcAAAADwAAAAAAAAAAAAAAAACYAgAAZHJzL2Rv&#10;d25yZXYueG1sUEsFBgAAAAAEAAQA9QAAAIgDAAAAAA==&#10;" filled="f" fillcolor="#0c9" stroked="f">
                  <v:textbox>
                    <w:txbxContent>
                      <w:p w:rsidR="002739BB" w:rsidRDefault="002739BB" w:rsidP="00AB2F2F">
                        <w:pPr>
                          <w:rPr>
                            <w:snapToGrid w:val="0"/>
                            <w:color w:val="000000"/>
                            <w:sz w:val="28"/>
                          </w:rPr>
                        </w:pPr>
                        <w:proofErr w:type="gramStart"/>
                        <w:r>
                          <w:rPr>
                            <w:snapToGrid w:val="0"/>
                            <w:color w:val="000000"/>
                          </w:rPr>
                          <w:t>absent</w:t>
                        </w:r>
                        <w:proofErr w:type="gramEnd"/>
                        <w:r>
                          <w:rPr>
                            <w:snapToGrid w:val="0"/>
                            <w:color w:val="000000"/>
                            <w:sz w:val="28"/>
                          </w:rPr>
                          <w:t xml:space="preserve"> (-)</w:t>
                        </w:r>
                      </w:p>
                    </w:txbxContent>
                  </v:textbox>
                </v:shape>
                <v:shape id="Text Box 56" o:spid="_x0000_s1072" type="#_x0000_t202" style="position:absolute;left:9103;top:4789;width:136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lUMYA&#10;AADcAAAADwAAAGRycy9kb3ducmV2LnhtbESPQWsCMRSE7wX/Q3hCbzXRQqmrUaS0pdSDre5Bb8/N&#10;c3fbzcuSpOv6702h0OMwM98w82VvG9GRD7VjDeORAkFcOFNzqSHfvdw9gggR2WDjmDRcKMByMbiZ&#10;Y2bcmT+p28ZSJAiHDDVUMbaZlKGoyGIYuZY4eSfnLcYkfSmNx3OC20ZOlHqQFmtOCxW29FRR8b39&#10;sRo+Tk2uzNchdK/3z0X+Htcbvz9qfTvsVzMQkfr4H/5rvxkNEzWF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BlUMYAAADcAAAADwAAAAAAAAAAAAAAAACYAgAAZHJz&#10;L2Rvd25yZXYueG1sUEsFBgAAAAAEAAQA9QAAAIsDAAAAAA==&#10;" filled="f" fillcolor="#0c9" stroked="f">
                  <v:textbox>
                    <w:txbxContent>
                      <w:p w:rsidR="002739BB" w:rsidRDefault="002739BB" w:rsidP="00AB2F2F">
                        <w:pPr>
                          <w:rPr>
                            <w:snapToGrid w:val="0"/>
                            <w:color w:val="000000"/>
                          </w:rPr>
                        </w:pPr>
                        <w:proofErr w:type="gramStart"/>
                        <w:r>
                          <w:rPr>
                            <w:snapToGrid w:val="0"/>
                            <w:color w:val="000000"/>
                          </w:rPr>
                          <w:t>present</w:t>
                        </w:r>
                        <w:proofErr w:type="gramEnd"/>
                        <w:r>
                          <w:rPr>
                            <w:snapToGrid w:val="0"/>
                            <w:color w:val="000000"/>
                          </w:rPr>
                          <w:t xml:space="preserve"> (+)</w:t>
                        </w:r>
                      </w:p>
                    </w:txbxContent>
                  </v:textbox>
                </v:shape>
                <v:line id="Line 57" o:spid="_x0000_s1073" style="position:absolute;visibility:visible;mso-wrap-style:square" from="4445,5258" to="4778,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58" o:spid="_x0000_s1074" style="position:absolute;flip:x;visibility:visible;mso-wrap-style:square" from="5887,5154" to="6331,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59" o:spid="_x0000_s1075" style="position:absolute;visibility:visible;mso-wrap-style:square" from="7329,5154" to="7772,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line id="Line 60" o:spid="_x0000_s1076" style="position:absolute;flip:x;visibility:visible;mso-wrap-style:square" from="8881,5258" to="9324,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od8YAAADcAAAADwAAAGRycy9kb3ducmV2LnhtbESPQWsCMRSE7wX/Q3hCL0Wz2iK6GkUK&#10;hR68VGXF23Pz3Cy7edkmqW7/fVMo9DjMzDfMatPbVtzIh9qxgsk4A0FcOl1zpeB4eBvNQYSIrLF1&#10;TAq+KcBmPXhYYa7dnT/oto+VSBAOOSowMXa5lKE0ZDGMXUecvKvzFmOSvpLa4z3BbSunWTaTFmtO&#10;CwY7ejVUNvsvq0DOd0+ffnt5aYrmdFqYoiy6806px2G/XYKI1Mf/8F/7XSuYTp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6HfGAAAA3AAAAA8AAAAAAAAA&#10;AAAAAAAAoQIAAGRycy9kb3ducmV2LnhtbFBLBQYAAAAABAAEAPkAAACUAwAAAAA=&#10;"/>
                <v:shape id="Text Box 61" o:spid="_x0000_s1077" type="#_x0000_t202" style="position:absolute;left:1976;top:5780;width:187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cE8YA&#10;AADcAAAADwAAAGRycy9kb3ducmV2LnhtbESPQWvCQBSE74L/YXlCb3WjLSKpq4jYIu2hanNob8/s&#10;M4lm34bdNab/visUPA4z8w0zW3SmFi05X1lWMBomIIhzqysuFGRfr49TED4ga6wtk4Jf8rCY93sz&#10;TLW98o7afShEhLBPUUEZQpNK6fOSDPqhbYijd7TOYIjSFVI7vEa4qeU4SSbSYMVxocSGViXl5/3F&#10;KNge6yzRpx/fvj2t8+w9fHy674NSD4Nu+QIiUBfu4f/2RisYj57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hcE8YAAADcAAAADwAAAAAAAAAAAAAAAACYAgAAZHJz&#10;L2Rvd25yZXYueG1sUEsFBgAAAAAEAAQA9QAAAIsDAAAAAA==&#10;" filled="f" fillcolor="#0c9" stroked="f">
                  <v:textbox>
                    <w:txbxContent>
                      <w:p w:rsidR="002739BB" w:rsidRDefault="002739BB" w:rsidP="00AB2F2F">
                        <w:pPr>
                          <w:rPr>
                            <w:snapToGrid w:val="0"/>
                            <w:color w:val="000000"/>
                          </w:rPr>
                        </w:pPr>
                        <w:r>
                          <w:rPr>
                            <w:snapToGrid w:val="0"/>
                            <w:color w:val="000000"/>
                          </w:rPr>
                          <w:t>Characteristic 1</w:t>
                        </w:r>
                      </w:p>
                    </w:txbxContent>
                  </v:textbox>
                </v:shape>
              </v:group>
            </w:pict>
          </mc:Fallback>
        </mc:AlternateContent>
      </w: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AB2F2F" w:rsidRPr="008E0042" w:rsidRDefault="00AB2F2F" w:rsidP="005F217E">
      <w:pPr>
        <w:ind w:left="567"/>
        <w:rPr>
          <w:snapToGrid w:val="0"/>
        </w:rPr>
      </w:pPr>
    </w:p>
    <w:p w:rsidR="00745267" w:rsidRPr="008E0042" w:rsidRDefault="00745267" w:rsidP="005F217E">
      <w:pPr>
        <w:rPr>
          <w:bCs/>
        </w:rPr>
      </w:pPr>
    </w:p>
    <w:p w:rsidR="00AB2F2F" w:rsidRPr="008E0042" w:rsidRDefault="00AB2F2F" w:rsidP="005F217E">
      <w:pPr>
        <w:rPr>
          <w:snapToGrid w:val="0"/>
        </w:rPr>
      </w:pPr>
      <w:proofErr w:type="gramStart"/>
      <w:r w:rsidRPr="008E0042">
        <w:rPr>
          <w:bCs/>
        </w:rPr>
        <w:t>2</w:t>
      </w:r>
      <w:r w:rsidRPr="008E0042">
        <w:t>.3</w:t>
      </w:r>
      <w:r w:rsidRPr="008E0042">
        <w:rPr>
          <w:snapToGrid w:val="0"/>
        </w:rPr>
        <w:t>.3</w:t>
      </w:r>
      <w:r w:rsidRPr="008E0042">
        <w:tab/>
      </w:r>
      <w:r w:rsidRPr="008E0042">
        <w:rPr>
          <w:snapToGrid w:val="0"/>
        </w:rPr>
        <w:t>Although the parent lines A and B are clearly different for characteristi</w:t>
      </w:r>
      <w:r w:rsidR="005B0302">
        <w:rPr>
          <w:snapToGrid w:val="0"/>
        </w:rPr>
        <w:t>c 1, the two hybrid varieties A x C and B x </w:t>
      </w:r>
      <w:r w:rsidRPr="008E0042">
        <w:rPr>
          <w:snapToGrid w:val="0"/>
        </w:rPr>
        <w:t>C have the same expression.</w:t>
      </w:r>
      <w:proofErr w:type="gramEnd"/>
      <w:r w:rsidRPr="008E0042">
        <w:rPr>
          <w:snapToGrid w:val="0"/>
        </w:rPr>
        <w:t xml:space="preserve">  Thus, a difference between A and B for Characteristic 1 is not sufficient.</w:t>
      </w:r>
    </w:p>
    <w:p w:rsidR="00AB2F2F" w:rsidRPr="008E0042" w:rsidRDefault="00AB2F2F" w:rsidP="005F217E">
      <w:pPr>
        <w:rPr>
          <w:snapToGrid w:val="0"/>
        </w:rPr>
      </w:pPr>
    </w:p>
    <w:p w:rsidR="00AB2F2F" w:rsidRPr="008E0042" w:rsidRDefault="00AB2F2F" w:rsidP="005F217E">
      <w:pPr>
        <w:rPr>
          <w:snapToGrid w:val="0"/>
        </w:rPr>
      </w:pPr>
      <w:r w:rsidRPr="008E0042">
        <w:rPr>
          <w:bCs/>
        </w:rPr>
        <w:t>2</w:t>
      </w:r>
      <w:r w:rsidRPr="008E0042">
        <w:t>.3</w:t>
      </w:r>
      <w:r w:rsidRPr="008E0042">
        <w:rPr>
          <w:snapToGrid w:val="0"/>
        </w:rPr>
        <w:t>.4</w:t>
      </w:r>
      <w:r w:rsidRPr="008E0042">
        <w:tab/>
      </w:r>
      <w:r w:rsidRPr="008E0042">
        <w:rPr>
          <w:snapToGrid w:val="0"/>
        </w:rPr>
        <w:t>With a more complex genetic control involving several genes, not precisely described, the interaction between the different alleles of each gene and between genes might also lead to similar expression at the level of the hybrid varieties.  In such cases, a larger difference is appropriate to establish distinctness between two parent lines.</w:t>
      </w:r>
    </w:p>
    <w:p w:rsidR="00AB2F2F" w:rsidRPr="008E0042" w:rsidRDefault="00AB2F2F" w:rsidP="005F217E">
      <w:pPr>
        <w:rPr>
          <w:snapToGrid w:val="0"/>
        </w:rPr>
      </w:pPr>
    </w:p>
    <w:p w:rsidR="00AB2F2F" w:rsidRPr="008E0042" w:rsidRDefault="00AB2F2F" w:rsidP="005F217E">
      <w:pPr>
        <w:rPr>
          <w:snapToGrid w:val="0"/>
        </w:rPr>
      </w:pPr>
      <w:r w:rsidRPr="008E0042">
        <w:rPr>
          <w:bCs/>
        </w:rPr>
        <w:t>2</w:t>
      </w:r>
      <w:r w:rsidRPr="008E0042">
        <w:t>.3</w:t>
      </w:r>
      <w:r w:rsidRPr="008E0042">
        <w:rPr>
          <w:snapToGrid w:val="0"/>
        </w:rPr>
        <w:t>.5</w:t>
      </w:r>
      <w:r w:rsidRPr="008E0042">
        <w:tab/>
      </w:r>
      <w:r w:rsidRPr="008E0042">
        <w:rPr>
          <w:snapToGrid w:val="0"/>
        </w:rPr>
        <w:t>Determining the difference required is mainly based on a good knowledge of the species, of the characteristics and, when available, on their genetic control.</w:t>
      </w:r>
    </w:p>
    <w:p w:rsidR="00AB2F2F" w:rsidRPr="008E0042" w:rsidRDefault="00AB2F2F" w:rsidP="005F217E">
      <w:pPr>
        <w:rPr>
          <w:snapToGrid w:val="0"/>
        </w:rPr>
      </w:pPr>
    </w:p>
    <w:p w:rsidR="00AB2F2F" w:rsidRPr="008E0042" w:rsidRDefault="00AB2F2F" w:rsidP="005F217E">
      <w:pPr>
        <w:rPr>
          <w:snapToGrid w:val="0"/>
        </w:rPr>
      </w:pPr>
    </w:p>
    <w:p w:rsidR="00AB2F2F" w:rsidRPr="008E0042" w:rsidRDefault="00AB2F2F" w:rsidP="005F217E">
      <w:pPr>
        <w:pStyle w:val="Heading3"/>
      </w:pPr>
      <w:bookmarkStart w:id="222" w:name="_Toc104961662"/>
      <w:bookmarkStart w:id="223" w:name="_Toc129786402"/>
      <w:bookmarkStart w:id="224" w:name="_Toc154368891"/>
      <w:bookmarkStart w:id="225" w:name="_Toc219640782"/>
      <w:bookmarkStart w:id="226" w:name="_Toc399419891"/>
      <w:r w:rsidRPr="008E0042">
        <w:rPr>
          <w:bCs/>
        </w:rPr>
        <w:t>2</w:t>
      </w:r>
      <w:r w:rsidRPr="008E0042">
        <w:t>.4</w:t>
      </w:r>
      <w:r w:rsidRPr="008E0042">
        <w:rPr>
          <w:snapToGrid w:val="0"/>
        </w:rPr>
        <w:tab/>
      </w:r>
      <w:r w:rsidRPr="008E0042">
        <w:t>Verification of the formula</w:t>
      </w:r>
      <w:bookmarkEnd w:id="222"/>
      <w:bookmarkEnd w:id="223"/>
      <w:bookmarkEnd w:id="224"/>
      <w:bookmarkEnd w:id="225"/>
      <w:bookmarkEnd w:id="226"/>
    </w:p>
    <w:p w:rsidR="00AB2F2F" w:rsidRPr="008E0042" w:rsidRDefault="00AB2F2F" w:rsidP="005F217E">
      <w:pPr>
        <w:rPr>
          <w:snapToGrid w:val="0"/>
        </w:rPr>
      </w:pPr>
      <w:r w:rsidRPr="008E0042">
        <w:rPr>
          <w:bCs/>
        </w:rPr>
        <w:t>2</w:t>
      </w:r>
      <w:r w:rsidRPr="008E0042">
        <w:t>.4</w:t>
      </w:r>
      <w:r w:rsidRPr="008E0042">
        <w:rPr>
          <w:snapToGrid w:val="0"/>
        </w:rPr>
        <w:t>.1</w:t>
      </w:r>
      <w:r w:rsidRPr="008E0042">
        <w:rPr>
          <w:snapToGrid w:val="0"/>
        </w:rPr>
        <w:tab/>
        <w:t>The aim of verifying the formula is to check if the candidate hybrid variety has been produced by crossing the parent lines declared and submitted by the applicant.</w:t>
      </w:r>
    </w:p>
    <w:p w:rsidR="00AB2F2F" w:rsidRPr="008E0042" w:rsidRDefault="00AB2F2F" w:rsidP="005F217E">
      <w:pPr>
        <w:rPr>
          <w:snapToGrid w:val="0"/>
        </w:rPr>
      </w:pPr>
    </w:p>
    <w:p w:rsidR="00AB2F2F" w:rsidRPr="008E0042" w:rsidRDefault="00AB2F2F" w:rsidP="005F217E">
      <w:r w:rsidRPr="008E0042">
        <w:rPr>
          <w:bCs/>
        </w:rPr>
        <w:t>2</w:t>
      </w:r>
      <w:r w:rsidRPr="008E0042">
        <w:t>.4.2</w:t>
      </w:r>
      <w:r w:rsidRPr="008E0042">
        <w:tab/>
        <w:t>Different characteristics can be used to perform this check when the genetic pattern of each parent can be identified in the hybrid.  Generally, characteristics based on polymorphism of enzymes or of some storage proteins can be used.</w:t>
      </w:r>
    </w:p>
    <w:p w:rsidR="00AB2F2F" w:rsidRPr="008E0042" w:rsidRDefault="00AB2F2F" w:rsidP="005F217E">
      <w:pPr>
        <w:rPr>
          <w:snapToGrid w:val="0"/>
        </w:rPr>
      </w:pPr>
      <w:r w:rsidRPr="008E0042">
        <w:rPr>
          <w:bCs/>
        </w:rPr>
        <w:t>2</w:t>
      </w:r>
      <w:r w:rsidRPr="008E0042">
        <w:t>.4</w:t>
      </w:r>
      <w:r w:rsidRPr="008E0042">
        <w:rPr>
          <w:snapToGrid w:val="0"/>
        </w:rPr>
        <w:t>.</w:t>
      </w:r>
      <w:r w:rsidRPr="008E0042">
        <w:t>3</w:t>
      </w:r>
      <w:r w:rsidRPr="008E0042">
        <w:tab/>
      </w:r>
      <w:r w:rsidRPr="008E0042">
        <w:rPr>
          <w:snapToGrid w:val="0"/>
        </w:rPr>
        <w:t xml:space="preserve">If no suitable characteristics are available, the only possibility is to cross the parent lines using the plant material submitted by the applicant and to compare the hybrid variety </w:t>
      </w:r>
      <w:proofErr w:type="spellStart"/>
      <w:r w:rsidRPr="008E0042">
        <w:rPr>
          <w:snapToGrid w:val="0"/>
        </w:rPr>
        <w:t>seedlots</w:t>
      </w:r>
      <w:proofErr w:type="spellEnd"/>
      <w:r w:rsidRPr="008E0042">
        <w:rPr>
          <w:snapToGrid w:val="0"/>
        </w:rPr>
        <w:t xml:space="preserve"> (the sample submitted by the applicant and the sample harvested after the cross).</w:t>
      </w:r>
    </w:p>
    <w:p w:rsidR="00AB2F2F" w:rsidRPr="008E0042" w:rsidRDefault="00AB2F2F" w:rsidP="005F217E">
      <w:pPr>
        <w:rPr>
          <w:snapToGrid w:val="0"/>
        </w:rPr>
      </w:pPr>
    </w:p>
    <w:p w:rsidR="00AB2F2F" w:rsidRPr="008E0042" w:rsidRDefault="00AB2F2F" w:rsidP="005F217E">
      <w:pPr>
        <w:rPr>
          <w:snapToGrid w:val="0"/>
        </w:rPr>
      </w:pPr>
    </w:p>
    <w:p w:rsidR="00AB2F2F" w:rsidRPr="008E0042" w:rsidRDefault="00AB2F2F" w:rsidP="005F217E">
      <w:pPr>
        <w:pStyle w:val="Heading3"/>
        <w:rPr>
          <w:snapToGrid w:val="0"/>
        </w:rPr>
      </w:pPr>
      <w:bookmarkStart w:id="227" w:name="_Toc104961663"/>
      <w:bookmarkStart w:id="228" w:name="_Toc129786403"/>
      <w:bookmarkStart w:id="229" w:name="_Toc154368892"/>
      <w:bookmarkStart w:id="230" w:name="_Toc219640783"/>
      <w:bookmarkStart w:id="231" w:name="_Toc399419892"/>
      <w:r w:rsidRPr="008E0042">
        <w:rPr>
          <w:bCs/>
        </w:rPr>
        <w:t>2</w:t>
      </w:r>
      <w:r w:rsidRPr="008E0042">
        <w:t>.5</w:t>
      </w:r>
      <w:r w:rsidRPr="008E0042">
        <w:tab/>
      </w:r>
      <w:r w:rsidRPr="008E0042">
        <w:rPr>
          <w:snapToGrid w:val="0"/>
        </w:rPr>
        <w:t>Uniformity and stability of parent lines</w:t>
      </w:r>
      <w:bookmarkEnd w:id="227"/>
      <w:bookmarkEnd w:id="228"/>
      <w:bookmarkEnd w:id="229"/>
      <w:bookmarkEnd w:id="230"/>
      <w:bookmarkEnd w:id="231"/>
    </w:p>
    <w:p w:rsidR="00AB2F2F" w:rsidRPr="008E0042" w:rsidRDefault="00AB2F2F" w:rsidP="005F217E">
      <w:pPr>
        <w:rPr>
          <w:snapToGrid w:val="0"/>
        </w:rPr>
      </w:pPr>
      <w:r w:rsidRPr="008E0042">
        <w:rPr>
          <w:bCs/>
        </w:rPr>
        <w:t>2</w:t>
      </w:r>
      <w:r w:rsidRPr="008E0042">
        <w:t>.5.1</w:t>
      </w:r>
      <w:r w:rsidRPr="008E0042">
        <w:tab/>
        <w:t>The uniformity and stability of the parent lines should be assessed according to the appropriate recommendations for the variety concerned.  The uniformity and stability of the parent lines are important for the stability of the hybrid.  Another requirement for the stability of the hybrid</w:t>
      </w:r>
      <w:r w:rsidRPr="008E0042">
        <w:rPr>
          <w:snapToGrid w:val="0"/>
        </w:rPr>
        <w:t xml:space="preserve"> is the use of the same formula for each cycle of the hybrid seed production.</w:t>
      </w:r>
    </w:p>
    <w:p w:rsidR="00AB2F2F" w:rsidRPr="008E0042" w:rsidRDefault="00AB2F2F" w:rsidP="005F217E">
      <w:pPr>
        <w:rPr>
          <w:snapToGrid w:val="0"/>
        </w:rPr>
      </w:pPr>
    </w:p>
    <w:p w:rsidR="00AB2F2F" w:rsidRPr="008E0042" w:rsidRDefault="00AB2F2F" w:rsidP="005F217E">
      <w:pPr>
        <w:rPr>
          <w:snapToGrid w:val="0"/>
        </w:rPr>
      </w:pPr>
      <w:r w:rsidRPr="008E0042">
        <w:rPr>
          <w:bCs/>
        </w:rPr>
        <w:t>2</w:t>
      </w:r>
      <w:r w:rsidRPr="008E0042">
        <w:t>.5.2</w:t>
      </w:r>
      <w:r w:rsidRPr="008E0042">
        <w:tab/>
      </w:r>
      <w:r w:rsidRPr="008E0042">
        <w:rPr>
          <w:snapToGrid w:val="0"/>
        </w:rPr>
        <w:t>A check of the uniformity on the hybrid should also be done, even if distinctness of the hybrid has been established on the basis of the parent lines.</w:t>
      </w:r>
    </w:p>
    <w:p w:rsidR="00AB2F2F" w:rsidRPr="008E0042" w:rsidRDefault="00AB2F2F" w:rsidP="005F217E">
      <w:pPr>
        <w:rPr>
          <w:snapToGrid w:val="0"/>
        </w:rPr>
      </w:pPr>
    </w:p>
    <w:p w:rsidR="00AB2F2F" w:rsidRPr="008E0042" w:rsidRDefault="00AB2F2F" w:rsidP="005F217E">
      <w:pPr>
        <w:rPr>
          <w:snapToGrid w:val="0"/>
        </w:rPr>
      </w:pPr>
    </w:p>
    <w:p w:rsidR="00AB2F2F" w:rsidRPr="008E0042" w:rsidRDefault="00AB2F2F" w:rsidP="005F217E">
      <w:pPr>
        <w:pStyle w:val="Heading3"/>
      </w:pPr>
      <w:bookmarkStart w:id="232" w:name="_Toc104961664"/>
      <w:bookmarkStart w:id="233" w:name="_Toc129786404"/>
      <w:bookmarkStart w:id="234" w:name="_Toc154368893"/>
      <w:bookmarkStart w:id="235" w:name="_Toc219640784"/>
      <w:bookmarkStart w:id="236" w:name="_Toc399419893"/>
      <w:r w:rsidRPr="008E0042">
        <w:rPr>
          <w:bCs/>
        </w:rPr>
        <w:t>2</w:t>
      </w:r>
      <w:r w:rsidRPr="008E0042">
        <w:t>.6</w:t>
      </w:r>
      <w:r w:rsidRPr="008E0042">
        <w:rPr>
          <w:snapToGrid w:val="0"/>
        </w:rPr>
        <w:tab/>
      </w:r>
      <w:r w:rsidRPr="008E0042">
        <w:t>Description of the hybrid</w:t>
      </w:r>
      <w:bookmarkEnd w:id="232"/>
      <w:bookmarkEnd w:id="233"/>
      <w:bookmarkEnd w:id="234"/>
      <w:bookmarkEnd w:id="235"/>
      <w:bookmarkEnd w:id="236"/>
    </w:p>
    <w:p w:rsidR="00AB2F2F" w:rsidRPr="008E0042" w:rsidRDefault="00AB2F2F" w:rsidP="005F217E">
      <w:pPr>
        <w:rPr>
          <w:snapToGrid w:val="0"/>
        </w:rPr>
      </w:pPr>
      <w:r w:rsidRPr="008E0042">
        <w:rPr>
          <w:snapToGrid w:val="0"/>
        </w:rPr>
        <w:t>A description of the hybrid variety should be established, even where the distinctness of the hybrid has been established on the basis of the parent formula.</w:t>
      </w:r>
    </w:p>
    <w:p w:rsidR="00AB2F2F" w:rsidRPr="008E0042" w:rsidRDefault="00AB2F2F" w:rsidP="005F217E"/>
    <w:p w:rsidR="00AB2F2F" w:rsidRPr="008E0042" w:rsidRDefault="00AB2F2F" w:rsidP="005F217E">
      <w:pPr>
        <w:pStyle w:val="Heading1"/>
        <w:rPr>
          <w:bCs/>
        </w:rPr>
        <w:sectPr w:rsidR="00AB2F2F" w:rsidRPr="008E0042" w:rsidSect="00A5216B">
          <w:headerReference w:type="default" r:id="rId62"/>
          <w:headerReference w:type="first" r:id="rId63"/>
          <w:endnotePr>
            <w:numFmt w:val="lowerLetter"/>
          </w:endnotePr>
          <w:pgSz w:w="11907" w:h="16840" w:code="9"/>
          <w:pgMar w:top="510" w:right="1134" w:bottom="1134" w:left="1134" w:header="510" w:footer="680" w:gutter="0"/>
          <w:cols w:space="720"/>
          <w:docGrid w:linePitch="272"/>
        </w:sectPr>
      </w:pPr>
      <w:bookmarkStart w:id="237" w:name="_Toc219640802"/>
      <w:bookmarkStart w:id="238" w:name="_Toc154368858"/>
    </w:p>
    <w:p w:rsidR="00AB2F2F" w:rsidRPr="008E0042" w:rsidRDefault="00AB2F2F" w:rsidP="00947DBE">
      <w:pPr>
        <w:pStyle w:val="Heading2"/>
      </w:pPr>
      <w:bookmarkStart w:id="239" w:name="_Toc399419894"/>
      <w:r w:rsidRPr="008E0042">
        <w:t>3.</w:t>
      </w:r>
      <w:r w:rsidRPr="008E0042">
        <w:tab/>
        <w:t>THE COMBINED OVER-YEARS CRITERIA FOR DISTINCTNESS</w:t>
      </w:r>
      <w:bookmarkEnd w:id="237"/>
      <w:r w:rsidRPr="008E0042">
        <w:t xml:space="preserve"> </w:t>
      </w:r>
      <w:bookmarkEnd w:id="238"/>
      <w:r w:rsidRPr="008E0042">
        <w:t>(COYD)</w:t>
      </w:r>
      <w:bookmarkEnd w:id="239"/>
    </w:p>
    <w:p w:rsidR="00AB2F2F" w:rsidRPr="00647486" w:rsidRDefault="00AB2F2F" w:rsidP="005F217E">
      <w:pPr>
        <w:pStyle w:val="Heading3"/>
      </w:pPr>
      <w:bookmarkStart w:id="240" w:name="_Toc154368859"/>
      <w:bookmarkStart w:id="241" w:name="_Toc219640803"/>
      <w:bookmarkStart w:id="242" w:name="_Toc399419895"/>
      <w:r w:rsidRPr="00647486">
        <w:t>3.1</w:t>
      </w:r>
      <w:r w:rsidRPr="00647486">
        <w:tab/>
        <w:t>Summary of requirements for application of method</w:t>
      </w:r>
      <w:bookmarkEnd w:id="240"/>
      <w:bookmarkEnd w:id="241"/>
      <w:bookmarkEnd w:id="242"/>
    </w:p>
    <w:p w:rsidR="00647486" w:rsidRPr="00505245" w:rsidRDefault="00647486" w:rsidP="00647486">
      <w:pPr>
        <w:rPr>
          <w:lang w:val="en-GB"/>
        </w:rPr>
      </w:pPr>
      <w:bookmarkStart w:id="243" w:name="_Toc154368860"/>
      <w:r w:rsidRPr="00505245">
        <w:rPr>
          <w:lang w:val="en-GB"/>
        </w:rPr>
        <w:t>COYD is an appropriate method for assessing the distinctness of varieties where:</w:t>
      </w:r>
    </w:p>
    <w:p w:rsidR="00647486" w:rsidRPr="00505245" w:rsidRDefault="00647486" w:rsidP="00647486">
      <w:pPr>
        <w:rPr>
          <w:lang w:val="en-GB"/>
        </w:rPr>
      </w:pPr>
    </w:p>
    <w:p w:rsidR="00647486" w:rsidRPr="00505245" w:rsidRDefault="00647486" w:rsidP="00647486">
      <w:pPr>
        <w:pStyle w:val="ListParagraph"/>
        <w:rPr>
          <w:lang w:val="en-GB"/>
        </w:rPr>
      </w:pPr>
      <w:r w:rsidRPr="00505245">
        <w:rPr>
          <w:lang w:val="en-GB"/>
        </w:rPr>
        <w:tab/>
        <w:t>the characteristic is quantitative;</w:t>
      </w:r>
    </w:p>
    <w:p w:rsidR="00647486" w:rsidRPr="00505245" w:rsidRDefault="00647486" w:rsidP="00647486">
      <w:pPr>
        <w:pStyle w:val="ListParagraph"/>
        <w:rPr>
          <w:lang w:val="en-GB"/>
        </w:rPr>
      </w:pPr>
      <w:r w:rsidRPr="00505245">
        <w:rPr>
          <w:lang w:val="en-GB"/>
        </w:rPr>
        <w:t>there are some differences between plants (or plots) of a variety;</w:t>
      </w:r>
    </w:p>
    <w:p w:rsidR="00647486" w:rsidRPr="00505245" w:rsidRDefault="00647486" w:rsidP="00647486">
      <w:pPr>
        <w:pStyle w:val="ListParagraph"/>
        <w:rPr>
          <w:lang w:val="en-GB"/>
        </w:rPr>
      </w:pPr>
      <w:r w:rsidRPr="00505245">
        <w:rPr>
          <w:lang w:val="en-GB"/>
        </w:rPr>
        <w:t>observations are made on a plant (or plot) basis over at least two years or growing cycles, and these should be carried out at a single location;</w:t>
      </w:r>
    </w:p>
    <w:p w:rsidR="00647486" w:rsidRPr="00505245" w:rsidRDefault="00647486" w:rsidP="00647486">
      <w:pPr>
        <w:pStyle w:val="ListParagraph"/>
        <w:rPr>
          <w:lang w:val="en-GB"/>
        </w:rPr>
      </w:pPr>
      <w:r w:rsidRPr="00505245">
        <w:rPr>
          <w:lang w:val="en-GB"/>
        </w:rPr>
        <w:t xml:space="preserve">there should be at least </w:t>
      </w:r>
      <w:r w:rsidRPr="00505245">
        <w:rPr>
          <w:rStyle w:val="StyleTimesNewRomanPSMT"/>
        </w:rPr>
        <w:t>10, and preferably at least</w:t>
      </w:r>
      <w:r w:rsidRPr="00505245">
        <w:rPr>
          <w:lang w:val="en-GB"/>
        </w:rPr>
        <w:t xml:space="preserve"> 20 degrees of freedom for the varieties-by</w:t>
      </w:r>
      <w:r w:rsidRPr="00505245">
        <w:rPr>
          <w:lang w:val="en-GB"/>
        </w:rPr>
        <w:noBreakHyphen/>
        <w:t>years mean square in the COYD analysis of variance, if there are not, then in some circumstances Long</w:t>
      </w:r>
      <w:r w:rsidRPr="00505245">
        <w:rPr>
          <w:lang w:val="en-GB"/>
        </w:rPr>
        <w:noBreakHyphen/>
        <w:t>Term COYD can be used whereby additional data from other varieties and earlier years are used and the degrees of freedom for the varieties-by-years mean square is incre</w:t>
      </w:r>
      <w:r w:rsidR="005B0302">
        <w:rPr>
          <w:lang w:val="en-GB"/>
        </w:rPr>
        <w:t>ased correspondingly (see 3.6.2</w:t>
      </w:r>
      <w:r w:rsidRPr="00505245">
        <w:rPr>
          <w:lang w:val="en-GB"/>
        </w:rPr>
        <w:t>).</w:t>
      </w:r>
    </w:p>
    <w:p w:rsidR="00AB2F2F" w:rsidRPr="008E0042" w:rsidRDefault="00AB2F2F" w:rsidP="005F217E"/>
    <w:p w:rsidR="00AB2F2F" w:rsidRPr="008E0042" w:rsidRDefault="00AB2F2F" w:rsidP="005F217E">
      <w:pPr>
        <w:pStyle w:val="Heading3"/>
      </w:pPr>
      <w:bookmarkStart w:id="244" w:name="_Toc219640804"/>
      <w:bookmarkStart w:id="245" w:name="_Toc399419896"/>
      <w:r w:rsidRPr="008E0042">
        <w:t>3.2</w:t>
      </w:r>
      <w:r w:rsidRPr="008E0042">
        <w:tab/>
        <w:t>Summary</w:t>
      </w:r>
      <w:bookmarkEnd w:id="243"/>
      <w:bookmarkEnd w:id="244"/>
      <w:bookmarkEnd w:id="245"/>
    </w:p>
    <w:p w:rsidR="00AB2F2F" w:rsidRPr="008E0042" w:rsidRDefault="00AB2F2F" w:rsidP="005F217E">
      <w:pPr>
        <w:ind w:right="-1"/>
        <w:rPr>
          <w:b/>
          <w:i/>
        </w:rPr>
      </w:pPr>
      <w:r w:rsidRPr="008E0042">
        <w:t>3.2.1</w:t>
      </w:r>
      <w:r w:rsidRPr="008E0042">
        <w:tab/>
        <w:t>Document TGP/9/1, section 5.2.4.5.1.1 explains that “To assess distinctness for varieties on the basis of a quantitative characteristic it is possible to calculate a minimum distance between varieties such that, when the distance calculated between a pair of varieties is greater than this minimum distance, they may be considered as ‘distinct’ in respect of that characteristic.  Amongst the possible ways of establishing minimum distances is the method known as the "Combined-Over-Years Distinctness (COYD)”.  The COYD analysis takes into account variation between years.  Its main use is for cross</w:t>
      </w:r>
      <w:r w:rsidRPr="008E0042">
        <w:noBreakHyphen/>
        <w:t>pollinated, including synthetic, varieties but, if desired, it can also be used for self</w:t>
      </w:r>
      <w:r w:rsidRPr="008E0042">
        <w:noBreakHyphen/>
        <w:t>pollinated and vegetatively propagated varieties in certain circumstances.  This method requires the size of the differences to be sufficiently consistent over the years and takes into account the variation between years.</w:t>
      </w:r>
    </w:p>
    <w:p w:rsidR="00AB2F2F" w:rsidRPr="008E0042" w:rsidRDefault="00AB2F2F" w:rsidP="005F217E"/>
    <w:p w:rsidR="00AB2F2F" w:rsidRPr="008E0042" w:rsidRDefault="00AB2F2F" w:rsidP="005F217E">
      <w:pPr>
        <w:keepNext/>
      </w:pPr>
      <w:r w:rsidRPr="008E0042">
        <w:t>3.2.2</w:t>
      </w:r>
      <w:r w:rsidRPr="008E0042">
        <w:tab/>
        <w:t xml:space="preserve">The COYD method involves: </w:t>
      </w:r>
    </w:p>
    <w:p w:rsidR="00AB2F2F" w:rsidRPr="008E0042" w:rsidRDefault="00AB2F2F" w:rsidP="005F217E">
      <w:pPr>
        <w:keepNext/>
      </w:pPr>
    </w:p>
    <w:p w:rsidR="00AB2F2F" w:rsidRPr="008E0042" w:rsidRDefault="00AB2F2F" w:rsidP="00047529">
      <w:pPr>
        <w:keepNext/>
        <w:numPr>
          <w:ilvl w:val="0"/>
          <w:numId w:val="6"/>
        </w:numPr>
        <w:ind w:left="720" w:hanging="360"/>
      </w:pPr>
      <w:r w:rsidRPr="008E0042">
        <w:t>for each characteristic, taking the variety means from the two or three years of trials for candidates and established varieties and producing over-year means for the varieties;</w:t>
      </w:r>
    </w:p>
    <w:p w:rsidR="00AB2F2F" w:rsidRPr="008E0042" w:rsidRDefault="00AB2F2F" w:rsidP="005F217E"/>
    <w:p w:rsidR="00AB2F2F" w:rsidRPr="008E0042" w:rsidRDefault="00AB2F2F" w:rsidP="00047529">
      <w:pPr>
        <w:pStyle w:val="indentpara"/>
        <w:numPr>
          <w:ilvl w:val="0"/>
          <w:numId w:val="6"/>
        </w:numPr>
        <w:ind w:left="720" w:hanging="360"/>
        <w:rPr>
          <w:lang w:val="en-US"/>
        </w:rPr>
      </w:pPr>
      <w:r w:rsidRPr="008E0042">
        <w:rPr>
          <w:lang w:val="en-US"/>
        </w:rPr>
        <w:t xml:space="preserve">calculate a least significant difference (LSD), based on variety-by-years variation, for comparing variety means; </w:t>
      </w:r>
    </w:p>
    <w:p w:rsidR="00AB2F2F" w:rsidRPr="008E0042" w:rsidRDefault="00AB2F2F" w:rsidP="005F217E"/>
    <w:p w:rsidR="00AB2F2F" w:rsidRPr="008E0042" w:rsidRDefault="00AB2F2F" w:rsidP="00047529">
      <w:pPr>
        <w:numPr>
          <w:ilvl w:val="0"/>
          <w:numId w:val="6"/>
        </w:numPr>
        <w:ind w:left="720" w:hanging="360"/>
      </w:pPr>
      <w:proofErr w:type="gramStart"/>
      <w:r w:rsidRPr="008E0042">
        <w:t>if</w:t>
      </w:r>
      <w:proofErr w:type="gramEnd"/>
      <w:r w:rsidRPr="008E0042">
        <w:t xml:space="preserve"> the over-years mean difference between two varieties is greater than or equal to the LSD then the varieties are said to be distinct in respect of that characteristic.</w:t>
      </w:r>
    </w:p>
    <w:p w:rsidR="00AB2F2F" w:rsidRPr="008E0042" w:rsidRDefault="00AB2F2F" w:rsidP="005F217E">
      <w:pPr>
        <w:numPr>
          <w:ilvl w:val="12"/>
          <w:numId w:val="0"/>
        </w:numPr>
        <w:ind w:left="1134" w:hanging="567"/>
      </w:pPr>
    </w:p>
    <w:p w:rsidR="00AB2F2F" w:rsidRPr="008E0042" w:rsidRDefault="00AB2F2F" w:rsidP="005F217E">
      <w:r w:rsidRPr="008E0042">
        <w:t>3.2.3</w:t>
      </w:r>
      <w:r w:rsidRPr="008E0042">
        <w:tab/>
        <w:t xml:space="preserve">The main advantages of the COYD method are: </w:t>
      </w:r>
    </w:p>
    <w:p w:rsidR="00AB2F2F" w:rsidRPr="008E0042" w:rsidRDefault="00AB2F2F" w:rsidP="005F217E"/>
    <w:p w:rsidR="00AB2F2F" w:rsidRPr="008E0042" w:rsidRDefault="00AB2F2F" w:rsidP="00047529">
      <w:pPr>
        <w:numPr>
          <w:ilvl w:val="0"/>
          <w:numId w:val="6"/>
        </w:numPr>
        <w:ind w:left="720" w:hanging="360"/>
      </w:pPr>
      <w:r w:rsidRPr="008E0042">
        <w:t>it combines information from several seasons into a single criterion (the “COYD criterion”) in a simple and straightforward way;</w:t>
      </w:r>
    </w:p>
    <w:p w:rsidR="00AB2F2F" w:rsidRPr="008E0042" w:rsidRDefault="00AB2F2F" w:rsidP="005F217E">
      <w:pPr>
        <w:numPr>
          <w:ilvl w:val="12"/>
          <w:numId w:val="0"/>
        </w:numPr>
        <w:ind w:left="1134" w:hanging="567"/>
      </w:pPr>
    </w:p>
    <w:p w:rsidR="00AB2F2F" w:rsidRPr="008E0042" w:rsidRDefault="00AB2F2F" w:rsidP="00047529">
      <w:pPr>
        <w:numPr>
          <w:ilvl w:val="0"/>
          <w:numId w:val="6"/>
        </w:numPr>
        <w:ind w:left="720" w:hanging="360"/>
      </w:pPr>
      <w:r w:rsidRPr="008E0042">
        <w:t xml:space="preserve">it ensures that </w:t>
      </w:r>
      <w:proofErr w:type="spellStart"/>
      <w:r w:rsidRPr="008E0042">
        <w:t>judgements</w:t>
      </w:r>
      <w:proofErr w:type="spellEnd"/>
      <w:r w:rsidRPr="008E0042">
        <w:t xml:space="preserve"> about distinctness will be reproducible in other seasons; in other words, the same genetic material should give similar results, within reasonable limits, from season-to-season;</w:t>
      </w:r>
    </w:p>
    <w:p w:rsidR="00AB2F2F" w:rsidRPr="008E0042" w:rsidRDefault="00AB2F2F" w:rsidP="00047529">
      <w:pPr>
        <w:numPr>
          <w:ilvl w:val="0"/>
          <w:numId w:val="6"/>
        </w:numPr>
        <w:ind w:left="720" w:hanging="360"/>
      </w:pPr>
      <w:proofErr w:type="gramStart"/>
      <w:r w:rsidRPr="008E0042">
        <w:t>the</w:t>
      </w:r>
      <w:proofErr w:type="gramEnd"/>
      <w:r w:rsidRPr="008E0042">
        <w:t xml:space="preserve"> risks of making a wrong </w:t>
      </w:r>
      <w:proofErr w:type="spellStart"/>
      <w:r w:rsidRPr="008E0042">
        <w:t>judgement</w:t>
      </w:r>
      <w:proofErr w:type="spellEnd"/>
      <w:r w:rsidRPr="008E0042">
        <w:t xml:space="preserve"> about distinctness are constant for all characteristics. </w:t>
      </w:r>
    </w:p>
    <w:p w:rsidR="00AB2F2F" w:rsidRPr="008E0042" w:rsidRDefault="00AB2F2F" w:rsidP="005F217E">
      <w:pPr>
        <w:numPr>
          <w:ilvl w:val="12"/>
          <w:numId w:val="0"/>
        </w:numPr>
        <w:ind w:left="1134" w:hanging="567"/>
      </w:pPr>
    </w:p>
    <w:p w:rsidR="00AB2F2F" w:rsidRPr="008E0042" w:rsidRDefault="00AB2F2F" w:rsidP="005F217E">
      <w:pPr>
        <w:numPr>
          <w:ilvl w:val="12"/>
          <w:numId w:val="0"/>
        </w:numPr>
        <w:ind w:left="1134" w:hanging="567"/>
      </w:pPr>
    </w:p>
    <w:p w:rsidR="00AB2F2F" w:rsidRPr="008E0042" w:rsidRDefault="00AB2F2F" w:rsidP="00B62A90">
      <w:pPr>
        <w:pStyle w:val="Heading3"/>
      </w:pPr>
      <w:bookmarkStart w:id="246" w:name="_Toc154368861"/>
      <w:bookmarkStart w:id="247" w:name="_Toc219640805"/>
      <w:bookmarkStart w:id="248" w:name="_Toc399419897"/>
      <w:r w:rsidRPr="008E0042">
        <w:t>3.3</w:t>
      </w:r>
      <w:r w:rsidRPr="008E0042">
        <w:tab/>
        <w:t>Introduction</w:t>
      </w:r>
      <w:bookmarkEnd w:id="246"/>
      <w:bookmarkEnd w:id="247"/>
      <w:bookmarkEnd w:id="248"/>
    </w:p>
    <w:p w:rsidR="00AB2F2F" w:rsidRPr="008E0042" w:rsidRDefault="00AB2F2F" w:rsidP="00B62A90">
      <w:pPr>
        <w:keepNext/>
      </w:pPr>
      <w:bookmarkStart w:id="249" w:name="_Toc137534764"/>
      <w:r w:rsidRPr="008E0042">
        <w:t>The following sections describe:</w:t>
      </w:r>
      <w:bookmarkEnd w:id="249"/>
      <w:r w:rsidRPr="008E0042">
        <w:t xml:space="preserve"> </w:t>
      </w:r>
    </w:p>
    <w:p w:rsidR="00AB2F2F" w:rsidRPr="008E0042" w:rsidRDefault="00AB2F2F" w:rsidP="00B62A90">
      <w:pPr>
        <w:keepNext/>
      </w:pPr>
    </w:p>
    <w:p w:rsidR="00AB2F2F" w:rsidRPr="008E0042" w:rsidRDefault="00AB2F2F" w:rsidP="00B62A90">
      <w:pPr>
        <w:keepNext/>
        <w:numPr>
          <w:ilvl w:val="0"/>
          <w:numId w:val="6"/>
        </w:numPr>
        <w:ind w:left="720" w:hanging="360"/>
      </w:pPr>
      <w:r w:rsidRPr="008E0042">
        <w:t>the principles underlying the COYD method;</w:t>
      </w:r>
    </w:p>
    <w:p w:rsidR="00AB2F2F" w:rsidRPr="008E0042" w:rsidRDefault="00AB2F2F" w:rsidP="00B62A90">
      <w:pPr>
        <w:keepNext/>
      </w:pPr>
    </w:p>
    <w:p w:rsidR="00AB2F2F" w:rsidRPr="008E0042" w:rsidRDefault="00AB2F2F" w:rsidP="00047529">
      <w:pPr>
        <w:numPr>
          <w:ilvl w:val="0"/>
          <w:numId w:val="6"/>
        </w:numPr>
        <w:ind w:left="720" w:hanging="360"/>
      </w:pPr>
      <w:r w:rsidRPr="008E0042">
        <w:t>UPOV recommendations on the application of COYD to individual species;</w:t>
      </w:r>
    </w:p>
    <w:p w:rsidR="00AB2F2F" w:rsidRPr="008E0042" w:rsidRDefault="00AB2F2F" w:rsidP="005F217E"/>
    <w:p w:rsidR="00AB2F2F" w:rsidRPr="008E0042" w:rsidRDefault="00AB2F2F" w:rsidP="00047529">
      <w:pPr>
        <w:numPr>
          <w:ilvl w:val="0"/>
          <w:numId w:val="6"/>
        </w:numPr>
        <w:ind w:left="720" w:hanging="360"/>
      </w:pPr>
      <w:proofErr w:type="gramStart"/>
      <w:r w:rsidRPr="008E0042">
        <w:t>details</w:t>
      </w:r>
      <w:proofErr w:type="gramEnd"/>
      <w:r w:rsidRPr="008E0042">
        <w:t xml:space="preserve"> of ways in which the procedure can be adapted to deal with special circumstances.  This includes when there are small numbers of varieties in trial;</w:t>
      </w:r>
    </w:p>
    <w:p w:rsidR="00AB2F2F" w:rsidRPr="008E0042" w:rsidRDefault="00AB2F2F" w:rsidP="005F217E"/>
    <w:p w:rsidR="00AB2F2F" w:rsidRPr="008E0042" w:rsidRDefault="00AB2F2F" w:rsidP="00047529">
      <w:pPr>
        <w:numPr>
          <w:ilvl w:val="0"/>
          <w:numId w:val="6"/>
        </w:numPr>
        <w:ind w:left="720" w:hanging="360"/>
      </w:pPr>
      <w:proofErr w:type="gramStart"/>
      <w:r w:rsidRPr="008E0042">
        <w:t>the</w:t>
      </w:r>
      <w:proofErr w:type="gramEnd"/>
      <w:r w:rsidRPr="008E0042">
        <w:t xml:space="preserve"> computer software which is available to apply the procedure.</w:t>
      </w:r>
    </w:p>
    <w:p w:rsidR="00AB2F2F" w:rsidRPr="008E0042" w:rsidRDefault="00AB2F2F" w:rsidP="005F217E"/>
    <w:p w:rsidR="00AB2F2F" w:rsidRPr="008E0042" w:rsidRDefault="00AB2F2F" w:rsidP="005F217E"/>
    <w:p w:rsidR="00AB2F2F" w:rsidRPr="008E0042" w:rsidRDefault="00AB2F2F" w:rsidP="005F217E">
      <w:pPr>
        <w:pStyle w:val="Heading3"/>
      </w:pPr>
      <w:bookmarkStart w:id="250" w:name="_Toc154368862"/>
      <w:bookmarkStart w:id="251" w:name="_Toc219640806"/>
      <w:bookmarkStart w:id="252" w:name="_Toc399419898"/>
      <w:r w:rsidRPr="008E0042">
        <w:t>3.4</w:t>
      </w:r>
      <w:r w:rsidRPr="008E0042">
        <w:tab/>
        <w:t>The COYD method</w:t>
      </w:r>
      <w:bookmarkEnd w:id="250"/>
      <w:bookmarkEnd w:id="251"/>
      <w:bookmarkEnd w:id="252"/>
    </w:p>
    <w:p w:rsidR="00AB2F2F" w:rsidRPr="008E0042" w:rsidRDefault="00AB2F2F" w:rsidP="005F217E">
      <w:r w:rsidRPr="008E0042">
        <w:t>3.4.1</w:t>
      </w:r>
      <w:r w:rsidRPr="008E0042">
        <w:tab/>
        <w:t xml:space="preserve">The COYD method aims to establish for each characteristic a minimum difference, or distance, which, if achieved by two varieties in trials over a period of two or three years, would indicate that those varieties are distinct with a specified degree of confidence. </w:t>
      </w:r>
    </w:p>
    <w:p w:rsidR="00AB2F2F" w:rsidRPr="008E0042" w:rsidRDefault="00AB2F2F" w:rsidP="005F217E"/>
    <w:p w:rsidR="00AB2F2F" w:rsidRPr="008E0042" w:rsidRDefault="00AB2F2F" w:rsidP="005F217E">
      <w:r w:rsidRPr="008E0042">
        <w:t>3.4.2</w:t>
      </w:r>
      <w:r w:rsidRPr="008E0042">
        <w:tab/>
        <w:t>The method uses variation in variety expression of a characteristic from year</w:t>
      </w:r>
      <w:r w:rsidRPr="008E0042">
        <w:noBreakHyphen/>
        <w:t>to</w:t>
      </w:r>
      <w:r w:rsidRPr="008E0042">
        <w:noBreakHyphen/>
        <w:t xml:space="preserve">year to establish the minimum distance.  Thus, characteristics which show consistency in variety ranking between years will have smaller minimum distances than those with marked changes in ranking. </w:t>
      </w:r>
    </w:p>
    <w:p w:rsidR="00AB2F2F" w:rsidRPr="008E0042" w:rsidRDefault="00AB2F2F" w:rsidP="005F217E"/>
    <w:p w:rsidR="00AB2F2F" w:rsidRPr="008E0042" w:rsidRDefault="00AB2F2F" w:rsidP="005F217E">
      <w:r w:rsidRPr="008E0042">
        <w:t>3.4.3</w:t>
      </w:r>
      <w:r w:rsidRPr="008E0042">
        <w:tab/>
        <w:t xml:space="preserve">Calculation of the COYD criterion involves </w:t>
      </w:r>
      <w:proofErr w:type="spellStart"/>
      <w:r w:rsidRPr="008E0042">
        <w:t>analysing</w:t>
      </w:r>
      <w:proofErr w:type="spellEnd"/>
      <w:r w:rsidRPr="008E0042">
        <w:t xml:space="preserve"> the variety-by-year table of means for each characteristic to get an estimate of the varieties-by-years variation, which is used in the next step: to calculate </w:t>
      </w:r>
      <w:proofErr w:type="gramStart"/>
      <w:r w:rsidRPr="008E0042">
        <w:t>an LSD</w:t>
      </w:r>
      <w:proofErr w:type="gramEnd"/>
      <w:r w:rsidRPr="008E0042">
        <w:t>.  Usually data for all candidate and established varieties which appeared in trials over the two or three test years are included in the table, the analysis is by analysis of variance, the varieties-by-years mean square is used as the estimate of the varieties-by-years variation, and the resulting LSD is known as the COYD LSD.  However, where there are small numbers of varieties in trial, the approach is different.</w:t>
      </w:r>
    </w:p>
    <w:p w:rsidR="00AB2F2F" w:rsidRPr="008E0042" w:rsidRDefault="00AB2F2F" w:rsidP="005F217E"/>
    <w:p w:rsidR="00AB2F2F" w:rsidRPr="008E0042" w:rsidRDefault="00AB2F2F" w:rsidP="005F217E">
      <w:r w:rsidRPr="008E0042">
        <w:t>3.4.4</w:t>
      </w:r>
      <w:r w:rsidRPr="008E0042">
        <w:tab/>
        <w:t>Where there are small numbers of varieties in trial, the table used to calculate of the COYD criterion is expanded with means from other varieties and earlier years, a different method of analysis is used to get a varieties-by-years mean square to estimate the varieties</w:t>
      </w:r>
      <w:r w:rsidRPr="008E0042">
        <w:noBreakHyphen/>
        <w:t>by</w:t>
      </w:r>
      <w:r w:rsidRPr="008E0042">
        <w:noBreakHyphen/>
        <w:t>years variation, and the resulting LSD is known as the Long-Term LSD.  This is discussed later.</w:t>
      </w:r>
    </w:p>
    <w:p w:rsidR="00AB2F2F" w:rsidRPr="008E0042" w:rsidRDefault="00AB2F2F" w:rsidP="005F217E"/>
    <w:p w:rsidR="00AB2F2F" w:rsidRPr="008E0042" w:rsidRDefault="00AB2F2F" w:rsidP="005F217E">
      <w:pPr>
        <w:pStyle w:val="EndnoteText"/>
        <w:keepLines/>
      </w:pPr>
      <w:r w:rsidRPr="008E0042">
        <w:t>3.4.5</w:t>
      </w:r>
      <w:r w:rsidRPr="008E0042">
        <w:tab/>
        <w:t>Equation [1]</w:t>
      </w:r>
    </w:p>
    <w:p w:rsidR="00AB2F2F" w:rsidRPr="008E0042" w:rsidRDefault="00AB2F2F" w:rsidP="005F217E">
      <w:pPr>
        <w:keepLines/>
      </w:pPr>
      <w:r w:rsidRPr="008E0042">
        <w:tab/>
      </w:r>
      <w:proofErr w:type="spellStart"/>
      <w:r w:rsidRPr="008E0042">
        <w:t>LSD</w:t>
      </w:r>
      <w:r w:rsidRPr="008E0042">
        <w:rPr>
          <w:i/>
          <w:vertAlign w:val="subscript"/>
        </w:rPr>
        <w:t>p</w:t>
      </w:r>
      <w:proofErr w:type="spellEnd"/>
      <w:r w:rsidRPr="008E0042">
        <w:t xml:space="preserve"> = </w:t>
      </w:r>
      <w:proofErr w:type="spellStart"/>
      <w:r w:rsidRPr="008E0042">
        <w:rPr>
          <w:i/>
        </w:rPr>
        <w:t>t</w:t>
      </w:r>
      <w:r w:rsidRPr="008E0042">
        <w:rPr>
          <w:i/>
          <w:vertAlign w:val="subscript"/>
        </w:rPr>
        <w:t>p</w:t>
      </w:r>
      <w:proofErr w:type="spellEnd"/>
      <w:r w:rsidRPr="008E0042">
        <w:t xml:space="preserve"> x </w:t>
      </w:r>
      <w:r w:rsidRPr="008E0042">
        <w:rPr>
          <w:rFonts w:ascii="Symbol" w:hAnsi="Symbol"/>
        </w:rPr>
        <w:t></w:t>
      </w:r>
      <w:r w:rsidRPr="008E0042">
        <w:t xml:space="preserve">2 x </w:t>
      </w:r>
      <w:r w:rsidRPr="008E0042">
        <w:rPr>
          <w:position w:val="-10"/>
        </w:rPr>
        <w:object w:dxaOrig="680" w:dyaOrig="360">
          <v:shape id="_x0000_i1039" type="#_x0000_t75" style="width:33.95pt;height:18.35pt" o:ole="" fillcolor="window">
            <v:imagedata r:id="rId64" o:title=""/>
          </v:shape>
          <o:OLEObject Type="Embed" ProgID="Equation.3" ShapeID="_x0000_i1039" DrawAspect="Content" ObjectID="_1473161276" r:id="rId65"/>
        </w:object>
      </w:r>
      <w:r w:rsidRPr="008E0042">
        <w:tab/>
      </w:r>
    </w:p>
    <w:p w:rsidR="00AB2F2F" w:rsidRPr="008E0042" w:rsidRDefault="00AB2F2F" w:rsidP="005F217E">
      <w:pPr>
        <w:keepLines/>
      </w:pPr>
    </w:p>
    <w:p w:rsidR="00AB2F2F" w:rsidRPr="008E0042" w:rsidRDefault="00AB2F2F" w:rsidP="005F217E">
      <w:pPr>
        <w:keepLines/>
        <w:ind w:left="1276" w:hanging="1276"/>
      </w:pPr>
      <w:proofErr w:type="gramStart"/>
      <w:r w:rsidRPr="008E0042">
        <w:t>where</w:t>
      </w:r>
      <w:proofErr w:type="gramEnd"/>
      <w:r w:rsidRPr="008E0042">
        <w:tab/>
      </w:r>
      <w:r w:rsidRPr="008E0042">
        <w:tab/>
      </w:r>
      <w:r w:rsidRPr="008E0042">
        <w:rPr>
          <w:position w:val="-10"/>
        </w:rPr>
        <w:object w:dxaOrig="639" w:dyaOrig="380">
          <v:shape id="_x0000_i1040" type="#_x0000_t75" style="width:31.9pt;height:18.95pt" o:ole="" fillcolor="window">
            <v:imagedata r:id="rId66" o:title=""/>
          </v:shape>
          <o:OLEObject Type="Embed" ProgID="Equation.3" ShapeID="_x0000_i1040" DrawAspect="Content" ObjectID="_1473161277" r:id="rId67"/>
        </w:object>
      </w:r>
      <w:r w:rsidRPr="008E0042">
        <w:t>is the standard error of a variety’s over-year mean calculated as:</w:t>
      </w:r>
    </w:p>
    <w:p w:rsidR="00AB2F2F" w:rsidRPr="008E0042" w:rsidRDefault="00AB2F2F" w:rsidP="005F217E">
      <w:pPr>
        <w:keepLines/>
        <w:ind w:left="1276"/>
      </w:pPr>
      <w:r w:rsidRPr="008E0042">
        <w:rPr>
          <w:position w:val="-32"/>
        </w:rPr>
        <w:object w:dxaOrig="4360" w:dyaOrig="760">
          <v:shape id="_x0000_i1041" type="#_x0000_t75" style="width:218pt;height:38.05pt" o:ole="" fillcolor="window">
            <v:imagedata r:id="rId68" o:title=""/>
          </v:shape>
          <o:OLEObject Type="Embed" ProgID="Equation.3" ShapeID="_x0000_i1041" DrawAspect="Content" ObjectID="_1473161278" r:id="rId69"/>
        </w:object>
      </w:r>
    </w:p>
    <w:p w:rsidR="00AB2F2F" w:rsidRPr="008E0042" w:rsidRDefault="00AB2F2F" w:rsidP="005F217E">
      <w:pPr>
        <w:numPr>
          <w:ilvl w:val="12"/>
          <w:numId w:val="0"/>
        </w:numPr>
        <w:ind w:left="1276" w:hanging="1276"/>
      </w:pPr>
    </w:p>
    <w:p w:rsidR="00AB2F2F" w:rsidRPr="008E0042" w:rsidRDefault="00AB2F2F" w:rsidP="005F217E">
      <w:pPr>
        <w:ind w:left="1276" w:hanging="1276"/>
      </w:pPr>
      <w:proofErr w:type="gramStart"/>
      <w:r w:rsidRPr="008E0042">
        <w:t>and</w:t>
      </w:r>
      <w:proofErr w:type="gramEnd"/>
      <w:r w:rsidRPr="008E0042">
        <w:tab/>
      </w:r>
      <w:r w:rsidRPr="008E0042">
        <w:tab/>
      </w:r>
      <w:proofErr w:type="spellStart"/>
      <w:r w:rsidRPr="008E0042">
        <w:rPr>
          <w:i/>
        </w:rPr>
        <w:t>t</w:t>
      </w:r>
      <w:r w:rsidRPr="008E0042">
        <w:rPr>
          <w:i/>
          <w:vertAlign w:val="subscript"/>
        </w:rPr>
        <w:t>p</w:t>
      </w:r>
      <w:proofErr w:type="spellEnd"/>
      <w:r w:rsidRPr="008E0042">
        <w:t xml:space="preserve"> is the value in Student’s t table appropriate for a two-tailed test with probability </w:t>
      </w:r>
      <w:r w:rsidRPr="008E0042">
        <w:rPr>
          <w:i/>
        </w:rPr>
        <w:t>p</w:t>
      </w:r>
      <w:r w:rsidRPr="008E0042">
        <w:t xml:space="preserve"> and with degrees of freedom associated with the variety-by-years mean square.  The probability level </w:t>
      </w:r>
      <w:r w:rsidRPr="008E0042">
        <w:rPr>
          <w:i/>
        </w:rPr>
        <w:t>p</w:t>
      </w:r>
      <w:r w:rsidRPr="008E0042">
        <w:t xml:space="preserve"> that is appropriate for individual species is discussed under UPOV RECOMMENDATIONS ON COYD below.</w:t>
      </w:r>
    </w:p>
    <w:p w:rsidR="00AB2F2F" w:rsidRPr="008E0042" w:rsidRDefault="00AB2F2F" w:rsidP="005F217E"/>
    <w:p w:rsidR="00AB2F2F" w:rsidRPr="008E0042" w:rsidRDefault="00AB2F2F" w:rsidP="005F217E">
      <w:r w:rsidRPr="008E0042">
        <w:t>3.4.6</w:t>
      </w:r>
      <w:r w:rsidRPr="008E0042">
        <w:tab/>
        <w:t xml:space="preserve">An example of the application of COYD to a small data set is given in Figure 1.  Statistical details of the method are in Part II section 3.9.  Further information about the COYD criterion can be found in Patterson and </w:t>
      </w:r>
      <w:proofErr w:type="spellStart"/>
      <w:r w:rsidRPr="008E0042">
        <w:t>Weatherup</w:t>
      </w:r>
      <w:proofErr w:type="spellEnd"/>
      <w:r w:rsidRPr="008E0042">
        <w:t xml:space="preserve"> (1984). </w:t>
      </w:r>
    </w:p>
    <w:p w:rsidR="00AB2F2F" w:rsidRPr="008E0042" w:rsidRDefault="00AB2F2F" w:rsidP="005F217E"/>
    <w:p w:rsidR="00AB2F2F" w:rsidRPr="008E0042" w:rsidRDefault="00AB2F2F" w:rsidP="005F217E"/>
    <w:p w:rsidR="00B969C0" w:rsidRPr="00505245" w:rsidRDefault="00B969C0" w:rsidP="00B62A90">
      <w:pPr>
        <w:pStyle w:val="Heading3"/>
      </w:pPr>
      <w:bookmarkStart w:id="253" w:name="_Toc219640807"/>
      <w:bookmarkStart w:id="254" w:name="_Toc270063928"/>
      <w:bookmarkStart w:id="255" w:name="_Toc399419899"/>
      <w:r w:rsidRPr="00505245">
        <w:t>3.5</w:t>
      </w:r>
      <w:r w:rsidRPr="00505245">
        <w:tab/>
        <w:t>Use of COYD</w:t>
      </w:r>
      <w:bookmarkEnd w:id="253"/>
      <w:bookmarkEnd w:id="254"/>
      <w:bookmarkEnd w:id="255"/>
    </w:p>
    <w:p w:rsidR="00B969C0" w:rsidRPr="00505245" w:rsidRDefault="00B969C0" w:rsidP="00B62A90">
      <w:pPr>
        <w:keepNext/>
        <w:rPr>
          <w:lang w:val="en-GB"/>
        </w:rPr>
      </w:pPr>
      <w:bookmarkStart w:id="256" w:name="_Toc374631092"/>
      <w:bookmarkStart w:id="257" w:name="_Toc374632564"/>
      <w:bookmarkStart w:id="258" w:name="_Toc374635762"/>
      <w:bookmarkEnd w:id="256"/>
      <w:bookmarkEnd w:id="257"/>
      <w:bookmarkEnd w:id="258"/>
      <w:r w:rsidRPr="00505245">
        <w:t>3.5.1</w:t>
      </w:r>
      <w:r w:rsidRPr="00505245">
        <w:rPr>
          <w:lang w:val="en-GB"/>
        </w:rPr>
        <w:tab/>
        <w:t>COYD is an appropriate method for assessing the distinctness of varieties where:</w:t>
      </w:r>
    </w:p>
    <w:p w:rsidR="00B969C0" w:rsidRPr="00505245" w:rsidRDefault="00B969C0" w:rsidP="00B62A90">
      <w:pPr>
        <w:keepNext/>
        <w:rPr>
          <w:lang w:val="en-GB"/>
        </w:rPr>
      </w:pPr>
    </w:p>
    <w:p w:rsidR="00B969C0" w:rsidRPr="00505245" w:rsidRDefault="00B969C0" w:rsidP="00B969C0">
      <w:pPr>
        <w:pStyle w:val="ListParagraph"/>
        <w:rPr>
          <w:lang w:val="en-GB"/>
        </w:rPr>
      </w:pPr>
      <w:r w:rsidRPr="00505245">
        <w:rPr>
          <w:lang w:val="en-GB"/>
        </w:rPr>
        <w:tab/>
        <w:t>the characteristic is quantitative;</w:t>
      </w:r>
    </w:p>
    <w:p w:rsidR="00B969C0" w:rsidRPr="00505245" w:rsidRDefault="00B969C0" w:rsidP="00B969C0">
      <w:pPr>
        <w:pStyle w:val="ListParagraph"/>
        <w:rPr>
          <w:lang w:val="en-GB"/>
        </w:rPr>
      </w:pPr>
      <w:r w:rsidRPr="00505245">
        <w:rPr>
          <w:lang w:val="en-GB"/>
        </w:rPr>
        <w:tab/>
        <w:t>there are some differences between plants (or plots) of a variety;</w:t>
      </w:r>
    </w:p>
    <w:p w:rsidR="00B969C0" w:rsidRPr="00505245" w:rsidRDefault="00B969C0" w:rsidP="00B969C0">
      <w:pPr>
        <w:pStyle w:val="ListParagraph"/>
        <w:rPr>
          <w:lang w:val="en-GB"/>
        </w:rPr>
      </w:pPr>
      <w:r w:rsidRPr="00505245">
        <w:rPr>
          <w:lang w:val="en-GB"/>
        </w:rPr>
        <w:tab/>
        <w:t>observations are made on a plant (or plot) basis over two or more years;</w:t>
      </w:r>
    </w:p>
    <w:p w:rsidR="00B969C0" w:rsidRPr="00505245" w:rsidRDefault="00B969C0" w:rsidP="00B969C0">
      <w:pPr>
        <w:pStyle w:val="ListParagraph"/>
        <w:rPr>
          <w:lang w:val="en-GB"/>
        </w:rPr>
      </w:pPr>
      <w:r w:rsidRPr="00505245">
        <w:rPr>
          <w:lang w:val="en-GB"/>
        </w:rPr>
        <w:tab/>
        <w:t xml:space="preserve">there should be at least </w:t>
      </w:r>
      <w:r w:rsidRPr="00505245">
        <w:rPr>
          <w:rStyle w:val="StyleTimesNewRomanPSMT"/>
        </w:rPr>
        <w:t>10, and preferably at least</w:t>
      </w:r>
      <w:r w:rsidRPr="00505245">
        <w:rPr>
          <w:lang w:val="en-GB"/>
        </w:rPr>
        <w:t xml:space="preserve"> 20 degrees of freedom for the varieties-by-years mean square in the COYD analysis of variance, if there are not, then in some circumstances Long-Term COYD can be used whereby additional data from other varieties and earlier years are used and the degrees of freedom for the varieties-by-years mean square is increased correspondingly (see </w:t>
      </w:r>
      <w:r w:rsidR="00164871">
        <w:rPr>
          <w:lang w:val="en-GB"/>
        </w:rPr>
        <w:t xml:space="preserve">section </w:t>
      </w:r>
      <w:r w:rsidRPr="00505245">
        <w:rPr>
          <w:lang w:val="en-GB"/>
        </w:rPr>
        <w:t>3.6.2).</w:t>
      </w:r>
    </w:p>
    <w:p w:rsidR="00B969C0" w:rsidRPr="00505245" w:rsidRDefault="00B969C0" w:rsidP="00B969C0">
      <w:r w:rsidRPr="00505245">
        <w:rPr>
          <w:lang w:val="en-GB"/>
        </w:rPr>
        <w:t xml:space="preserve">The reason for this recommendation is to ensure that the varieties-by-years mean square is based on sufficient data to be a reliable estimate of the varieties-by-years variation </w:t>
      </w:r>
      <w:r w:rsidRPr="00505245">
        <w:t>in</w:t>
      </w:r>
      <w:r w:rsidRPr="00505245">
        <w:rPr>
          <w:lang w:val="en-GB"/>
        </w:rPr>
        <w:t xml:space="preserve"> the LSD.</w:t>
      </w:r>
      <w:r w:rsidRPr="00505245">
        <w:rPr>
          <w:rFonts w:cs="Arial"/>
          <w:lang w:val="en-GB"/>
        </w:rPr>
        <w:t xml:space="preserve"> </w:t>
      </w:r>
      <w:r w:rsidRPr="00505245">
        <w:rPr>
          <w:rStyle w:val="StyleTimesNewRomanPSMT"/>
        </w:rPr>
        <w:t xml:space="preserve">The fewer the data, the fewer the degrees of freedom for the </w:t>
      </w:r>
      <w:r w:rsidRPr="00505245">
        <w:rPr>
          <w:lang w:val="en-GB"/>
        </w:rPr>
        <w:t xml:space="preserve">varieties-by-years </w:t>
      </w:r>
      <w:r w:rsidRPr="00505245">
        <w:rPr>
          <w:rStyle w:val="StyleTimesNewRomanPSMT"/>
        </w:rPr>
        <w:t xml:space="preserve">mean square, and the less reliable the estimate of the </w:t>
      </w:r>
      <w:r w:rsidRPr="00505245">
        <w:rPr>
          <w:lang w:val="en-GB"/>
        </w:rPr>
        <w:t>varieties-by-years variation used in the LSD</w:t>
      </w:r>
      <w:r w:rsidRPr="00505245">
        <w:rPr>
          <w:rStyle w:val="StyleTimesNewRomanPSMT"/>
        </w:rPr>
        <w:t>.  This is compensated for by use of a larger critical t-value,</w:t>
      </w:r>
      <w:r w:rsidRPr="00505245">
        <w:rPr>
          <w:i/>
          <w:lang w:val="en-GB"/>
        </w:rPr>
        <w:t xml:space="preserve"> </w:t>
      </w:r>
      <w:proofErr w:type="spellStart"/>
      <w:r w:rsidRPr="00505245">
        <w:rPr>
          <w:i/>
          <w:lang w:val="en-GB"/>
        </w:rPr>
        <w:t>t</w:t>
      </w:r>
      <w:r w:rsidRPr="00505245">
        <w:rPr>
          <w:i/>
          <w:vertAlign w:val="subscript"/>
          <w:lang w:val="en-GB"/>
        </w:rPr>
        <w:t>p</w:t>
      </w:r>
      <w:proofErr w:type="spellEnd"/>
      <w:r w:rsidRPr="00505245">
        <w:rPr>
          <w:i/>
        </w:rPr>
        <w:t>,</w:t>
      </w:r>
      <w:r w:rsidRPr="00505245">
        <w:rPr>
          <w:rStyle w:val="StyleTimesNewRomanPSMT"/>
        </w:rPr>
        <w:t xml:space="preserve"> in the LSD.  The result is a less powerful test, which means that there is a reduced chance of declaring varieties as being distinct.  From the graph below, it can be seen that the power of the test is good with 20 or more degrees of freedom for the </w:t>
      </w:r>
      <w:r w:rsidRPr="00505245">
        <w:rPr>
          <w:lang w:val="en-GB"/>
        </w:rPr>
        <w:t xml:space="preserve">varieties-by-years </w:t>
      </w:r>
      <w:r w:rsidRPr="00505245">
        <w:rPr>
          <w:rStyle w:val="StyleTimesNewRomanPSMT"/>
        </w:rPr>
        <w:t>mean square, that it is still reasonably powerful if the degrees of freedom</w:t>
      </w:r>
      <w:r w:rsidRPr="00505245">
        <w:t xml:space="preserve"> drop to 10, though more is preferable.  </w:t>
      </w:r>
    </w:p>
    <w:p w:rsidR="00B969C0" w:rsidRPr="00505245" w:rsidRDefault="00B969C0" w:rsidP="00B969C0"/>
    <w:p w:rsidR="00B969C0" w:rsidRPr="00505245" w:rsidRDefault="00B969C0" w:rsidP="00B969C0">
      <w:pPr>
        <w:jc w:val="center"/>
      </w:pPr>
      <w:r w:rsidRPr="00505245">
        <w:rPr>
          <w:noProof/>
        </w:rPr>
        <w:drawing>
          <wp:inline distT="0" distB="0" distL="0" distR="0" wp14:anchorId="697D49C1" wp14:editId="06835E5D">
            <wp:extent cx="3305175" cy="3533775"/>
            <wp:effectExtent l="0" t="0" r="9525" b="9525"/>
            <wp:docPr id="258" name="Chart 2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969C0" w:rsidRPr="00505245" w:rsidRDefault="00B969C0" w:rsidP="00B969C0">
      <w:pPr>
        <w:rPr>
          <w:lang w:val="en-GB"/>
        </w:rPr>
      </w:pPr>
    </w:p>
    <w:p w:rsidR="00A51E74" w:rsidRDefault="00A51E74" w:rsidP="00B969C0">
      <w:pPr>
        <w:rPr>
          <w:lang w:val="en-GB"/>
        </w:rPr>
      </w:pPr>
    </w:p>
    <w:p w:rsidR="00B969C0" w:rsidRPr="00505245" w:rsidRDefault="00B969C0" w:rsidP="00B969C0">
      <w:pPr>
        <w:rPr>
          <w:rStyle w:val="StyleTimesNewRomanPSMT"/>
        </w:rPr>
      </w:pPr>
      <w:r w:rsidRPr="00505245">
        <w:rPr>
          <w:lang w:val="en-GB"/>
        </w:rPr>
        <w:t>Twenty degrees of freedom corresponds to 11 varieties common in three years of trials, or 21 varieties common in two years</w:t>
      </w:r>
      <w:r w:rsidRPr="00505245">
        <w:rPr>
          <w:rStyle w:val="StyleTimesNewRomanPSMT"/>
        </w:rPr>
        <w:t xml:space="preserve">, whereas, ten degrees of freedom corresponds to 6 </w:t>
      </w:r>
      <w:r w:rsidRPr="00505245">
        <w:rPr>
          <w:lang w:val="en-GB"/>
        </w:rPr>
        <w:t>varieties common in three years of trials, or 11 varieties common in two years</w:t>
      </w:r>
      <w:r w:rsidRPr="00505245">
        <w:rPr>
          <w:rStyle w:val="StyleTimesNewRomanPSMT"/>
        </w:rPr>
        <w:t xml:space="preserve">.  </w:t>
      </w:r>
      <w:r w:rsidRPr="00505245">
        <w:rPr>
          <w:lang w:val="en-GB"/>
        </w:rPr>
        <w:t xml:space="preserve">Trials with fewer varieties in common over years are considered to have small numbers of varieties in trial.  </w:t>
      </w:r>
    </w:p>
    <w:p w:rsidR="00B969C0" w:rsidRPr="00505245" w:rsidRDefault="00B969C0" w:rsidP="00B969C0">
      <w:pPr>
        <w:rPr>
          <w:u w:val="single"/>
        </w:rPr>
      </w:pPr>
    </w:p>
    <w:p w:rsidR="00B969C0" w:rsidRPr="00505245" w:rsidRDefault="00B969C0" w:rsidP="00B969C0">
      <w:pPr>
        <w:rPr>
          <w:lang w:val="en-GB"/>
        </w:rPr>
      </w:pPr>
      <w:r w:rsidRPr="00505245">
        <w:t>3.5.2</w:t>
      </w:r>
      <w:r w:rsidRPr="00505245">
        <w:rPr>
          <w:lang w:val="en-GB"/>
        </w:rPr>
        <w:tab/>
        <w:t xml:space="preserve">A pair of varieties is considered to be distinct if their over-years means differ by at least the COYD LSD in one or more characteristics. </w:t>
      </w:r>
    </w:p>
    <w:p w:rsidR="00B969C0" w:rsidRPr="00505245" w:rsidRDefault="00B969C0" w:rsidP="00B969C0">
      <w:pPr>
        <w:rPr>
          <w:lang w:val="en-GB"/>
        </w:rPr>
      </w:pPr>
    </w:p>
    <w:p w:rsidR="00B969C0" w:rsidRDefault="00B969C0" w:rsidP="00B969C0">
      <w:pPr>
        <w:rPr>
          <w:lang w:val="en-GB"/>
        </w:rPr>
      </w:pPr>
      <w:r w:rsidRPr="00505245">
        <w:t>3.5.3</w:t>
      </w:r>
      <w:r w:rsidRPr="00505245">
        <w:rPr>
          <w:lang w:val="en-GB"/>
        </w:rPr>
        <w:tab/>
        <w:t xml:space="preserve">The UPOV recommended probability level </w:t>
      </w:r>
      <w:r w:rsidRPr="00505245">
        <w:rPr>
          <w:i/>
          <w:lang w:val="en-GB"/>
        </w:rPr>
        <w:t>p</w:t>
      </w:r>
      <w:r w:rsidRPr="00505245">
        <w:rPr>
          <w:lang w:val="en-GB"/>
        </w:rPr>
        <w:t xml:space="preserve"> for the </w:t>
      </w:r>
      <w:proofErr w:type="spellStart"/>
      <w:r w:rsidRPr="00505245">
        <w:rPr>
          <w:i/>
          <w:lang w:val="en-GB"/>
        </w:rPr>
        <w:t>t</w:t>
      </w:r>
      <w:r w:rsidRPr="00505245">
        <w:rPr>
          <w:i/>
          <w:vertAlign w:val="subscript"/>
          <w:lang w:val="en-GB"/>
        </w:rPr>
        <w:t>p</w:t>
      </w:r>
      <w:proofErr w:type="spellEnd"/>
      <w:r w:rsidRPr="00505245">
        <w:rPr>
          <w:lang w:val="en-GB"/>
        </w:rPr>
        <w:t xml:space="preserve"> value used to calculate the COYD LSD differs depending on the crop and for some crops depends on whether the test is over two or three years.  The testing schemes that usually arise in distinctness testing are described in Part II section 3.11.</w:t>
      </w:r>
    </w:p>
    <w:p w:rsidR="00AB2F2F" w:rsidRPr="008E0042" w:rsidRDefault="00AB2F2F" w:rsidP="005F217E"/>
    <w:p w:rsidR="00AB2F2F" w:rsidRPr="008E0042" w:rsidRDefault="00AB2F2F" w:rsidP="005F217E"/>
    <w:p w:rsidR="00AB2F2F" w:rsidRPr="008E0042" w:rsidRDefault="00AB2F2F" w:rsidP="005F217E">
      <w:pPr>
        <w:pStyle w:val="Heading3"/>
      </w:pPr>
      <w:bookmarkStart w:id="259" w:name="_Toc154368864"/>
      <w:bookmarkStart w:id="260" w:name="_Toc219640808"/>
      <w:bookmarkStart w:id="261" w:name="_Toc399419900"/>
      <w:r w:rsidRPr="008E0042">
        <w:t>3.6</w:t>
      </w:r>
      <w:r w:rsidRPr="008E0042">
        <w:tab/>
        <w:t>Adapting COYD to special circumstances</w:t>
      </w:r>
      <w:bookmarkEnd w:id="259"/>
      <w:bookmarkEnd w:id="260"/>
      <w:bookmarkEnd w:id="261"/>
    </w:p>
    <w:p w:rsidR="00AB2F2F" w:rsidRPr="008E0042" w:rsidRDefault="00AB2F2F" w:rsidP="00525B4A">
      <w:pPr>
        <w:pStyle w:val="Heading4"/>
      </w:pPr>
      <w:bookmarkStart w:id="262" w:name="_Toc154368865"/>
      <w:bookmarkStart w:id="263" w:name="_Toc219640809"/>
      <w:bookmarkStart w:id="264" w:name="_Toc399419901"/>
      <w:r w:rsidRPr="008E0042">
        <w:t>3.6.1</w:t>
      </w:r>
      <w:r w:rsidRPr="008E0042">
        <w:tab/>
        <w:t>Differences between years in the range of expression of a characteristic</w:t>
      </w:r>
      <w:bookmarkEnd w:id="262"/>
      <w:bookmarkEnd w:id="263"/>
      <w:bookmarkEnd w:id="264"/>
    </w:p>
    <w:p w:rsidR="00AB2F2F" w:rsidRPr="008E0042" w:rsidRDefault="00AB2F2F" w:rsidP="005F217E">
      <w:r w:rsidRPr="008E0042">
        <w:t xml:space="preserve">Occasionally, marked differences between years in the range of expression of a characteristic can occur.  For example, in a late spring, the heading dates of grass varieties can converge.  To take account of this effect it is possible to fit extra terms, one for each year, in the analysis of variance.  Each term represents the linear regression of the observations for the year against the variety means </w:t>
      </w:r>
      <w:proofErr w:type="spellStart"/>
      <w:r w:rsidRPr="008E0042">
        <w:t>over all</w:t>
      </w:r>
      <w:proofErr w:type="spellEnd"/>
      <w:r w:rsidRPr="008E0042">
        <w:t xml:space="preserve"> years.  The method is known as modified joint regression analysis (MJRA) and is recommended in situations where there is a statistically significant (</w:t>
      </w:r>
      <w:r w:rsidRPr="008E0042">
        <w:rPr>
          <w:i/>
        </w:rPr>
        <w:t>p</w:t>
      </w:r>
      <w:r w:rsidRPr="008E0042">
        <w:t xml:space="preserve"> </w:t>
      </w:r>
      <w:r w:rsidRPr="008E0042">
        <w:rPr>
          <w:rFonts w:ascii="Symbol" w:hAnsi="Symbol"/>
        </w:rPr>
        <w:t></w:t>
      </w:r>
      <w:r w:rsidRPr="008E0042">
        <w:t xml:space="preserve"> 1%) contribution from the regression terms in the analysis of variance.  Statistical details, and a computer program to implement the procedure, are described in Part II sections 3.9 and 3.10. </w:t>
      </w:r>
    </w:p>
    <w:p w:rsidR="00AB2F2F" w:rsidRPr="008E0042" w:rsidRDefault="00AB2F2F" w:rsidP="005F217E"/>
    <w:p w:rsidR="00AB2F2F" w:rsidRPr="008E0042" w:rsidRDefault="00AB2F2F" w:rsidP="00525B4A">
      <w:pPr>
        <w:pStyle w:val="Heading4"/>
      </w:pPr>
      <w:bookmarkStart w:id="265" w:name="_Toc154368866"/>
      <w:bookmarkStart w:id="266" w:name="_Toc219640810"/>
      <w:bookmarkStart w:id="267" w:name="_Toc399419902"/>
      <w:r w:rsidRPr="00505245">
        <w:t>3.6.2</w:t>
      </w:r>
      <w:r w:rsidRPr="00505245">
        <w:tab/>
        <w:t>Small numbers of varieties in trials:  Long-Term COYD</w:t>
      </w:r>
      <w:bookmarkEnd w:id="265"/>
      <w:bookmarkEnd w:id="266"/>
      <w:bookmarkEnd w:id="267"/>
    </w:p>
    <w:p w:rsidR="00AB2F2F" w:rsidRPr="008E0042" w:rsidRDefault="00AB2F2F" w:rsidP="005F217E">
      <w:r w:rsidRPr="008E0042">
        <w:t>3.6.2.1</w:t>
      </w:r>
      <w:r w:rsidRPr="008E0042">
        <w:tab/>
        <w:t>It is recommended that there should be at least 20 degrees of freedom for the varieties-by-years mean square in the COYD analysis of variance.  This is in order to ensure that the varieties-by-years mean square is based on sufficient data to be a reliable estimate of the varieties-by-years variation for the LSD.  Twenty degrees of freedom corresponds to 11 varieties common in three years of trials, or 21 varieties common in two years.  Trials with fewer varieties in common over years are considered to have small numbers of varieties in trial.</w:t>
      </w:r>
    </w:p>
    <w:p w:rsidR="00AB2F2F" w:rsidRPr="008E0042" w:rsidRDefault="00AB2F2F" w:rsidP="005F217E"/>
    <w:p w:rsidR="00B969C0" w:rsidRPr="00505245" w:rsidRDefault="00B969C0" w:rsidP="00B969C0">
      <w:pPr>
        <w:rPr>
          <w:lang w:val="en-GB"/>
        </w:rPr>
      </w:pPr>
      <w:r w:rsidRPr="00505245">
        <w:t>3.6</w:t>
      </w:r>
      <w:r w:rsidRPr="00505245">
        <w:rPr>
          <w:lang w:val="en-GB"/>
        </w:rPr>
        <w:t>.2.2</w:t>
      </w:r>
      <w:r w:rsidRPr="00505245">
        <w:rPr>
          <w:lang w:val="en-GB"/>
        </w:rPr>
        <w:tab/>
        <w:t>In trials with small numbers of varieties the variety-by-year tables of means can be expanded to include means for earlier years, and if necessary, other established varieties.  As not all varieties are present in all years, the resulting tables of variety-by-year means are not balanced.  Consequently, each table is analysed by the least squares method of fitted constants (FITCON) or by REML, which produces an alternative varieties-by-years mean square as a long-term estimate of variety-by-years variation.  This estimate has more degrees of freedom as it is based on more years and varieties.</w:t>
      </w:r>
    </w:p>
    <w:p w:rsidR="00B969C0" w:rsidRPr="00505245" w:rsidRDefault="00B969C0" w:rsidP="00B969C0">
      <w:pPr>
        <w:rPr>
          <w:lang w:val="en-GB"/>
        </w:rPr>
      </w:pPr>
    </w:p>
    <w:p w:rsidR="00B969C0" w:rsidRPr="00505245" w:rsidRDefault="00B969C0" w:rsidP="00B969C0">
      <w:pPr>
        <w:rPr>
          <w:lang w:val="en-GB"/>
        </w:rPr>
      </w:pPr>
      <w:r w:rsidRPr="00505245">
        <w:rPr>
          <w:rFonts w:cs="Arial"/>
          <w:position w:val="-30"/>
          <w:lang w:val="en-GB"/>
        </w:rPr>
        <w:object w:dxaOrig="7820" w:dyaOrig="720">
          <v:shape id="_x0000_i1042" type="#_x0000_t75" style="width:391.4pt;height:36.7pt" o:ole="" fillcolor="window">
            <v:imagedata r:id="rId71" o:title=""/>
          </v:shape>
          <o:OLEObject Type="Embed" ProgID="Equation.3" ShapeID="_x0000_i1042" DrawAspect="Content" ObjectID="_1473161279" r:id="rId72"/>
        </w:object>
      </w:r>
    </w:p>
    <w:p w:rsidR="00B969C0" w:rsidRPr="00505245" w:rsidRDefault="00B969C0" w:rsidP="00B969C0"/>
    <w:p w:rsidR="00B969C0" w:rsidRPr="00505245" w:rsidRDefault="00B969C0" w:rsidP="00B969C0">
      <w:pPr>
        <w:rPr>
          <w:lang w:val="en-GB"/>
        </w:rPr>
      </w:pPr>
      <w:r w:rsidRPr="00505245">
        <w:t>3.6</w:t>
      </w:r>
      <w:r w:rsidRPr="00505245">
        <w:rPr>
          <w:lang w:val="en-GB"/>
        </w:rPr>
        <w:t>.2.3</w:t>
      </w:r>
      <w:r w:rsidRPr="00505245">
        <w:rPr>
          <w:lang w:val="en-GB"/>
        </w:rPr>
        <w:tab/>
        <w:t xml:space="preserve">The alternative varieties-by-years mean square is used in equation [1] above to calculate </w:t>
      </w:r>
      <w:proofErr w:type="gramStart"/>
      <w:r w:rsidRPr="00505245">
        <w:rPr>
          <w:lang w:val="en-GB"/>
        </w:rPr>
        <w:t>an LSD</w:t>
      </w:r>
      <w:proofErr w:type="gramEnd"/>
      <w:r w:rsidRPr="00505245">
        <w:rPr>
          <w:lang w:val="en-GB"/>
        </w:rPr>
        <w:t>.  This LSD is known as a “Long-Term LSD” to distinguish it from COYD LSD based on just the test years and varieties.  The Long-Term LSD is used in the same way as the COYD LSD is used to assess the distinctness of varieties by comparing their over-year (the test years) means.  The act of comparing the means of varieties using a “Long-Term LSD” is known as “Long-Term COYD”.</w:t>
      </w:r>
    </w:p>
    <w:p w:rsidR="00B969C0" w:rsidRPr="00505245" w:rsidRDefault="00B969C0" w:rsidP="00B969C0">
      <w:pPr>
        <w:rPr>
          <w:lang w:val="en-GB"/>
        </w:rPr>
      </w:pPr>
    </w:p>
    <w:p w:rsidR="00B969C0" w:rsidRPr="00505245" w:rsidRDefault="00B969C0" w:rsidP="00B969C0">
      <w:pPr>
        <w:rPr>
          <w:lang w:val="en-GB"/>
        </w:rPr>
      </w:pPr>
      <w:r w:rsidRPr="00505245">
        <w:t>3.6</w:t>
      </w:r>
      <w:r w:rsidRPr="00505245">
        <w:rPr>
          <w:lang w:val="en-GB"/>
        </w:rPr>
        <w:t>.2.4</w:t>
      </w:r>
      <w:r w:rsidRPr="00505245">
        <w:rPr>
          <w:lang w:val="en-GB"/>
        </w:rPr>
        <w:tab/>
        <w:t xml:space="preserve">Long-Term COYD should only be applied to those characteristics lacking the recommended minimum degrees of freedom.  However, when there is evidence that a characteristic’s LSD fluctuates markedly across years, it may be necessary to base the LSD for that characteristic on the current two or three-years of data, even though it has few degrees of freedom.  </w:t>
      </w:r>
    </w:p>
    <w:p w:rsidR="00B969C0" w:rsidRPr="00505245" w:rsidRDefault="00B969C0" w:rsidP="00B969C0">
      <w:pPr>
        <w:rPr>
          <w:lang w:val="en-GB"/>
        </w:rPr>
      </w:pPr>
    </w:p>
    <w:p w:rsidR="00B969C0" w:rsidRPr="00505245" w:rsidRDefault="00B969C0" w:rsidP="00B969C0">
      <w:pPr>
        <w:rPr>
          <w:lang w:val="en-GB"/>
        </w:rPr>
      </w:pPr>
      <w:r w:rsidRPr="00505245">
        <w:rPr>
          <w:lang w:val="en-GB"/>
        </w:rPr>
        <w:t>3.6.2.5</w:t>
      </w:r>
      <w:r w:rsidRPr="00505245">
        <w:rPr>
          <w:lang w:val="en-GB"/>
        </w:rPr>
        <w:tab/>
        <w:t>Figure 2 gives an example of the application of Long-Term COYD to the Italian ryegrass characteristic “Growth habit in spring”.  A flow diagram of the stages and DUST modules used to produce Long-Term LSD’s and perform Long-Term COYD is given in Figure B2 in Part II:  section 3.10.</w:t>
      </w:r>
      <w:bookmarkStart w:id="268" w:name="_Toc154368867"/>
      <w:bookmarkStart w:id="269" w:name="_Toc219640811"/>
      <w:bookmarkStart w:id="270" w:name="_Toc270063932"/>
    </w:p>
    <w:p w:rsidR="00B969C0" w:rsidRPr="00505245" w:rsidRDefault="00B969C0" w:rsidP="00B969C0">
      <w:pPr>
        <w:rPr>
          <w:lang w:val="en-GB"/>
        </w:rPr>
      </w:pPr>
    </w:p>
    <w:p w:rsidR="00B969C0" w:rsidRPr="00505245" w:rsidRDefault="00B969C0" w:rsidP="00B969C0">
      <w:pPr>
        <w:rPr>
          <w:lang w:val="en-GB"/>
        </w:rPr>
      </w:pPr>
      <w:r w:rsidRPr="00505245">
        <w:rPr>
          <w:lang w:val="en-GB"/>
        </w:rPr>
        <w:t>3.6.2.6</w:t>
      </w:r>
      <w:r w:rsidRPr="00505245">
        <w:rPr>
          <w:lang w:val="en-GB"/>
        </w:rPr>
        <w:tab/>
        <w:t xml:space="preserve"> </w:t>
      </w:r>
      <w:r w:rsidRPr="00505245">
        <w:t>Marked year-to-year changes in an individual variety’s characteristic</w:t>
      </w:r>
      <w:bookmarkEnd w:id="268"/>
      <w:bookmarkEnd w:id="269"/>
      <w:bookmarkEnd w:id="270"/>
    </w:p>
    <w:p w:rsidR="00B969C0" w:rsidRPr="00505245" w:rsidRDefault="00B969C0" w:rsidP="00B969C0"/>
    <w:p w:rsidR="00B969C0" w:rsidRPr="00505245" w:rsidRDefault="00B969C0" w:rsidP="00B969C0">
      <w:pPr>
        <w:rPr>
          <w:lang w:val="en-GB"/>
        </w:rPr>
      </w:pPr>
      <w:r w:rsidRPr="00505245">
        <w:rPr>
          <w:lang w:val="en-GB"/>
        </w:rPr>
        <w:t xml:space="preserve">Occasionally, a pair of varieties may be declared distinct on the basis of a </w:t>
      </w:r>
      <w:r w:rsidR="00F223B1">
        <w:rPr>
          <w:lang w:val="en-GB"/>
        </w:rPr>
        <w:t>t</w:t>
      </w:r>
      <w:r w:rsidR="00F223B1">
        <w:rPr>
          <w:lang w:val="en-GB"/>
        </w:rPr>
        <w:noBreakHyphen/>
        <w:t>test</w:t>
      </w:r>
      <w:r w:rsidRPr="00505245">
        <w:rPr>
          <w:lang w:val="en-GB"/>
        </w:rPr>
        <w:t xml:space="preserve"> which is significant solely due to a very large difference between the varieties in a single year.  To monitor such situations a check statistic is calculated, called F</w:t>
      </w:r>
      <w:r w:rsidRPr="00505245">
        <w:rPr>
          <w:vertAlign w:val="subscript"/>
          <w:lang w:val="en-GB"/>
        </w:rPr>
        <w:t>3</w:t>
      </w:r>
      <w:r w:rsidRPr="00505245">
        <w:rPr>
          <w:lang w:val="en-GB"/>
        </w:rPr>
        <w:t>, which is the variety</w:t>
      </w:r>
      <w:r w:rsidRPr="00505245">
        <w:rPr>
          <w:lang w:val="en-GB"/>
        </w:rPr>
        <w:noBreakHyphen/>
        <w:t>by</w:t>
      </w:r>
      <w:r w:rsidRPr="00505245">
        <w:rPr>
          <w:lang w:val="en-GB"/>
        </w:rPr>
        <w:noBreakHyphen/>
        <w:t>years mean square for the particular variety pair expressed as a ratio of the overall variety</w:t>
      </w:r>
      <w:r w:rsidRPr="00505245">
        <w:rPr>
          <w:lang w:val="en-GB"/>
        </w:rPr>
        <w:noBreakHyphen/>
        <w:t>by</w:t>
      </w:r>
      <w:r w:rsidRPr="00505245">
        <w:rPr>
          <w:lang w:val="en-GB"/>
        </w:rPr>
        <w:noBreakHyphen/>
        <w:t xml:space="preserve">years mean square.  This statistic should be compared with F-distribution tables with 1 and </w:t>
      </w:r>
      <w:r w:rsidRPr="00505245">
        <w:rPr>
          <w:i/>
          <w:lang w:val="en-GB"/>
        </w:rPr>
        <w:t>g</w:t>
      </w:r>
      <w:r w:rsidRPr="00505245">
        <w:rPr>
          <w:lang w:val="en-GB"/>
        </w:rPr>
        <w:t xml:space="preserve">, or 2 and </w:t>
      </w:r>
      <w:r w:rsidRPr="00505245">
        <w:rPr>
          <w:i/>
          <w:lang w:val="en-GB"/>
        </w:rPr>
        <w:t>g</w:t>
      </w:r>
      <w:r w:rsidRPr="00505245">
        <w:rPr>
          <w:lang w:val="en-GB"/>
        </w:rPr>
        <w:t xml:space="preserve">, degrees of freedom, for tests with two or three years of data respectively where </w:t>
      </w:r>
      <w:r w:rsidRPr="00505245">
        <w:rPr>
          <w:i/>
          <w:lang w:val="en-GB"/>
        </w:rPr>
        <w:t>g</w:t>
      </w:r>
      <w:r w:rsidRPr="00505245">
        <w:rPr>
          <w:lang w:val="en-GB"/>
        </w:rPr>
        <w:t xml:space="preserve"> is the degrees of freedom for the variety-by-years mean square.  If the calculated F</w:t>
      </w:r>
      <w:r w:rsidRPr="00505245">
        <w:rPr>
          <w:vertAlign w:val="subscript"/>
          <w:lang w:val="en-GB"/>
        </w:rPr>
        <w:t>3</w:t>
      </w:r>
      <w:r w:rsidRPr="00505245">
        <w:rPr>
          <w:lang w:val="en-GB"/>
        </w:rPr>
        <w:t xml:space="preserve"> value exceeds the tabulated F value at the 1% level then an explanation for the unusual result should be sought before making a decision on distinctness. </w:t>
      </w:r>
    </w:p>
    <w:p w:rsidR="00B969C0" w:rsidRPr="00505245" w:rsidRDefault="00B969C0" w:rsidP="00B969C0">
      <w:pPr>
        <w:rPr>
          <w:lang w:val="en-GB"/>
        </w:rPr>
      </w:pPr>
    </w:p>
    <w:p w:rsidR="00596AE9" w:rsidRPr="00505245" w:rsidRDefault="00596AE9" w:rsidP="00596AE9">
      <w:pPr>
        <w:pStyle w:val="Heading4"/>
      </w:pPr>
      <w:bookmarkStart w:id="271" w:name="_Toc399419903"/>
      <w:r w:rsidRPr="00505245">
        <w:t>3.6.3</w:t>
      </w:r>
      <w:r w:rsidRPr="00505245">
        <w:tab/>
        <w:t>Crops with grouping characteristics</w:t>
      </w:r>
      <w:bookmarkEnd w:id="271"/>
    </w:p>
    <w:p w:rsidR="00596AE9" w:rsidRPr="00505245" w:rsidRDefault="00596AE9" w:rsidP="00596AE9">
      <w:pPr>
        <w:rPr>
          <w:rFonts w:cs="Arial"/>
        </w:rPr>
      </w:pPr>
      <w:r w:rsidRPr="00505245">
        <w:rPr>
          <w:rFonts w:cs="Arial"/>
        </w:rPr>
        <w:t>3.6.3.1</w:t>
      </w:r>
      <w:r w:rsidRPr="00505245">
        <w:rPr>
          <w:rFonts w:cs="Arial"/>
        </w:rPr>
        <w:tab/>
        <w:t xml:space="preserve">In some crops, it is possible to use grouping characteristics to define groups of varieties such that all the varieties within a group will be distinct from all the varieties of any other group (“distinct groups”).  This grouping may be preserved in trial layouts so that, within a replicate, varieties in the same group are in the same vicinity.  (See TG/1/3, section 4.8 “Functional Categorization of Characteristics).  </w:t>
      </w:r>
    </w:p>
    <w:p w:rsidR="00596AE9" w:rsidRPr="00505245" w:rsidRDefault="00596AE9" w:rsidP="00596AE9">
      <w:pPr>
        <w:rPr>
          <w:rFonts w:cs="Arial"/>
        </w:rPr>
      </w:pPr>
    </w:p>
    <w:p w:rsidR="00596AE9" w:rsidRPr="00505245" w:rsidRDefault="00596AE9" w:rsidP="00596AE9">
      <w:pPr>
        <w:rPr>
          <w:rFonts w:cs="Arial"/>
        </w:rPr>
      </w:pPr>
      <w:r w:rsidRPr="00505245">
        <w:rPr>
          <w:rFonts w:cs="Arial"/>
        </w:rPr>
        <w:t xml:space="preserve">3.6.3.2 </w:t>
      </w:r>
      <w:r w:rsidRPr="00505245">
        <w:rPr>
          <w:rFonts w:cs="Arial"/>
        </w:rPr>
        <w:tab/>
        <w:t xml:space="preserve">When grouping is possible, such that all the varieties within a group will be distinct from all varieties of any other group, comparisons are only necessary between varieties in the same group.  Since varieties within groups tend to be more similar to each other, it is possible to tailor the COYD method by accounting for the groups.  If there </w:t>
      </w:r>
      <w:proofErr w:type="gramStart"/>
      <w:r w:rsidRPr="00505245">
        <w:rPr>
          <w:rFonts w:cs="Arial"/>
        </w:rPr>
        <w:t>is a sufficient number of varieties</w:t>
      </w:r>
      <w:proofErr w:type="gramEnd"/>
      <w:r w:rsidRPr="00505245">
        <w:rPr>
          <w:rFonts w:cs="Arial"/>
        </w:rPr>
        <w:t xml:space="preserve"> in each group, COYD can be applied separately for each group.  However, in practice some groups will generally have too few varieties.  In such cases, the over-years analysis of variance (COYD) can be adjusted to take into account the grouping.  This method is known as COYD for groups (COYDG).</w:t>
      </w:r>
    </w:p>
    <w:p w:rsidR="00596AE9" w:rsidRPr="00505245" w:rsidRDefault="00596AE9" w:rsidP="00596AE9">
      <w:pPr>
        <w:rPr>
          <w:rFonts w:cs="Arial"/>
        </w:rPr>
      </w:pPr>
    </w:p>
    <w:p w:rsidR="00596AE9" w:rsidRPr="00505245" w:rsidRDefault="00596AE9" w:rsidP="00596AE9">
      <w:pPr>
        <w:rPr>
          <w:rFonts w:cs="Arial"/>
        </w:rPr>
      </w:pPr>
      <w:r w:rsidRPr="00505245">
        <w:rPr>
          <w:rFonts w:cs="Arial"/>
        </w:rPr>
        <w:t>3.6.3.3</w:t>
      </w:r>
      <w:r w:rsidRPr="00505245">
        <w:rPr>
          <w:rFonts w:cs="Arial"/>
        </w:rPr>
        <w:tab/>
        <w:t xml:space="preserve">Whereas the standard COYD analysis of variance has terms for ‘year’ and ‘variety’, COYDG has terms for ‘year’, ‘group’, ‘variety-within-group’ and ‘group-by-year’.  The LSD is then calculated for comparisons between pairs of varieties within the same group.  It is assumed that the same standard error is applicable within all groups.  Note that </w:t>
      </w:r>
      <w:proofErr w:type="gramStart"/>
      <w:r w:rsidRPr="00505245">
        <w:rPr>
          <w:rFonts w:cs="Arial"/>
        </w:rPr>
        <w:t>a larger</w:t>
      </w:r>
      <w:proofErr w:type="gramEnd"/>
      <w:r w:rsidRPr="00505245">
        <w:rPr>
          <w:rFonts w:cs="Arial"/>
        </w:rPr>
        <w:t xml:space="preserve"> LSD will apply for comparisons between pairs of varieties from different groups.</w:t>
      </w:r>
    </w:p>
    <w:p w:rsidR="00596AE9" w:rsidRPr="00505245" w:rsidRDefault="00596AE9" w:rsidP="00596AE9">
      <w:pPr>
        <w:rPr>
          <w:rFonts w:cs="Arial"/>
        </w:rPr>
      </w:pPr>
    </w:p>
    <w:p w:rsidR="00596AE9" w:rsidRPr="00505245" w:rsidRDefault="00596AE9" w:rsidP="00596AE9">
      <w:pPr>
        <w:rPr>
          <w:rFonts w:cs="Arial"/>
          <w:lang w:val="en-GB"/>
        </w:rPr>
      </w:pPr>
      <w:r w:rsidRPr="00505245">
        <w:rPr>
          <w:rFonts w:cs="Arial"/>
        </w:rPr>
        <w:t>3.6.3.4</w:t>
      </w:r>
      <w:r w:rsidRPr="00505245">
        <w:rPr>
          <w:rFonts w:cs="Arial"/>
        </w:rPr>
        <w:tab/>
        <w:t xml:space="preserve">So </w:t>
      </w:r>
      <w:r w:rsidRPr="00505245">
        <w:rPr>
          <w:rFonts w:cs="Arial"/>
          <w:lang w:val="en-GB"/>
        </w:rPr>
        <w:t xml:space="preserve">the LSD for COYDG is given by </w:t>
      </w:r>
      <w:proofErr w:type="spellStart"/>
      <w:r w:rsidRPr="00505245">
        <w:rPr>
          <w:rFonts w:cs="Arial"/>
          <w:lang w:val="en-GB"/>
        </w:rPr>
        <w:t>LSD</w:t>
      </w:r>
      <w:r w:rsidRPr="00505245">
        <w:rPr>
          <w:rFonts w:cs="Arial"/>
          <w:i/>
          <w:vertAlign w:val="subscript"/>
          <w:lang w:val="en-GB"/>
        </w:rPr>
        <w:t>p</w:t>
      </w:r>
      <w:proofErr w:type="spellEnd"/>
      <w:r w:rsidRPr="00505245">
        <w:rPr>
          <w:rFonts w:cs="Arial"/>
          <w:lang w:val="en-GB"/>
        </w:rPr>
        <w:t xml:space="preserve"> = </w:t>
      </w:r>
      <w:proofErr w:type="spellStart"/>
      <w:r w:rsidRPr="00505245">
        <w:rPr>
          <w:rFonts w:cs="Arial"/>
          <w:i/>
          <w:lang w:val="en-GB"/>
        </w:rPr>
        <w:t>t</w:t>
      </w:r>
      <w:r w:rsidRPr="00505245">
        <w:rPr>
          <w:rFonts w:cs="Arial"/>
          <w:i/>
          <w:vertAlign w:val="subscript"/>
          <w:lang w:val="en-GB"/>
        </w:rPr>
        <w:t>p</w:t>
      </w:r>
      <w:proofErr w:type="spellEnd"/>
      <w:r w:rsidRPr="00505245">
        <w:rPr>
          <w:rFonts w:cs="Arial"/>
          <w:lang w:val="en-GB"/>
        </w:rPr>
        <w:t xml:space="preserve"> x </w:t>
      </w:r>
      <w:r w:rsidRPr="00505245">
        <w:rPr>
          <w:rFonts w:cs="Arial"/>
          <w:position w:val="-12"/>
          <w:lang w:val="en-GB"/>
        </w:rPr>
        <w:object w:dxaOrig="660" w:dyaOrig="360">
          <v:shape id="_x0000_i1043" type="#_x0000_t75" style="width:31.55pt;height:18.7pt" o:ole="" fillcolor="window">
            <v:imagedata r:id="rId73" o:title=""/>
          </v:shape>
          <o:OLEObject Type="Embed" ProgID="Equation.3" ShapeID="_x0000_i1043" DrawAspect="Content" ObjectID="_1473161280" r:id="rId74"/>
        </w:object>
      </w:r>
    </w:p>
    <w:p w:rsidR="00596AE9" w:rsidRPr="00505245" w:rsidRDefault="00596AE9" w:rsidP="00596AE9">
      <w:pPr>
        <w:rPr>
          <w:rFonts w:cs="Arial"/>
          <w:lang w:val="en-GB"/>
        </w:rPr>
      </w:pPr>
    </w:p>
    <w:p w:rsidR="00596AE9" w:rsidRPr="00505245" w:rsidRDefault="00596AE9" w:rsidP="00596AE9">
      <w:pPr>
        <w:ind w:left="851" w:hanging="851"/>
        <w:rPr>
          <w:rFonts w:cs="Arial"/>
          <w:lang w:val="en-GB"/>
        </w:rPr>
      </w:pPr>
      <w:proofErr w:type="gramStart"/>
      <w:r w:rsidRPr="00505245">
        <w:rPr>
          <w:rFonts w:cs="Arial"/>
          <w:lang w:val="en-GB"/>
        </w:rPr>
        <w:t>where</w:t>
      </w:r>
      <w:proofErr w:type="gramEnd"/>
      <w:r w:rsidRPr="00505245">
        <w:rPr>
          <w:rFonts w:cs="Arial"/>
          <w:lang w:val="en-GB"/>
        </w:rPr>
        <w:tab/>
      </w:r>
      <w:r w:rsidRPr="00505245">
        <w:rPr>
          <w:rFonts w:cs="Arial"/>
          <w:position w:val="-12"/>
          <w:lang w:val="en-GB"/>
        </w:rPr>
        <w:object w:dxaOrig="660" w:dyaOrig="360">
          <v:shape id="_x0000_i1044" type="#_x0000_t75" style="width:31.55pt;height:18.7pt" o:ole="" fillcolor="window">
            <v:imagedata r:id="rId75" o:title=""/>
          </v:shape>
          <o:OLEObject Type="Embed" ProgID="Equation.3" ShapeID="_x0000_i1044" DrawAspect="Content" ObjectID="_1473161281" r:id="rId76"/>
        </w:object>
      </w:r>
      <w:r w:rsidRPr="00505245">
        <w:rPr>
          <w:rFonts w:cs="Arial"/>
          <w:lang w:val="en-GB"/>
        </w:rPr>
        <w:t>is the standard error for the difference between two varieties within the same group and calculated as:</w:t>
      </w:r>
    </w:p>
    <w:p w:rsidR="00596AE9" w:rsidRPr="00505245" w:rsidRDefault="00596AE9" w:rsidP="00596AE9">
      <w:pPr>
        <w:rPr>
          <w:rFonts w:cs="Arial"/>
          <w:lang w:val="en-GB"/>
        </w:rPr>
      </w:pPr>
    </w:p>
    <w:p w:rsidR="00596AE9" w:rsidRPr="00505245" w:rsidRDefault="00596AE9" w:rsidP="00596AE9">
      <w:pPr>
        <w:ind w:left="851"/>
        <w:rPr>
          <w:rFonts w:cs="Arial"/>
          <w:lang w:val="en-GB"/>
        </w:rPr>
      </w:pPr>
      <w:r w:rsidRPr="00505245">
        <w:rPr>
          <w:rFonts w:cs="Arial"/>
          <w:position w:val="-28"/>
          <w:lang w:val="en-GB"/>
        </w:rPr>
        <w:object w:dxaOrig="6200" w:dyaOrig="740">
          <v:shape id="_x0000_i1045" type="#_x0000_t75" style="width:309.7pt;height:36.7pt" o:ole="">
            <v:imagedata r:id="rId77" o:title=""/>
          </v:shape>
          <o:OLEObject Type="Embed" ProgID="Equation.3" ShapeID="_x0000_i1045" DrawAspect="Content" ObjectID="_1473161282" r:id="rId78"/>
        </w:object>
      </w:r>
    </w:p>
    <w:p w:rsidR="00596AE9" w:rsidRPr="00505245" w:rsidRDefault="00596AE9" w:rsidP="00596AE9">
      <w:pPr>
        <w:rPr>
          <w:rFonts w:cs="Arial"/>
          <w:lang w:val="en-GB"/>
        </w:rPr>
      </w:pPr>
    </w:p>
    <w:p w:rsidR="00596AE9" w:rsidRPr="00505245" w:rsidRDefault="00596AE9" w:rsidP="00596AE9">
      <w:pPr>
        <w:rPr>
          <w:rFonts w:cs="Arial"/>
        </w:rPr>
      </w:pPr>
      <w:r w:rsidRPr="00505245">
        <w:rPr>
          <w:rFonts w:cs="Arial"/>
        </w:rPr>
        <w:t>Note that the varieties-within group-by-years mean square is the same as the residual mean square from the COYDG analysis of variance.</w:t>
      </w:r>
    </w:p>
    <w:p w:rsidR="00596AE9" w:rsidRPr="00505245" w:rsidRDefault="00596AE9" w:rsidP="00596AE9">
      <w:pPr>
        <w:rPr>
          <w:rFonts w:cs="Arial"/>
        </w:rPr>
      </w:pPr>
    </w:p>
    <w:p w:rsidR="00596AE9" w:rsidRPr="00505245" w:rsidRDefault="00596AE9" w:rsidP="00596AE9">
      <w:pPr>
        <w:rPr>
          <w:rFonts w:cs="Arial"/>
        </w:rPr>
      </w:pPr>
      <w:r w:rsidRPr="00505245">
        <w:rPr>
          <w:rFonts w:cs="Arial"/>
        </w:rPr>
        <w:t>3.6.3.5</w:t>
      </w:r>
      <w:r w:rsidRPr="00505245">
        <w:rPr>
          <w:rFonts w:cs="Arial"/>
        </w:rPr>
        <w:tab/>
        <w:t>The COYDG LSD is used in place of the COYD LSD as a distinctness criterion.  Usually it should be smaller.  However it is sensible to verify whether this is true on historical data sets.</w:t>
      </w:r>
    </w:p>
    <w:p w:rsidR="00596AE9" w:rsidRPr="00505245" w:rsidRDefault="00596AE9" w:rsidP="00596AE9">
      <w:pPr>
        <w:rPr>
          <w:rFonts w:cs="Arial"/>
        </w:rPr>
      </w:pPr>
    </w:p>
    <w:p w:rsidR="00596AE9" w:rsidRPr="00505245" w:rsidRDefault="00596AE9" w:rsidP="00596AE9">
      <w:pPr>
        <w:rPr>
          <w:rFonts w:cs="Arial"/>
        </w:rPr>
      </w:pPr>
      <w:r w:rsidRPr="00505245">
        <w:rPr>
          <w:rFonts w:cs="Arial"/>
        </w:rPr>
        <w:t>3.6.3.6</w:t>
      </w:r>
      <w:r w:rsidRPr="00505245">
        <w:rPr>
          <w:rFonts w:cs="Arial"/>
        </w:rPr>
        <w:tab/>
      </w:r>
      <w:r w:rsidRPr="00505245">
        <w:rPr>
          <w:rFonts w:cs="Arial"/>
          <w:lang w:val="en-GB"/>
        </w:rPr>
        <w:t xml:space="preserve">The COYDG method can be applied using GTVRP module of the DUST package for the statistical analysis of DUS data, which is available from </w:t>
      </w:r>
      <w:proofErr w:type="spellStart"/>
      <w:r w:rsidRPr="00505245">
        <w:rPr>
          <w:rFonts w:cs="Arial"/>
          <w:lang w:val="en-GB"/>
        </w:rPr>
        <w:t>Dr.</w:t>
      </w:r>
      <w:proofErr w:type="spellEnd"/>
      <w:r w:rsidRPr="00505245">
        <w:rPr>
          <w:rFonts w:cs="Arial"/>
          <w:lang w:val="en-GB"/>
        </w:rPr>
        <w:t xml:space="preserve"> Sally Watson (Email: </w:t>
      </w:r>
      <w:hyperlink r:id="rId79" w:history="1">
        <w:r w:rsidRPr="00505245">
          <w:rPr>
            <w:rStyle w:val="Hyperlink"/>
            <w:lang w:val="en-GB"/>
          </w:rPr>
          <w:t>info@afbini.gov.uk</w:t>
        </w:r>
      </w:hyperlink>
      <w:r w:rsidRPr="00505245">
        <w:rPr>
          <w:rFonts w:cs="Arial"/>
          <w:lang w:val="en-GB"/>
        </w:rPr>
        <w:t xml:space="preserve">) or from </w:t>
      </w:r>
      <w:hyperlink r:id="rId80" w:history="1">
        <w:r w:rsidRPr="00505245">
          <w:rPr>
            <w:rStyle w:val="Hyperlink"/>
          </w:rPr>
          <w:t>http://www.afbini.gov.uk/dustnt.htm</w:t>
        </w:r>
      </w:hyperlink>
      <w:r w:rsidRPr="00505245">
        <w:rPr>
          <w:rFonts w:cs="Arial"/>
          <w:i/>
          <w:lang w:val="en-GB"/>
        </w:rPr>
        <w:t>.</w:t>
      </w:r>
      <w:r w:rsidRPr="00505245">
        <w:rPr>
          <w:rFonts w:cs="Arial"/>
          <w:lang w:val="en-GB"/>
        </w:rPr>
        <w:t xml:space="preserve">  </w:t>
      </w:r>
    </w:p>
    <w:p w:rsidR="00596AE9" w:rsidRPr="00505245" w:rsidRDefault="00596AE9" w:rsidP="00B969C0">
      <w:pPr>
        <w:rPr>
          <w:lang w:val="en-GB"/>
        </w:rPr>
      </w:pPr>
    </w:p>
    <w:p w:rsidR="00FF5747" w:rsidRPr="00505245" w:rsidRDefault="00FF5747" w:rsidP="00B969C0">
      <w:pPr>
        <w:rPr>
          <w:lang w:val="en-GB"/>
        </w:rPr>
      </w:pPr>
    </w:p>
    <w:p w:rsidR="00B969C0" w:rsidRPr="00505245" w:rsidRDefault="00B969C0" w:rsidP="00B969C0">
      <w:pPr>
        <w:pStyle w:val="Heading3"/>
      </w:pPr>
      <w:bookmarkStart w:id="272" w:name="_Toc154368868"/>
      <w:bookmarkStart w:id="273" w:name="_Toc219640812"/>
      <w:bookmarkStart w:id="274" w:name="_Toc270063933"/>
      <w:bookmarkStart w:id="275" w:name="_Toc399419904"/>
      <w:r w:rsidRPr="00505245">
        <w:t>3.7</w:t>
      </w:r>
      <w:r w:rsidRPr="00505245">
        <w:tab/>
        <w:t>Implementing COYD</w:t>
      </w:r>
      <w:bookmarkEnd w:id="272"/>
      <w:bookmarkEnd w:id="273"/>
      <w:bookmarkEnd w:id="274"/>
      <w:bookmarkEnd w:id="275"/>
    </w:p>
    <w:p w:rsidR="00B969C0" w:rsidRPr="00505245" w:rsidRDefault="00B969C0" w:rsidP="00B969C0">
      <w:pPr>
        <w:rPr>
          <w:lang w:val="en-GB"/>
        </w:rPr>
      </w:pPr>
      <w:r w:rsidRPr="00505245">
        <w:rPr>
          <w:lang w:val="en-GB"/>
        </w:rPr>
        <w:t>COYD is an appropriate method for assessing the distinctness of varieties where:</w:t>
      </w:r>
    </w:p>
    <w:p w:rsidR="00B969C0" w:rsidRPr="00505245" w:rsidRDefault="00B969C0" w:rsidP="00B969C0">
      <w:pPr>
        <w:rPr>
          <w:lang w:val="en-GB"/>
        </w:rPr>
      </w:pPr>
    </w:p>
    <w:p w:rsidR="00B969C0" w:rsidRPr="00505245" w:rsidRDefault="00B969C0" w:rsidP="00B969C0">
      <w:pPr>
        <w:pStyle w:val="ListParagraph"/>
        <w:rPr>
          <w:lang w:val="en-GB"/>
        </w:rPr>
      </w:pPr>
      <w:r w:rsidRPr="00505245">
        <w:rPr>
          <w:lang w:val="en-GB"/>
        </w:rPr>
        <w:tab/>
        <w:t>the characteristic is quantitative;</w:t>
      </w:r>
    </w:p>
    <w:p w:rsidR="00B969C0" w:rsidRPr="00505245" w:rsidRDefault="00B969C0" w:rsidP="00B969C0">
      <w:pPr>
        <w:pStyle w:val="ListParagraph"/>
        <w:rPr>
          <w:lang w:val="en-GB"/>
        </w:rPr>
      </w:pPr>
      <w:r w:rsidRPr="00505245">
        <w:rPr>
          <w:lang w:val="en-GB"/>
        </w:rPr>
        <w:t>there are some differences between plants (or plots) of a variety;</w:t>
      </w:r>
    </w:p>
    <w:p w:rsidR="00B969C0" w:rsidRPr="00505245" w:rsidRDefault="00B969C0" w:rsidP="00B969C0">
      <w:pPr>
        <w:pStyle w:val="ListParagraph"/>
        <w:rPr>
          <w:lang w:val="en-GB"/>
        </w:rPr>
      </w:pPr>
      <w:r w:rsidRPr="00505245">
        <w:rPr>
          <w:lang w:val="en-GB"/>
        </w:rPr>
        <w:t>observations are made on a plant (or plot) basis over two or more years;</w:t>
      </w:r>
    </w:p>
    <w:p w:rsidR="00B969C0" w:rsidRPr="00505245" w:rsidRDefault="00B969C0" w:rsidP="00B969C0">
      <w:pPr>
        <w:pStyle w:val="ListParagraph"/>
        <w:rPr>
          <w:rFonts w:cs="Arial"/>
          <w:lang w:val="en-GB"/>
        </w:rPr>
      </w:pPr>
      <w:proofErr w:type="gramStart"/>
      <w:r w:rsidRPr="00505245">
        <w:rPr>
          <w:rFonts w:cs="Arial"/>
          <w:lang w:val="en-GB"/>
        </w:rPr>
        <w:t>there</w:t>
      </w:r>
      <w:proofErr w:type="gramEnd"/>
      <w:r w:rsidRPr="00505245">
        <w:rPr>
          <w:rFonts w:cs="Arial"/>
          <w:lang w:val="en-GB"/>
        </w:rPr>
        <w:t xml:space="preserve"> should be at least 10, and preferably at least 20 degrees of freedom for the varieties-by-years mean square in the COYD analysis of variance, or if there are not, then Long-Term COYD can be used (see 3.6.2).</w:t>
      </w:r>
    </w:p>
    <w:p w:rsidR="00B969C0" w:rsidRPr="00505245" w:rsidRDefault="00B969C0" w:rsidP="00B969C0">
      <w:pPr>
        <w:rPr>
          <w:lang w:val="en-GB"/>
        </w:rPr>
      </w:pPr>
      <w:r w:rsidRPr="00505245">
        <w:rPr>
          <w:lang w:val="en-GB"/>
        </w:rPr>
        <w:t xml:space="preserve">The COYD method can be applied using TVRP module of the DUST package for the statistical analysis of DUS data, which is available from </w:t>
      </w:r>
      <w:proofErr w:type="spellStart"/>
      <w:r w:rsidRPr="00505245">
        <w:rPr>
          <w:lang w:val="en-GB"/>
        </w:rPr>
        <w:t>Dr.</w:t>
      </w:r>
      <w:proofErr w:type="spellEnd"/>
      <w:r w:rsidRPr="00505245">
        <w:rPr>
          <w:lang w:val="en-GB"/>
        </w:rPr>
        <w:t xml:space="preserve"> Sally Watson (Email: </w:t>
      </w:r>
      <w:hyperlink r:id="rId81" w:history="1">
        <w:r w:rsidRPr="00505245">
          <w:rPr>
            <w:rStyle w:val="Hyperlink"/>
          </w:rPr>
          <w:t>info@afbini.gov.uk</w:t>
        </w:r>
      </w:hyperlink>
      <w:r w:rsidRPr="00505245">
        <w:rPr>
          <w:lang w:val="en-GB"/>
        </w:rPr>
        <w:t xml:space="preserve">) or from </w:t>
      </w:r>
      <w:hyperlink r:id="rId82" w:history="1">
        <w:r w:rsidRPr="00505245">
          <w:rPr>
            <w:rStyle w:val="Hyperlink"/>
          </w:rPr>
          <w:t>http://www.afbini.gov.uk/dustnt.htm</w:t>
        </w:r>
      </w:hyperlink>
      <w:r w:rsidRPr="00505245">
        <w:rPr>
          <w:i/>
          <w:szCs w:val="24"/>
          <w:lang w:val="en-GB"/>
        </w:rPr>
        <w:t>.</w:t>
      </w:r>
      <w:r w:rsidRPr="00505245">
        <w:rPr>
          <w:lang w:val="en-GB"/>
        </w:rPr>
        <w:t xml:space="preserve">  Sample outputs are given in Part II section 3.10. </w:t>
      </w:r>
    </w:p>
    <w:p w:rsidR="00B969C0" w:rsidRPr="00505245" w:rsidRDefault="00B969C0" w:rsidP="00B969C0">
      <w:pPr>
        <w:rPr>
          <w:lang w:val="en-GB"/>
        </w:rPr>
      </w:pPr>
    </w:p>
    <w:p w:rsidR="00B969C0" w:rsidRPr="00505245" w:rsidRDefault="00B969C0" w:rsidP="00B969C0">
      <w:pPr>
        <w:rPr>
          <w:lang w:val="en-GB"/>
        </w:rPr>
      </w:pPr>
    </w:p>
    <w:p w:rsidR="00B969C0" w:rsidRPr="00505245" w:rsidRDefault="00B969C0" w:rsidP="00B969C0">
      <w:pPr>
        <w:pStyle w:val="Heading3"/>
      </w:pPr>
      <w:bookmarkStart w:id="276" w:name="_Toc154368869"/>
      <w:bookmarkStart w:id="277" w:name="_Toc219640813"/>
      <w:bookmarkStart w:id="278" w:name="_Toc270063934"/>
      <w:bookmarkStart w:id="279" w:name="_Toc399419905"/>
      <w:r w:rsidRPr="00505245">
        <w:t>3.8</w:t>
      </w:r>
      <w:r w:rsidRPr="00505245">
        <w:tab/>
        <w:t>References</w:t>
      </w:r>
      <w:bookmarkEnd w:id="276"/>
      <w:bookmarkEnd w:id="277"/>
      <w:bookmarkEnd w:id="278"/>
      <w:bookmarkEnd w:id="279"/>
    </w:p>
    <w:p w:rsidR="00B969C0" w:rsidRPr="00505245" w:rsidRDefault="002C1211" w:rsidP="00B62A90">
      <w:pPr>
        <w:spacing w:after="120"/>
        <w:rPr>
          <w:lang w:val="en-GB"/>
        </w:rPr>
      </w:pPr>
      <w:r w:rsidRPr="00505245">
        <w:rPr>
          <w:lang w:val="en-GB"/>
        </w:rPr>
        <w:t>DIGBY</w:t>
      </w:r>
      <w:r w:rsidR="00B969C0" w:rsidRPr="00505245">
        <w:rPr>
          <w:lang w:val="en-GB"/>
        </w:rPr>
        <w:t xml:space="preserve">, P.G.N. (1979).  </w:t>
      </w:r>
      <w:proofErr w:type="gramStart"/>
      <w:r w:rsidR="00B969C0" w:rsidRPr="00505245">
        <w:rPr>
          <w:lang w:val="en-GB"/>
        </w:rPr>
        <w:t>Modified joint regression analysis for incomplete variety x environment data.</w:t>
      </w:r>
      <w:proofErr w:type="gramEnd"/>
      <w:r w:rsidR="00B969C0" w:rsidRPr="00505245">
        <w:rPr>
          <w:lang w:val="en-GB"/>
        </w:rPr>
        <w:t xml:space="preserve">  J. Agric. Sci. </w:t>
      </w:r>
      <w:proofErr w:type="spellStart"/>
      <w:r w:rsidR="00B969C0" w:rsidRPr="00505245">
        <w:rPr>
          <w:lang w:val="en-GB"/>
        </w:rPr>
        <w:t>Camb</w:t>
      </w:r>
      <w:proofErr w:type="spellEnd"/>
      <w:r w:rsidR="00B969C0" w:rsidRPr="00505245">
        <w:rPr>
          <w:lang w:val="en-GB"/>
        </w:rPr>
        <w:t>. 93, 81-86.</w:t>
      </w:r>
    </w:p>
    <w:p w:rsidR="00B969C0" w:rsidRPr="00505245" w:rsidRDefault="002C1211" w:rsidP="00B62A90">
      <w:pPr>
        <w:spacing w:after="120"/>
        <w:rPr>
          <w:lang w:val="en-GB"/>
        </w:rPr>
      </w:pPr>
      <w:proofErr w:type="gramStart"/>
      <w:r w:rsidRPr="00505245">
        <w:rPr>
          <w:lang w:val="en-GB"/>
        </w:rPr>
        <w:t>PATTERSON</w:t>
      </w:r>
      <w:r w:rsidR="00B969C0" w:rsidRPr="00505245">
        <w:rPr>
          <w:lang w:val="en-GB"/>
        </w:rPr>
        <w:t xml:space="preserve">, H.D. &amp; </w:t>
      </w:r>
      <w:r w:rsidRPr="00505245">
        <w:rPr>
          <w:lang w:val="en-GB"/>
        </w:rPr>
        <w:t>WEATHERUP</w:t>
      </w:r>
      <w:r w:rsidR="00B969C0" w:rsidRPr="00505245">
        <w:rPr>
          <w:lang w:val="en-GB"/>
        </w:rPr>
        <w:t>, S.T.C. (1984).</w:t>
      </w:r>
      <w:proofErr w:type="gramEnd"/>
      <w:r w:rsidR="00B969C0" w:rsidRPr="00505245">
        <w:rPr>
          <w:lang w:val="en-GB"/>
        </w:rPr>
        <w:t xml:space="preserve">  </w:t>
      </w:r>
      <w:proofErr w:type="gramStart"/>
      <w:r w:rsidR="00B969C0" w:rsidRPr="00505245">
        <w:rPr>
          <w:lang w:val="en-GB"/>
        </w:rPr>
        <w:t>Statistical criteria for distinctness between varieties of herbage crops.</w:t>
      </w:r>
      <w:proofErr w:type="gramEnd"/>
      <w:r w:rsidR="00B969C0" w:rsidRPr="00505245">
        <w:rPr>
          <w:lang w:val="en-GB"/>
        </w:rPr>
        <w:t xml:space="preserve">  J. Agric. Sci. </w:t>
      </w:r>
      <w:proofErr w:type="spellStart"/>
      <w:r w:rsidR="00B969C0" w:rsidRPr="00505245">
        <w:rPr>
          <w:lang w:val="en-GB"/>
        </w:rPr>
        <w:t>Camb</w:t>
      </w:r>
      <w:proofErr w:type="spellEnd"/>
      <w:r w:rsidR="00B969C0" w:rsidRPr="00505245">
        <w:rPr>
          <w:lang w:val="en-GB"/>
        </w:rPr>
        <w:t>. 102, 59-68.</w:t>
      </w:r>
    </w:p>
    <w:p w:rsidR="00B969C0" w:rsidRDefault="002C1211" w:rsidP="00B969C0">
      <w:pPr>
        <w:rPr>
          <w:lang w:val="en-GB"/>
        </w:rPr>
      </w:pPr>
      <w:proofErr w:type="gramStart"/>
      <w:r w:rsidRPr="00505245">
        <w:rPr>
          <w:lang w:val="en-GB"/>
        </w:rPr>
        <w:t>TALBOT</w:t>
      </w:r>
      <w:r w:rsidR="00B969C0" w:rsidRPr="00505245">
        <w:rPr>
          <w:lang w:val="en-GB"/>
        </w:rPr>
        <w:t>, M. (1990).</w:t>
      </w:r>
      <w:proofErr w:type="gramEnd"/>
      <w:r w:rsidR="00B969C0" w:rsidRPr="00505245">
        <w:rPr>
          <w:lang w:val="en-GB"/>
        </w:rPr>
        <w:t xml:space="preserve">  </w:t>
      </w:r>
      <w:proofErr w:type="gramStart"/>
      <w:r w:rsidR="00B969C0" w:rsidRPr="00505245">
        <w:rPr>
          <w:lang w:val="en-GB"/>
        </w:rPr>
        <w:t>Statistical aspects of minimum distances between varieties.</w:t>
      </w:r>
      <w:proofErr w:type="gramEnd"/>
      <w:r w:rsidR="00B969C0" w:rsidRPr="00505245">
        <w:rPr>
          <w:lang w:val="en-GB"/>
        </w:rPr>
        <w:t xml:space="preserve">  </w:t>
      </w:r>
      <w:proofErr w:type="gramStart"/>
      <w:r w:rsidR="00B969C0" w:rsidRPr="00505245">
        <w:rPr>
          <w:lang w:val="en-GB"/>
        </w:rPr>
        <w:t xml:space="preserve">UPOV TWC Paper </w:t>
      </w:r>
      <w:r w:rsidR="00FF5747" w:rsidRPr="00505245">
        <w:rPr>
          <w:lang w:val="en-GB"/>
        </w:rPr>
        <w:t>TWC/VIII/9, UPOV, Geneva.</w:t>
      </w:r>
      <w:proofErr w:type="gramEnd"/>
    </w:p>
    <w:p w:rsidR="00AB2F2F" w:rsidRPr="008E0042" w:rsidRDefault="00AB2F2F" w:rsidP="005F217E"/>
    <w:p w:rsidR="000406B2" w:rsidRDefault="000406B2">
      <w:pPr>
        <w:jc w:val="left"/>
      </w:pPr>
      <w:r>
        <w:br w:type="page"/>
      </w:r>
    </w:p>
    <w:tbl>
      <w:tblPr>
        <w:tblW w:w="0" w:type="auto"/>
        <w:tblLayout w:type="fixed"/>
        <w:tblLook w:val="0000" w:firstRow="0" w:lastRow="0" w:firstColumn="0" w:lastColumn="0" w:noHBand="0" w:noVBand="0"/>
      </w:tblPr>
      <w:tblGrid>
        <w:gridCol w:w="2093"/>
        <w:gridCol w:w="337"/>
        <w:gridCol w:w="513"/>
        <w:gridCol w:w="142"/>
        <w:gridCol w:w="851"/>
        <w:gridCol w:w="850"/>
        <w:gridCol w:w="1134"/>
        <w:gridCol w:w="709"/>
        <w:gridCol w:w="1134"/>
        <w:gridCol w:w="283"/>
        <w:gridCol w:w="993"/>
      </w:tblGrid>
      <w:tr w:rsidR="00AB2F2F" w:rsidRPr="008E0042" w:rsidTr="002721DF">
        <w:trPr>
          <w:trHeight w:val="598"/>
        </w:trPr>
        <w:tc>
          <w:tcPr>
            <w:tcW w:w="9039" w:type="dxa"/>
            <w:gridSpan w:val="11"/>
            <w:tcBorders>
              <w:top w:val="single" w:sz="4" w:space="0" w:color="auto"/>
              <w:left w:val="single" w:sz="4" w:space="0" w:color="auto"/>
              <w:right w:val="single" w:sz="4" w:space="0" w:color="auto"/>
            </w:tcBorders>
          </w:tcPr>
          <w:p w:rsidR="00AB2F2F" w:rsidRPr="008E0042" w:rsidRDefault="00AB2F2F" w:rsidP="007C1C30">
            <w:pPr>
              <w:keepNext/>
              <w:spacing w:before="240"/>
              <w:ind w:left="1560" w:hanging="1560"/>
              <w:rPr>
                <w:rFonts w:cs="Arial"/>
                <w:b/>
              </w:rPr>
            </w:pPr>
            <w:r w:rsidRPr="008E0042">
              <w:rPr>
                <w:rFonts w:cs="Arial"/>
                <w:b/>
              </w:rPr>
              <w:t>Figure 1:</w:t>
            </w:r>
            <w:r w:rsidRPr="008E0042">
              <w:rPr>
                <w:rFonts w:cs="Arial"/>
                <w:b/>
              </w:rPr>
              <w:tab/>
              <w:t>Illustrating the calculation of the COYD criterion</w:t>
            </w:r>
          </w:p>
          <w:p w:rsidR="00AB2F2F" w:rsidRPr="008E0042" w:rsidRDefault="00AB2F2F" w:rsidP="007C1C30">
            <w:pPr>
              <w:keepNext/>
              <w:spacing w:before="240"/>
              <w:ind w:left="1560" w:hanging="1560"/>
              <w:rPr>
                <w:rFonts w:cs="Arial"/>
              </w:rPr>
            </w:pPr>
            <w:r w:rsidRPr="008E0042">
              <w:rPr>
                <w:rFonts w:cs="Arial"/>
                <w:b/>
                <w:szCs w:val="22"/>
              </w:rPr>
              <w:t>Characteristic:</w:t>
            </w:r>
            <w:r w:rsidRPr="008E0042">
              <w:rPr>
                <w:rFonts w:cs="Arial"/>
                <w:b/>
              </w:rPr>
              <w:tab/>
              <w:t>Days to ear emergence in perennial ryegrass varieties</w:t>
            </w:r>
          </w:p>
        </w:tc>
      </w:tr>
      <w:tr w:rsidR="00AB2F2F" w:rsidRPr="008E0042" w:rsidTr="002721DF">
        <w:trPr>
          <w:cantSplit/>
        </w:trPr>
        <w:tc>
          <w:tcPr>
            <w:tcW w:w="2093" w:type="dxa"/>
            <w:tcBorders>
              <w:left w:val="single" w:sz="4" w:space="0" w:color="auto"/>
            </w:tcBorders>
          </w:tcPr>
          <w:p w:rsidR="00AB2F2F" w:rsidRPr="008E0042" w:rsidRDefault="00AB2F2F" w:rsidP="005F217E">
            <w:pPr>
              <w:keepNext/>
              <w:spacing w:before="240"/>
              <w:rPr>
                <w:rFonts w:cs="Arial"/>
              </w:rPr>
            </w:pPr>
          </w:p>
        </w:tc>
        <w:tc>
          <w:tcPr>
            <w:tcW w:w="850" w:type="dxa"/>
            <w:gridSpan w:val="2"/>
          </w:tcPr>
          <w:p w:rsidR="00AB2F2F" w:rsidRPr="008E0042" w:rsidRDefault="00AB2F2F" w:rsidP="005F217E">
            <w:pPr>
              <w:keepNext/>
              <w:spacing w:before="240"/>
              <w:rPr>
                <w:rFonts w:cs="Arial"/>
              </w:rPr>
            </w:pPr>
          </w:p>
        </w:tc>
        <w:tc>
          <w:tcPr>
            <w:tcW w:w="993" w:type="dxa"/>
            <w:gridSpan w:val="2"/>
          </w:tcPr>
          <w:p w:rsidR="00AB2F2F" w:rsidRPr="008E0042" w:rsidRDefault="00AB2F2F" w:rsidP="005F217E">
            <w:pPr>
              <w:keepNext/>
              <w:spacing w:before="360"/>
              <w:rPr>
                <w:rFonts w:cs="Arial"/>
              </w:rPr>
            </w:pPr>
            <w:r w:rsidRPr="008E0042">
              <w:rPr>
                <w:rFonts w:cs="Arial"/>
              </w:rPr>
              <w:br/>
              <w:t>Years</w:t>
            </w:r>
          </w:p>
        </w:tc>
        <w:tc>
          <w:tcPr>
            <w:tcW w:w="850" w:type="dxa"/>
          </w:tcPr>
          <w:p w:rsidR="00AB2F2F" w:rsidRPr="008E0042" w:rsidRDefault="00AB2F2F" w:rsidP="005F217E">
            <w:pPr>
              <w:keepNext/>
              <w:spacing w:before="240"/>
              <w:rPr>
                <w:rFonts w:cs="Arial"/>
              </w:rPr>
            </w:pPr>
          </w:p>
        </w:tc>
        <w:tc>
          <w:tcPr>
            <w:tcW w:w="1134" w:type="dxa"/>
          </w:tcPr>
          <w:p w:rsidR="00AB2F2F" w:rsidRPr="008E0042" w:rsidRDefault="00AB2F2F" w:rsidP="005F217E">
            <w:pPr>
              <w:keepNext/>
              <w:spacing w:before="360"/>
              <w:jc w:val="center"/>
              <w:rPr>
                <w:rFonts w:cs="Arial"/>
              </w:rPr>
            </w:pPr>
            <w:r w:rsidRPr="008E0042">
              <w:rPr>
                <w:rFonts w:cs="Arial"/>
              </w:rPr>
              <w:t>Over</w:t>
            </w:r>
            <w:r w:rsidRPr="008E0042">
              <w:rPr>
                <w:rFonts w:cs="Arial"/>
              </w:rPr>
              <w:br/>
              <w:t xml:space="preserve">Year </w:t>
            </w:r>
          </w:p>
        </w:tc>
        <w:tc>
          <w:tcPr>
            <w:tcW w:w="709" w:type="dxa"/>
            <w:vMerge w:val="restart"/>
          </w:tcPr>
          <w:p w:rsidR="00AB2F2F" w:rsidRPr="008E0042" w:rsidRDefault="00AB2F2F" w:rsidP="005F217E">
            <w:pPr>
              <w:keepNext/>
              <w:spacing w:before="240"/>
              <w:rPr>
                <w:rFonts w:cs="Arial"/>
              </w:rPr>
            </w:pPr>
          </w:p>
        </w:tc>
        <w:tc>
          <w:tcPr>
            <w:tcW w:w="1417" w:type="dxa"/>
            <w:gridSpan w:val="2"/>
            <w:vMerge w:val="restart"/>
          </w:tcPr>
          <w:p w:rsidR="00AB2F2F" w:rsidRPr="008E0042" w:rsidRDefault="00AB2F2F" w:rsidP="005F217E">
            <w:pPr>
              <w:keepNext/>
              <w:spacing w:before="120"/>
              <w:jc w:val="center"/>
              <w:rPr>
                <w:rFonts w:cs="Arial"/>
              </w:rPr>
            </w:pPr>
            <w:r w:rsidRPr="008E0042">
              <w:rPr>
                <w:rFonts w:cs="Arial"/>
                <w:i/>
              </w:rPr>
              <w:t>Difference</w:t>
            </w:r>
            <w:r w:rsidRPr="008E0042">
              <w:rPr>
                <w:rFonts w:cs="Arial"/>
                <w:i/>
              </w:rPr>
              <w:br/>
              <w:t>(Varieties compared to C2)</w:t>
            </w:r>
          </w:p>
        </w:tc>
        <w:tc>
          <w:tcPr>
            <w:tcW w:w="993" w:type="dxa"/>
            <w:vMerge w:val="restart"/>
            <w:tcBorders>
              <w:right w:val="single" w:sz="4" w:space="0" w:color="auto"/>
            </w:tcBorders>
          </w:tcPr>
          <w:p w:rsidR="00AB2F2F" w:rsidRPr="008E0042" w:rsidRDefault="00AB2F2F" w:rsidP="005F217E">
            <w:pPr>
              <w:keepNext/>
              <w:spacing w:before="240"/>
              <w:jc w:val="center"/>
              <w:rPr>
                <w:rFonts w:cs="Arial"/>
              </w:rPr>
            </w:pPr>
          </w:p>
        </w:tc>
      </w:tr>
      <w:tr w:rsidR="00AB2F2F" w:rsidRPr="008E0042" w:rsidTr="002721DF">
        <w:trPr>
          <w:cantSplit/>
        </w:trPr>
        <w:tc>
          <w:tcPr>
            <w:tcW w:w="2093" w:type="dxa"/>
            <w:tcBorders>
              <w:left w:val="single" w:sz="4" w:space="0" w:color="auto"/>
            </w:tcBorders>
          </w:tcPr>
          <w:p w:rsidR="00AB2F2F" w:rsidRPr="008E0042" w:rsidRDefault="00AB2F2F" w:rsidP="005F217E">
            <w:pPr>
              <w:keepNext/>
              <w:rPr>
                <w:rFonts w:cs="Arial"/>
              </w:rPr>
            </w:pPr>
            <w:r w:rsidRPr="008E0042">
              <w:rPr>
                <w:rFonts w:cs="Arial"/>
              </w:rPr>
              <w:t>Varieties</w:t>
            </w:r>
          </w:p>
        </w:tc>
        <w:tc>
          <w:tcPr>
            <w:tcW w:w="850" w:type="dxa"/>
            <w:gridSpan w:val="2"/>
            <w:tcBorders>
              <w:bottom w:val="single" w:sz="4" w:space="0" w:color="auto"/>
            </w:tcBorders>
          </w:tcPr>
          <w:p w:rsidR="00AB2F2F" w:rsidRPr="008E0042" w:rsidRDefault="00AB2F2F" w:rsidP="005933AB">
            <w:pPr>
              <w:keepNext/>
              <w:jc w:val="center"/>
              <w:rPr>
                <w:rFonts w:cs="Arial"/>
              </w:rPr>
            </w:pPr>
            <w:r w:rsidRPr="008E0042">
              <w:rPr>
                <w:rFonts w:cs="Arial"/>
              </w:rPr>
              <w:t>1</w:t>
            </w:r>
          </w:p>
        </w:tc>
        <w:tc>
          <w:tcPr>
            <w:tcW w:w="993" w:type="dxa"/>
            <w:gridSpan w:val="2"/>
            <w:tcBorders>
              <w:bottom w:val="single" w:sz="4" w:space="0" w:color="auto"/>
            </w:tcBorders>
          </w:tcPr>
          <w:p w:rsidR="00AB2F2F" w:rsidRPr="008E0042" w:rsidRDefault="00AB2F2F" w:rsidP="005933AB">
            <w:pPr>
              <w:keepNext/>
              <w:jc w:val="center"/>
              <w:rPr>
                <w:rFonts w:cs="Arial"/>
              </w:rPr>
            </w:pPr>
            <w:r w:rsidRPr="008E0042">
              <w:rPr>
                <w:rFonts w:cs="Arial"/>
              </w:rPr>
              <w:t>2</w:t>
            </w:r>
          </w:p>
        </w:tc>
        <w:tc>
          <w:tcPr>
            <w:tcW w:w="850" w:type="dxa"/>
            <w:tcBorders>
              <w:bottom w:val="single" w:sz="4" w:space="0" w:color="auto"/>
            </w:tcBorders>
          </w:tcPr>
          <w:p w:rsidR="00AB2F2F" w:rsidRPr="008E0042" w:rsidRDefault="00AB2F2F" w:rsidP="005933AB">
            <w:pPr>
              <w:keepNext/>
              <w:jc w:val="center"/>
              <w:rPr>
                <w:rFonts w:cs="Arial"/>
              </w:rPr>
            </w:pPr>
            <w:r w:rsidRPr="008E0042">
              <w:rPr>
                <w:rFonts w:cs="Arial"/>
              </w:rPr>
              <w:t>3</w:t>
            </w:r>
          </w:p>
        </w:tc>
        <w:tc>
          <w:tcPr>
            <w:tcW w:w="1134" w:type="dxa"/>
          </w:tcPr>
          <w:p w:rsidR="00AB2F2F" w:rsidRPr="008E0042" w:rsidRDefault="00AB2F2F" w:rsidP="005933AB">
            <w:pPr>
              <w:keepNext/>
              <w:jc w:val="center"/>
              <w:rPr>
                <w:rFonts w:cs="Arial"/>
              </w:rPr>
            </w:pPr>
            <w:r w:rsidRPr="008E0042">
              <w:rPr>
                <w:rFonts w:cs="Arial"/>
              </w:rPr>
              <w:t>Means</w:t>
            </w:r>
          </w:p>
        </w:tc>
        <w:tc>
          <w:tcPr>
            <w:tcW w:w="709" w:type="dxa"/>
            <w:vMerge/>
          </w:tcPr>
          <w:p w:rsidR="00AB2F2F" w:rsidRPr="008E0042" w:rsidRDefault="00AB2F2F" w:rsidP="005F217E">
            <w:pPr>
              <w:keepNext/>
              <w:rPr>
                <w:rFonts w:cs="Arial"/>
              </w:rPr>
            </w:pPr>
          </w:p>
        </w:tc>
        <w:tc>
          <w:tcPr>
            <w:tcW w:w="1417" w:type="dxa"/>
            <w:gridSpan w:val="2"/>
            <w:vMerge/>
          </w:tcPr>
          <w:p w:rsidR="00AB2F2F" w:rsidRPr="008E0042" w:rsidRDefault="00AB2F2F" w:rsidP="005F217E">
            <w:pPr>
              <w:keepNext/>
              <w:rPr>
                <w:rFonts w:cs="Arial"/>
              </w:rPr>
            </w:pPr>
          </w:p>
        </w:tc>
        <w:tc>
          <w:tcPr>
            <w:tcW w:w="993" w:type="dxa"/>
            <w:vMerge/>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i/>
              </w:rPr>
              <w:t>Reference</w:t>
            </w:r>
          </w:p>
        </w:tc>
        <w:tc>
          <w:tcPr>
            <w:tcW w:w="850" w:type="dxa"/>
            <w:gridSpan w:val="2"/>
          </w:tcPr>
          <w:p w:rsidR="00AB2F2F" w:rsidRPr="008E0042" w:rsidRDefault="00AB2F2F" w:rsidP="005933AB">
            <w:pPr>
              <w:keepNext/>
              <w:jc w:val="center"/>
              <w:rPr>
                <w:rFonts w:cs="Arial"/>
              </w:rPr>
            </w:pPr>
          </w:p>
        </w:tc>
        <w:tc>
          <w:tcPr>
            <w:tcW w:w="993" w:type="dxa"/>
            <w:gridSpan w:val="2"/>
          </w:tcPr>
          <w:p w:rsidR="00AB2F2F" w:rsidRPr="008E0042" w:rsidRDefault="00AB2F2F" w:rsidP="005933AB">
            <w:pPr>
              <w:keepNext/>
              <w:jc w:val="center"/>
              <w:rPr>
                <w:rFonts w:cs="Arial"/>
              </w:rPr>
            </w:pPr>
            <w:r w:rsidRPr="008E0042">
              <w:rPr>
                <w:rFonts w:cs="Arial"/>
              </w:rPr>
              <w:t>Means</w:t>
            </w:r>
          </w:p>
        </w:tc>
        <w:tc>
          <w:tcPr>
            <w:tcW w:w="850" w:type="dxa"/>
          </w:tcPr>
          <w:p w:rsidR="00AB2F2F" w:rsidRPr="008E0042" w:rsidRDefault="00AB2F2F" w:rsidP="005933AB">
            <w:pPr>
              <w:keepNext/>
              <w:jc w:val="center"/>
              <w:rPr>
                <w:rFonts w:cs="Arial"/>
              </w:rPr>
            </w:pPr>
          </w:p>
        </w:tc>
        <w:tc>
          <w:tcPr>
            <w:tcW w:w="1134" w:type="dxa"/>
          </w:tcPr>
          <w:p w:rsidR="00AB2F2F" w:rsidRPr="008E0042" w:rsidRDefault="00AB2F2F" w:rsidP="005933AB">
            <w:pPr>
              <w:keepNext/>
              <w:jc w:val="center"/>
              <w:rPr>
                <w:rFonts w:cs="Arial"/>
              </w:rPr>
            </w:pP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R1</w:t>
            </w:r>
          </w:p>
        </w:tc>
        <w:tc>
          <w:tcPr>
            <w:tcW w:w="850" w:type="dxa"/>
            <w:gridSpan w:val="2"/>
          </w:tcPr>
          <w:p w:rsidR="00AB2F2F" w:rsidRPr="008E0042" w:rsidRDefault="00AB2F2F" w:rsidP="005933AB">
            <w:pPr>
              <w:keepNext/>
              <w:jc w:val="center"/>
              <w:rPr>
                <w:rFonts w:cs="Arial"/>
              </w:rPr>
            </w:pPr>
            <w:r w:rsidRPr="008E0042">
              <w:rPr>
                <w:rFonts w:cs="Arial"/>
              </w:rPr>
              <w:t>38</w:t>
            </w:r>
          </w:p>
        </w:tc>
        <w:tc>
          <w:tcPr>
            <w:tcW w:w="993" w:type="dxa"/>
            <w:gridSpan w:val="2"/>
          </w:tcPr>
          <w:p w:rsidR="00AB2F2F" w:rsidRPr="008E0042" w:rsidRDefault="00AB2F2F" w:rsidP="005933AB">
            <w:pPr>
              <w:keepNext/>
              <w:jc w:val="center"/>
              <w:rPr>
                <w:rFonts w:cs="Arial"/>
              </w:rPr>
            </w:pPr>
            <w:r w:rsidRPr="008E0042">
              <w:rPr>
                <w:rFonts w:cs="Arial"/>
              </w:rPr>
              <w:t>41</w:t>
            </w:r>
          </w:p>
        </w:tc>
        <w:tc>
          <w:tcPr>
            <w:tcW w:w="850" w:type="dxa"/>
          </w:tcPr>
          <w:p w:rsidR="00AB2F2F" w:rsidRPr="008E0042" w:rsidRDefault="00AB2F2F" w:rsidP="005933AB">
            <w:pPr>
              <w:keepNext/>
              <w:jc w:val="center"/>
              <w:rPr>
                <w:rFonts w:cs="Arial"/>
              </w:rPr>
            </w:pPr>
            <w:r w:rsidRPr="008E0042">
              <w:rPr>
                <w:rFonts w:cs="Arial"/>
              </w:rPr>
              <w:t>35</w:t>
            </w:r>
          </w:p>
        </w:tc>
        <w:tc>
          <w:tcPr>
            <w:tcW w:w="1134" w:type="dxa"/>
          </w:tcPr>
          <w:p w:rsidR="00AB2F2F" w:rsidRPr="008E0042" w:rsidRDefault="00AB2F2F" w:rsidP="005933AB">
            <w:pPr>
              <w:keepNext/>
              <w:jc w:val="center"/>
              <w:rPr>
                <w:rFonts w:cs="Arial"/>
              </w:rPr>
            </w:pPr>
            <w:r w:rsidRPr="008E0042">
              <w:rPr>
                <w:rFonts w:cs="Arial"/>
              </w:rPr>
              <w:t>38</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35</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R2</w:t>
            </w:r>
          </w:p>
        </w:tc>
        <w:tc>
          <w:tcPr>
            <w:tcW w:w="850" w:type="dxa"/>
            <w:gridSpan w:val="2"/>
          </w:tcPr>
          <w:p w:rsidR="00AB2F2F" w:rsidRPr="008E0042" w:rsidRDefault="00AB2F2F" w:rsidP="005933AB">
            <w:pPr>
              <w:keepNext/>
              <w:jc w:val="center"/>
              <w:rPr>
                <w:rFonts w:cs="Arial"/>
              </w:rPr>
            </w:pPr>
            <w:r w:rsidRPr="008E0042">
              <w:rPr>
                <w:rFonts w:cs="Arial"/>
              </w:rPr>
              <w:t>63</w:t>
            </w:r>
          </w:p>
        </w:tc>
        <w:tc>
          <w:tcPr>
            <w:tcW w:w="993" w:type="dxa"/>
            <w:gridSpan w:val="2"/>
          </w:tcPr>
          <w:p w:rsidR="00AB2F2F" w:rsidRPr="008E0042" w:rsidRDefault="00AB2F2F" w:rsidP="005933AB">
            <w:pPr>
              <w:keepNext/>
              <w:jc w:val="center"/>
              <w:rPr>
                <w:rFonts w:cs="Arial"/>
              </w:rPr>
            </w:pPr>
            <w:r w:rsidRPr="008E0042">
              <w:rPr>
                <w:rFonts w:cs="Arial"/>
              </w:rPr>
              <w:t>68</w:t>
            </w:r>
          </w:p>
        </w:tc>
        <w:tc>
          <w:tcPr>
            <w:tcW w:w="850" w:type="dxa"/>
          </w:tcPr>
          <w:p w:rsidR="00AB2F2F" w:rsidRPr="008E0042" w:rsidRDefault="00AB2F2F" w:rsidP="005933AB">
            <w:pPr>
              <w:keepNext/>
              <w:jc w:val="center"/>
              <w:rPr>
                <w:rFonts w:cs="Arial"/>
              </w:rPr>
            </w:pPr>
            <w:r w:rsidRPr="008E0042">
              <w:rPr>
                <w:rFonts w:cs="Arial"/>
              </w:rPr>
              <w:t>61</w:t>
            </w:r>
          </w:p>
        </w:tc>
        <w:tc>
          <w:tcPr>
            <w:tcW w:w="1134" w:type="dxa"/>
          </w:tcPr>
          <w:p w:rsidR="00AB2F2F" w:rsidRPr="008E0042" w:rsidRDefault="00AB2F2F" w:rsidP="005933AB">
            <w:pPr>
              <w:keepNext/>
              <w:jc w:val="center"/>
              <w:rPr>
                <w:rFonts w:cs="Arial"/>
              </w:rPr>
            </w:pPr>
            <w:r w:rsidRPr="008E0042">
              <w:rPr>
                <w:rFonts w:cs="Arial"/>
              </w:rPr>
              <w:t>64</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9</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R3</w:t>
            </w:r>
          </w:p>
        </w:tc>
        <w:tc>
          <w:tcPr>
            <w:tcW w:w="850" w:type="dxa"/>
            <w:gridSpan w:val="2"/>
          </w:tcPr>
          <w:p w:rsidR="00AB2F2F" w:rsidRPr="008E0042" w:rsidRDefault="00AB2F2F" w:rsidP="005933AB">
            <w:pPr>
              <w:keepNext/>
              <w:jc w:val="center"/>
              <w:rPr>
                <w:rFonts w:cs="Arial"/>
              </w:rPr>
            </w:pPr>
            <w:r w:rsidRPr="008E0042">
              <w:rPr>
                <w:rFonts w:cs="Arial"/>
              </w:rPr>
              <w:t>69</w:t>
            </w:r>
          </w:p>
        </w:tc>
        <w:tc>
          <w:tcPr>
            <w:tcW w:w="993" w:type="dxa"/>
            <w:gridSpan w:val="2"/>
          </w:tcPr>
          <w:p w:rsidR="00AB2F2F" w:rsidRPr="008E0042" w:rsidRDefault="00AB2F2F" w:rsidP="005933AB">
            <w:pPr>
              <w:keepNext/>
              <w:jc w:val="center"/>
              <w:rPr>
                <w:rFonts w:cs="Arial"/>
              </w:rPr>
            </w:pPr>
            <w:r w:rsidRPr="008E0042">
              <w:rPr>
                <w:rFonts w:cs="Arial"/>
              </w:rPr>
              <w:t>71</w:t>
            </w:r>
          </w:p>
        </w:tc>
        <w:tc>
          <w:tcPr>
            <w:tcW w:w="850" w:type="dxa"/>
          </w:tcPr>
          <w:p w:rsidR="00AB2F2F" w:rsidRPr="008E0042" w:rsidRDefault="00AB2F2F" w:rsidP="005933AB">
            <w:pPr>
              <w:keepNext/>
              <w:jc w:val="center"/>
              <w:rPr>
                <w:rFonts w:cs="Arial"/>
              </w:rPr>
            </w:pPr>
            <w:r w:rsidRPr="008E0042">
              <w:rPr>
                <w:rFonts w:cs="Arial"/>
              </w:rPr>
              <w:t>64</w:t>
            </w:r>
          </w:p>
        </w:tc>
        <w:tc>
          <w:tcPr>
            <w:tcW w:w="1134" w:type="dxa"/>
          </w:tcPr>
          <w:p w:rsidR="00AB2F2F" w:rsidRPr="008E0042" w:rsidRDefault="00AB2F2F" w:rsidP="005933AB">
            <w:pPr>
              <w:keepNext/>
              <w:jc w:val="center"/>
              <w:rPr>
                <w:rFonts w:cs="Arial"/>
              </w:rPr>
            </w:pPr>
            <w:r w:rsidRPr="008E0042">
              <w:rPr>
                <w:rFonts w:cs="Arial"/>
              </w:rPr>
              <w:t>68</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5</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R4</w:t>
            </w:r>
          </w:p>
        </w:tc>
        <w:tc>
          <w:tcPr>
            <w:tcW w:w="850" w:type="dxa"/>
            <w:gridSpan w:val="2"/>
          </w:tcPr>
          <w:p w:rsidR="00AB2F2F" w:rsidRPr="008E0042" w:rsidRDefault="00AB2F2F" w:rsidP="005933AB">
            <w:pPr>
              <w:keepNext/>
              <w:jc w:val="center"/>
              <w:rPr>
                <w:rFonts w:cs="Arial"/>
              </w:rPr>
            </w:pPr>
            <w:r w:rsidRPr="008E0042">
              <w:rPr>
                <w:rFonts w:cs="Arial"/>
              </w:rPr>
              <w:t>71</w:t>
            </w:r>
          </w:p>
        </w:tc>
        <w:tc>
          <w:tcPr>
            <w:tcW w:w="993" w:type="dxa"/>
            <w:gridSpan w:val="2"/>
          </w:tcPr>
          <w:p w:rsidR="00AB2F2F" w:rsidRPr="008E0042" w:rsidRDefault="00AB2F2F" w:rsidP="005933AB">
            <w:pPr>
              <w:keepNext/>
              <w:jc w:val="center"/>
              <w:rPr>
                <w:rFonts w:cs="Arial"/>
              </w:rPr>
            </w:pPr>
            <w:r w:rsidRPr="008E0042">
              <w:rPr>
                <w:rFonts w:cs="Arial"/>
              </w:rPr>
              <w:t>75</w:t>
            </w:r>
          </w:p>
        </w:tc>
        <w:tc>
          <w:tcPr>
            <w:tcW w:w="850" w:type="dxa"/>
          </w:tcPr>
          <w:p w:rsidR="00AB2F2F" w:rsidRPr="008E0042" w:rsidRDefault="00AB2F2F" w:rsidP="005933AB">
            <w:pPr>
              <w:keepNext/>
              <w:jc w:val="center"/>
              <w:rPr>
                <w:rFonts w:cs="Arial"/>
              </w:rPr>
            </w:pPr>
            <w:r w:rsidRPr="008E0042">
              <w:rPr>
                <w:rFonts w:cs="Arial"/>
              </w:rPr>
              <w:t>67</w:t>
            </w:r>
          </w:p>
        </w:tc>
        <w:tc>
          <w:tcPr>
            <w:tcW w:w="1134" w:type="dxa"/>
          </w:tcPr>
          <w:p w:rsidR="00AB2F2F" w:rsidRPr="008E0042" w:rsidRDefault="00AB2F2F" w:rsidP="005933AB">
            <w:pPr>
              <w:keepNext/>
              <w:jc w:val="center"/>
              <w:rPr>
                <w:rFonts w:cs="Arial"/>
              </w:rPr>
            </w:pPr>
            <w:r w:rsidRPr="008E0042">
              <w:rPr>
                <w:rFonts w:cs="Arial"/>
              </w:rPr>
              <w:t>71</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2</w:t>
            </w: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R5</w:t>
            </w:r>
          </w:p>
        </w:tc>
        <w:tc>
          <w:tcPr>
            <w:tcW w:w="850" w:type="dxa"/>
            <w:gridSpan w:val="2"/>
          </w:tcPr>
          <w:p w:rsidR="00AB2F2F" w:rsidRPr="008E0042" w:rsidRDefault="00AB2F2F" w:rsidP="005933AB">
            <w:pPr>
              <w:keepNext/>
              <w:jc w:val="center"/>
              <w:rPr>
                <w:rFonts w:cs="Arial"/>
              </w:rPr>
            </w:pPr>
            <w:r w:rsidRPr="008E0042">
              <w:rPr>
                <w:rFonts w:cs="Arial"/>
              </w:rPr>
              <w:t>69</w:t>
            </w:r>
          </w:p>
        </w:tc>
        <w:tc>
          <w:tcPr>
            <w:tcW w:w="993" w:type="dxa"/>
            <w:gridSpan w:val="2"/>
          </w:tcPr>
          <w:p w:rsidR="00AB2F2F" w:rsidRPr="008E0042" w:rsidRDefault="00AB2F2F" w:rsidP="005933AB">
            <w:pPr>
              <w:keepNext/>
              <w:jc w:val="center"/>
              <w:rPr>
                <w:rFonts w:cs="Arial"/>
              </w:rPr>
            </w:pPr>
            <w:r w:rsidRPr="008E0042">
              <w:rPr>
                <w:rFonts w:cs="Arial"/>
              </w:rPr>
              <w:t>78</w:t>
            </w:r>
          </w:p>
        </w:tc>
        <w:tc>
          <w:tcPr>
            <w:tcW w:w="850" w:type="dxa"/>
          </w:tcPr>
          <w:p w:rsidR="00AB2F2F" w:rsidRPr="008E0042" w:rsidRDefault="00AB2F2F" w:rsidP="005933AB">
            <w:pPr>
              <w:keepNext/>
              <w:jc w:val="center"/>
              <w:rPr>
                <w:rFonts w:cs="Arial"/>
              </w:rPr>
            </w:pPr>
            <w:r w:rsidRPr="008E0042">
              <w:rPr>
                <w:rFonts w:cs="Arial"/>
              </w:rPr>
              <w:t>69</w:t>
            </w:r>
          </w:p>
        </w:tc>
        <w:tc>
          <w:tcPr>
            <w:tcW w:w="1134" w:type="dxa"/>
          </w:tcPr>
          <w:p w:rsidR="00AB2F2F" w:rsidRPr="008E0042" w:rsidRDefault="00AB2F2F" w:rsidP="005933AB">
            <w:pPr>
              <w:keepNext/>
              <w:jc w:val="center"/>
              <w:rPr>
                <w:rFonts w:cs="Arial"/>
              </w:rPr>
            </w:pPr>
            <w:r w:rsidRPr="008E0042">
              <w:rPr>
                <w:rFonts w:cs="Arial"/>
              </w:rPr>
              <w:t>72</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1</w:t>
            </w: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R6</w:t>
            </w:r>
          </w:p>
        </w:tc>
        <w:tc>
          <w:tcPr>
            <w:tcW w:w="850" w:type="dxa"/>
            <w:gridSpan w:val="2"/>
          </w:tcPr>
          <w:p w:rsidR="00AB2F2F" w:rsidRPr="008E0042" w:rsidRDefault="00AB2F2F" w:rsidP="005933AB">
            <w:pPr>
              <w:keepNext/>
              <w:jc w:val="center"/>
              <w:rPr>
                <w:rFonts w:cs="Arial"/>
              </w:rPr>
            </w:pPr>
            <w:r w:rsidRPr="008E0042">
              <w:rPr>
                <w:rFonts w:cs="Arial"/>
              </w:rPr>
              <w:t>74</w:t>
            </w:r>
          </w:p>
        </w:tc>
        <w:tc>
          <w:tcPr>
            <w:tcW w:w="993" w:type="dxa"/>
            <w:gridSpan w:val="2"/>
          </w:tcPr>
          <w:p w:rsidR="00AB2F2F" w:rsidRPr="008E0042" w:rsidRDefault="00AB2F2F" w:rsidP="005933AB">
            <w:pPr>
              <w:keepNext/>
              <w:jc w:val="center"/>
              <w:rPr>
                <w:rFonts w:cs="Arial"/>
              </w:rPr>
            </w:pPr>
            <w:r w:rsidRPr="008E0042">
              <w:rPr>
                <w:rFonts w:cs="Arial"/>
              </w:rPr>
              <w:t>77</w:t>
            </w:r>
          </w:p>
        </w:tc>
        <w:tc>
          <w:tcPr>
            <w:tcW w:w="850" w:type="dxa"/>
          </w:tcPr>
          <w:p w:rsidR="00AB2F2F" w:rsidRPr="008E0042" w:rsidRDefault="00AB2F2F" w:rsidP="005933AB">
            <w:pPr>
              <w:keepNext/>
              <w:jc w:val="center"/>
              <w:rPr>
                <w:rFonts w:cs="Arial"/>
              </w:rPr>
            </w:pPr>
            <w:r w:rsidRPr="008E0042">
              <w:rPr>
                <w:rFonts w:cs="Arial"/>
              </w:rPr>
              <w:t>71</w:t>
            </w:r>
          </w:p>
        </w:tc>
        <w:tc>
          <w:tcPr>
            <w:tcW w:w="1134" w:type="dxa"/>
          </w:tcPr>
          <w:p w:rsidR="00AB2F2F" w:rsidRPr="008E0042" w:rsidRDefault="00AB2F2F" w:rsidP="005933AB">
            <w:pPr>
              <w:keepNext/>
              <w:jc w:val="center"/>
              <w:rPr>
                <w:rFonts w:cs="Arial"/>
              </w:rPr>
            </w:pPr>
            <w:r w:rsidRPr="008E0042">
              <w:rPr>
                <w:rFonts w:cs="Arial"/>
              </w:rPr>
              <w:t>74</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-1</w:t>
            </w: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R7</w:t>
            </w:r>
          </w:p>
        </w:tc>
        <w:tc>
          <w:tcPr>
            <w:tcW w:w="850" w:type="dxa"/>
            <w:gridSpan w:val="2"/>
          </w:tcPr>
          <w:p w:rsidR="00AB2F2F" w:rsidRPr="008E0042" w:rsidRDefault="00AB2F2F" w:rsidP="005933AB">
            <w:pPr>
              <w:keepNext/>
              <w:jc w:val="center"/>
              <w:rPr>
                <w:rFonts w:cs="Arial"/>
              </w:rPr>
            </w:pPr>
            <w:r w:rsidRPr="008E0042">
              <w:rPr>
                <w:rFonts w:cs="Arial"/>
              </w:rPr>
              <w:t>76</w:t>
            </w:r>
          </w:p>
        </w:tc>
        <w:tc>
          <w:tcPr>
            <w:tcW w:w="993" w:type="dxa"/>
            <w:gridSpan w:val="2"/>
          </w:tcPr>
          <w:p w:rsidR="00AB2F2F" w:rsidRPr="008E0042" w:rsidRDefault="00AB2F2F" w:rsidP="005933AB">
            <w:pPr>
              <w:keepNext/>
              <w:jc w:val="center"/>
              <w:rPr>
                <w:rFonts w:cs="Arial"/>
              </w:rPr>
            </w:pPr>
            <w:r w:rsidRPr="008E0042">
              <w:rPr>
                <w:rFonts w:cs="Arial"/>
              </w:rPr>
              <w:t>79</w:t>
            </w:r>
          </w:p>
        </w:tc>
        <w:tc>
          <w:tcPr>
            <w:tcW w:w="850" w:type="dxa"/>
          </w:tcPr>
          <w:p w:rsidR="00AB2F2F" w:rsidRPr="008E0042" w:rsidRDefault="00AB2F2F" w:rsidP="005933AB">
            <w:pPr>
              <w:keepNext/>
              <w:jc w:val="center"/>
              <w:rPr>
                <w:rFonts w:cs="Arial"/>
              </w:rPr>
            </w:pPr>
            <w:r w:rsidRPr="008E0042">
              <w:rPr>
                <w:rFonts w:cs="Arial"/>
              </w:rPr>
              <w:t>70</w:t>
            </w:r>
          </w:p>
        </w:tc>
        <w:tc>
          <w:tcPr>
            <w:tcW w:w="1134" w:type="dxa"/>
          </w:tcPr>
          <w:p w:rsidR="00AB2F2F" w:rsidRPr="008E0042" w:rsidRDefault="00AB2F2F" w:rsidP="005933AB">
            <w:pPr>
              <w:keepNext/>
              <w:jc w:val="center"/>
              <w:rPr>
                <w:rFonts w:cs="Arial"/>
              </w:rPr>
            </w:pPr>
            <w:r w:rsidRPr="008E0042">
              <w:rPr>
                <w:rFonts w:cs="Arial"/>
              </w:rPr>
              <w:t>75</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-2</w:t>
            </w: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R8</w:t>
            </w:r>
          </w:p>
        </w:tc>
        <w:tc>
          <w:tcPr>
            <w:tcW w:w="850" w:type="dxa"/>
            <w:gridSpan w:val="2"/>
          </w:tcPr>
          <w:p w:rsidR="00AB2F2F" w:rsidRPr="008E0042" w:rsidRDefault="00AB2F2F" w:rsidP="005933AB">
            <w:pPr>
              <w:keepNext/>
              <w:jc w:val="center"/>
              <w:rPr>
                <w:rFonts w:cs="Arial"/>
              </w:rPr>
            </w:pPr>
            <w:r w:rsidRPr="008E0042">
              <w:rPr>
                <w:rFonts w:cs="Arial"/>
              </w:rPr>
              <w:t>75</w:t>
            </w:r>
          </w:p>
        </w:tc>
        <w:tc>
          <w:tcPr>
            <w:tcW w:w="993" w:type="dxa"/>
            <w:gridSpan w:val="2"/>
          </w:tcPr>
          <w:p w:rsidR="00AB2F2F" w:rsidRPr="008E0042" w:rsidRDefault="00AB2F2F" w:rsidP="005933AB">
            <w:pPr>
              <w:keepNext/>
              <w:jc w:val="center"/>
              <w:rPr>
                <w:rFonts w:cs="Arial"/>
              </w:rPr>
            </w:pPr>
            <w:r w:rsidRPr="008E0042">
              <w:rPr>
                <w:rFonts w:cs="Arial"/>
              </w:rPr>
              <w:t>80</w:t>
            </w:r>
          </w:p>
        </w:tc>
        <w:tc>
          <w:tcPr>
            <w:tcW w:w="850" w:type="dxa"/>
          </w:tcPr>
          <w:p w:rsidR="00AB2F2F" w:rsidRPr="008E0042" w:rsidRDefault="00AB2F2F" w:rsidP="005933AB">
            <w:pPr>
              <w:keepNext/>
              <w:jc w:val="center"/>
              <w:rPr>
                <w:rFonts w:cs="Arial"/>
              </w:rPr>
            </w:pPr>
            <w:r w:rsidRPr="008E0042">
              <w:rPr>
                <w:rFonts w:cs="Arial"/>
              </w:rPr>
              <w:t>73</w:t>
            </w:r>
          </w:p>
        </w:tc>
        <w:tc>
          <w:tcPr>
            <w:tcW w:w="1134" w:type="dxa"/>
          </w:tcPr>
          <w:p w:rsidR="00AB2F2F" w:rsidRPr="008E0042" w:rsidRDefault="00AB2F2F" w:rsidP="005933AB">
            <w:pPr>
              <w:keepNext/>
              <w:jc w:val="center"/>
              <w:rPr>
                <w:rFonts w:cs="Arial"/>
              </w:rPr>
            </w:pPr>
            <w:r w:rsidRPr="008E0042">
              <w:rPr>
                <w:rFonts w:cs="Arial"/>
              </w:rPr>
              <w:t>76</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-3</w:t>
            </w: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R9</w:t>
            </w:r>
          </w:p>
        </w:tc>
        <w:tc>
          <w:tcPr>
            <w:tcW w:w="850" w:type="dxa"/>
            <w:gridSpan w:val="2"/>
          </w:tcPr>
          <w:p w:rsidR="00AB2F2F" w:rsidRPr="008E0042" w:rsidRDefault="00AB2F2F" w:rsidP="005933AB">
            <w:pPr>
              <w:keepNext/>
              <w:jc w:val="center"/>
              <w:rPr>
                <w:rFonts w:cs="Arial"/>
              </w:rPr>
            </w:pPr>
            <w:r w:rsidRPr="008E0042">
              <w:rPr>
                <w:rFonts w:cs="Arial"/>
              </w:rPr>
              <w:t>78</w:t>
            </w:r>
          </w:p>
        </w:tc>
        <w:tc>
          <w:tcPr>
            <w:tcW w:w="993" w:type="dxa"/>
            <w:gridSpan w:val="2"/>
          </w:tcPr>
          <w:p w:rsidR="00AB2F2F" w:rsidRPr="008E0042" w:rsidRDefault="00AB2F2F" w:rsidP="005933AB">
            <w:pPr>
              <w:keepNext/>
              <w:jc w:val="center"/>
              <w:rPr>
                <w:rFonts w:cs="Arial"/>
              </w:rPr>
            </w:pPr>
            <w:r w:rsidRPr="008E0042">
              <w:rPr>
                <w:rFonts w:cs="Arial"/>
              </w:rPr>
              <w:t>81</w:t>
            </w:r>
          </w:p>
        </w:tc>
        <w:tc>
          <w:tcPr>
            <w:tcW w:w="850" w:type="dxa"/>
          </w:tcPr>
          <w:p w:rsidR="00AB2F2F" w:rsidRPr="008E0042" w:rsidRDefault="00AB2F2F" w:rsidP="005933AB">
            <w:pPr>
              <w:keepNext/>
              <w:jc w:val="center"/>
              <w:rPr>
                <w:rFonts w:cs="Arial"/>
              </w:rPr>
            </w:pPr>
            <w:r w:rsidRPr="008E0042">
              <w:rPr>
                <w:rFonts w:cs="Arial"/>
              </w:rPr>
              <w:t>75</w:t>
            </w:r>
          </w:p>
        </w:tc>
        <w:tc>
          <w:tcPr>
            <w:tcW w:w="1134" w:type="dxa"/>
          </w:tcPr>
          <w:p w:rsidR="00AB2F2F" w:rsidRPr="008E0042" w:rsidRDefault="00AB2F2F" w:rsidP="005933AB">
            <w:pPr>
              <w:keepNext/>
              <w:jc w:val="center"/>
              <w:rPr>
                <w:rFonts w:cs="Arial"/>
              </w:rPr>
            </w:pPr>
            <w:r w:rsidRPr="008E0042">
              <w:rPr>
                <w:rFonts w:cs="Arial"/>
              </w:rPr>
              <w:t>78</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-5</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R10</w:t>
            </w:r>
          </w:p>
        </w:tc>
        <w:tc>
          <w:tcPr>
            <w:tcW w:w="850" w:type="dxa"/>
            <w:gridSpan w:val="2"/>
          </w:tcPr>
          <w:p w:rsidR="00AB2F2F" w:rsidRPr="008E0042" w:rsidRDefault="00AB2F2F" w:rsidP="005933AB">
            <w:pPr>
              <w:keepNext/>
              <w:jc w:val="center"/>
              <w:rPr>
                <w:rFonts w:cs="Arial"/>
              </w:rPr>
            </w:pPr>
            <w:r w:rsidRPr="008E0042">
              <w:rPr>
                <w:rFonts w:cs="Arial"/>
              </w:rPr>
              <w:t>79</w:t>
            </w:r>
          </w:p>
        </w:tc>
        <w:tc>
          <w:tcPr>
            <w:tcW w:w="993" w:type="dxa"/>
            <w:gridSpan w:val="2"/>
          </w:tcPr>
          <w:p w:rsidR="00AB2F2F" w:rsidRPr="008E0042" w:rsidRDefault="00AB2F2F" w:rsidP="005933AB">
            <w:pPr>
              <w:keepNext/>
              <w:jc w:val="center"/>
              <w:rPr>
                <w:rFonts w:cs="Arial"/>
              </w:rPr>
            </w:pPr>
            <w:r w:rsidRPr="008E0042">
              <w:rPr>
                <w:rFonts w:cs="Arial"/>
              </w:rPr>
              <w:t>80</w:t>
            </w:r>
          </w:p>
        </w:tc>
        <w:tc>
          <w:tcPr>
            <w:tcW w:w="850" w:type="dxa"/>
          </w:tcPr>
          <w:p w:rsidR="00AB2F2F" w:rsidRPr="008E0042" w:rsidRDefault="00AB2F2F" w:rsidP="005933AB">
            <w:pPr>
              <w:keepNext/>
              <w:jc w:val="center"/>
              <w:rPr>
                <w:rFonts w:cs="Arial"/>
              </w:rPr>
            </w:pPr>
            <w:r w:rsidRPr="008E0042">
              <w:rPr>
                <w:rFonts w:cs="Arial"/>
              </w:rPr>
              <w:t>75</w:t>
            </w:r>
          </w:p>
        </w:tc>
        <w:tc>
          <w:tcPr>
            <w:tcW w:w="1134" w:type="dxa"/>
          </w:tcPr>
          <w:p w:rsidR="00AB2F2F" w:rsidRPr="008E0042" w:rsidRDefault="00AB2F2F" w:rsidP="005933AB">
            <w:pPr>
              <w:keepNext/>
              <w:jc w:val="center"/>
              <w:rPr>
                <w:rFonts w:cs="Arial"/>
              </w:rPr>
            </w:pPr>
            <w:r w:rsidRPr="008E0042">
              <w:rPr>
                <w:rFonts w:cs="Arial"/>
              </w:rPr>
              <w:t>78</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-5</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R11</w:t>
            </w:r>
          </w:p>
        </w:tc>
        <w:tc>
          <w:tcPr>
            <w:tcW w:w="850" w:type="dxa"/>
            <w:gridSpan w:val="2"/>
          </w:tcPr>
          <w:p w:rsidR="00AB2F2F" w:rsidRPr="008E0042" w:rsidRDefault="00AB2F2F" w:rsidP="005933AB">
            <w:pPr>
              <w:keepNext/>
              <w:jc w:val="center"/>
              <w:rPr>
                <w:rFonts w:cs="Arial"/>
              </w:rPr>
            </w:pPr>
            <w:r w:rsidRPr="008E0042">
              <w:rPr>
                <w:rFonts w:cs="Arial"/>
              </w:rPr>
              <w:t>76</w:t>
            </w:r>
          </w:p>
        </w:tc>
        <w:tc>
          <w:tcPr>
            <w:tcW w:w="993" w:type="dxa"/>
            <w:gridSpan w:val="2"/>
          </w:tcPr>
          <w:p w:rsidR="00AB2F2F" w:rsidRPr="008E0042" w:rsidRDefault="00AB2F2F" w:rsidP="005933AB">
            <w:pPr>
              <w:keepNext/>
              <w:jc w:val="center"/>
              <w:rPr>
                <w:rFonts w:cs="Arial"/>
              </w:rPr>
            </w:pPr>
            <w:r w:rsidRPr="008E0042">
              <w:rPr>
                <w:rFonts w:cs="Arial"/>
              </w:rPr>
              <w:t>85</w:t>
            </w:r>
          </w:p>
        </w:tc>
        <w:tc>
          <w:tcPr>
            <w:tcW w:w="850" w:type="dxa"/>
          </w:tcPr>
          <w:p w:rsidR="00AB2F2F" w:rsidRPr="008E0042" w:rsidRDefault="00AB2F2F" w:rsidP="005933AB">
            <w:pPr>
              <w:keepNext/>
              <w:jc w:val="center"/>
              <w:rPr>
                <w:rFonts w:cs="Arial"/>
              </w:rPr>
            </w:pPr>
            <w:r w:rsidRPr="008E0042">
              <w:rPr>
                <w:rFonts w:cs="Arial"/>
              </w:rPr>
              <w:t>79</w:t>
            </w:r>
          </w:p>
        </w:tc>
        <w:tc>
          <w:tcPr>
            <w:tcW w:w="1134" w:type="dxa"/>
          </w:tcPr>
          <w:p w:rsidR="00AB2F2F" w:rsidRPr="008E0042" w:rsidRDefault="00AB2F2F" w:rsidP="005933AB">
            <w:pPr>
              <w:keepNext/>
              <w:jc w:val="center"/>
              <w:rPr>
                <w:rFonts w:cs="Arial"/>
              </w:rPr>
            </w:pPr>
            <w:r w:rsidRPr="008E0042">
              <w:rPr>
                <w:rFonts w:cs="Arial"/>
              </w:rPr>
              <w:t>80</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-7</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i/>
              </w:rPr>
            </w:pPr>
            <w:r w:rsidRPr="008E0042">
              <w:rPr>
                <w:rFonts w:cs="Arial"/>
                <w:i/>
              </w:rPr>
              <w:t>Candidate</w:t>
            </w:r>
          </w:p>
        </w:tc>
        <w:tc>
          <w:tcPr>
            <w:tcW w:w="850" w:type="dxa"/>
            <w:gridSpan w:val="2"/>
          </w:tcPr>
          <w:p w:rsidR="00AB2F2F" w:rsidRPr="008E0042" w:rsidRDefault="00AB2F2F" w:rsidP="005933AB">
            <w:pPr>
              <w:keepNext/>
              <w:jc w:val="center"/>
              <w:rPr>
                <w:rFonts w:cs="Arial"/>
                <w:i/>
              </w:rPr>
            </w:pPr>
          </w:p>
        </w:tc>
        <w:tc>
          <w:tcPr>
            <w:tcW w:w="993" w:type="dxa"/>
            <w:gridSpan w:val="2"/>
          </w:tcPr>
          <w:p w:rsidR="00AB2F2F" w:rsidRPr="008E0042" w:rsidRDefault="00AB2F2F" w:rsidP="005933AB">
            <w:pPr>
              <w:keepNext/>
              <w:jc w:val="center"/>
              <w:rPr>
                <w:rFonts w:cs="Arial"/>
              </w:rPr>
            </w:pPr>
          </w:p>
        </w:tc>
        <w:tc>
          <w:tcPr>
            <w:tcW w:w="850" w:type="dxa"/>
          </w:tcPr>
          <w:p w:rsidR="00AB2F2F" w:rsidRPr="008E0042" w:rsidRDefault="00AB2F2F" w:rsidP="005933AB">
            <w:pPr>
              <w:keepNext/>
              <w:jc w:val="center"/>
              <w:rPr>
                <w:rFonts w:cs="Arial"/>
              </w:rPr>
            </w:pPr>
          </w:p>
        </w:tc>
        <w:tc>
          <w:tcPr>
            <w:tcW w:w="1134" w:type="dxa"/>
          </w:tcPr>
          <w:p w:rsidR="00AB2F2F" w:rsidRPr="008E0042" w:rsidRDefault="00AB2F2F" w:rsidP="005933AB">
            <w:pPr>
              <w:keepNext/>
              <w:jc w:val="center"/>
              <w:rPr>
                <w:rFonts w:cs="Arial"/>
              </w:rPr>
            </w:pP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p>
        </w:tc>
        <w:tc>
          <w:tcPr>
            <w:tcW w:w="1276" w:type="dxa"/>
            <w:gridSpan w:val="2"/>
            <w:tcBorders>
              <w:right w:val="single" w:sz="4" w:space="0" w:color="auto"/>
            </w:tcBorders>
          </w:tcPr>
          <w:p w:rsidR="00AB2F2F" w:rsidRPr="008E0042" w:rsidRDefault="00AB2F2F" w:rsidP="005F217E">
            <w:pPr>
              <w:keepNext/>
              <w:rPr>
                <w:rFonts w:cs="Arial"/>
              </w:rPr>
            </w:pP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C1</w:t>
            </w:r>
          </w:p>
        </w:tc>
        <w:tc>
          <w:tcPr>
            <w:tcW w:w="850" w:type="dxa"/>
            <w:gridSpan w:val="2"/>
          </w:tcPr>
          <w:p w:rsidR="00AB2F2F" w:rsidRPr="008E0042" w:rsidRDefault="00AB2F2F" w:rsidP="005933AB">
            <w:pPr>
              <w:keepNext/>
              <w:jc w:val="center"/>
              <w:rPr>
                <w:rFonts w:cs="Arial"/>
              </w:rPr>
            </w:pPr>
            <w:r w:rsidRPr="008E0042">
              <w:rPr>
                <w:rFonts w:cs="Arial"/>
              </w:rPr>
              <w:t>52</w:t>
            </w:r>
          </w:p>
        </w:tc>
        <w:tc>
          <w:tcPr>
            <w:tcW w:w="993" w:type="dxa"/>
            <w:gridSpan w:val="2"/>
          </w:tcPr>
          <w:p w:rsidR="00AB2F2F" w:rsidRPr="008E0042" w:rsidRDefault="00AB2F2F" w:rsidP="005933AB">
            <w:pPr>
              <w:keepNext/>
              <w:jc w:val="center"/>
              <w:rPr>
                <w:rFonts w:cs="Arial"/>
              </w:rPr>
            </w:pPr>
            <w:r w:rsidRPr="008E0042">
              <w:rPr>
                <w:rFonts w:cs="Arial"/>
              </w:rPr>
              <w:t>56</w:t>
            </w:r>
          </w:p>
        </w:tc>
        <w:tc>
          <w:tcPr>
            <w:tcW w:w="850" w:type="dxa"/>
          </w:tcPr>
          <w:p w:rsidR="00AB2F2F" w:rsidRPr="008E0042" w:rsidRDefault="00AB2F2F" w:rsidP="005933AB">
            <w:pPr>
              <w:keepNext/>
              <w:jc w:val="center"/>
              <w:rPr>
                <w:rFonts w:cs="Arial"/>
              </w:rPr>
            </w:pPr>
            <w:r w:rsidRPr="008E0042">
              <w:rPr>
                <w:rFonts w:cs="Arial"/>
              </w:rPr>
              <w:t>48</w:t>
            </w:r>
          </w:p>
        </w:tc>
        <w:tc>
          <w:tcPr>
            <w:tcW w:w="1134" w:type="dxa"/>
          </w:tcPr>
          <w:p w:rsidR="00AB2F2F" w:rsidRPr="008E0042" w:rsidRDefault="00AB2F2F" w:rsidP="005933AB">
            <w:pPr>
              <w:keepNext/>
              <w:jc w:val="center"/>
              <w:rPr>
                <w:rFonts w:cs="Arial"/>
              </w:rPr>
            </w:pPr>
            <w:r w:rsidRPr="008E0042">
              <w:rPr>
                <w:rFonts w:cs="Arial"/>
              </w:rPr>
              <w:t>52</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21</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C2</w:t>
            </w:r>
          </w:p>
        </w:tc>
        <w:tc>
          <w:tcPr>
            <w:tcW w:w="850" w:type="dxa"/>
            <w:gridSpan w:val="2"/>
          </w:tcPr>
          <w:p w:rsidR="00AB2F2F" w:rsidRPr="008E0042" w:rsidRDefault="00AB2F2F" w:rsidP="005933AB">
            <w:pPr>
              <w:keepNext/>
              <w:jc w:val="center"/>
              <w:rPr>
                <w:rFonts w:cs="Arial"/>
              </w:rPr>
            </w:pPr>
            <w:r w:rsidRPr="008E0042">
              <w:rPr>
                <w:rFonts w:cs="Arial"/>
              </w:rPr>
              <w:t>72</w:t>
            </w:r>
          </w:p>
        </w:tc>
        <w:tc>
          <w:tcPr>
            <w:tcW w:w="993" w:type="dxa"/>
            <w:gridSpan w:val="2"/>
          </w:tcPr>
          <w:p w:rsidR="00AB2F2F" w:rsidRPr="008E0042" w:rsidRDefault="00AB2F2F" w:rsidP="005933AB">
            <w:pPr>
              <w:keepNext/>
              <w:jc w:val="center"/>
              <w:rPr>
                <w:rFonts w:cs="Arial"/>
              </w:rPr>
            </w:pPr>
            <w:r w:rsidRPr="008E0042">
              <w:rPr>
                <w:rFonts w:cs="Arial"/>
              </w:rPr>
              <w:t>79</w:t>
            </w:r>
          </w:p>
        </w:tc>
        <w:tc>
          <w:tcPr>
            <w:tcW w:w="850" w:type="dxa"/>
          </w:tcPr>
          <w:p w:rsidR="00AB2F2F" w:rsidRPr="008E0042" w:rsidRDefault="00AB2F2F" w:rsidP="005933AB">
            <w:pPr>
              <w:keepNext/>
              <w:jc w:val="center"/>
              <w:rPr>
                <w:rFonts w:cs="Arial"/>
              </w:rPr>
            </w:pPr>
            <w:r w:rsidRPr="008E0042">
              <w:rPr>
                <w:rFonts w:cs="Arial"/>
              </w:rPr>
              <w:t>68</w:t>
            </w:r>
          </w:p>
        </w:tc>
        <w:tc>
          <w:tcPr>
            <w:tcW w:w="1134" w:type="dxa"/>
          </w:tcPr>
          <w:p w:rsidR="00AB2F2F" w:rsidRPr="008E0042" w:rsidRDefault="00AB2F2F" w:rsidP="005933AB">
            <w:pPr>
              <w:keepNext/>
              <w:jc w:val="center"/>
              <w:rPr>
                <w:rFonts w:cs="Arial"/>
              </w:rPr>
            </w:pPr>
            <w:r w:rsidRPr="008E0042">
              <w:rPr>
                <w:rFonts w:cs="Arial"/>
              </w:rPr>
              <w:t>73</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0</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w:t>
            </w:r>
          </w:p>
        </w:tc>
      </w:tr>
      <w:tr w:rsidR="00AB2F2F" w:rsidRPr="008E0042" w:rsidTr="002721DF">
        <w:tc>
          <w:tcPr>
            <w:tcW w:w="2093" w:type="dxa"/>
            <w:tcBorders>
              <w:left w:val="single" w:sz="4" w:space="0" w:color="auto"/>
            </w:tcBorders>
          </w:tcPr>
          <w:p w:rsidR="00AB2F2F" w:rsidRPr="008E0042" w:rsidRDefault="00AB2F2F" w:rsidP="005F217E">
            <w:pPr>
              <w:keepNext/>
              <w:rPr>
                <w:rFonts w:cs="Arial"/>
              </w:rPr>
            </w:pPr>
            <w:r w:rsidRPr="008E0042">
              <w:rPr>
                <w:rFonts w:cs="Arial"/>
              </w:rPr>
              <w:t>C3</w:t>
            </w:r>
          </w:p>
        </w:tc>
        <w:tc>
          <w:tcPr>
            <w:tcW w:w="850" w:type="dxa"/>
            <w:gridSpan w:val="2"/>
          </w:tcPr>
          <w:p w:rsidR="00AB2F2F" w:rsidRPr="008E0042" w:rsidRDefault="00AB2F2F" w:rsidP="005933AB">
            <w:pPr>
              <w:keepNext/>
              <w:jc w:val="center"/>
              <w:rPr>
                <w:rFonts w:cs="Arial"/>
              </w:rPr>
            </w:pPr>
            <w:r w:rsidRPr="008E0042">
              <w:rPr>
                <w:rFonts w:cs="Arial"/>
              </w:rPr>
              <w:t>85</w:t>
            </w:r>
          </w:p>
        </w:tc>
        <w:tc>
          <w:tcPr>
            <w:tcW w:w="993" w:type="dxa"/>
            <w:gridSpan w:val="2"/>
          </w:tcPr>
          <w:p w:rsidR="00AB2F2F" w:rsidRPr="008E0042" w:rsidRDefault="00AB2F2F" w:rsidP="005933AB">
            <w:pPr>
              <w:keepNext/>
              <w:jc w:val="center"/>
              <w:rPr>
                <w:rFonts w:cs="Arial"/>
              </w:rPr>
            </w:pPr>
            <w:r w:rsidRPr="008E0042">
              <w:rPr>
                <w:rFonts w:cs="Arial"/>
              </w:rPr>
              <w:t>88</w:t>
            </w:r>
          </w:p>
        </w:tc>
        <w:tc>
          <w:tcPr>
            <w:tcW w:w="850" w:type="dxa"/>
          </w:tcPr>
          <w:p w:rsidR="00AB2F2F" w:rsidRPr="008E0042" w:rsidRDefault="00AB2F2F" w:rsidP="005933AB">
            <w:pPr>
              <w:keepNext/>
              <w:jc w:val="center"/>
              <w:rPr>
                <w:rFonts w:cs="Arial"/>
              </w:rPr>
            </w:pPr>
            <w:r w:rsidRPr="008E0042">
              <w:rPr>
                <w:rFonts w:cs="Arial"/>
              </w:rPr>
              <w:t>85</w:t>
            </w:r>
          </w:p>
        </w:tc>
        <w:tc>
          <w:tcPr>
            <w:tcW w:w="1134" w:type="dxa"/>
          </w:tcPr>
          <w:p w:rsidR="00AB2F2F" w:rsidRPr="008E0042" w:rsidRDefault="00AB2F2F" w:rsidP="005933AB">
            <w:pPr>
              <w:keepNext/>
              <w:jc w:val="center"/>
              <w:rPr>
                <w:rFonts w:cs="Arial"/>
              </w:rPr>
            </w:pPr>
            <w:r w:rsidRPr="008E0042">
              <w:rPr>
                <w:rFonts w:cs="Arial"/>
              </w:rPr>
              <w:t>86</w:t>
            </w:r>
          </w:p>
        </w:tc>
        <w:tc>
          <w:tcPr>
            <w:tcW w:w="709" w:type="dxa"/>
          </w:tcPr>
          <w:p w:rsidR="00AB2F2F" w:rsidRPr="008E0042" w:rsidRDefault="00AB2F2F" w:rsidP="005F217E">
            <w:pPr>
              <w:keepNext/>
              <w:rPr>
                <w:rFonts w:cs="Arial"/>
              </w:rPr>
            </w:pPr>
          </w:p>
        </w:tc>
        <w:tc>
          <w:tcPr>
            <w:tcW w:w="1134" w:type="dxa"/>
          </w:tcPr>
          <w:p w:rsidR="00AB2F2F" w:rsidRPr="008E0042" w:rsidRDefault="00AB2F2F" w:rsidP="005F217E">
            <w:pPr>
              <w:keepNext/>
              <w:rPr>
                <w:rFonts w:cs="Arial"/>
                <w:i/>
              </w:rPr>
            </w:pPr>
            <w:r w:rsidRPr="008E0042">
              <w:rPr>
                <w:rFonts w:cs="Arial"/>
                <w:i/>
              </w:rPr>
              <w:t>-13</w:t>
            </w:r>
          </w:p>
        </w:tc>
        <w:tc>
          <w:tcPr>
            <w:tcW w:w="1276" w:type="dxa"/>
            <w:gridSpan w:val="2"/>
            <w:tcBorders>
              <w:right w:val="single" w:sz="4" w:space="0" w:color="auto"/>
            </w:tcBorders>
          </w:tcPr>
          <w:p w:rsidR="00AB2F2F" w:rsidRPr="008E0042" w:rsidRDefault="00AB2F2F" w:rsidP="005F217E">
            <w:pPr>
              <w:keepNext/>
              <w:rPr>
                <w:rFonts w:cs="Arial"/>
              </w:rPr>
            </w:pPr>
            <w:r w:rsidRPr="008E0042">
              <w:rPr>
                <w:rFonts w:cs="Arial"/>
                <w:i/>
              </w:rPr>
              <w:t>D</w:t>
            </w:r>
          </w:p>
        </w:tc>
      </w:tr>
      <w:tr w:rsidR="00AB2F2F" w:rsidRPr="008E0042" w:rsidTr="002721DF">
        <w:trPr>
          <w:cantSplit/>
        </w:trPr>
        <w:tc>
          <w:tcPr>
            <w:tcW w:w="9039" w:type="dxa"/>
            <w:gridSpan w:val="11"/>
            <w:tcBorders>
              <w:left w:val="single" w:sz="4" w:space="0" w:color="auto"/>
              <w:right w:val="single" w:sz="4" w:space="0" w:color="auto"/>
            </w:tcBorders>
          </w:tcPr>
          <w:p w:rsidR="00AB2F2F" w:rsidRPr="008E0042" w:rsidRDefault="00AB2F2F" w:rsidP="005F217E">
            <w:pPr>
              <w:keepNext/>
              <w:spacing w:before="480"/>
              <w:rPr>
                <w:rFonts w:cs="Arial"/>
              </w:rPr>
            </w:pPr>
            <w:r w:rsidRPr="008E0042">
              <w:rPr>
                <w:rFonts w:cs="Arial"/>
              </w:rPr>
              <w:t>ANALYSIS OF VARIANCE</w:t>
            </w:r>
          </w:p>
        </w:tc>
      </w:tr>
      <w:tr w:rsidR="00AB2F2F" w:rsidRPr="008E0042" w:rsidTr="002721DF">
        <w:tc>
          <w:tcPr>
            <w:tcW w:w="2430" w:type="dxa"/>
            <w:gridSpan w:val="2"/>
            <w:tcBorders>
              <w:left w:val="single" w:sz="4" w:space="0" w:color="auto"/>
            </w:tcBorders>
          </w:tcPr>
          <w:p w:rsidR="00AB2F2F" w:rsidRPr="008E0042" w:rsidRDefault="00AB2F2F" w:rsidP="005F217E">
            <w:pPr>
              <w:keepNext/>
              <w:spacing w:before="240"/>
              <w:rPr>
                <w:rFonts w:cs="Arial"/>
              </w:rPr>
            </w:pPr>
            <w:r w:rsidRPr="008E0042">
              <w:rPr>
                <w:rFonts w:cs="Arial"/>
              </w:rPr>
              <w:t>Source</w:t>
            </w:r>
          </w:p>
        </w:tc>
        <w:tc>
          <w:tcPr>
            <w:tcW w:w="655" w:type="dxa"/>
            <w:gridSpan w:val="2"/>
          </w:tcPr>
          <w:p w:rsidR="00AB2F2F" w:rsidRPr="008E0042" w:rsidRDefault="00AB2F2F" w:rsidP="005F217E">
            <w:pPr>
              <w:keepNext/>
              <w:spacing w:before="240"/>
              <w:rPr>
                <w:rFonts w:cs="Arial"/>
              </w:rPr>
            </w:pPr>
            <w:proofErr w:type="spellStart"/>
            <w:r w:rsidRPr="008E0042">
              <w:rPr>
                <w:rFonts w:cs="Arial"/>
              </w:rPr>
              <w:t>df</w:t>
            </w:r>
            <w:proofErr w:type="spellEnd"/>
          </w:p>
        </w:tc>
        <w:tc>
          <w:tcPr>
            <w:tcW w:w="5954" w:type="dxa"/>
            <w:gridSpan w:val="7"/>
            <w:tcBorders>
              <w:right w:val="single" w:sz="4" w:space="0" w:color="auto"/>
            </w:tcBorders>
          </w:tcPr>
          <w:p w:rsidR="00AB2F2F" w:rsidRPr="008E0042" w:rsidRDefault="00AB2F2F" w:rsidP="005F217E">
            <w:pPr>
              <w:keepNext/>
              <w:spacing w:before="240"/>
              <w:rPr>
                <w:rFonts w:cs="Arial"/>
              </w:rPr>
            </w:pPr>
            <w:r w:rsidRPr="008E0042">
              <w:rPr>
                <w:rFonts w:cs="Arial"/>
              </w:rPr>
              <w:t>Mean square</w:t>
            </w:r>
          </w:p>
        </w:tc>
      </w:tr>
      <w:tr w:rsidR="00AB2F2F" w:rsidRPr="008E0042" w:rsidTr="002721DF">
        <w:tc>
          <w:tcPr>
            <w:tcW w:w="2430" w:type="dxa"/>
            <w:gridSpan w:val="2"/>
            <w:tcBorders>
              <w:left w:val="single" w:sz="4" w:space="0" w:color="auto"/>
            </w:tcBorders>
          </w:tcPr>
          <w:p w:rsidR="00AB2F2F" w:rsidRPr="008E0042" w:rsidRDefault="00AB2F2F" w:rsidP="005F217E">
            <w:pPr>
              <w:keepNext/>
              <w:rPr>
                <w:rFonts w:cs="Arial"/>
              </w:rPr>
            </w:pPr>
            <w:r w:rsidRPr="008E0042">
              <w:rPr>
                <w:rFonts w:cs="Arial"/>
              </w:rPr>
              <w:t>Years</w:t>
            </w:r>
          </w:p>
        </w:tc>
        <w:tc>
          <w:tcPr>
            <w:tcW w:w="655" w:type="dxa"/>
            <w:gridSpan w:val="2"/>
          </w:tcPr>
          <w:p w:rsidR="00AB2F2F" w:rsidRPr="008E0042" w:rsidRDefault="00AB2F2F" w:rsidP="005F217E">
            <w:pPr>
              <w:keepNext/>
              <w:rPr>
                <w:rFonts w:cs="Arial"/>
              </w:rPr>
            </w:pPr>
            <w:r w:rsidRPr="008E0042">
              <w:rPr>
                <w:rFonts w:cs="Arial"/>
              </w:rPr>
              <w:t>2</w:t>
            </w:r>
          </w:p>
        </w:tc>
        <w:tc>
          <w:tcPr>
            <w:tcW w:w="5954" w:type="dxa"/>
            <w:gridSpan w:val="7"/>
            <w:tcBorders>
              <w:right w:val="single" w:sz="4" w:space="0" w:color="auto"/>
            </w:tcBorders>
          </w:tcPr>
          <w:p w:rsidR="00AB2F2F" w:rsidRPr="008E0042" w:rsidRDefault="00AB2F2F" w:rsidP="005F217E">
            <w:pPr>
              <w:keepNext/>
              <w:rPr>
                <w:rFonts w:cs="Arial"/>
              </w:rPr>
            </w:pPr>
            <w:r w:rsidRPr="008E0042">
              <w:rPr>
                <w:rFonts w:cs="Arial"/>
              </w:rPr>
              <w:t>174.93</w:t>
            </w:r>
          </w:p>
        </w:tc>
      </w:tr>
      <w:tr w:rsidR="00AB2F2F" w:rsidRPr="008E0042" w:rsidTr="002721DF">
        <w:tc>
          <w:tcPr>
            <w:tcW w:w="2430" w:type="dxa"/>
            <w:gridSpan w:val="2"/>
            <w:tcBorders>
              <w:left w:val="single" w:sz="4" w:space="0" w:color="auto"/>
            </w:tcBorders>
          </w:tcPr>
          <w:p w:rsidR="00AB2F2F" w:rsidRPr="008E0042" w:rsidRDefault="00AB2F2F" w:rsidP="005F217E">
            <w:pPr>
              <w:keepNext/>
              <w:rPr>
                <w:rFonts w:cs="Arial"/>
              </w:rPr>
            </w:pPr>
            <w:r w:rsidRPr="008E0042">
              <w:rPr>
                <w:rFonts w:cs="Arial"/>
              </w:rPr>
              <w:t>Variety</w:t>
            </w:r>
          </w:p>
        </w:tc>
        <w:tc>
          <w:tcPr>
            <w:tcW w:w="655" w:type="dxa"/>
            <w:gridSpan w:val="2"/>
          </w:tcPr>
          <w:p w:rsidR="00AB2F2F" w:rsidRPr="008E0042" w:rsidRDefault="00AB2F2F" w:rsidP="005F217E">
            <w:pPr>
              <w:keepNext/>
              <w:rPr>
                <w:rFonts w:cs="Arial"/>
              </w:rPr>
            </w:pPr>
            <w:r w:rsidRPr="008E0042">
              <w:rPr>
                <w:rFonts w:cs="Arial"/>
              </w:rPr>
              <w:t>13</w:t>
            </w:r>
          </w:p>
        </w:tc>
        <w:tc>
          <w:tcPr>
            <w:tcW w:w="5954" w:type="dxa"/>
            <w:gridSpan w:val="7"/>
            <w:tcBorders>
              <w:right w:val="single" w:sz="4" w:space="0" w:color="auto"/>
            </w:tcBorders>
          </w:tcPr>
          <w:p w:rsidR="00AB2F2F" w:rsidRPr="008E0042" w:rsidRDefault="00AB2F2F" w:rsidP="005F217E">
            <w:pPr>
              <w:keepNext/>
              <w:rPr>
                <w:rFonts w:cs="Arial"/>
              </w:rPr>
            </w:pPr>
            <w:r w:rsidRPr="008E0042">
              <w:rPr>
                <w:rFonts w:cs="Arial"/>
              </w:rPr>
              <w:t>452.59</w:t>
            </w:r>
          </w:p>
        </w:tc>
      </w:tr>
      <w:tr w:rsidR="00AB2F2F" w:rsidRPr="008E0042" w:rsidTr="002721DF">
        <w:tc>
          <w:tcPr>
            <w:tcW w:w="2430" w:type="dxa"/>
            <w:gridSpan w:val="2"/>
            <w:tcBorders>
              <w:left w:val="single" w:sz="4" w:space="0" w:color="auto"/>
            </w:tcBorders>
          </w:tcPr>
          <w:p w:rsidR="00AB2F2F" w:rsidRPr="008E0042" w:rsidRDefault="00AB2F2F" w:rsidP="005F217E">
            <w:pPr>
              <w:keepNext/>
              <w:rPr>
                <w:rFonts w:cs="Arial"/>
              </w:rPr>
            </w:pPr>
            <w:r w:rsidRPr="008E0042">
              <w:rPr>
                <w:rFonts w:cs="Arial"/>
              </w:rPr>
              <w:t>Variety-by-years</w:t>
            </w:r>
          </w:p>
        </w:tc>
        <w:tc>
          <w:tcPr>
            <w:tcW w:w="655" w:type="dxa"/>
            <w:gridSpan w:val="2"/>
          </w:tcPr>
          <w:p w:rsidR="00AB2F2F" w:rsidRPr="008E0042" w:rsidRDefault="00AB2F2F" w:rsidP="005F217E">
            <w:pPr>
              <w:keepNext/>
              <w:rPr>
                <w:rFonts w:cs="Arial"/>
              </w:rPr>
            </w:pPr>
            <w:r w:rsidRPr="008E0042">
              <w:rPr>
                <w:rFonts w:cs="Arial"/>
              </w:rPr>
              <w:t>26</w:t>
            </w:r>
          </w:p>
        </w:tc>
        <w:tc>
          <w:tcPr>
            <w:tcW w:w="5954" w:type="dxa"/>
            <w:gridSpan w:val="7"/>
            <w:tcBorders>
              <w:right w:val="single" w:sz="4" w:space="0" w:color="auto"/>
            </w:tcBorders>
          </w:tcPr>
          <w:p w:rsidR="00AB2F2F" w:rsidRPr="008E0042" w:rsidRDefault="00AB2F2F" w:rsidP="005F217E">
            <w:pPr>
              <w:keepNext/>
              <w:rPr>
                <w:rFonts w:cs="Arial"/>
              </w:rPr>
            </w:pPr>
            <w:r w:rsidRPr="008E0042">
              <w:rPr>
                <w:rFonts w:cs="Arial"/>
              </w:rPr>
              <w:t>2.54</w:t>
            </w:r>
          </w:p>
        </w:tc>
      </w:tr>
      <w:tr w:rsidR="00AB2F2F" w:rsidRPr="008E0042" w:rsidTr="002721DF">
        <w:trPr>
          <w:cantSplit/>
        </w:trPr>
        <w:tc>
          <w:tcPr>
            <w:tcW w:w="9039" w:type="dxa"/>
            <w:gridSpan w:val="11"/>
            <w:tcBorders>
              <w:left w:val="single" w:sz="4" w:space="0" w:color="auto"/>
              <w:right w:val="single" w:sz="4" w:space="0" w:color="auto"/>
            </w:tcBorders>
          </w:tcPr>
          <w:p w:rsidR="00AB2F2F" w:rsidRPr="008E0042" w:rsidRDefault="00AB2F2F" w:rsidP="005F217E">
            <w:pPr>
              <w:keepNext/>
              <w:spacing w:before="360"/>
              <w:rPr>
                <w:rFonts w:cs="Arial"/>
              </w:rPr>
            </w:pPr>
            <w:proofErr w:type="spellStart"/>
            <w:r w:rsidRPr="008E0042">
              <w:rPr>
                <w:rFonts w:cs="Arial"/>
              </w:rPr>
              <w:t>LSD</w:t>
            </w:r>
            <w:r w:rsidRPr="008E0042">
              <w:rPr>
                <w:rFonts w:cs="Arial"/>
                <w:vertAlign w:val="subscript"/>
              </w:rPr>
              <w:t>p</w:t>
            </w:r>
            <w:proofErr w:type="spellEnd"/>
            <w:r w:rsidRPr="008E0042">
              <w:rPr>
                <w:rFonts w:cs="Arial"/>
              </w:rPr>
              <w:t xml:space="preserve"> = </w:t>
            </w:r>
            <w:proofErr w:type="spellStart"/>
            <w:r w:rsidRPr="008E0042">
              <w:rPr>
                <w:rFonts w:cs="Arial"/>
              </w:rPr>
              <w:t>t</w:t>
            </w:r>
            <w:r w:rsidRPr="008E0042">
              <w:rPr>
                <w:rFonts w:cs="Arial"/>
                <w:vertAlign w:val="subscript"/>
              </w:rPr>
              <w:t>p</w:t>
            </w:r>
            <w:proofErr w:type="spellEnd"/>
            <w:r w:rsidRPr="008E0042">
              <w:rPr>
                <w:rFonts w:cs="Arial"/>
              </w:rPr>
              <w:t xml:space="preserve"> * </w:t>
            </w:r>
            <w:r w:rsidRPr="008E0042">
              <w:rPr>
                <w:rFonts w:cs="Arial"/>
                <w:position w:val="-6"/>
              </w:rPr>
              <w:object w:dxaOrig="380" w:dyaOrig="340">
                <v:shape id="_x0000_i1046" type="#_x0000_t75" style="width:18.95pt;height:17.05pt" o:ole="" fillcolor="window">
                  <v:imagedata r:id="rId83" o:title=""/>
                </v:shape>
                <o:OLEObject Type="Embed" ProgID="Equation.3" ShapeID="_x0000_i1046" DrawAspect="Content" ObjectID="_1473161283" r:id="rId84"/>
              </w:object>
            </w:r>
            <w:r w:rsidRPr="008E0042">
              <w:rPr>
                <w:rFonts w:cs="Arial"/>
              </w:rPr>
              <w:t xml:space="preserve"> * SE</w:t>
            </w:r>
            <w:r w:rsidRPr="008E0042">
              <w:rPr>
                <w:rFonts w:cs="Arial"/>
                <w:position w:val="-10"/>
              </w:rPr>
              <w:object w:dxaOrig="440" w:dyaOrig="360">
                <v:shape id="_x0000_i1047" type="#_x0000_t75" style="width:21.7pt;height:18.35pt" o:ole="" fillcolor="window">
                  <v:imagedata r:id="rId85" o:title=""/>
                </v:shape>
                <o:OLEObject Type="Embed" ProgID="Equation.3" ShapeID="_x0000_i1047" DrawAspect="Content" ObjectID="_1473161284" r:id="rId86"/>
              </w:object>
            </w:r>
          </w:p>
        </w:tc>
      </w:tr>
      <w:tr w:rsidR="00AB2F2F" w:rsidRPr="008E0042" w:rsidTr="002721DF">
        <w:trPr>
          <w:cantSplit/>
        </w:trPr>
        <w:tc>
          <w:tcPr>
            <w:tcW w:w="9039" w:type="dxa"/>
            <w:gridSpan w:val="11"/>
            <w:tcBorders>
              <w:left w:val="single" w:sz="4" w:space="0" w:color="auto"/>
              <w:right w:val="single" w:sz="4" w:space="0" w:color="auto"/>
            </w:tcBorders>
          </w:tcPr>
          <w:p w:rsidR="00AB2F2F" w:rsidRPr="008E0042" w:rsidRDefault="00AB2F2F" w:rsidP="005F217E">
            <w:pPr>
              <w:keepNext/>
              <w:spacing w:before="240"/>
              <w:rPr>
                <w:rFonts w:cs="Arial"/>
              </w:rPr>
            </w:pPr>
            <w:r w:rsidRPr="008E0042">
              <w:rPr>
                <w:rFonts w:cs="Arial"/>
              </w:rPr>
              <w:t>LSD</w:t>
            </w:r>
            <w:r w:rsidRPr="008E0042">
              <w:rPr>
                <w:rFonts w:cs="Arial"/>
                <w:vertAlign w:val="subscript"/>
              </w:rPr>
              <w:t>0.01</w:t>
            </w:r>
            <w:r w:rsidRPr="008E0042">
              <w:rPr>
                <w:rFonts w:cs="Arial"/>
              </w:rPr>
              <w:t xml:space="preserve"> = 2.779 * 1.414 *  </w:t>
            </w:r>
            <w:r w:rsidRPr="008E0042">
              <w:rPr>
                <w:rFonts w:cs="Arial"/>
                <w:position w:val="-12"/>
              </w:rPr>
              <w:object w:dxaOrig="360" w:dyaOrig="400">
                <v:shape id="_x0000_i1048" type="#_x0000_t75" style="width:18.35pt;height:20.4pt" o:ole="" fillcolor="window">
                  <v:imagedata r:id="rId87" o:title=""/>
                </v:shape>
                <o:OLEObject Type="Embed" ProgID="Equation.3" ShapeID="_x0000_i1048" DrawAspect="Content" ObjectID="_1473161285" r:id="rId88"/>
              </w:object>
            </w:r>
            <w:r w:rsidRPr="008E0042">
              <w:rPr>
                <w:rFonts w:cs="Arial"/>
              </w:rPr>
              <w:t>(2.54/3) = 3.6</w:t>
            </w:r>
          </w:p>
        </w:tc>
      </w:tr>
      <w:tr w:rsidR="00AB2F2F" w:rsidRPr="008E0042" w:rsidTr="002721DF">
        <w:trPr>
          <w:cantSplit/>
        </w:trPr>
        <w:tc>
          <w:tcPr>
            <w:tcW w:w="9039" w:type="dxa"/>
            <w:gridSpan w:val="11"/>
            <w:tcBorders>
              <w:left w:val="single" w:sz="4" w:space="0" w:color="auto"/>
              <w:right w:val="single" w:sz="4" w:space="0" w:color="auto"/>
            </w:tcBorders>
          </w:tcPr>
          <w:p w:rsidR="00AB2F2F" w:rsidRPr="008E0042" w:rsidRDefault="00AB2F2F" w:rsidP="005F217E">
            <w:pPr>
              <w:keepNext/>
              <w:spacing w:before="240"/>
              <w:rPr>
                <w:rFonts w:cs="Arial"/>
              </w:rPr>
            </w:pPr>
            <w:r w:rsidRPr="008E0042">
              <w:rPr>
                <w:rFonts w:cs="Arial"/>
              </w:rPr>
              <w:t xml:space="preserve">Where </w:t>
            </w:r>
            <w:proofErr w:type="spellStart"/>
            <w:r w:rsidRPr="008E0042">
              <w:rPr>
                <w:rFonts w:cs="Arial"/>
                <w:i/>
              </w:rPr>
              <w:t>t</w:t>
            </w:r>
            <w:r w:rsidRPr="008E0042">
              <w:rPr>
                <w:rFonts w:cs="Arial"/>
                <w:i/>
                <w:vertAlign w:val="subscript"/>
              </w:rPr>
              <w:t>p</w:t>
            </w:r>
            <w:proofErr w:type="spellEnd"/>
            <w:r w:rsidRPr="008E0042">
              <w:rPr>
                <w:rFonts w:cs="Arial"/>
              </w:rPr>
              <w:t xml:space="preserve"> is taken from Student’s t table with </w:t>
            </w:r>
            <w:r w:rsidRPr="008E0042">
              <w:rPr>
                <w:rFonts w:cs="Arial"/>
                <w:i/>
              </w:rPr>
              <w:t>p</w:t>
            </w:r>
            <w:r w:rsidRPr="008E0042">
              <w:rPr>
                <w:rFonts w:cs="Arial"/>
              </w:rPr>
              <w:t xml:space="preserve"> = 0.01 (two-tailed) and 26 degrees of freedom.</w:t>
            </w:r>
          </w:p>
        </w:tc>
      </w:tr>
      <w:tr w:rsidR="00AB2F2F" w:rsidRPr="008E0042" w:rsidTr="002721DF">
        <w:trPr>
          <w:cantSplit/>
        </w:trPr>
        <w:tc>
          <w:tcPr>
            <w:tcW w:w="9039" w:type="dxa"/>
            <w:gridSpan w:val="11"/>
            <w:tcBorders>
              <w:left w:val="single" w:sz="4" w:space="0" w:color="auto"/>
              <w:bottom w:val="single" w:sz="4" w:space="0" w:color="auto"/>
              <w:right w:val="single" w:sz="4" w:space="0" w:color="auto"/>
            </w:tcBorders>
          </w:tcPr>
          <w:p w:rsidR="00AB2F2F" w:rsidRPr="008E0042" w:rsidRDefault="00AB2F2F" w:rsidP="005F217E">
            <w:pPr>
              <w:spacing w:before="240" w:after="240"/>
              <w:rPr>
                <w:rFonts w:cs="Arial"/>
              </w:rPr>
            </w:pPr>
            <w:r w:rsidRPr="008E0042">
              <w:rPr>
                <w:rFonts w:cs="Arial"/>
              </w:rPr>
              <w:t xml:space="preserve">To assess the distinctness of a candidate, the difference in the means between the candidate and all other varieties is computed.  In practice a column of differences is calculated for each candidate.  In this case, varieties with mean differences greater than, or equal to, 3.6 are regarded as distinct (marked </w:t>
            </w:r>
            <w:r w:rsidRPr="008E0042">
              <w:rPr>
                <w:rFonts w:cs="Arial"/>
                <w:i/>
              </w:rPr>
              <w:t>D</w:t>
            </w:r>
            <w:r w:rsidRPr="008E0042">
              <w:rPr>
                <w:rFonts w:cs="Arial"/>
              </w:rPr>
              <w:t xml:space="preserve"> above).</w:t>
            </w:r>
          </w:p>
        </w:tc>
      </w:tr>
    </w:tbl>
    <w:p w:rsidR="00AB2F2F" w:rsidRPr="008E0042" w:rsidRDefault="00AB2F2F" w:rsidP="005F217E"/>
    <w:tbl>
      <w:tblPr>
        <w:tblW w:w="0" w:type="auto"/>
        <w:tblLayout w:type="fixed"/>
        <w:tblCellMar>
          <w:left w:w="30" w:type="dxa"/>
          <w:right w:w="30" w:type="dxa"/>
        </w:tblCellMar>
        <w:tblLook w:val="0000" w:firstRow="0" w:lastRow="0" w:firstColumn="0" w:lastColumn="0" w:noHBand="0" w:noVBand="0"/>
      </w:tblPr>
      <w:tblGrid>
        <w:gridCol w:w="510"/>
        <w:gridCol w:w="1731"/>
        <w:gridCol w:w="624"/>
        <w:gridCol w:w="624"/>
        <w:gridCol w:w="624"/>
        <w:gridCol w:w="624"/>
        <w:gridCol w:w="624"/>
        <w:gridCol w:w="1558"/>
        <w:gridCol w:w="221"/>
        <w:gridCol w:w="992"/>
        <w:gridCol w:w="829"/>
      </w:tblGrid>
      <w:tr w:rsidR="00AB2F2F" w:rsidRPr="008E0042" w:rsidTr="002721DF">
        <w:trPr>
          <w:cantSplit/>
          <w:trHeight w:val="250"/>
        </w:trPr>
        <w:tc>
          <w:tcPr>
            <w:tcW w:w="8961" w:type="dxa"/>
            <w:gridSpan w:val="11"/>
            <w:tcBorders>
              <w:top w:val="single" w:sz="4" w:space="0" w:color="auto"/>
              <w:left w:val="single" w:sz="4" w:space="0" w:color="auto"/>
              <w:right w:val="single" w:sz="4" w:space="0" w:color="auto"/>
            </w:tcBorders>
          </w:tcPr>
          <w:p w:rsidR="00AB2F2F" w:rsidRPr="008E0042" w:rsidRDefault="00AB2F2F" w:rsidP="007C1C30">
            <w:pPr>
              <w:keepNext/>
              <w:spacing w:before="120"/>
              <w:ind w:left="1560" w:hanging="1560"/>
              <w:rPr>
                <w:rFonts w:cs="Arial"/>
                <w:b/>
              </w:rPr>
            </w:pPr>
            <w:r w:rsidRPr="008E0042">
              <w:rPr>
                <w:rFonts w:cs="Arial"/>
              </w:rPr>
              <w:br w:type="page"/>
            </w:r>
            <w:r w:rsidRPr="008E0042">
              <w:rPr>
                <w:rFonts w:cs="Arial"/>
                <w:b/>
              </w:rPr>
              <w:t>Figure 2:</w:t>
            </w:r>
            <w:r w:rsidRPr="008E0042">
              <w:rPr>
                <w:rFonts w:cs="Arial"/>
                <w:b/>
              </w:rPr>
              <w:tab/>
              <w:t xml:space="preserve">Illustrating the application of Long-Term COYD </w:t>
            </w:r>
          </w:p>
          <w:p w:rsidR="00AB2F2F" w:rsidRPr="008E0042" w:rsidRDefault="00AB2F2F" w:rsidP="007C1C30">
            <w:pPr>
              <w:keepNext/>
              <w:spacing w:before="120"/>
              <w:ind w:left="1560" w:hanging="1560"/>
              <w:rPr>
                <w:rFonts w:cs="Arial"/>
              </w:rPr>
            </w:pPr>
            <w:r w:rsidRPr="008E0042">
              <w:rPr>
                <w:rFonts w:cs="Arial"/>
                <w:b/>
                <w:szCs w:val="22"/>
              </w:rPr>
              <w:t>Characteristic</w:t>
            </w:r>
            <w:r w:rsidRPr="008E0042">
              <w:rPr>
                <w:rFonts w:cs="Arial"/>
                <w:b/>
              </w:rPr>
              <w:t>:</w:t>
            </w:r>
            <w:r w:rsidRPr="008E0042">
              <w:rPr>
                <w:rFonts w:cs="Arial"/>
                <w:b/>
              </w:rPr>
              <w:tab/>
              <w:t xml:space="preserve">Growth habit in spring in Italian ryegrass varieties </w:t>
            </w:r>
          </w:p>
        </w:tc>
      </w:tr>
      <w:tr w:rsidR="00AB2F2F" w:rsidRPr="008E0042" w:rsidTr="002721DF">
        <w:trPr>
          <w:cantSplit/>
          <w:trHeight w:val="250"/>
        </w:trPr>
        <w:tc>
          <w:tcPr>
            <w:tcW w:w="510" w:type="dxa"/>
            <w:tcBorders>
              <w:left w:val="single" w:sz="4" w:space="0" w:color="auto"/>
            </w:tcBorders>
          </w:tcPr>
          <w:p w:rsidR="00AB2F2F" w:rsidRPr="008E0042" w:rsidRDefault="00AB2F2F" w:rsidP="005F217E">
            <w:pPr>
              <w:keepNext/>
              <w:rPr>
                <w:rFonts w:cs="Arial"/>
                <w:b/>
              </w:rPr>
            </w:pPr>
          </w:p>
        </w:tc>
        <w:tc>
          <w:tcPr>
            <w:tcW w:w="1731" w:type="dxa"/>
          </w:tcPr>
          <w:p w:rsidR="00AB2F2F" w:rsidRPr="008E0042" w:rsidRDefault="00AB2F2F" w:rsidP="005F217E">
            <w:pPr>
              <w:keepNext/>
              <w:rPr>
                <w:rFonts w:cs="Arial"/>
                <w:b/>
              </w:rPr>
            </w:pPr>
          </w:p>
        </w:tc>
        <w:tc>
          <w:tcPr>
            <w:tcW w:w="624" w:type="dxa"/>
          </w:tcPr>
          <w:p w:rsidR="00AB2F2F" w:rsidRPr="008E0042" w:rsidRDefault="00AB2F2F" w:rsidP="005F217E">
            <w:pPr>
              <w:keepNext/>
              <w:rPr>
                <w:rFonts w:cs="Arial"/>
                <w:b/>
              </w:rPr>
            </w:pPr>
          </w:p>
        </w:tc>
        <w:tc>
          <w:tcPr>
            <w:tcW w:w="624" w:type="dxa"/>
          </w:tcPr>
          <w:p w:rsidR="00AB2F2F" w:rsidRPr="008E0042" w:rsidRDefault="00AB2F2F" w:rsidP="005F217E">
            <w:pPr>
              <w:keepNext/>
              <w:rPr>
                <w:rFonts w:cs="Arial"/>
                <w:b/>
              </w:rPr>
            </w:pPr>
          </w:p>
        </w:tc>
        <w:tc>
          <w:tcPr>
            <w:tcW w:w="624" w:type="dxa"/>
          </w:tcPr>
          <w:p w:rsidR="00AB2F2F" w:rsidRPr="008E0042" w:rsidRDefault="00AB2F2F" w:rsidP="005F217E">
            <w:pPr>
              <w:keepNext/>
              <w:jc w:val="center"/>
              <w:rPr>
                <w:rFonts w:cs="Arial"/>
                <w:b/>
              </w:rPr>
            </w:pPr>
            <w:r w:rsidRPr="008E0042">
              <w:rPr>
                <w:rFonts w:cs="Arial"/>
              </w:rPr>
              <w:br/>
            </w:r>
            <w:r w:rsidRPr="008E0042">
              <w:rPr>
                <w:rFonts w:cs="Arial"/>
              </w:rPr>
              <w:br/>
              <w:t>Years</w:t>
            </w:r>
          </w:p>
        </w:tc>
        <w:tc>
          <w:tcPr>
            <w:tcW w:w="624" w:type="dxa"/>
          </w:tcPr>
          <w:p w:rsidR="00AB2F2F" w:rsidRPr="008E0042" w:rsidRDefault="00AB2F2F" w:rsidP="005F217E">
            <w:pPr>
              <w:keepNext/>
              <w:rPr>
                <w:rFonts w:cs="Arial"/>
                <w:b/>
              </w:rPr>
            </w:pPr>
          </w:p>
        </w:tc>
        <w:tc>
          <w:tcPr>
            <w:tcW w:w="624" w:type="dxa"/>
          </w:tcPr>
          <w:p w:rsidR="00AB2F2F" w:rsidRPr="008E0042" w:rsidRDefault="00AB2F2F" w:rsidP="005F217E">
            <w:pPr>
              <w:keepNext/>
              <w:rPr>
                <w:rFonts w:cs="Arial"/>
                <w:b/>
              </w:rPr>
            </w:pPr>
          </w:p>
        </w:tc>
        <w:tc>
          <w:tcPr>
            <w:tcW w:w="1558" w:type="dxa"/>
            <w:vMerge w:val="restart"/>
          </w:tcPr>
          <w:p w:rsidR="00AB2F2F" w:rsidRPr="008E0042" w:rsidRDefault="0070369D" w:rsidP="0070369D">
            <w:pPr>
              <w:keepNext/>
              <w:jc w:val="center"/>
              <w:rPr>
                <w:rFonts w:cs="Arial"/>
              </w:rPr>
            </w:pPr>
            <w:r w:rsidRPr="008E0042">
              <w:rPr>
                <w:rFonts w:cs="Arial"/>
              </w:rPr>
              <w:br/>
            </w:r>
            <w:r w:rsidRPr="008E0042">
              <w:rPr>
                <w:rFonts w:cs="Arial"/>
              </w:rPr>
              <w:br/>
            </w:r>
            <w:r w:rsidR="00AB2F2F" w:rsidRPr="008E0042">
              <w:rPr>
                <w:rFonts w:cs="Arial"/>
              </w:rPr>
              <w:t>Mean over</w:t>
            </w:r>
            <w:r w:rsidR="00AB2F2F" w:rsidRPr="008E0042">
              <w:rPr>
                <w:rFonts w:cs="Arial"/>
              </w:rPr>
              <w:br/>
              <w:t>test years</w:t>
            </w:r>
          </w:p>
        </w:tc>
        <w:tc>
          <w:tcPr>
            <w:tcW w:w="221" w:type="dxa"/>
          </w:tcPr>
          <w:p w:rsidR="00AB2F2F" w:rsidRPr="008E0042" w:rsidRDefault="00AB2F2F" w:rsidP="005F217E">
            <w:pPr>
              <w:keepNext/>
              <w:jc w:val="center"/>
              <w:rPr>
                <w:rFonts w:cs="Arial"/>
                <w:i/>
              </w:rPr>
            </w:pPr>
          </w:p>
        </w:tc>
        <w:tc>
          <w:tcPr>
            <w:tcW w:w="1821" w:type="dxa"/>
            <w:gridSpan w:val="2"/>
            <w:vMerge w:val="restart"/>
            <w:tcBorders>
              <w:right w:val="single" w:sz="4" w:space="0" w:color="auto"/>
            </w:tcBorders>
          </w:tcPr>
          <w:p w:rsidR="00AB2F2F" w:rsidRPr="008E0042" w:rsidRDefault="00AB2F2F" w:rsidP="005F217E">
            <w:pPr>
              <w:keepNext/>
              <w:jc w:val="center"/>
              <w:rPr>
                <w:rFonts w:cs="Arial"/>
              </w:rPr>
            </w:pPr>
            <w:r w:rsidRPr="008E0042">
              <w:rPr>
                <w:rFonts w:cs="Arial"/>
                <w:i/>
              </w:rPr>
              <w:br/>
              <w:t>Difference</w:t>
            </w:r>
            <w:r w:rsidRPr="008E0042">
              <w:rPr>
                <w:rFonts w:cs="Arial"/>
                <w:i/>
              </w:rPr>
              <w:br/>
              <w:t>(Varieties compared to C2)</w:t>
            </w:r>
          </w:p>
        </w:tc>
      </w:tr>
      <w:tr w:rsidR="00AB2F2F" w:rsidRPr="008E0042" w:rsidTr="002721DF">
        <w:trPr>
          <w:cantSplit/>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rPr>
              <w:t>Varieties</w:t>
            </w:r>
          </w:p>
        </w:tc>
        <w:tc>
          <w:tcPr>
            <w:tcW w:w="624" w:type="dxa"/>
            <w:tcBorders>
              <w:bottom w:val="single" w:sz="4" w:space="0" w:color="auto"/>
            </w:tcBorders>
          </w:tcPr>
          <w:p w:rsidR="00AB2F2F" w:rsidRPr="008E0042" w:rsidRDefault="00AB2F2F" w:rsidP="005F217E">
            <w:pPr>
              <w:keepNext/>
              <w:rPr>
                <w:rFonts w:cs="Arial"/>
              </w:rPr>
            </w:pPr>
            <w:r w:rsidRPr="008E0042">
              <w:rPr>
                <w:rFonts w:cs="Arial"/>
              </w:rPr>
              <w:t>1</w:t>
            </w:r>
          </w:p>
        </w:tc>
        <w:tc>
          <w:tcPr>
            <w:tcW w:w="624" w:type="dxa"/>
            <w:tcBorders>
              <w:bottom w:val="single" w:sz="4" w:space="0" w:color="auto"/>
            </w:tcBorders>
          </w:tcPr>
          <w:p w:rsidR="00AB2F2F" w:rsidRPr="008E0042" w:rsidRDefault="00AB2F2F" w:rsidP="005F217E">
            <w:pPr>
              <w:keepNext/>
              <w:rPr>
                <w:rFonts w:cs="Arial"/>
              </w:rPr>
            </w:pPr>
            <w:r w:rsidRPr="008E0042">
              <w:rPr>
                <w:rFonts w:cs="Arial"/>
              </w:rPr>
              <w:t>2</w:t>
            </w:r>
          </w:p>
        </w:tc>
        <w:tc>
          <w:tcPr>
            <w:tcW w:w="624" w:type="dxa"/>
            <w:tcBorders>
              <w:bottom w:val="single" w:sz="4" w:space="0" w:color="auto"/>
            </w:tcBorders>
          </w:tcPr>
          <w:p w:rsidR="00AB2F2F" w:rsidRPr="008E0042" w:rsidRDefault="00AB2F2F" w:rsidP="005F217E">
            <w:pPr>
              <w:keepNext/>
              <w:rPr>
                <w:rFonts w:cs="Arial"/>
              </w:rPr>
            </w:pPr>
            <w:r w:rsidRPr="008E0042">
              <w:rPr>
                <w:rFonts w:cs="Arial"/>
              </w:rPr>
              <w:t>3*</w:t>
            </w:r>
          </w:p>
        </w:tc>
        <w:tc>
          <w:tcPr>
            <w:tcW w:w="624" w:type="dxa"/>
            <w:tcBorders>
              <w:bottom w:val="single" w:sz="4" w:space="0" w:color="auto"/>
            </w:tcBorders>
          </w:tcPr>
          <w:p w:rsidR="00AB2F2F" w:rsidRPr="008E0042" w:rsidRDefault="00AB2F2F" w:rsidP="005F217E">
            <w:pPr>
              <w:keepNext/>
              <w:rPr>
                <w:rFonts w:cs="Arial"/>
              </w:rPr>
            </w:pPr>
            <w:r w:rsidRPr="008E0042">
              <w:rPr>
                <w:rFonts w:cs="Arial"/>
              </w:rPr>
              <w:t>4*</w:t>
            </w:r>
          </w:p>
        </w:tc>
        <w:tc>
          <w:tcPr>
            <w:tcW w:w="624" w:type="dxa"/>
            <w:tcBorders>
              <w:bottom w:val="single" w:sz="4" w:space="0" w:color="auto"/>
            </w:tcBorders>
          </w:tcPr>
          <w:p w:rsidR="00AB2F2F" w:rsidRPr="008E0042" w:rsidRDefault="00AB2F2F" w:rsidP="005F217E">
            <w:pPr>
              <w:keepNext/>
              <w:rPr>
                <w:rFonts w:cs="Arial"/>
              </w:rPr>
            </w:pPr>
            <w:r w:rsidRPr="008E0042">
              <w:rPr>
                <w:rFonts w:cs="Arial"/>
              </w:rPr>
              <w:t>5*</w:t>
            </w:r>
          </w:p>
        </w:tc>
        <w:tc>
          <w:tcPr>
            <w:tcW w:w="1558" w:type="dxa"/>
            <w:vMerge/>
          </w:tcPr>
          <w:p w:rsidR="00AB2F2F" w:rsidRPr="008E0042" w:rsidRDefault="00AB2F2F" w:rsidP="005F217E">
            <w:pPr>
              <w:keepNext/>
              <w:rPr>
                <w:rFonts w:cs="Arial"/>
              </w:rPr>
            </w:pPr>
          </w:p>
        </w:tc>
        <w:tc>
          <w:tcPr>
            <w:tcW w:w="221" w:type="dxa"/>
          </w:tcPr>
          <w:p w:rsidR="00AB2F2F" w:rsidRPr="008E0042" w:rsidRDefault="00AB2F2F" w:rsidP="005F217E">
            <w:pPr>
              <w:keepNext/>
              <w:rPr>
                <w:rFonts w:cs="Arial"/>
              </w:rPr>
            </w:pPr>
          </w:p>
        </w:tc>
        <w:tc>
          <w:tcPr>
            <w:tcW w:w="1821" w:type="dxa"/>
            <w:gridSpan w:val="2"/>
            <w:vMerge/>
            <w:tcBorders>
              <w:right w:val="single" w:sz="4" w:space="0" w:color="auto"/>
            </w:tcBorders>
          </w:tcPr>
          <w:p w:rsidR="00AB2F2F" w:rsidRPr="008E0042" w:rsidRDefault="00AB2F2F" w:rsidP="005F217E">
            <w:pPr>
              <w:keepNext/>
              <w:rPr>
                <w:rFonts w:cs="Arial"/>
                <w:i/>
              </w:rPr>
            </w:pPr>
          </w:p>
        </w:tc>
      </w:tr>
      <w:tr w:rsidR="00AB2F2F" w:rsidRPr="008E0042" w:rsidTr="002721DF">
        <w:trPr>
          <w:cantSplit/>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i/>
              </w:rPr>
              <w:t>Reference</w:t>
            </w:r>
          </w:p>
        </w:tc>
        <w:tc>
          <w:tcPr>
            <w:tcW w:w="3120" w:type="dxa"/>
            <w:gridSpan w:val="5"/>
          </w:tcPr>
          <w:p w:rsidR="00AB2F2F" w:rsidRPr="008E0042" w:rsidRDefault="00AB2F2F" w:rsidP="005F217E">
            <w:pPr>
              <w:keepNext/>
              <w:jc w:val="center"/>
              <w:rPr>
                <w:rFonts w:cs="Arial"/>
              </w:rPr>
            </w:pPr>
            <w:r w:rsidRPr="008E0042">
              <w:rPr>
                <w:rFonts w:cs="Arial"/>
              </w:rPr>
              <w:t>Means</w:t>
            </w:r>
          </w:p>
        </w:tc>
        <w:tc>
          <w:tcPr>
            <w:tcW w:w="1558" w:type="dxa"/>
          </w:tcPr>
          <w:p w:rsidR="00AB2F2F" w:rsidRPr="008E0042" w:rsidRDefault="00AB2F2F" w:rsidP="005F217E">
            <w:pPr>
              <w:keepNext/>
              <w:rPr>
                <w:rFonts w:cs="Arial"/>
              </w:rPr>
            </w:pPr>
          </w:p>
        </w:tc>
        <w:tc>
          <w:tcPr>
            <w:tcW w:w="221" w:type="dxa"/>
          </w:tcPr>
          <w:p w:rsidR="00AB2F2F" w:rsidRPr="008E0042" w:rsidRDefault="00AB2F2F" w:rsidP="005F217E">
            <w:pPr>
              <w:keepNext/>
              <w:rPr>
                <w:rFonts w:cs="Arial"/>
              </w:rPr>
            </w:pPr>
          </w:p>
        </w:tc>
        <w:tc>
          <w:tcPr>
            <w:tcW w:w="992" w:type="dxa"/>
          </w:tcPr>
          <w:p w:rsidR="00AB2F2F" w:rsidRPr="008E0042" w:rsidRDefault="00AB2F2F" w:rsidP="005F217E">
            <w:pPr>
              <w:keepNext/>
              <w:rPr>
                <w:rFonts w:cs="Arial"/>
              </w:rPr>
            </w:pP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R1</w:t>
            </w:r>
          </w:p>
        </w:tc>
        <w:tc>
          <w:tcPr>
            <w:tcW w:w="624" w:type="dxa"/>
          </w:tcPr>
          <w:p w:rsidR="00AB2F2F" w:rsidRPr="008E0042" w:rsidRDefault="00AB2F2F" w:rsidP="005F217E">
            <w:pPr>
              <w:keepNext/>
              <w:rPr>
                <w:rFonts w:cs="Arial"/>
              </w:rPr>
            </w:pPr>
            <w:r w:rsidRPr="008E0042">
              <w:rPr>
                <w:rFonts w:cs="Arial"/>
              </w:rPr>
              <w:t>43</w:t>
            </w:r>
          </w:p>
        </w:tc>
        <w:tc>
          <w:tcPr>
            <w:tcW w:w="624" w:type="dxa"/>
          </w:tcPr>
          <w:p w:rsidR="00AB2F2F" w:rsidRPr="008E0042" w:rsidRDefault="00AB2F2F" w:rsidP="005F217E">
            <w:pPr>
              <w:keepNext/>
              <w:rPr>
                <w:rFonts w:cs="Arial"/>
              </w:rPr>
            </w:pPr>
            <w:r w:rsidRPr="008E0042">
              <w:rPr>
                <w:rFonts w:cs="Arial"/>
              </w:rPr>
              <w:t>42</w:t>
            </w:r>
          </w:p>
        </w:tc>
        <w:tc>
          <w:tcPr>
            <w:tcW w:w="624" w:type="dxa"/>
          </w:tcPr>
          <w:p w:rsidR="00AB2F2F" w:rsidRPr="008E0042" w:rsidRDefault="00AB2F2F" w:rsidP="005F217E">
            <w:pPr>
              <w:keepNext/>
              <w:rPr>
                <w:rFonts w:cs="Arial"/>
              </w:rPr>
            </w:pPr>
            <w:r w:rsidRPr="008E0042">
              <w:rPr>
                <w:rFonts w:cs="Arial"/>
              </w:rPr>
              <w:t>41</w:t>
            </w:r>
          </w:p>
        </w:tc>
        <w:tc>
          <w:tcPr>
            <w:tcW w:w="624" w:type="dxa"/>
          </w:tcPr>
          <w:p w:rsidR="00AB2F2F" w:rsidRPr="008E0042" w:rsidRDefault="00AB2F2F" w:rsidP="005F217E">
            <w:pPr>
              <w:keepNext/>
              <w:rPr>
                <w:rFonts w:cs="Arial"/>
              </w:rPr>
            </w:pPr>
            <w:r w:rsidRPr="008E0042">
              <w:rPr>
                <w:rFonts w:cs="Arial"/>
              </w:rPr>
              <w:t>44</w:t>
            </w:r>
          </w:p>
        </w:tc>
        <w:tc>
          <w:tcPr>
            <w:tcW w:w="624" w:type="dxa"/>
          </w:tcPr>
          <w:p w:rsidR="00AB2F2F" w:rsidRPr="008E0042" w:rsidRDefault="00AB2F2F" w:rsidP="005F217E">
            <w:pPr>
              <w:keepNext/>
              <w:rPr>
                <w:rFonts w:cs="Arial"/>
              </w:rPr>
            </w:pPr>
          </w:p>
        </w:tc>
        <w:tc>
          <w:tcPr>
            <w:tcW w:w="1558" w:type="dxa"/>
          </w:tcPr>
          <w:p w:rsidR="00AB2F2F" w:rsidRPr="008E0042" w:rsidRDefault="00AB2F2F" w:rsidP="005F217E">
            <w:pPr>
              <w:keepNext/>
              <w:rPr>
                <w:rFonts w:cs="Arial"/>
              </w:rPr>
            </w:pPr>
          </w:p>
        </w:tc>
        <w:tc>
          <w:tcPr>
            <w:tcW w:w="221" w:type="dxa"/>
          </w:tcPr>
          <w:p w:rsidR="00AB2F2F" w:rsidRPr="008E0042" w:rsidRDefault="00AB2F2F" w:rsidP="005F217E">
            <w:pPr>
              <w:keepNext/>
              <w:jc w:val="right"/>
              <w:rPr>
                <w:rFonts w:cs="Arial"/>
              </w:rPr>
            </w:pPr>
          </w:p>
        </w:tc>
        <w:tc>
          <w:tcPr>
            <w:tcW w:w="992" w:type="dxa"/>
          </w:tcPr>
          <w:p w:rsidR="00AB2F2F" w:rsidRPr="008E0042" w:rsidRDefault="00AB2F2F" w:rsidP="005F217E">
            <w:pPr>
              <w:keepNext/>
              <w:jc w:val="right"/>
              <w:rPr>
                <w:rFonts w:cs="Arial"/>
              </w:rPr>
            </w:pP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R2</w:t>
            </w:r>
          </w:p>
        </w:tc>
        <w:tc>
          <w:tcPr>
            <w:tcW w:w="624" w:type="dxa"/>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r w:rsidRPr="008E0042">
              <w:rPr>
                <w:rFonts w:cs="Arial"/>
              </w:rPr>
              <w:t>39</w:t>
            </w:r>
          </w:p>
        </w:tc>
        <w:tc>
          <w:tcPr>
            <w:tcW w:w="624" w:type="dxa"/>
          </w:tcPr>
          <w:p w:rsidR="00AB2F2F" w:rsidRPr="008E0042" w:rsidRDefault="00AB2F2F" w:rsidP="005F217E">
            <w:pPr>
              <w:keepNext/>
              <w:rPr>
                <w:rFonts w:cs="Arial"/>
              </w:rPr>
            </w:pPr>
            <w:r w:rsidRPr="008E0042">
              <w:rPr>
                <w:rFonts w:cs="Arial"/>
              </w:rPr>
              <w:t>45</w:t>
            </w:r>
          </w:p>
        </w:tc>
        <w:tc>
          <w:tcPr>
            <w:tcW w:w="624" w:type="dxa"/>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p>
        </w:tc>
        <w:tc>
          <w:tcPr>
            <w:tcW w:w="1558" w:type="dxa"/>
          </w:tcPr>
          <w:p w:rsidR="00AB2F2F" w:rsidRPr="008E0042" w:rsidRDefault="00AB2F2F" w:rsidP="005F217E">
            <w:pPr>
              <w:keepNext/>
              <w:rPr>
                <w:rFonts w:cs="Arial"/>
              </w:rPr>
            </w:pPr>
          </w:p>
        </w:tc>
        <w:tc>
          <w:tcPr>
            <w:tcW w:w="221" w:type="dxa"/>
          </w:tcPr>
          <w:p w:rsidR="00AB2F2F" w:rsidRPr="008E0042" w:rsidRDefault="00AB2F2F" w:rsidP="005F217E">
            <w:pPr>
              <w:keepNext/>
              <w:rPr>
                <w:rFonts w:cs="Arial"/>
              </w:rPr>
            </w:pPr>
          </w:p>
        </w:tc>
        <w:tc>
          <w:tcPr>
            <w:tcW w:w="992" w:type="dxa"/>
          </w:tcPr>
          <w:p w:rsidR="00AB2F2F" w:rsidRPr="008E0042" w:rsidRDefault="00AB2F2F" w:rsidP="005F217E">
            <w:pPr>
              <w:keepNext/>
              <w:rPr>
                <w:rFonts w:cs="Arial"/>
              </w:rPr>
            </w:pP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R3</w:t>
            </w:r>
          </w:p>
        </w:tc>
        <w:tc>
          <w:tcPr>
            <w:tcW w:w="624" w:type="dxa"/>
          </w:tcPr>
          <w:p w:rsidR="00AB2F2F" w:rsidRPr="008E0042" w:rsidRDefault="00AB2F2F" w:rsidP="005F217E">
            <w:pPr>
              <w:keepNext/>
              <w:rPr>
                <w:rFonts w:cs="Arial"/>
              </w:rPr>
            </w:pPr>
            <w:r w:rsidRPr="008E0042">
              <w:rPr>
                <w:rFonts w:cs="Arial"/>
              </w:rPr>
              <w:t>43</w:t>
            </w:r>
          </w:p>
        </w:tc>
        <w:tc>
          <w:tcPr>
            <w:tcW w:w="624" w:type="dxa"/>
          </w:tcPr>
          <w:p w:rsidR="00AB2F2F" w:rsidRPr="008E0042" w:rsidRDefault="00AB2F2F" w:rsidP="005F217E">
            <w:pPr>
              <w:keepNext/>
              <w:rPr>
                <w:rFonts w:cs="Arial"/>
              </w:rPr>
            </w:pPr>
            <w:r w:rsidRPr="008E0042">
              <w:rPr>
                <w:rFonts w:cs="Arial"/>
              </w:rPr>
              <w:t>38</w:t>
            </w:r>
          </w:p>
        </w:tc>
        <w:tc>
          <w:tcPr>
            <w:tcW w:w="624" w:type="dxa"/>
            <w:tcBorders>
              <w:top w:val="single" w:sz="4" w:space="0" w:color="auto"/>
              <w:left w:val="single" w:sz="4" w:space="0" w:color="auto"/>
            </w:tcBorders>
          </w:tcPr>
          <w:p w:rsidR="00AB2F2F" w:rsidRPr="008E0042" w:rsidRDefault="00AB2F2F" w:rsidP="005F217E">
            <w:pPr>
              <w:keepNext/>
              <w:rPr>
                <w:rFonts w:cs="Arial"/>
              </w:rPr>
            </w:pPr>
            <w:r w:rsidRPr="008E0042">
              <w:rPr>
                <w:rFonts w:cs="Arial"/>
              </w:rPr>
              <w:t>41</w:t>
            </w:r>
          </w:p>
        </w:tc>
        <w:tc>
          <w:tcPr>
            <w:tcW w:w="624" w:type="dxa"/>
            <w:tcBorders>
              <w:top w:val="single" w:sz="4" w:space="0" w:color="auto"/>
            </w:tcBorders>
          </w:tcPr>
          <w:p w:rsidR="00AB2F2F" w:rsidRPr="008E0042" w:rsidRDefault="00AB2F2F" w:rsidP="005F217E">
            <w:pPr>
              <w:keepNext/>
              <w:rPr>
                <w:rFonts w:cs="Arial"/>
              </w:rPr>
            </w:pPr>
            <w:r w:rsidRPr="008E0042">
              <w:rPr>
                <w:rFonts w:cs="Arial"/>
              </w:rPr>
              <w:t>45</w:t>
            </w:r>
          </w:p>
        </w:tc>
        <w:tc>
          <w:tcPr>
            <w:tcW w:w="624" w:type="dxa"/>
            <w:tcBorders>
              <w:top w:val="single" w:sz="4" w:space="0" w:color="auto"/>
              <w:right w:val="single" w:sz="4" w:space="0" w:color="auto"/>
            </w:tcBorders>
          </w:tcPr>
          <w:p w:rsidR="00AB2F2F" w:rsidRPr="008E0042" w:rsidRDefault="00AB2F2F" w:rsidP="005F217E">
            <w:pPr>
              <w:keepNext/>
              <w:rPr>
                <w:rFonts w:cs="Arial"/>
              </w:rPr>
            </w:pPr>
            <w:r w:rsidRPr="008E0042">
              <w:rPr>
                <w:rFonts w:cs="Arial"/>
              </w:rPr>
              <w:t>40</w:t>
            </w:r>
          </w:p>
        </w:tc>
        <w:tc>
          <w:tcPr>
            <w:tcW w:w="1558" w:type="dxa"/>
          </w:tcPr>
          <w:p w:rsidR="00AB2F2F" w:rsidRPr="008E0042" w:rsidRDefault="00AB2F2F" w:rsidP="005F217E">
            <w:pPr>
              <w:keepNext/>
              <w:rPr>
                <w:rFonts w:cs="Arial"/>
              </w:rPr>
            </w:pPr>
            <w:r w:rsidRPr="008E0042">
              <w:rPr>
                <w:rFonts w:cs="Arial"/>
              </w:rPr>
              <w:t>42</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6</w:t>
            </w:r>
          </w:p>
        </w:tc>
        <w:tc>
          <w:tcPr>
            <w:tcW w:w="829" w:type="dxa"/>
            <w:tcBorders>
              <w:right w:val="single" w:sz="4" w:space="0" w:color="auto"/>
            </w:tcBorders>
          </w:tcPr>
          <w:p w:rsidR="00AB2F2F" w:rsidRPr="008E0042" w:rsidRDefault="00AB2F2F" w:rsidP="005F217E">
            <w:pPr>
              <w:keepNext/>
              <w:rPr>
                <w:rFonts w:cs="Arial"/>
                <w:i/>
              </w:rPr>
            </w:pPr>
            <w:r w:rsidRPr="008E0042">
              <w:rPr>
                <w:rFonts w:cs="Arial"/>
                <w:i/>
              </w:rPr>
              <w:t>D</w:t>
            </w: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R4</w:t>
            </w:r>
          </w:p>
        </w:tc>
        <w:tc>
          <w:tcPr>
            <w:tcW w:w="624" w:type="dxa"/>
          </w:tcPr>
          <w:p w:rsidR="00AB2F2F" w:rsidRPr="008E0042" w:rsidRDefault="00AB2F2F" w:rsidP="005F217E">
            <w:pPr>
              <w:keepNext/>
              <w:rPr>
                <w:rFonts w:cs="Arial"/>
              </w:rPr>
            </w:pPr>
            <w:r w:rsidRPr="008E0042">
              <w:rPr>
                <w:rFonts w:cs="Arial"/>
              </w:rPr>
              <w:t>44</w:t>
            </w:r>
          </w:p>
        </w:tc>
        <w:tc>
          <w:tcPr>
            <w:tcW w:w="624" w:type="dxa"/>
          </w:tcPr>
          <w:p w:rsidR="00AB2F2F" w:rsidRPr="008E0042" w:rsidRDefault="00AB2F2F" w:rsidP="005F217E">
            <w:pPr>
              <w:keepNext/>
              <w:rPr>
                <w:rFonts w:cs="Arial"/>
              </w:rPr>
            </w:pPr>
            <w:r w:rsidRPr="008E0042">
              <w:rPr>
                <w:rFonts w:cs="Arial"/>
              </w:rPr>
              <w:t>40</w:t>
            </w:r>
          </w:p>
        </w:tc>
        <w:tc>
          <w:tcPr>
            <w:tcW w:w="624" w:type="dxa"/>
            <w:tcBorders>
              <w:left w:val="single" w:sz="4" w:space="0" w:color="auto"/>
            </w:tcBorders>
          </w:tcPr>
          <w:p w:rsidR="00AB2F2F" w:rsidRPr="008E0042" w:rsidRDefault="00AB2F2F" w:rsidP="005F217E">
            <w:pPr>
              <w:keepNext/>
              <w:rPr>
                <w:rFonts w:cs="Arial"/>
              </w:rPr>
            </w:pPr>
            <w:r w:rsidRPr="008E0042">
              <w:rPr>
                <w:rFonts w:cs="Arial"/>
              </w:rPr>
              <w:t>42</w:t>
            </w:r>
          </w:p>
        </w:tc>
        <w:tc>
          <w:tcPr>
            <w:tcW w:w="624" w:type="dxa"/>
          </w:tcPr>
          <w:p w:rsidR="00AB2F2F" w:rsidRPr="008E0042" w:rsidRDefault="00AB2F2F" w:rsidP="005F217E">
            <w:pPr>
              <w:keepNext/>
              <w:rPr>
                <w:rFonts w:cs="Arial"/>
              </w:rPr>
            </w:pPr>
            <w:r w:rsidRPr="008E0042">
              <w:rPr>
                <w:rFonts w:cs="Arial"/>
              </w:rPr>
              <w:t>48</w:t>
            </w:r>
          </w:p>
        </w:tc>
        <w:tc>
          <w:tcPr>
            <w:tcW w:w="624" w:type="dxa"/>
            <w:tcBorders>
              <w:right w:val="single" w:sz="4" w:space="0" w:color="auto"/>
            </w:tcBorders>
          </w:tcPr>
          <w:p w:rsidR="00AB2F2F" w:rsidRPr="008E0042" w:rsidRDefault="00AB2F2F" w:rsidP="005F217E">
            <w:pPr>
              <w:keepNext/>
              <w:rPr>
                <w:rFonts w:cs="Arial"/>
              </w:rPr>
            </w:pPr>
            <w:r w:rsidRPr="008E0042">
              <w:rPr>
                <w:rFonts w:cs="Arial"/>
              </w:rPr>
              <w:t>44</w:t>
            </w:r>
          </w:p>
        </w:tc>
        <w:tc>
          <w:tcPr>
            <w:tcW w:w="1558" w:type="dxa"/>
          </w:tcPr>
          <w:p w:rsidR="00AB2F2F" w:rsidRPr="008E0042" w:rsidRDefault="00AB2F2F" w:rsidP="005F217E">
            <w:pPr>
              <w:keepNext/>
              <w:rPr>
                <w:rFonts w:cs="Arial"/>
              </w:rPr>
            </w:pPr>
            <w:r w:rsidRPr="008E0042">
              <w:rPr>
                <w:rFonts w:cs="Arial"/>
              </w:rPr>
              <w:t>44.7</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3.3</w:t>
            </w:r>
          </w:p>
        </w:tc>
        <w:tc>
          <w:tcPr>
            <w:tcW w:w="829" w:type="dxa"/>
            <w:tcBorders>
              <w:right w:val="single" w:sz="4" w:space="0" w:color="auto"/>
            </w:tcBorders>
          </w:tcPr>
          <w:p w:rsidR="00AB2F2F" w:rsidRPr="008E0042" w:rsidRDefault="00AB2F2F" w:rsidP="005F217E">
            <w:pPr>
              <w:keepNext/>
              <w:rPr>
                <w:rFonts w:cs="Arial"/>
                <w:i/>
              </w:rPr>
            </w:pPr>
            <w:r w:rsidRPr="008E0042">
              <w:rPr>
                <w:rFonts w:cs="Arial"/>
                <w:i/>
              </w:rPr>
              <w:t>D</w:t>
            </w: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R5</w:t>
            </w:r>
          </w:p>
        </w:tc>
        <w:tc>
          <w:tcPr>
            <w:tcW w:w="624" w:type="dxa"/>
          </w:tcPr>
          <w:p w:rsidR="00AB2F2F" w:rsidRPr="008E0042" w:rsidRDefault="00AB2F2F" w:rsidP="005F217E">
            <w:pPr>
              <w:keepNext/>
              <w:rPr>
                <w:rFonts w:cs="Arial"/>
              </w:rPr>
            </w:pPr>
            <w:r w:rsidRPr="008E0042">
              <w:rPr>
                <w:rFonts w:cs="Arial"/>
              </w:rPr>
              <w:t>46</w:t>
            </w:r>
          </w:p>
        </w:tc>
        <w:tc>
          <w:tcPr>
            <w:tcW w:w="624" w:type="dxa"/>
          </w:tcPr>
          <w:p w:rsidR="00AB2F2F" w:rsidRPr="008E0042" w:rsidRDefault="00AB2F2F" w:rsidP="005F217E">
            <w:pPr>
              <w:keepNext/>
              <w:rPr>
                <w:rFonts w:cs="Arial"/>
              </w:rPr>
            </w:pPr>
            <w:r w:rsidRPr="008E0042">
              <w:rPr>
                <w:rFonts w:cs="Arial"/>
              </w:rPr>
              <w:t>43</w:t>
            </w:r>
          </w:p>
        </w:tc>
        <w:tc>
          <w:tcPr>
            <w:tcW w:w="624" w:type="dxa"/>
            <w:tcBorders>
              <w:left w:val="single" w:sz="4" w:space="0" w:color="auto"/>
            </w:tcBorders>
          </w:tcPr>
          <w:p w:rsidR="00AB2F2F" w:rsidRPr="008E0042" w:rsidRDefault="00AB2F2F" w:rsidP="005F217E">
            <w:pPr>
              <w:keepNext/>
              <w:rPr>
                <w:rFonts w:cs="Arial"/>
              </w:rPr>
            </w:pPr>
            <w:r w:rsidRPr="008E0042">
              <w:rPr>
                <w:rFonts w:cs="Arial"/>
              </w:rPr>
              <w:t>48</w:t>
            </w:r>
          </w:p>
        </w:tc>
        <w:tc>
          <w:tcPr>
            <w:tcW w:w="624" w:type="dxa"/>
          </w:tcPr>
          <w:p w:rsidR="00AB2F2F" w:rsidRPr="008E0042" w:rsidRDefault="00AB2F2F" w:rsidP="005F217E">
            <w:pPr>
              <w:keepNext/>
              <w:rPr>
                <w:rFonts w:cs="Arial"/>
              </w:rPr>
            </w:pPr>
            <w:r w:rsidRPr="008E0042">
              <w:rPr>
                <w:rFonts w:cs="Arial"/>
              </w:rPr>
              <w:t>49</w:t>
            </w:r>
          </w:p>
        </w:tc>
        <w:tc>
          <w:tcPr>
            <w:tcW w:w="624" w:type="dxa"/>
            <w:tcBorders>
              <w:right w:val="single" w:sz="4" w:space="0" w:color="auto"/>
            </w:tcBorders>
          </w:tcPr>
          <w:p w:rsidR="00AB2F2F" w:rsidRPr="008E0042" w:rsidRDefault="00AB2F2F" w:rsidP="005F217E">
            <w:pPr>
              <w:keepNext/>
              <w:rPr>
                <w:rFonts w:cs="Arial"/>
              </w:rPr>
            </w:pPr>
            <w:r w:rsidRPr="008E0042">
              <w:rPr>
                <w:rFonts w:cs="Arial"/>
              </w:rPr>
              <w:t>45</w:t>
            </w:r>
          </w:p>
        </w:tc>
        <w:tc>
          <w:tcPr>
            <w:tcW w:w="1558" w:type="dxa"/>
          </w:tcPr>
          <w:p w:rsidR="00AB2F2F" w:rsidRPr="008E0042" w:rsidRDefault="00AB2F2F" w:rsidP="005F217E">
            <w:pPr>
              <w:keepNext/>
              <w:rPr>
                <w:rFonts w:cs="Arial"/>
              </w:rPr>
            </w:pPr>
            <w:r w:rsidRPr="008E0042">
              <w:rPr>
                <w:rFonts w:cs="Arial"/>
              </w:rPr>
              <w:t>47.3</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0.7</w:t>
            </w: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R6</w:t>
            </w:r>
          </w:p>
        </w:tc>
        <w:tc>
          <w:tcPr>
            <w:tcW w:w="624" w:type="dxa"/>
          </w:tcPr>
          <w:p w:rsidR="00AB2F2F" w:rsidRPr="008E0042" w:rsidRDefault="00AB2F2F" w:rsidP="005F217E">
            <w:pPr>
              <w:keepNext/>
              <w:rPr>
                <w:rFonts w:cs="Arial"/>
              </w:rPr>
            </w:pPr>
            <w:r w:rsidRPr="008E0042">
              <w:rPr>
                <w:rFonts w:cs="Arial"/>
              </w:rPr>
              <w:t>51</w:t>
            </w:r>
          </w:p>
        </w:tc>
        <w:tc>
          <w:tcPr>
            <w:tcW w:w="624" w:type="dxa"/>
          </w:tcPr>
          <w:p w:rsidR="00AB2F2F" w:rsidRPr="008E0042" w:rsidRDefault="00AB2F2F" w:rsidP="005F217E">
            <w:pPr>
              <w:keepNext/>
              <w:rPr>
                <w:rFonts w:cs="Arial"/>
              </w:rPr>
            </w:pPr>
            <w:r w:rsidRPr="008E0042">
              <w:rPr>
                <w:rFonts w:cs="Arial"/>
              </w:rPr>
              <w:t>48</w:t>
            </w:r>
          </w:p>
        </w:tc>
        <w:tc>
          <w:tcPr>
            <w:tcW w:w="624" w:type="dxa"/>
            <w:tcBorders>
              <w:left w:val="single" w:sz="4" w:space="0" w:color="auto"/>
            </w:tcBorders>
          </w:tcPr>
          <w:p w:rsidR="00AB2F2F" w:rsidRPr="008E0042" w:rsidRDefault="00AB2F2F" w:rsidP="005F217E">
            <w:pPr>
              <w:keepNext/>
              <w:rPr>
                <w:rFonts w:cs="Arial"/>
              </w:rPr>
            </w:pPr>
            <w:r w:rsidRPr="008E0042">
              <w:rPr>
                <w:rFonts w:cs="Arial"/>
              </w:rPr>
              <w:t>52</w:t>
            </w:r>
          </w:p>
        </w:tc>
        <w:tc>
          <w:tcPr>
            <w:tcW w:w="624" w:type="dxa"/>
          </w:tcPr>
          <w:p w:rsidR="00AB2F2F" w:rsidRPr="008E0042" w:rsidRDefault="00AB2F2F" w:rsidP="005F217E">
            <w:pPr>
              <w:keepNext/>
              <w:rPr>
                <w:rFonts w:cs="Arial"/>
              </w:rPr>
            </w:pPr>
            <w:r w:rsidRPr="008E0042">
              <w:rPr>
                <w:rFonts w:cs="Arial"/>
              </w:rPr>
              <w:t>53</w:t>
            </w:r>
          </w:p>
        </w:tc>
        <w:tc>
          <w:tcPr>
            <w:tcW w:w="624" w:type="dxa"/>
            <w:tcBorders>
              <w:right w:val="single" w:sz="4" w:space="0" w:color="auto"/>
            </w:tcBorders>
          </w:tcPr>
          <w:p w:rsidR="00AB2F2F" w:rsidRPr="008E0042" w:rsidRDefault="00AB2F2F" w:rsidP="005F217E">
            <w:pPr>
              <w:keepNext/>
              <w:rPr>
                <w:rFonts w:cs="Arial"/>
              </w:rPr>
            </w:pPr>
            <w:r w:rsidRPr="008E0042">
              <w:rPr>
                <w:rFonts w:cs="Arial"/>
              </w:rPr>
              <w:t>51</w:t>
            </w:r>
          </w:p>
        </w:tc>
        <w:tc>
          <w:tcPr>
            <w:tcW w:w="1558" w:type="dxa"/>
          </w:tcPr>
          <w:p w:rsidR="00AB2F2F" w:rsidRPr="008E0042" w:rsidRDefault="00AB2F2F" w:rsidP="005F217E">
            <w:pPr>
              <w:keepNext/>
              <w:rPr>
                <w:rFonts w:cs="Arial"/>
              </w:rPr>
            </w:pPr>
            <w:r w:rsidRPr="008E0042">
              <w:rPr>
                <w:rFonts w:cs="Arial"/>
              </w:rPr>
              <w:t>52</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-4</w:t>
            </w:r>
          </w:p>
        </w:tc>
        <w:tc>
          <w:tcPr>
            <w:tcW w:w="829" w:type="dxa"/>
            <w:tcBorders>
              <w:right w:val="single" w:sz="4" w:space="0" w:color="auto"/>
            </w:tcBorders>
          </w:tcPr>
          <w:p w:rsidR="00AB2F2F" w:rsidRPr="008E0042" w:rsidRDefault="00AB2F2F" w:rsidP="005F217E">
            <w:pPr>
              <w:keepNext/>
              <w:rPr>
                <w:rFonts w:cs="Arial"/>
                <w:i/>
              </w:rPr>
            </w:pPr>
            <w:r w:rsidRPr="008E0042">
              <w:rPr>
                <w:rFonts w:cs="Arial"/>
                <w:i/>
              </w:rPr>
              <w:t>D</w:t>
            </w: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i/>
              </w:rPr>
              <w:t>Candidate</w:t>
            </w:r>
          </w:p>
        </w:tc>
        <w:tc>
          <w:tcPr>
            <w:tcW w:w="624" w:type="dxa"/>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p>
        </w:tc>
        <w:tc>
          <w:tcPr>
            <w:tcW w:w="624" w:type="dxa"/>
            <w:tcBorders>
              <w:left w:val="single" w:sz="4" w:space="0" w:color="auto"/>
            </w:tcBorders>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p>
        </w:tc>
        <w:tc>
          <w:tcPr>
            <w:tcW w:w="624" w:type="dxa"/>
            <w:tcBorders>
              <w:right w:val="single" w:sz="4" w:space="0" w:color="auto"/>
            </w:tcBorders>
          </w:tcPr>
          <w:p w:rsidR="00AB2F2F" w:rsidRPr="008E0042" w:rsidRDefault="00AB2F2F" w:rsidP="005F217E">
            <w:pPr>
              <w:keepNext/>
              <w:rPr>
                <w:rFonts w:cs="Arial"/>
              </w:rPr>
            </w:pPr>
          </w:p>
        </w:tc>
        <w:tc>
          <w:tcPr>
            <w:tcW w:w="1558" w:type="dxa"/>
          </w:tcPr>
          <w:p w:rsidR="00AB2F2F" w:rsidRPr="008E0042" w:rsidRDefault="00AB2F2F" w:rsidP="005F217E">
            <w:pPr>
              <w:keepNext/>
              <w:rPr>
                <w:rFonts w:cs="Arial"/>
              </w:rPr>
            </w:pP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C1</w:t>
            </w:r>
          </w:p>
        </w:tc>
        <w:tc>
          <w:tcPr>
            <w:tcW w:w="624" w:type="dxa"/>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p>
        </w:tc>
        <w:tc>
          <w:tcPr>
            <w:tcW w:w="624" w:type="dxa"/>
            <w:tcBorders>
              <w:left w:val="single" w:sz="4" w:space="0" w:color="auto"/>
            </w:tcBorders>
          </w:tcPr>
          <w:p w:rsidR="00AB2F2F" w:rsidRPr="008E0042" w:rsidRDefault="00AB2F2F" w:rsidP="005F217E">
            <w:pPr>
              <w:keepNext/>
              <w:rPr>
                <w:rFonts w:cs="Arial"/>
              </w:rPr>
            </w:pPr>
            <w:r w:rsidRPr="008E0042">
              <w:rPr>
                <w:rFonts w:cs="Arial"/>
              </w:rPr>
              <w:t>43</w:t>
            </w:r>
          </w:p>
        </w:tc>
        <w:tc>
          <w:tcPr>
            <w:tcW w:w="624" w:type="dxa"/>
          </w:tcPr>
          <w:p w:rsidR="00AB2F2F" w:rsidRPr="008E0042" w:rsidRDefault="00AB2F2F" w:rsidP="005F217E">
            <w:pPr>
              <w:keepNext/>
              <w:rPr>
                <w:rFonts w:cs="Arial"/>
              </w:rPr>
            </w:pPr>
            <w:r w:rsidRPr="008E0042">
              <w:rPr>
                <w:rFonts w:cs="Arial"/>
              </w:rPr>
              <w:t>45</w:t>
            </w:r>
          </w:p>
        </w:tc>
        <w:tc>
          <w:tcPr>
            <w:tcW w:w="624" w:type="dxa"/>
            <w:tcBorders>
              <w:right w:val="single" w:sz="4" w:space="0" w:color="auto"/>
            </w:tcBorders>
          </w:tcPr>
          <w:p w:rsidR="00AB2F2F" w:rsidRPr="008E0042" w:rsidRDefault="00AB2F2F" w:rsidP="005F217E">
            <w:pPr>
              <w:keepNext/>
              <w:rPr>
                <w:rFonts w:cs="Arial"/>
              </w:rPr>
            </w:pPr>
            <w:r w:rsidRPr="008E0042">
              <w:rPr>
                <w:rFonts w:cs="Arial"/>
              </w:rPr>
              <w:t>44</w:t>
            </w:r>
          </w:p>
        </w:tc>
        <w:tc>
          <w:tcPr>
            <w:tcW w:w="1558" w:type="dxa"/>
          </w:tcPr>
          <w:p w:rsidR="00AB2F2F" w:rsidRPr="008E0042" w:rsidRDefault="00AB2F2F" w:rsidP="005F217E">
            <w:pPr>
              <w:keepNext/>
              <w:rPr>
                <w:rFonts w:cs="Arial"/>
              </w:rPr>
            </w:pPr>
            <w:r w:rsidRPr="008E0042">
              <w:rPr>
                <w:rFonts w:cs="Arial"/>
              </w:rPr>
              <w:t>44</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4</w:t>
            </w:r>
          </w:p>
        </w:tc>
        <w:tc>
          <w:tcPr>
            <w:tcW w:w="829" w:type="dxa"/>
            <w:tcBorders>
              <w:right w:val="single" w:sz="4" w:space="0" w:color="auto"/>
            </w:tcBorders>
          </w:tcPr>
          <w:p w:rsidR="00AB2F2F" w:rsidRPr="008E0042" w:rsidRDefault="00AB2F2F" w:rsidP="005F217E">
            <w:pPr>
              <w:keepNext/>
              <w:rPr>
                <w:rFonts w:cs="Arial"/>
                <w:i/>
              </w:rPr>
            </w:pPr>
            <w:r w:rsidRPr="008E0042">
              <w:rPr>
                <w:rFonts w:cs="Arial"/>
                <w:i/>
              </w:rPr>
              <w:t>D</w:t>
            </w: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C2</w:t>
            </w:r>
          </w:p>
        </w:tc>
        <w:tc>
          <w:tcPr>
            <w:tcW w:w="624" w:type="dxa"/>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p>
        </w:tc>
        <w:tc>
          <w:tcPr>
            <w:tcW w:w="624" w:type="dxa"/>
            <w:tcBorders>
              <w:left w:val="single" w:sz="4" w:space="0" w:color="auto"/>
            </w:tcBorders>
          </w:tcPr>
          <w:p w:rsidR="00AB2F2F" w:rsidRPr="008E0042" w:rsidRDefault="00AB2F2F" w:rsidP="005F217E">
            <w:pPr>
              <w:keepNext/>
              <w:rPr>
                <w:rFonts w:cs="Arial"/>
              </w:rPr>
            </w:pPr>
            <w:r w:rsidRPr="008E0042">
              <w:rPr>
                <w:rFonts w:cs="Arial"/>
              </w:rPr>
              <w:t>49</w:t>
            </w:r>
          </w:p>
        </w:tc>
        <w:tc>
          <w:tcPr>
            <w:tcW w:w="624" w:type="dxa"/>
          </w:tcPr>
          <w:p w:rsidR="00AB2F2F" w:rsidRPr="008E0042" w:rsidRDefault="00AB2F2F" w:rsidP="005F217E">
            <w:pPr>
              <w:keepNext/>
              <w:rPr>
                <w:rFonts w:cs="Arial"/>
              </w:rPr>
            </w:pPr>
            <w:r w:rsidRPr="008E0042">
              <w:rPr>
                <w:rFonts w:cs="Arial"/>
              </w:rPr>
              <w:t>50</w:t>
            </w:r>
          </w:p>
        </w:tc>
        <w:tc>
          <w:tcPr>
            <w:tcW w:w="624" w:type="dxa"/>
            <w:tcBorders>
              <w:right w:val="single" w:sz="4" w:space="0" w:color="auto"/>
            </w:tcBorders>
          </w:tcPr>
          <w:p w:rsidR="00AB2F2F" w:rsidRPr="008E0042" w:rsidRDefault="00AB2F2F" w:rsidP="005F217E">
            <w:pPr>
              <w:keepNext/>
              <w:rPr>
                <w:rFonts w:cs="Arial"/>
              </w:rPr>
            </w:pPr>
            <w:r w:rsidRPr="008E0042">
              <w:rPr>
                <w:rFonts w:cs="Arial"/>
              </w:rPr>
              <w:t>45</w:t>
            </w:r>
          </w:p>
        </w:tc>
        <w:tc>
          <w:tcPr>
            <w:tcW w:w="1558" w:type="dxa"/>
          </w:tcPr>
          <w:p w:rsidR="00AB2F2F" w:rsidRPr="008E0042" w:rsidRDefault="00AB2F2F" w:rsidP="005F217E">
            <w:pPr>
              <w:keepNext/>
              <w:rPr>
                <w:rFonts w:cs="Arial"/>
              </w:rPr>
            </w:pPr>
            <w:r w:rsidRPr="008E0042">
              <w:rPr>
                <w:rFonts w:cs="Arial"/>
              </w:rPr>
              <w:t>48</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0</w:t>
            </w: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trHeight w:val="250"/>
        </w:trPr>
        <w:tc>
          <w:tcPr>
            <w:tcW w:w="510" w:type="dxa"/>
            <w:tcBorders>
              <w:left w:val="single" w:sz="4" w:space="0" w:color="auto"/>
            </w:tcBorders>
          </w:tcPr>
          <w:p w:rsidR="00AB2F2F" w:rsidRPr="008E0042" w:rsidRDefault="00AB2F2F" w:rsidP="005F217E">
            <w:pPr>
              <w:keepNext/>
              <w:rPr>
                <w:rFonts w:cs="Arial"/>
              </w:rPr>
            </w:pPr>
          </w:p>
        </w:tc>
        <w:tc>
          <w:tcPr>
            <w:tcW w:w="1731" w:type="dxa"/>
          </w:tcPr>
          <w:p w:rsidR="00AB2F2F" w:rsidRPr="008E0042" w:rsidRDefault="00AB2F2F" w:rsidP="005F217E">
            <w:pPr>
              <w:keepNext/>
              <w:rPr>
                <w:rFonts w:cs="Arial"/>
              </w:rPr>
            </w:pPr>
            <w:r w:rsidRPr="008E0042">
              <w:rPr>
                <w:rFonts w:cs="Arial"/>
                <w:b/>
              </w:rPr>
              <w:tab/>
            </w:r>
            <w:r w:rsidRPr="008E0042">
              <w:rPr>
                <w:rFonts w:cs="Arial"/>
              </w:rPr>
              <w:t>C3</w:t>
            </w:r>
          </w:p>
        </w:tc>
        <w:tc>
          <w:tcPr>
            <w:tcW w:w="624" w:type="dxa"/>
          </w:tcPr>
          <w:p w:rsidR="00AB2F2F" w:rsidRPr="008E0042" w:rsidRDefault="00AB2F2F" w:rsidP="005F217E">
            <w:pPr>
              <w:keepNext/>
              <w:rPr>
                <w:rFonts w:cs="Arial"/>
              </w:rPr>
            </w:pPr>
          </w:p>
        </w:tc>
        <w:tc>
          <w:tcPr>
            <w:tcW w:w="624" w:type="dxa"/>
          </w:tcPr>
          <w:p w:rsidR="00AB2F2F" w:rsidRPr="008E0042" w:rsidRDefault="00AB2F2F" w:rsidP="005F217E">
            <w:pPr>
              <w:keepNext/>
              <w:rPr>
                <w:rFonts w:cs="Arial"/>
              </w:rPr>
            </w:pPr>
          </w:p>
        </w:tc>
        <w:tc>
          <w:tcPr>
            <w:tcW w:w="624" w:type="dxa"/>
            <w:tcBorders>
              <w:left w:val="single" w:sz="4" w:space="0" w:color="auto"/>
              <w:bottom w:val="single" w:sz="4" w:space="0" w:color="auto"/>
            </w:tcBorders>
          </w:tcPr>
          <w:p w:rsidR="00AB2F2F" w:rsidRPr="008E0042" w:rsidRDefault="00AB2F2F" w:rsidP="005F217E">
            <w:pPr>
              <w:keepNext/>
              <w:rPr>
                <w:rFonts w:cs="Arial"/>
              </w:rPr>
            </w:pPr>
            <w:r w:rsidRPr="008E0042">
              <w:rPr>
                <w:rFonts w:cs="Arial"/>
              </w:rPr>
              <w:t>48</w:t>
            </w:r>
          </w:p>
        </w:tc>
        <w:tc>
          <w:tcPr>
            <w:tcW w:w="624" w:type="dxa"/>
            <w:tcBorders>
              <w:bottom w:val="single" w:sz="4" w:space="0" w:color="auto"/>
            </w:tcBorders>
          </w:tcPr>
          <w:p w:rsidR="00AB2F2F" w:rsidRPr="008E0042" w:rsidRDefault="00AB2F2F" w:rsidP="005F217E">
            <w:pPr>
              <w:keepNext/>
              <w:rPr>
                <w:rFonts w:cs="Arial"/>
              </w:rPr>
            </w:pPr>
            <w:r w:rsidRPr="008E0042">
              <w:rPr>
                <w:rFonts w:cs="Arial"/>
              </w:rPr>
              <w:t>53</w:t>
            </w:r>
          </w:p>
        </w:tc>
        <w:tc>
          <w:tcPr>
            <w:tcW w:w="624" w:type="dxa"/>
            <w:tcBorders>
              <w:bottom w:val="single" w:sz="4" w:space="0" w:color="auto"/>
              <w:right w:val="single" w:sz="4" w:space="0" w:color="auto"/>
            </w:tcBorders>
          </w:tcPr>
          <w:p w:rsidR="00AB2F2F" w:rsidRPr="008E0042" w:rsidRDefault="00AB2F2F" w:rsidP="005F217E">
            <w:pPr>
              <w:keepNext/>
              <w:rPr>
                <w:rFonts w:cs="Arial"/>
              </w:rPr>
            </w:pPr>
            <w:r w:rsidRPr="008E0042">
              <w:rPr>
                <w:rFonts w:cs="Arial"/>
              </w:rPr>
              <w:t>47</w:t>
            </w:r>
          </w:p>
        </w:tc>
        <w:tc>
          <w:tcPr>
            <w:tcW w:w="1558" w:type="dxa"/>
          </w:tcPr>
          <w:p w:rsidR="00AB2F2F" w:rsidRPr="008E0042" w:rsidRDefault="00AB2F2F" w:rsidP="005F217E">
            <w:pPr>
              <w:keepNext/>
              <w:rPr>
                <w:rFonts w:cs="Arial"/>
              </w:rPr>
            </w:pPr>
            <w:r w:rsidRPr="008E0042">
              <w:rPr>
                <w:rFonts w:cs="Arial"/>
              </w:rPr>
              <w:t>49.3</w:t>
            </w:r>
          </w:p>
        </w:tc>
        <w:tc>
          <w:tcPr>
            <w:tcW w:w="221" w:type="dxa"/>
          </w:tcPr>
          <w:p w:rsidR="00AB2F2F" w:rsidRPr="008E0042" w:rsidRDefault="00AB2F2F" w:rsidP="005F217E">
            <w:pPr>
              <w:keepNext/>
              <w:rPr>
                <w:rFonts w:cs="Arial"/>
                <w:i/>
              </w:rPr>
            </w:pPr>
          </w:p>
        </w:tc>
        <w:tc>
          <w:tcPr>
            <w:tcW w:w="992" w:type="dxa"/>
          </w:tcPr>
          <w:p w:rsidR="00AB2F2F" w:rsidRPr="008E0042" w:rsidRDefault="00AB2F2F" w:rsidP="005F217E">
            <w:pPr>
              <w:keepNext/>
              <w:rPr>
                <w:rFonts w:cs="Arial"/>
                <w:i/>
              </w:rPr>
            </w:pPr>
            <w:r w:rsidRPr="008E0042">
              <w:rPr>
                <w:rFonts w:cs="Arial"/>
                <w:i/>
              </w:rPr>
              <w:t>-1.3</w:t>
            </w:r>
          </w:p>
        </w:tc>
        <w:tc>
          <w:tcPr>
            <w:tcW w:w="829" w:type="dxa"/>
            <w:tcBorders>
              <w:right w:val="single" w:sz="4" w:space="0" w:color="auto"/>
            </w:tcBorders>
          </w:tcPr>
          <w:p w:rsidR="00AB2F2F" w:rsidRPr="008E0042" w:rsidRDefault="00AB2F2F" w:rsidP="005F217E">
            <w:pPr>
              <w:keepNext/>
              <w:rPr>
                <w:rFonts w:cs="Arial"/>
                <w:i/>
              </w:rPr>
            </w:pPr>
          </w:p>
        </w:tc>
      </w:tr>
      <w:tr w:rsidR="00AB2F2F" w:rsidRPr="008E0042" w:rsidTr="002721DF">
        <w:trPr>
          <w:cantSplit/>
          <w:trHeight w:val="250"/>
        </w:trPr>
        <w:tc>
          <w:tcPr>
            <w:tcW w:w="510" w:type="dxa"/>
            <w:tcBorders>
              <w:left w:val="single" w:sz="4" w:space="0" w:color="auto"/>
            </w:tcBorders>
          </w:tcPr>
          <w:p w:rsidR="00AB2F2F" w:rsidRPr="008E0042" w:rsidRDefault="00AB2F2F" w:rsidP="005F217E">
            <w:pPr>
              <w:keepNext/>
              <w:spacing w:before="240"/>
              <w:rPr>
                <w:rFonts w:cs="Arial"/>
              </w:rPr>
            </w:pPr>
          </w:p>
        </w:tc>
        <w:tc>
          <w:tcPr>
            <w:tcW w:w="8451" w:type="dxa"/>
            <w:gridSpan w:val="10"/>
            <w:tcBorders>
              <w:right w:val="single" w:sz="4" w:space="0" w:color="auto"/>
            </w:tcBorders>
          </w:tcPr>
          <w:p w:rsidR="00AB2F2F" w:rsidRPr="008E0042" w:rsidRDefault="00AB2F2F" w:rsidP="005F217E">
            <w:pPr>
              <w:keepNext/>
              <w:spacing w:before="240"/>
              <w:rPr>
                <w:rFonts w:cs="Arial"/>
                <w:i/>
              </w:rPr>
            </w:pPr>
            <w:r w:rsidRPr="008E0042">
              <w:rPr>
                <w:rFonts w:cs="Arial"/>
              </w:rPr>
              <w:tab/>
              <w:t>* indicates a test year</w:t>
            </w:r>
          </w:p>
        </w:tc>
      </w:tr>
      <w:tr w:rsidR="00AB2F2F" w:rsidRPr="008E0042" w:rsidTr="002721DF">
        <w:trPr>
          <w:cantSplit/>
          <w:trHeight w:val="250"/>
        </w:trPr>
        <w:tc>
          <w:tcPr>
            <w:tcW w:w="8961" w:type="dxa"/>
            <w:gridSpan w:val="11"/>
            <w:tcBorders>
              <w:left w:val="single" w:sz="4" w:space="0" w:color="auto"/>
              <w:bottom w:val="single" w:sz="4" w:space="0" w:color="auto"/>
              <w:right w:val="single" w:sz="4" w:space="0" w:color="auto"/>
            </w:tcBorders>
          </w:tcPr>
          <w:p w:rsidR="00AB2F2F" w:rsidRPr="008E0042" w:rsidRDefault="00AB2F2F" w:rsidP="005F217E">
            <w:pPr>
              <w:keepNext/>
              <w:spacing w:before="480"/>
              <w:ind w:left="142" w:right="142"/>
              <w:rPr>
                <w:rFonts w:cs="Arial"/>
              </w:rPr>
            </w:pPr>
            <w:r w:rsidRPr="008E0042">
              <w:rPr>
                <w:rFonts w:cs="Arial"/>
              </w:rPr>
              <w:t>The aim is to assess the distinctness of the candidate varieties C1, C2 &amp; C3 grown in the test years 3, 4 &amp; 5.</w:t>
            </w:r>
          </w:p>
          <w:p w:rsidR="00AB2F2F" w:rsidRPr="008E0042" w:rsidRDefault="00AB2F2F" w:rsidP="005F217E">
            <w:pPr>
              <w:keepNext/>
              <w:spacing w:before="240"/>
              <w:ind w:left="142" w:right="142"/>
              <w:rPr>
                <w:rFonts w:cs="Arial"/>
              </w:rPr>
            </w:pPr>
            <w:r w:rsidRPr="008E0042">
              <w:rPr>
                <w:rFonts w:cs="Arial"/>
              </w:rPr>
              <w:t xml:space="preserve">The trial has a small number of varieties in trial because there are just seven varieties in common over the test years 3, 4 &amp; 5 (data marked by a black border).  </w:t>
            </w:r>
          </w:p>
          <w:p w:rsidR="00AB2F2F" w:rsidRPr="008E0042" w:rsidRDefault="00AB2F2F" w:rsidP="005F217E">
            <w:pPr>
              <w:keepNext/>
              <w:spacing w:before="240"/>
              <w:ind w:left="142" w:right="142"/>
              <w:rPr>
                <w:rFonts w:cs="Arial"/>
              </w:rPr>
            </w:pPr>
            <w:r w:rsidRPr="008E0042">
              <w:rPr>
                <w:rFonts w:cs="Arial"/>
              </w:rPr>
              <w:t>FITCON analysis of the variety-by-years table of means expanded to nine varieties in five years gives:</w:t>
            </w:r>
            <w:r w:rsidRPr="008E0042">
              <w:rPr>
                <w:rFonts w:cs="Arial"/>
              </w:rPr>
              <w:tab/>
              <w:t xml:space="preserve"> varieties-by-years mean square = 1.924, on 22 degrees of freedom</w:t>
            </w:r>
          </w:p>
          <w:p w:rsidR="00AB2F2F" w:rsidRPr="008E0042" w:rsidRDefault="00AB2F2F" w:rsidP="005F217E">
            <w:pPr>
              <w:keepNext/>
              <w:spacing w:before="240"/>
              <w:ind w:left="142" w:right="142"/>
              <w:rPr>
                <w:rFonts w:cs="Arial"/>
              </w:rPr>
            </w:pPr>
            <w:r w:rsidRPr="008E0042">
              <w:rPr>
                <w:rFonts w:cs="Arial"/>
              </w:rPr>
              <w:t xml:space="preserve">Long-term </w:t>
            </w:r>
            <w:proofErr w:type="spellStart"/>
            <w:r w:rsidRPr="008E0042">
              <w:rPr>
                <w:rFonts w:cs="Arial"/>
              </w:rPr>
              <w:t>LSD</w:t>
            </w:r>
            <w:r w:rsidRPr="008E0042">
              <w:rPr>
                <w:rFonts w:cs="Arial"/>
                <w:vertAlign w:val="subscript"/>
              </w:rPr>
              <w:t>p</w:t>
            </w:r>
            <w:proofErr w:type="spellEnd"/>
            <w:r w:rsidRPr="008E0042">
              <w:rPr>
                <w:rFonts w:cs="Arial"/>
              </w:rPr>
              <w:t xml:space="preserve"> = t </w:t>
            </w:r>
            <w:r w:rsidRPr="008E0042">
              <w:rPr>
                <w:rFonts w:cs="Arial"/>
                <w:vertAlign w:val="subscript"/>
              </w:rPr>
              <w:t>p</w:t>
            </w:r>
            <w:r w:rsidRPr="008E0042">
              <w:rPr>
                <w:rFonts w:cs="Arial"/>
              </w:rPr>
              <w:t xml:space="preserve"> * </w:t>
            </w:r>
            <w:r w:rsidRPr="008E0042">
              <w:rPr>
                <w:rFonts w:cs="Arial"/>
                <w:position w:val="-6"/>
              </w:rPr>
              <w:object w:dxaOrig="380" w:dyaOrig="340">
                <v:shape id="_x0000_i1049" type="#_x0000_t75" style="width:18.95pt;height:17.05pt" o:ole="" fillcolor="window">
                  <v:imagedata r:id="rId83" o:title=""/>
                </v:shape>
                <o:OLEObject Type="Embed" ProgID="Equation.3" ShapeID="_x0000_i1049" DrawAspect="Content" ObjectID="_1473161286" r:id="rId89"/>
              </w:object>
            </w:r>
            <w:r w:rsidRPr="008E0042">
              <w:rPr>
                <w:rFonts w:cs="Arial"/>
              </w:rPr>
              <w:t xml:space="preserve"> * SE</w:t>
            </w:r>
            <w:r w:rsidRPr="008E0042">
              <w:rPr>
                <w:rFonts w:cs="Arial"/>
                <w:position w:val="-10"/>
              </w:rPr>
              <w:object w:dxaOrig="440" w:dyaOrig="360">
                <v:shape id="_x0000_i1050" type="#_x0000_t75" style="width:21.7pt;height:18.35pt" o:ole="" fillcolor="window">
                  <v:imagedata r:id="rId85" o:title=""/>
                </v:shape>
                <o:OLEObject Type="Embed" ProgID="Equation.3" ShapeID="_x0000_i1050" DrawAspect="Content" ObjectID="_1473161287" r:id="rId90"/>
              </w:object>
            </w:r>
          </w:p>
          <w:p w:rsidR="00AB2F2F" w:rsidRPr="008E0042" w:rsidRDefault="00AB2F2F" w:rsidP="005F217E">
            <w:pPr>
              <w:keepNext/>
              <w:spacing w:before="120"/>
              <w:ind w:left="142" w:right="142"/>
              <w:rPr>
                <w:rFonts w:cs="Arial"/>
              </w:rPr>
            </w:pPr>
            <w:r w:rsidRPr="008E0042">
              <w:rPr>
                <w:rFonts w:cs="Arial"/>
              </w:rPr>
              <w:t>Long-term LSD</w:t>
            </w:r>
            <w:r w:rsidRPr="008E0042">
              <w:rPr>
                <w:rFonts w:cs="Arial"/>
                <w:vertAlign w:val="subscript"/>
              </w:rPr>
              <w:t>0.01</w:t>
            </w:r>
            <w:r w:rsidRPr="008E0042">
              <w:rPr>
                <w:rFonts w:cs="Arial"/>
              </w:rPr>
              <w:t xml:space="preserve"> = 2.819 * 1.414 *  </w:t>
            </w:r>
            <w:r w:rsidRPr="008E0042">
              <w:rPr>
                <w:rFonts w:cs="Arial"/>
                <w:position w:val="-12"/>
              </w:rPr>
              <w:object w:dxaOrig="360" w:dyaOrig="400">
                <v:shape id="_x0000_i1051" type="#_x0000_t75" style="width:18.35pt;height:20.4pt" o:ole="" fillcolor="window">
                  <v:imagedata r:id="rId87" o:title=""/>
                </v:shape>
                <o:OLEObject Type="Embed" ProgID="Equation.3" ShapeID="_x0000_i1051" DrawAspect="Content" ObjectID="_1473161288" r:id="rId91"/>
              </w:object>
            </w:r>
            <w:r w:rsidRPr="008E0042">
              <w:rPr>
                <w:rFonts w:cs="Arial"/>
              </w:rPr>
              <w:t>(1.924/3) = 3.19</w:t>
            </w:r>
          </w:p>
          <w:p w:rsidR="00AB2F2F" w:rsidRPr="008E0042" w:rsidRDefault="00AB2F2F" w:rsidP="005F217E">
            <w:pPr>
              <w:keepNext/>
              <w:spacing w:before="240"/>
              <w:ind w:left="142" w:right="142"/>
              <w:rPr>
                <w:rFonts w:cs="Arial"/>
              </w:rPr>
            </w:pPr>
            <w:r w:rsidRPr="008E0042">
              <w:rPr>
                <w:rFonts w:cs="Arial"/>
              </w:rPr>
              <w:t xml:space="preserve">Where </w:t>
            </w:r>
            <w:proofErr w:type="spellStart"/>
            <w:r w:rsidRPr="008E0042">
              <w:rPr>
                <w:rFonts w:cs="Arial"/>
                <w:i/>
              </w:rPr>
              <w:t>t</w:t>
            </w:r>
            <w:r w:rsidRPr="008E0042">
              <w:rPr>
                <w:rFonts w:cs="Arial"/>
                <w:i/>
                <w:vertAlign w:val="subscript"/>
              </w:rPr>
              <w:t>p</w:t>
            </w:r>
            <w:proofErr w:type="spellEnd"/>
            <w:r w:rsidRPr="008E0042">
              <w:rPr>
                <w:rFonts w:cs="Arial"/>
              </w:rPr>
              <w:t xml:space="preserve"> is taken from Student’s t table with </w:t>
            </w:r>
            <w:r w:rsidRPr="008E0042">
              <w:rPr>
                <w:rFonts w:cs="Arial"/>
                <w:i/>
              </w:rPr>
              <w:t>p</w:t>
            </w:r>
            <w:r w:rsidRPr="008E0042">
              <w:rPr>
                <w:rFonts w:cs="Arial"/>
              </w:rPr>
              <w:t xml:space="preserve"> = 0.01 (two-tailed) and 22 degrees of freedom</w:t>
            </w:r>
          </w:p>
          <w:p w:rsidR="00AB2F2F" w:rsidRPr="008E0042" w:rsidRDefault="00AB2F2F" w:rsidP="005F217E">
            <w:pPr>
              <w:keepNext/>
              <w:spacing w:before="240" w:after="240"/>
              <w:ind w:left="142" w:right="142"/>
              <w:rPr>
                <w:rFonts w:cs="Arial"/>
              </w:rPr>
            </w:pPr>
            <w:r w:rsidRPr="008E0042">
              <w:rPr>
                <w:rFonts w:cs="Arial"/>
              </w:rPr>
              <w:t xml:space="preserve">To assess the distinctness of a candidate, the difference in the means between the candidate and all other varieties is computed.  In practice a column of differences is calculated for each candidate.  In the case of variety C2, varieties with mean differences greater than, or equal to 3.19 are regarded as distinct (marked </w:t>
            </w:r>
            <w:r w:rsidRPr="008E0042">
              <w:rPr>
                <w:rFonts w:cs="Arial"/>
                <w:i/>
              </w:rPr>
              <w:t>D</w:t>
            </w:r>
            <w:r w:rsidRPr="008E0042">
              <w:rPr>
                <w:rFonts w:cs="Arial"/>
              </w:rPr>
              <w:t xml:space="preserve"> above).</w:t>
            </w:r>
          </w:p>
        </w:tc>
      </w:tr>
    </w:tbl>
    <w:p w:rsidR="00AB2F2F" w:rsidRPr="008E0042" w:rsidRDefault="00AB2F2F" w:rsidP="005F217E"/>
    <w:p w:rsidR="00AB2F2F" w:rsidRPr="008E0042" w:rsidRDefault="00AB2F2F" w:rsidP="005F217E"/>
    <w:p w:rsidR="00AB2F2F" w:rsidRPr="008E0042" w:rsidRDefault="00AB2F2F" w:rsidP="005F217E">
      <w:pPr>
        <w:pStyle w:val="Heading1"/>
        <w:keepNext w:val="0"/>
      </w:pPr>
    </w:p>
    <w:p w:rsidR="00AB2F2F" w:rsidRPr="008E0042" w:rsidRDefault="00AB2F2F" w:rsidP="005F217E">
      <w:pPr>
        <w:pStyle w:val="Heading3"/>
      </w:pPr>
      <w:r w:rsidRPr="008E0042">
        <w:br w:type="page"/>
      </w:r>
      <w:bookmarkStart w:id="280" w:name="_Toc154368870"/>
      <w:bookmarkStart w:id="281" w:name="_Toc219640814"/>
      <w:bookmarkStart w:id="282" w:name="_Toc399419906"/>
      <w:r w:rsidRPr="008E0042">
        <w:t>3.9</w:t>
      </w:r>
      <w:r w:rsidRPr="008E0042">
        <w:tab/>
        <w:t>COYD statistical methods</w:t>
      </w:r>
      <w:bookmarkEnd w:id="280"/>
      <w:bookmarkEnd w:id="281"/>
      <w:bookmarkEnd w:id="282"/>
    </w:p>
    <w:p w:rsidR="00AB2F2F" w:rsidRPr="008E0042" w:rsidRDefault="00AB2F2F" w:rsidP="00525B4A">
      <w:pPr>
        <w:pStyle w:val="Heading4"/>
      </w:pPr>
      <w:bookmarkStart w:id="283" w:name="_Toc154368871"/>
      <w:bookmarkStart w:id="284" w:name="_Toc219640815"/>
      <w:bookmarkStart w:id="285" w:name="_Toc399419907"/>
      <w:r w:rsidRPr="008E0042">
        <w:t>3.9.1</w:t>
      </w:r>
      <w:r w:rsidRPr="008E0042">
        <w:tab/>
        <w:t>Analysis of variance</w:t>
      </w:r>
      <w:bookmarkEnd w:id="283"/>
      <w:bookmarkEnd w:id="284"/>
      <w:bookmarkEnd w:id="285"/>
    </w:p>
    <w:p w:rsidR="00AB2F2F" w:rsidRPr="008E0042" w:rsidRDefault="00AB2F2F" w:rsidP="005F217E">
      <w:r w:rsidRPr="008E0042">
        <w:t xml:space="preserve">The standard errors used in the COYD criterion are based on an analysis of variance of the variety-by-years table of a characteristic’s means.  For </w:t>
      </w:r>
      <w:r w:rsidRPr="008E0042">
        <w:rPr>
          <w:i/>
        </w:rPr>
        <w:t>m</w:t>
      </w:r>
      <w:r w:rsidRPr="008E0042">
        <w:t xml:space="preserve"> years and </w:t>
      </w:r>
      <w:r w:rsidRPr="008E0042">
        <w:rPr>
          <w:i/>
        </w:rPr>
        <w:t>n</w:t>
      </w:r>
      <w:r w:rsidRPr="008E0042">
        <w:t xml:space="preserve"> varieties this analysis of variance breaks down the available degrees of freedom as follows: </w:t>
      </w:r>
    </w:p>
    <w:p w:rsidR="00AB2F2F" w:rsidRPr="008E0042" w:rsidRDefault="00AB2F2F" w:rsidP="005F217E"/>
    <w:tbl>
      <w:tblPr>
        <w:tblW w:w="0" w:type="auto"/>
        <w:jc w:val="center"/>
        <w:tblLayout w:type="fixed"/>
        <w:tblLook w:val="0000" w:firstRow="0" w:lastRow="0" w:firstColumn="0" w:lastColumn="0" w:noHBand="0" w:noVBand="0"/>
      </w:tblPr>
      <w:tblGrid>
        <w:gridCol w:w="2893"/>
        <w:gridCol w:w="1583"/>
      </w:tblGrid>
      <w:tr w:rsidR="00AB2F2F" w:rsidRPr="008E0042" w:rsidTr="002721DF">
        <w:trPr>
          <w:trHeight w:val="413"/>
          <w:jc w:val="center"/>
        </w:trPr>
        <w:tc>
          <w:tcPr>
            <w:tcW w:w="2893" w:type="dxa"/>
            <w:tcBorders>
              <w:bottom w:val="single" w:sz="4" w:space="0" w:color="auto"/>
            </w:tcBorders>
          </w:tcPr>
          <w:p w:rsidR="00AB2F2F" w:rsidRPr="008E0042" w:rsidRDefault="00AB2F2F" w:rsidP="005F217E">
            <w:r w:rsidRPr="008E0042">
              <w:t>Source</w:t>
            </w:r>
          </w:p>
        </w:tc>
        <w:tc>
          <w:tcPr>
            <w:tcW w:w="1583" w:type="dxa"/>
            <w:tcBorders>
              <w:bottom w:val="single" w:sz="4" w:space="0" w:color="auto"/>
            </w:tcBorders>
          </w:tcPr>
          <w:p w:rsidR="00AB2F2F" w:rsidRPr="008E0042" w:rsidRDefault="00AB2F2F" w:rsidP="005F217E">
            <w:proofErr w:type="spellStart"/>
            <w:r w:rsidRPr="008E0042">
              <w:t>Df</w:t>
            </w:r>
            <w:proofErr w:type="spellEnd"/>
          </w:p>
        </w:tc>
      </w:tr>
      <w:tr w:rsidR="00AB2F2F" w:rsidRPr="008E0042" w:rsidTr="002721DF">
        <w:trPr>
          <w:jc w:val="center"/>
        </w:trPr>
        <w:tc>
          <w:tcPr>
            <w:tcW w:w="2893" w:type="dxa"/>
          </w:tcPr>
          <w:p w:rsidR="00AB2F2F" w:rsidRPr="008E0042" w:rsidRDefault="00AB2F2F" w:rsidP="005F217E">
            <w:pPr>
              <w:spacing w:before="120"/>
            </w:pPr>
            <w:r w:rsidRPr="008E0042">
              <w:t>Years</w:t>
            </w:r>
          </w:p>
        </w:tc>
        <w:tc>
          <w:tcPr>
            <w:tcW w:w="1583" w:type="dxa"/>
          </w:tcPr>
          <w:p w:rsidR="00AB2F2F" w:rsidRPr="008E0042" w:rsidRDefault="00AB2F2F" w:rsidP="005F217E">
            <w:pPr>
              <w:spacing w:before="120"/>
            </w:pPr>
            <w:r w:rsidRPr="008E0042">
              <w:rPr>
                <w:i/>
              </w:rPr>
              <w:t>m</w:t>
            </w:r>
            <w:r w:rsidRPr="008E0042">
              <w:t>-1</w:t>
            </w:r>
          </w:p>
        </w:tc>
      </w:tr>
      <w:tr w:rsidR="00AB2F2F" w:rsidRPr="008E0042" w:rsidTr="002721DF">
        <w:trPr>
          <w:jc w:val="center"/>
        </w:trPr>
        <w:tc>
          <w:tcPr>
            <w:tcW w:w="2893" w:type="dxa"/>
          </w:tcPr>
          <w:p w:rsidR="00AB2F2F" w:rsidRPr="008E0042" w:rsidRDefault="00AB2F2F" w:rsidP="005F217E">
            <w:r w:rsidRPr="008E0042">
              <w:t>Varieties</w:t>
            </w:r>
          </w:p>
        </w:tc>
        <w:tc>
          <w:tcPr>
            <w:tcW w:w="1583" w:type="dxa"/>
          </w:tcPr>
          <w:p w:rsidR="00AB2F2F" w:rsidRPr="008E0042" w:rsidRDefault="00AB2F2F" w:rsidP="005F217E">
            <w:r w:rsidRPr="008E0042">
              <w:rPr>
                <w:i/>
              </w:rPr>
              <w:t>n</w:t>
            </w:r>
            <w:r w:rsidRPr="008E0042">
              <w:t>-1</w:t>
            </w:r>
          </w:p>
        </w:tc>
      </w:tr>
      <w:tr w:rsidR="00AB2F2F" w:rsidRPr="008E0042" w:rsidTr="002721DF">
        <w:trPr>
          <w:jc w:val="center"/>
        </w:trPr>
        <w:tc>
          <w:tcPr>
            <w:tcW w:w="2893" w:type="dxa"/>
          </w:tcPr>
          <w:p w:rsidR="00AB2F2F" w:rsidRPr="008E0042" w:rsidRDefault="00AB2F2F" w:rsidP="005F217E">
            <w:r w:rsidRPr="008E0042">
              <w:t>Varieties-by-years</w:t>
            </w:r>
          </w:p>
        </w:tc>
        <w:tc>
          <w:tcPr>
            <w:tcW w:w="1583" w:type="dxa"/>
          </w:tcPr>
          <w:p w:rsidR="00AB2F2F" w:rsidRPr="008E0042" w:rsidRDefault="00AB2F2F" w:rsidP="005F217E">
            <w:r w:rsidRPr="008E0042">
              <w:t>(</w:t>
            </w:r>
            <w:r w:rsidRPr="008E0042">
              <w:rPr>
                <w:i/>
              </w:rPr>
              <w:t>m</w:t>
            </w:r>
            <w:r w:rsidRPr="008E0042">
              <w:t>-1)(</w:t>
            </w:r>
            <w:r w:rsidRPr="008E0042">
              <w:rPr>
                <w:i/>
              </w:rPr>
              <w:t>n</w:t>
            </w:r>
            <w:r w:rsidRPr="008E0042">
              <w:t>-1)</w:t>
            </w:r>
          </w:p>
        </w:tc>
      </w:tr>
    </w:tbl>
    <w:p w:rsidR="00AB2F2F" w:rsidRPr="008E0042" w:rsidRDefault="00AB2F2F" w:rsidP="005F217E"/>
    <w:p w:rsidR="00AB2F2F" w:rsidRPr="008E0042" w:rsidRDefault="00AB2F2F" w:rsidP="005F217E"/>
    <w:p w:rsidR="00AB2F2F" w:rsidRPr="008E0042" w:rsidRDefault="00AB2F2F" w:rsidP="00525B4A">
      <w:pPr>
        <w:pStyle w:val="Heading4"/>
      </w:pPr>
      <w:bookmarkStart w:id="286" w:name="_Toc154368872"/>
      <w:bookmarkStart w:id="287" w:name="_Toc219640816"/>
      <w:bookmarkStart w:id="288" w:name="_Toc399419908"/>
      <w:r w:rsidRPr="008E0042">
        <w:t>3.9.2</w:t>
      </w:r>
      <w:r w:rsidRPr="008E0042">
        <w:tab/>
        <w:t>Modified joint regression analysis (MJRA)</w:t>
      </w:r>
      <w:bookmarkEnd w:id="286"/>
      <w:bookmarkEnd w:id="287"/>
      <w:bookmarkEnd w:id="288"/>
      <w:r w:rsidRPr="008E0042">
        <w:t xml:space="preserve"> </w:t>
      </w:r>
    </w:p>
    <w:p w:rsidR="00AB2F2F" w:rsidRPr="008E0042" w:rsidRDefault="00AB2F2F" w:rsidP="005F217E">
      <w:r w:rsidRPr="008E0042">
        <w:t>3.9.2.1</w:t>
      </w:r>
      <w:r w:rsidRPr="008E0042">
        <w:tab/>
        <w:t xml:space="preserve">As noted above, the COYD criterion bases the standard error of a variety mean on the varieties-by-years variation as estimated by the varieties-by-years mean square.  Systematic variation can sometimes be identified as well as non-systematic variation.  This systematic effect causes the occurrence of different slopes of the regression lines relating variety means in individual years to the average variety means </w:t>
      </w:r>
      <w:proofErr w:type="spellStart"/>
      <w:r w:rsidRPr="008E0042">
        <w:t>over all</w:t>
      </w:r>
      <w:proofErr w:type="spellEnd"/>
      <w:r w:rsidRPr="008E0042">
        <w:t xml:space="preserve"> years.  Such an effect can be noted for the heading date characteristic in a year with a late spring: the range of heading dates can be compressed compared with the normal.  This leads to a reduction in the slope of the regression line for variety means in that year relative to average variety means. Non</w:t>
      </w:r>
      <w:r w:rsidRPr="008E0042">
        <w:noBreakHyphen/>
        <w:t xml:space="preserve">systematic variation is represented by the variation about these regression lines.  </w:t>
      </w:r>
      <w:proofErr w:type="gramStart"/>
      <w:r w:rsidRPr="008E0042">
        <w:t xml:space="preserve">Where only non-systematic varieties-by-years variation occurs, the slope of the regression lines have the constant value </w:t>
      </w:r>
      <w:smartTag w:uri="urn:schemas-microsoft-com:office:smarttags" w:element="metricconverter">
        <w:smartTagPr>
          <w:attr w:name="ProductID" w:val="1.0 in"/>
        </w:smartTagPr>
        <w:r w:rsidRPr="008E0042">
          <w:t>1.0 in</w:t>
        </w:r>
      </w:smartTag>
      <w:r w:rsidRPr="008E0042">
        <w:t xml:space="preserve"> all years.</w:t>
      </w:r>
      <w:proofErr w:type="gramEnd"/>
      <w:r w:rsidRPr="008E0042">
        <w:t xml:space="preserve">  However, when systematic variation is present, slopes differing from 1.0 occur but with an average of 1.0.  When MJRA is used, the standard error of a variety mean is based on the non-systematic part of the varieties-by-year variation. </w:t>
      </w:r>
    </w:p>
    <w:p w:rsidR="00AB2F2F" w:rsidRPr="008E0042" w:rsidRDefault="00AB2F2F" w:rsidP="005F217E"/>
    <w:p w:rsidR="00AB2F2F" w:rsidRPr="008E0042" w:rsidRDefault="00AB2F2F" w:rsidP="005F217E">
      <w:r w:rsidRPr="008E0042">
        <w:t>3.9.2.2</w:t>
      </w:r>
      <w:r w:rsidRPr="008E0042">
        <w:tab/>
        <w:t>The difference between the total varieties-by-years variation and the varieties</w:t>
      </w:r>
      <w:r w:rsidRPr="008E0042">
        <w:noBreakHyphen/>
        <w:t>by</w:t>
      </w:r>
      <w:r w:rsidRPr="008E0042">
        <w:noBreakHyphen/>
        <w:t xml:space="preserve">years variation adjusted by MJRA is illustrated in Figure B1, where variety means in each of three years are plotted against average variety means </w:t>
      </w:r>
      <w:proofErr w:type="spellStart"/>
      <w:r w:rsidRPr="008E0042">
        <w:t>over all</w:t>
      </w:r>
      <w:proofErr w:type="spellEnd"/>
      <w:r w:rsidRPr="008E0042">
        <w:t xml:space="preserve"> years.  The variation about three parallel lines fitted to the data, one for each year, provides the total varieties-by-years variation as used in the COYD criterion described above.  These regression lines have the common slope 1.0.  This variation may be reduced by fitting separate regression lines to the data, one for each year.  The resultant residual variation about the individual regression lines provides the MJRA-adjusted varieties-by-years mean square, on which the standard error for a variety mean may be based.  It can be seen that the MJRA adjustment is only effective where the slopes of the variety regression lines differ between years, such as can occur in heading dates. </w:t>
      </w:r>
    </w:p>
    <w:p w:rsidR="00AB2F2F" w:rsidRPr="008E0042" w:rsidRDefault="00AB2F2F" w:rsidP="005F217E"/>
    <w:p w:rsidR="00AB2F2F" w:rsidRPr="008E0042" w:rsidRDefault="00AB2F2F" w:rsidP="005F217E">
      <w:r w:rsidRPr="008E0042">
        <w:t>3.9.2.3</w:t>
      </w:r>
      <w:r w:rsidRPr="008E0042">
        <w:tab/>
        <w:t xml:space="preserve">The use of this method in assessing distinctness has been included as an option in the computer program which applies the COYD criterion in the DUST package.  It is recommended that it is only applied where the slopes of the variety regression lines are significantly different between years at the 1% significance level.  This level can be specified in the computer program. </w:t>
      </w:r>
    </w:p>
    <w:p w:rsidR="00AB2F2F" w:rsidRPr="008E0042" w:rsidRDefault="00AB2F2F" w:rsidP="005F217E"/>
    <w:p w:rsidR="00AB2F2F" w:rsidRPr="008E0042" w:rsidRDefault="00AB2F2F" w:rsidP="005F217E">
      <w:pPr>
        <w:keepNext/>
      </w:pPr>
      <w:r w:rsidRPr="008E0042">
        <w:t>3.9.2.4</w:t>
      </w:r>
      <w:r w:rsidRPr="008E0042">
        <w:tab/>
        <w:t xml:space="preserve">To calculate the adjusted variety means and regression line slopes the following model is assumed. </w:t>
      </w:r>
    </w:p>
    <w:p w:rsidR="00AB2F2F" w:rsidRPr="008E0042" w:rsidRDefault="00AB2F2F" w:rsidP="005933AB">
      <w:pPr>
        <w:spacing w:before="120"/>
        <w:ind w:left="3402"/>
        <w:jc w:val="left"/>
      </w:pPr>
      <w:proofErr w:type="spellStart"/>
      <w:proofErr w:type="gramStart"/>
      <w:r w:rsidRPr="008E0042">
        <w:rPr>
          <w:sz w:val="28"/>
        </w:rPr>
        <w:t>y</w:t>
      </w:r>
      <w:r w:rsidRPr="008E0042">
        <w:rPr>
          <w:sz w:val="28"/>
          <w:vertAlign w:val="subscript"/>
        </w:rPr>
        <w:t>ij</w:t>
      </w:r>
      <w:proofErr w:type="spellEnd"/>
      <w:proofErr w:type="gramEnd"/>
      <w:r w:rsidRPr="008E0042">
        <w:rPr>
          <w:sz w:val="28"/>
        </w:rPr>
        <w:t xml:space="preserve"> </w:t>
      </w:r>
      <w:r w:rsidRPr="008E0042">
        <w:t xml:space="preserve">= </w:t>
      </w:r>
      <w:proofErr w:type="spellStart"/>
      <w:r w:rsidRPr="008E0042">
        <w:rPr>
          <w:sz w:val="28"/>
        </w:rPr>
        <w:t>u</w:t>
      </w:r>
      <w:r w:rsidRPr="008E0042">
        <w:rPr>
          <w:sz w:val="28"/>
          <w:vertAlign w:val="subscript"/>
        </w:rPr>
        <w:t>j</w:t>
      </w:r>
      <w:proofErr w:type="spellEnd"/>
      <w:r w:rsidRPr="008E0042">
        <w:t xml:space="preserve"> + </w:t>
      </w:r>
      <w:proofErr w:type="spellStart"/>
      <w:r w:rsidRPr="008E0042">
        <w:rPr>
          <w:sz w:val="28"/>
        </w:rPr>
        <w:t>b</w:t>
      </w:r>
      <w:r w:rsidRPr="008E0042">
        <w:rPr>
          <w:sz w:val="28"/>
          <w:vertAlign w:val="subscript"/>
        </w:rPr>
        <w:t>j</w:t>
      </w:r>
      <w:proofErr w:type="spellEnd"/>
      <w:r w:rsidRPr="008E0042">
        <w:rPr>
          <w:sz w:val="28"/>
        </w:rPr>
        <w:t xml:space="preserve"> v</w:t>
      </w:r>
      <w:r w:rsidRPr="008E0042">
        <w:rPr>
          <w:sz w:val="28"/>
          <w:vertAlign w:val="subscript"/>
        </w:rPr>
        <w:t>i</w:t>
      </w:r>
      <w:r w:rsidRPr="008E0042">
        <w:t xml:space="preserve"> + </w:t>
      </w:r>
      <w:proofErr w:type="spellStart"/>
      <w:r w:rsidRPr="008E0042">
        <w:rPr>
          <w:sz w:val="28"/>
        </w:rPr>
        <w:t>e</w:t>
      </w:r>
      <w:r w:rsidRPr="008E0042">
        <w:rPr>
          <w:sz w:val="28"/>
          <w:vertAlign w:val="subscript"/>
        </w:rPr>
        <w:t>ij</w:t>
      </w:r>
      <w:proofErr w:type="spellEnd"/>
    </w:p>
    <w:p w:rsidR="00AB2F2F" w:rsidRPr="008E0042" w:rsidRDefault="00AB2F2F" w:rsidP="005F217E"/>
    <w:p w:rsidR="00AB2F2F" w:rsidRPr="008E0042" w:rsidRDefault="00AB2F2F" w:rsidP="005F217E">
      <w:proofErr w:type="gramStart"/>
      <w:r w:rsidRPr="008E0042">
        <w:t>where</w:t>
      </w:r>
      <w:proofErr w:type="gramEnd"/>
      <w:r w:rsidRPr="008E0042">
        <w:t xml:space="preserve"> </w:t>
      </w:r>
      <w:proofErr w:type="spellStart"/>
      <w:r w:rsidRPr="008E0042">
        <w:rPr>
          <w:sz w:val="28"/>
        </w:rPr>
        <w:t>y</w:t>
      </w:r>
      <w:r w:rsidRPr="008E0042">
        <w:rPr>
          <w:sz w:val="28"/>
          <w:vertAlign w:val="subscript"/>
        </w:rPr>
        <w:t>ij</w:t>
      </w:r>
      <w:proofErr w:type="spellEnd"/>
      <w:r w:rsidRPr="008E0042">
        <w:t xml:space="preserve"> is the value for the </w:t>
      </w:r>
      <w:proofErr w:type="spellStart"/>
      <w:r w:rsidRPr="008E0042">
        <w:t>i</w:t>
      </w:r>
      <w:r w:rsidRPr="008E0042">
        <w:rPr>
          <w:vertAlign w:val="superscript"/>
        </w:rPr>
        <w:t>th</w:t>
      </w:r>
      <w:proofErr w:type="spellEnd"/>
      <w:r w:rsidRPr="008E0042">
        <w:t xml:space="preserve"> variety in the </w:t>
      </w:r>
      <w:proofErr w:type="spellStart"/>
      <w:r w:rsidRPr="008E0042">
        <w:t>j</w:t>
      </w:r>
      <w:r w:rsidRPr="008E0042">
        <w:rPr>
          <w:vertAlign w:val="superscript"/>
        </w:rPr>
        <w:t>th</w:t>
      </w:r>
      <w:proofErr w:type="spellEnd"/>
      <w:r w:rsidRPr="008E0042">
        <w:t xml:space="preserve"> year.</w:t>
      </w:r>
    </w:p>
    <w:p w:rsidR="00AB2F2F" w:rsidRPr="008E0042" w:rsidRDefault="00AB2F2F" w:rsidP="005933AB">
      <w:pPr>
        <w:spacing w:before="120"/>
        <w:ind w:left="3402"/>
        <w:jc w:val="left"/>
      </w:pPr>
      <w:proofErr w:type="spellStart"/>
      <w:proofErr w:type="gramStart"/>
      <w:r w:rsidRPr="008E0042">
        <w:rPr>
          <w:sz w:val="28"/>
        </w:rPr>
        <w:t>u</w:t>
      </w:r>
      <w:r w:rsidRPr="008E0042">
        <w:rPr>
          <w:sz w:val="28"/>
          <w:vertAlign w:val="subscript"/>
        </w:rPr>
        <w:t>j</w:t>
      </w:r>
      <w:proofErr w:type="spellEnd"/>
      <w:r w:rsidRPr="008E0042">
        <w:t xml:space="preserve">  is</w:t>
      </w:r>
      <w:proofErr w:type="gramEnd"/>
      <w:r w:rsidRPr="008E0042">
        <w:t xml:space="preserve"> the mean of year j (j = 1, ..., m)</w:t>
      </w:r>
    </w:p>
    <w:p w:rsidR="00AB2F2F" w:rsidRPr="008E0042" w:rsidRDefault="00AB2F2F" w:rsidP="005933AB">
      <w:pPr>
        <w:spacing w:before="120"/>
        <w:ind w:left="3402"/>
        <w:jc w:val="left"/>
      </w:pPr>
      <w:proofErr w:type="spellStart"/>
      <w:proofErr w:type="gramStart"/>
      <w:r w:rsidRPr="008E0042">
        <w:rPr>
          <w:sz w:val="28"/>
        </w:rPr>
        <w:t>b</w:t>
      </w:r>
      <w:r w:rsidRPr="008E0042">
        <w:rPr>
          <w:sz w:val="28"/>
          <w:vertAlign w:val="subscript"/>
        </w:rPr>
        <w:t>j</w:t>
      </w:r>
      <w:proofErr w:type="spellEnd"/>
      <w:r w:rsidRPr="008E0042">
        <w:t xml:space="preserve">  is</w:t>
      </w:r>
      <w:proofErr w:type="gramEnd"/>
      <w:r w:rsidRPr="008E0042">
        <w:t xml:space="preserve"> the regression slope for year j</w:t>
      </w:r>
    </w:p>
    <w:p w:rsidR="00AB2F2F" w:rsidRPr="008E0042" w:rsidRDefault="00AB2F2F" w:rsidP="005933AB">
      <w:pPr>
        <w:spacing w:before="120"/>
        <w:ind w:left="3402"/>
        <w:jc w:val="left"/>
      </w:pPr>
      <w:proofErr w:type="gramStart"/>
      <w:r w:rsidRPr="008E0042">
        <w:rPr>
          <w:sz w:val="28"/>
        </w:rPr>
        <w:t>v</w:t>
      </w:r>
      <w:r w:rsidRPr="008E0042">
        <w:rPr>
          <w:sz w:val="28"/>
          <w:vertAlign w:val="subscript"/>
        </w:rPr>
        <w:t>i</w:t>
      </w:r>
      <w:r w:rsidRPr="008E0042">
        <w:t xml:space="preserve">  is</w:t>
      </w:r>
      <w:proofErr w:type="gramEnd"/>
      <w:r w:rsidRPr="008E0042">
        <w:t xml:space="preserve"> the effect of variety </w:t>
      </w:r>
      <w:proofErr w:type="spellStart"/>
      <w:r w:rsidRPr="008E0042">
        <w:t>i</w:t>
      </w:r>
      <w:proofErr w:type="spellEnd"/>
      <w:r w:rsidRPr="008E0042">
        <w:t xml:space="preserve"> (</w:t>
      </w:r>
      <w:proofErr w:type="spellStart"/>
      <w:r w:rsidRPr="008E0042">
        <w:t>i</w:t>
      </w:r>
      <w:proofErr w:type="spellEnd"/>
      <w:r w:rsidRPr="008E0042">
        <w:t xml:space="preserve"> = 1, ..., n)</w:t>
      </w:r>
    </w:p>
    <w:p w:rsidR="00AB2F2F" w:rsidRPr="008E0042" w:rsidRDefault="00AB2F2F" w:rsidP="005933AB">
      <w:pPr>
        <w:spacing w:before="120"/>
        <w:ind w:left="3402"/>
        <w:jc w:val="left"/>
      </w:pPr>
      <w:proofErr w:type="spellStart"/>
      <w:proofErr w:type="gramStart"/>
      <w:r w:rsidRPr="008E0042">
        <w:rPr>
          <w:sz w:val="28"/>
        </w:rPr>
        <w:t>e</w:t>
      </w:r>
      <w:r w:rsidRPr="008E0042">
        <w:rPr>
          <w:sz w:val="28"/>
          <w:vertAlign w:val="subscript"/>
        </w:rPr>
        <w:t>ij</w:t>
      </w:r>
      <w:proofErr w:type="spellEnd"/>
      <w:r w:rsidRPr="008E0042">
        <w:t xml:space="preserve">  is</w:t>
      </w:r>
      <w:proofErr w:type="gramEnd"/>
      <w:r w:rsidRPr="008E0042">
        <w:t xml:space="preserve"> an error term.</w:t>
      </w:r>
    </w:p>
    <w:p w:rsidR="00AB2F2F" w:rsidRPr="008E0042" w:rsidRDefault="00AB2F2F" w:rsidP="005F217E"/>
    <w:p w:rsidR="00AB2F2F" w:rsidRPr="008E0042" w:rsidRDefault="00AB2F2F" w:rsidP="005F217E">
      <w:pPr>
        <w:pStyle w:val="EndnoteText"/>
        <w:jc w:val="left"/>
      </w:pPr>
      <w:r w:rsidRPr="008E0042">
        <w:t>3.9.2.5</w:t>
      </w:r>
      <w:r w:rsidRPr="008E0042">
        <w:tab/>
        <w:t xml:space="preserve">From equations (6) and (7) of </w:t>
      </w:r>
      <w:proofErr w:type="spellStart"/>
      <w:r w:rsidRPr="008E0042">
        <w:t>Digby</w:t>
      </w:r>
      <w:proofErr w:type="spellEnd"/>
      <w:r w:rsidRPr="008E0042">
        <w:t xml:space="preserve"> (1979), with the meaning of years and varieties reversed, the following equations relating these terms are derived for the situation where data are complete: </w:t>
      </w:r>
    </w:p>
    <w:p w:rsidR="00AB2F2F" w:rsidRPr="008E0042" w:rsidRDefault="00AB2F2F" w:rsidP="005F217E">
      <w:pPr>
        <w:pStyle w:val="EndnoteText"/>
        <w:jc w:val="left"/>
      </w:pPr>
    </w:p>
    <w:p w:rsidR="00AB2F2F" w:rsidRPr="008E0042" w:rsidRDefault="00B45222" w:rsidP="005F217E">
      <w:pPr>
        <w:pStyle w:val="EndnoteText"/>
        <w:jc w:val="left"/>
      </w:pPr>
      <w:r>
        <w:rPr>
          <w:noProof/>
          <w:lang w:eastAsia="zh-CN"/>
        </w:rPr>
        <w:pict>
          <v:group id="_x0000_s1248" style="position:absolute;margin-left:174pt;margin-top:1.85pt;width:101.1pt;height:87.9pt;z-index:251705344" coordorigin="4898,7170" coordsize="2022,1758" wrapcoords="960 923 160 2585 1280 3877 160 5723 480 7569 8320 9785 10720 9785 10720 12738 2400 13846 800 14215 1120 20862 16160 20862 17440 20862 21120 19200 21440 14954 18400 14215 10720 12738 10720 9785 12000 9785 18560 6831 19840 5354 19520 3877 20160 2215 19520 1662 16320 923 960 923">
            <v:shape id="_x0000_s1249" type="#_x0000_t75" style="position:absolute;left:4979;top:8234;width:1941;height:694" o:allowincell="f" fillcolor="window">
              <v:imagedata r:id="rId92" o:title=""/>
            </v:shape>
            <v:shape id="_x0000_s1250" type="#_x0000_t75" style="position:absolute;left:4898;top:7170;width:1914;height:694" fillcolor="window">
              <v:imagedata r:id="rId93" o:title=""/>
            </v:shape>
            <w10:wrap type="tight"/>
          </v:group>
          <o:OLEObject Type="Embed" ProgID="Equation.3" ShapeID="_x0000_s1249" DrawAspect="Content" ObjectID="_1473161305" r:id="rId94"/>
          <o:OLEObject Type="Embed" ProgID="Equation.3" ShapeID="_x0000_s1250" DrawAspect="Content" ObjectID="_1473161306" r:id="rId95"/>
        </w:pict>
      </w:r>
    </w:p>
    <w:p w:rsidR="00AB2F2F" w:rsidRPr="008E0042" w:rsidRDefault="00AB2F2F" w:rsidP="005F217E">
      <w:pPr>
        <w:pStyle w:val="EndnoteText"/>
        <w:jc w:val="left"/>
      </w:pPr>
      <w:r w:rsidRPr="008E0042">
        <w:tab/>
      </w:r>
    </w:p>
    <w:p w:rsidR="00AB2F2F" w:rsidRPr="008E0042" w:rsidRDefault="00AB2F2F" w:rsidP="005F217E">
      <w:pPr>
        <w:pStyle w:val="EndnoteText"/>
        <w:jc w:val="left"/>
      </w:pPr>
    </w:p>
    <w:p w:rsidR="00AB2F2F" w:rsidRPr="008E0042" w:rsidRDefault="00AB2F2F" w:rsidP="005F217E">
      <w:pPr>
        <w:pStyle w:val="EndnoteText"/>
        <w:jc w:val="left"/>
      </w:pPr>
    </w:p>
    <w:p w:rsidR="00AB2F2F" w:rsidRPr="008E0042" w:rsidRDefault="00AB2F2F" w:rsidP="005F217E"/>
    <w:p w:rsidR="00AB2F2F" w:rsidRPr="008E0042" w:rsidRDefault="00AB2F2F" w:rsidP="005F217E">
      <w:pPr>
        <w:jc w:val="center"/>
      </w:pPr>
    </w:p>
    <w:p w:rsidR="00AB2F2F" w:rsidRPr="008E0042" w:rsidRDefault="00AB2F2F" w:rsidP="005F217E">
      <w:pPr>
        <w:jc w:val="center"/>
      </w:pPr>
    </w:p>
    <w:p w:rsidR="00745267" w:rsidRPr="008E0042" w:rsidRDefault="00745267" w:rsidP="005F217E"/>
    <w:p w:rsidR="00745267" w:rsidRPr="008E0042" w:rsidRDefault="00745267" w:rsidP="005F217E"/>
    <w:p w:rsidR="00AB2F2F" w:rsidRPr="008E0042" w:rsidRDefault="00AB2F2F" w:rsidP="005F217E">
      <w:r w:rsidRPr="008E0042">
        <w:t>3.9.2.6</w:t>
      </w:r>
      <w:r w:rsidRPr="008E0042">
        <w:tab/>
        <w:t xml:space="preserve">These equations are solved iteratively.  All </w:t>
      </w:r>
      <w:proofErr w:type="spellStart"/>
      <w:r w:rsidRPr="008E0042">
        <w:t>b</w:t>
      </w:r>
      <w:r w:rsidRPr="008E0042">
        <w:rPr>
          <w:vertAlign w:val="subscript"/>
        </w:rPr>
        <w:t>j</w:t>
      </w:r>
      <w:proofErr w:type="spellEnd"/>
      <w:r w:rsidRPr="008E0042">
        <w:t xml:space="preserve"> values are taken to be 1.0 as a starting point in order to provide values for the </w:t>
      </w:r>
      <w:proofErr w:type="gramStart"/>
      <w:r w:rsidRPr="008E0042">
        <w:t>v</w:t>
      </w:r>
      <w:r w:rsidRPr="008E0042">
        <w:rPr>
          <w:vertAlign w:val="subscript"/>
        </w:rPr>
        <w:t>i</w:t>
      </w:r>
      <w:r w:rsidRPr="008E0042">
        <w:t>’s</w:t>
      </w:r>
      <w:proofErr w:type="gramEnd"/>
      <w:r w:rsidRPr="008E0042">
        <w:t xml:space="preserve">.  The MJRA residual sum of squares is then calculated as: </w:t>
      </w:r>
    </w:p>
    <w:p w:rsidR="00AB2F2F" w:rsidRPr="008E0042" w:rsidRDefault="00AB2F2F" w:rsidP="005F217E"/>
    <w:p w:rsidR="00AB2F2F" w:rsidRPr="008E0042" w:rsidRDefault="00AB2F2F" w:rsidP="005F217E">
      <w:pPr>
        <w:jc w:val="center"/>
      </w:pPr>
      <w:r w:rsidRPr="008E0042">
        <w:rPr>
          <w:position w:val="-30"/>
        </w:rPr>
        <w:object w:dxaOrig="2340" w:dyaOrig="700">
          <v:shape id="_x0000_i1054" type="#_x0000_t75" style="width:116.9pt;height:35.3pt" o:ole="" fillcolor="window">
            <v:imagedata r:id="rId96" o:title=""/>
          </v:shape>
          <o:OLEObject Type="Embed" ProgID="Equation.3" ShapeID="_x0000_i1054" DrawAspect="Content" ObjectID="_1473161289" r:id="rId97"/>
        </w:object>
      </w:r>
    </w:p>
    <w:p w:rsidR="00AB2F2F" w:rsidRPr="008E0042" w:rsidRDefault="00AB2F2F" w:rsidP="005F217E"/>
    <w:p w:rsidR="00AB2F2F" w:rsidRPr="008E0042" w:rsidRDefault="00AB2F2F" w:rsidP="005F217E">
      <w:r w:rsidRPr="008E0042">
        <w:t>3.9.2.7</w:t>
      </w:r>
      <w:r w:rsidRPr="008E0042">
        <w:tab/>
        <w:t xml:space="preserve">This sum of squares is used to calculate the MJRA-adjusted varieties-by-years mean square on </w:t>
      </w:r>
      <w:r w:rsidRPr="008E0042">
        <w:rPr>
          <w:position w:val="-10"/>
        </w:rPr>
        <w:object w:dxaOrig="2120" w:dyaOrig="360">
          <v:shape id="_x0000_i1055" type="#_x0000_t75" style="width:106pt;height:18.35pt" o:ole="" fillcolor="window">
            <v:imagedata r:id="rId98" o:title=""/>
          </v:shape>
          <o:OLEObject Type="Embed" ProgID="Equation.3" ShapeID="_x0000_i1055" DrawAspect="Content" ObjectID="_1473161290" r:id="rId99"/>
        </w:object>
      </w:r>
      <w:r w:rsidRPr="008E0042">
        <w:t xml:space="preserve"> degrees of freedom.</w:t>
      </w:r>
    </w:p>
    <w:p w:rsidR="00AB2F2F" w:rsidRPr="008E0042" w:rsidRDefault="00AB2F2F" w:rsidP="005F217E"/>
    <w:p w:rsidR="00AB2F2F" w:rsidRPr="008E0042" w:rsidRDefault="00AB2F2F" w:rsidP="00525B4A">
      <w:pPr>
        <w:pStyle w:val="Heading4"/>
      </w:pPr>
      <w:bookmarkStart w:id="289" w:name="_Toc154368873"/>
      <w:bookmarkStart w:id="290" w:name="_Toc219640817"/>
      <w:bookmarkStart w:id="291" w:name="_Toc399419909"/>
      <w:r w:rsidRPr="008E0042">
        <w:t>3.9.3</w:t>
      </w:r>
      <w:r w:rsidRPr="008E0042">
        <w:tab/>
        <w:t>Comparison of COYD with other criteria</w:t>
      </w:r>
      <w:bookmarkEnd w:id="289"/>
      <w:bookmarkEnd w:id="290"/>
      <w:bookmarkEnd w:id="291"/>
    </w:p>
    <w:p w:rsidR="00AB2F2F" w:rsidRPr="008E0042" w:rsidRDefault="00AB2F2F" w:rsidP="005F217E">
      <w:r w:rsidRPr="008E0042">
        <w:t>It can be shown that, for a three-year test, the COYD criterion applied at the 1% probability level is of approximately the same stringency as the 2x1% criterion for a characteristic where the square root of the ratio of the variety-by-years mean square to the variety-by-replicates-within-trials mean square (</w:t>
      </w:r>
      <w:r w:rsidRPr="008E0042">
        <w:rPr>
          <w:rFonts w:ascii="Symbol" w:hAnsi="Symbol"/>
        </w:rPr>
        <w:t></w:t>
      </w:r>
      <w:r w:rsidRPr="008E0042">
        <w:t xml:space="preserve">) has a value of 1.7.  The COYD criterion applied at the 1% level is less stringent than the 2x1% criterion if </w:t>
      </w:r>
      <w:r w:rsidRPr="008E0042">
        <w:rPr>
          <w:rFonts w:ascii="Symbol" w:hAnsi="Symbol"/>
        </w:rPr>
        <w:t></w:t>
      </w:r>
      <w:r w:rsidRPr="008E0042">
        <w:t xml:space="preserve"> &lt; 1.7, and more stringent if </w:t>
      </w:r>
      <w:r w:rsidRPr="008E0042">
        <w:rPr>
          <w:rFonts w:ascii="Symbol" w:hAnsi="Symbol"/>
        </w:rPr>
        <w:t></w:t>
      </w:r>
      <w:r w:rsidRPr="008E0042">
        <w:t xml:space="preserve"> &gt; 1.7. </w:t>
      </w:r>
    </w:p>
    <w:p w:rsidR="00AB2F2F" w:rsidRPr="008E0042" w:rsidRDefault="00AB2F2F" w:rsidP="005F217E"/>
    <w:p w:rsidR="00AB2F2F" w:rsidRPr="008E0042" w:rsidRDefault="00AB2F2F" w:rsidP="005F217E"/>
    <w:p w:rsidR="00AB2F2F" w:rsidRPr="008E0042" w:rsidRDefault="00AB2F2F" w:rsidP="005F217E">
      <w:pPr>
        <w:pStyle w:val="Heading3"/>
      </w:pPr>
      <w:bookmarkStart w:id="292" w:name="_Toc154368874"/>
      <w:bookmarkStart w:id="293" w:name="_Toc219640818"/>
      <w:bookmarkStart w:id="294" w:name="_Toc399419910"/>
      <w:r w:rsidRPr="008E0042">
        <w:t>3.10</w:t>
      </w:r>
      <w:r w:rsidRPr="008E0042">
        <w:tab/>
        <w:t>COYD software</w:t>
      </w:r>
      <w:bookmarkEnd w:id="292"/>
      <w:bookmarkEnd w:id="293"/>
      <w:bookmarkEnd w:id="294"/>
    </w:p>
    <w:p w:rsidR="00AB2F2F" w:rsidRPr="008E0042" w:rsidRDefault="00AB2F2F" w:rsidP="005F217E">
      <w:r w:rsidRPr="008E0042">
        <w:t>3.10.1</w:t>
      </w:r>
      <w:r w:rsidRPr="008E0042">
        <w:tab/>
        <w:t>An example of the output from the computer program in the DUST package which applies the COYD criterion is given in Tables B 1 to 3.  It is taken from a perennial ryegrass (diploid) trial involving 40 varieties selected from the variety collection (R1 to R40) and 9 candidate varieties (C1 to C9) in 6 replicates on which 8 characteristics were measured over the years 1988, 1989 and 1990.</w:t>
      </w:r>
    </w:p>
    <w:p w:rsidR="00AB2F2F" w:rsidRPr="008E0042" w:rsidRDefault="00AB2F2F" w:rsidP="005F217E"/>
    <w:p w:rsidR="00AB2F2F" w:rsidRPr="008E0042" w:rsidRDefault="00AB2F2F" w:rsidP="005F217E">
      <w:r w:rsidRPr="008E0042">
        <w:t>3.10.2</w:t>
      </w:r>
      <w:r w:rsidRPr="008E0042">
        <w:tab/>
        <w:t xml:space="preserve">Each of the 8 characteristics is </w:t>
      </w:r>
      <w:proofErr w:type="spellStart"/>
      <w:r w:rsidRPr="008E0042">
        <w:t>analysed</w:t>
      </w:r>
      <w:proofErr w:type="spellEnd"/>
      <w:r w:rsidRPr="008E0042">
        <w:t xml:space="preserve"> by analysis of variance.  As this analysis is of the variety-by-year-by-replicate data, the mean squares are 6 (= number of replicates) times the size of the mean squares of the analysis of variance of the variety-by-year data referred to in the main body of this paper.  The results are given in Table B 1.  Apart from the over-year variety means there are also presented: </w:t>
      </w:r>
    </w:p>
    <w:p w:rsidR="00AB2F2F" w:rsidRPr="008E0042" w:rsidRDefault="00AB2F2F" w:rsidP="005F217E"/>
    <w:p w:rsidR="00AB2F2F" w:rsidRPr="008E0042" w:rsidRDefault="00AB2F2F" w:rsidP="005F217E">
      <w:pPr>
        <w:ind w:left="2835" w:hanging="2551"/>
      </w:pPr>
      <w:r w:rsidRPr="008E0042">
        <w:t>YEAR MS:</w:t>
      </w:r>
      <w:r w:rsidRPr="008E0042">
        <w:tab/>
        <w:t>the mean square term for years</w:t>
      </w:r>
    </w:p>
    <w:p w:rsidR="00AB2F2F" w:rsidRPr="008E0042" w:rsidRDefault="00AB2F2F" w:rsidP="005F217E">
      <w:pPr>
        <w:ind w:left="2835" w:hanging="2551"/>
      </w:pPr>
      <w:r w:rsidRPr="008E0042">
        <w:t>VARIETY MS:</w:t>
      </w:r>
      <w:r w:rsidRPr="008E0042">
        <w:tab/>
        <w:t xml:space="preserve">the mean square term for varieties </w:t>
      </w:r>
    </w:p>
    <w:p w:rsidR="00AB2F2F" w:rsidRPr="008E0042" w:rsidRDefault="00AB2F2F" w:rsidP="005F217E">
      <w:pPr>
        <w:ind w:left="2835" w:hanging="2551"/>
      </w:pPr>
      <w:r w:rsidRPr="008E0042">
        <w:t>VAR.YEAR MS:</w:t>
      </w:r>
      <w:r w:rsidRPr="008E0042">
        <w:tab/>
        <w:t>the mean square for varieties-by-years interaction</w:t>
      </w:r>
    </w:p>
    <w:p w:rsidR="00AB2F2F" w:rsidRPr="008E0042" w:rsidRDefault="00AB2F2F" w:rsidP="005F217E">
      <w:pPr>
        <w:ind w:left="2835" w:hanging="2551"/>
      </w:pPr>
      <w:r w:rsidRPr="008E0042">
        <w:t>F1 RATIO:</w:t>
      </w:r>
      <w:r w:rsidRPr="008E0042">
        <w:tab/>
        <w:t>ratio of VARIETY MS to VAR.YEAR MS (a measure of the discriminating power of the characteristic - large values indicate high discriminating power)</w:t>
      </w:r>
    </w:p>
    <w:p w:rsidR="00AB2F2F" w:rsidRPr="008E0042" w:rsidRDefault="00AB2F2F" w:rsidP="005F217E">
      <w:pPr>
        <w:ind w:left="2835" w:hanging="2551"/>
      </w:pPr>
      <w:r w:rsidRPr="008E0042">
        <w:t>VAR.REP MS:</w:t>
      </w:r>
      <w:r w:rsidRPr="008E0042">
        <w:tab/>
        <w:t>average of the variety-by-replicate mean squares from each year</w:t>
      </w:r>
    </w:p>
    <w:p w:rsidR="00AB2F2F" w:rsidRPr="008E0042" w:rsidRDefault="00AB2F2F" w:rsidP="005F217E">
      <w:pPr>
        <w:ind w:left="2835" w:hanging="2551"/>
      </w:pPr>
      <w:r w:rsidRPr="008E0042">
        <w:t>LAMBDA VALUE (</w:t>
      </w:r>
      <w:r w:rsidRPr="008E0042">
        <w:sym w:font="Symbol" w:char="F06C"/>
      </w:r>
      <w:r w:rsidRPr="008E0042">
        <w:t>):</w:t>
      </w:r>
      <w:r w:rsidRPr="008E0042">
        <w:tab/>
        <w:t>square root of the ratio of VAR.YEAR MS to VAR.REP MS</w:t>
      </w:r>
    </w:p>
    <w:p w:rsidR="00AB2F2F" w:rsidRPr="008E0042" w:rsidRDefault="00AB2F2F" w:rsidP="005F217E">
      <w:pPr>
        <w:ind w:left="2835" w:hanging="2551"/>
      </w:pPr>
      <w:r w:rsidRPr="008E0042">
        <w:t>BETWEEN SE:</w:t>
      </w:r>
      <w:r w:rsidRPr="008E0042">
        <w:tab/>
        <w:t>standard error of variety means over trials on a plot basis i.e. the square root of the VAR.YEAR MS divided by 18 (3 years x 6 replicates)</w:t>
      </w:r>
    </w:p>
    <w:p w:rsidR="00AB2F2F" w:rsidRPr="008E0042" w:rsidRDefault="00AB2F2F" w:rsidP="005F217E">
      <w:pPr>
        <w:ind w:left="2835" w:hanging="2551"/>
      </w:pPr>
      <w:r w:rsidRPr="008E0042">
        <w:t>WITHIN SE:</w:t>
      </w:r>
      <w:r w:rsidRPr="008E0042">
        <w:tab/>
        <w:t>the standard error of variety means within a trial on a plot basis i.e. the square root of the VAR.REP MS divided by 18</w:t>
      </w:r>
    </w:p>
    <w:p w:rsidR="00AB2F2F" w:rsidRPr="008E0042" w:rsidRDefault="00AB2F2F" w:rsidP="005F217E">
      <w:pPr>
        <w:ind w:left="2835" w:hanging="2551"/>
      </w:pPr>
      <w:r w:rsidRPr="008E0042">
        <w:t>DF:</w:t>
      </w:r>
      <w:r w:rsidRPr="008E0042">
        <w:tab/>
        <w:t xml:space="preserve">the degrees of freedom for varieties-by-years </w:t>
      </w:r>
    </w:p>
    <w:p w:rsidR="00AB2F2F" w:rsidRPr="008E0042" w:rsidRDefault="00AB2F2F" w:rsidP="005F217E">
      <w:pPr>
        <w:ind w:left="2835" w:hanging="2551"/>
      </w:pPr>
      <w:r w:rsidRPr="008E0042">
        <w:t>MJRA SLOPE:</w:t>
      </w:r>
      <w:r w:rsidRPr="008E0042">
        <w:tab/>
        <w:t>the slope of the regression of a single year's variety means on the means over the three years</w:t>
      </w:r>
    </w:p>
    <w:p w:rsidR="00AB2F2F" w:rsidRPr="008E0042" w:rsidRDefault="00AB2F2F" w:rsidP="005F217E">
      <w:pPr>
        <w:ind w:left="2835" w:hanging="2551"/>
      </w:pPr>
      <w:r w:rsidRPr="008E0042">
        <w:t>REGR F VALUE:</w:t>
      </w:r>
      <w:r w:rsidRPr="008E0042">
        <w:tab/>
        <w:t>the mean square due to MJRA regression as a ratio of the mean square about regression</w:t>
      </w:r>
    </w:p>
    <w:p w:rsidR="00AB2F2F" w:rsidRPr="008E0042" w:rsidRDefault="00AB2F2F" w:rsidP="00745267">
      <w:pPr>
        <w:keepNext/>
        <w:ind w:left="2835" w:hanging="2551"/>
      </w:pPr>
      <w:r w:rsidRPr="008E0042">
        <w:t>REGR PROB:</w:t>
      </w:r>
      <w:r w:rsidRPr="008E0042">
        <w:tab/>
        <w:t>the statistical significance of the REGR F VALUE</w:t>
      </w:r>
    </w:p>
    <w:p w:rsidR="00AB2F2F" w:rsidRPr="008E0042" w:rsidRDefault="00AB2F2F" w:rsidP="005F217E">
      <w:pPr>
        <w:pStyle w:val="BodyTextIndent"/>
        <w:ind w:left="2835" w:hanging="2551"/>
      </w:pPr>
      <w:r w:rsidRPr="008E0042">
        <w:t>TEST:</w:t>
      </w:r>
      <w:r w:rsidRPr="008E0042">
        <w:tab/>
        <w:t>indicates whether MJRA adjustment was applied (REG) or not (COY).</w:t>
      </w:r>
    </w:p>
    <w:p w:rsidR="00AB2F2F" w:rsidRPr="008E0042" w:rsidRDefault="00AB2F2F" w:rsidP="005F217E">
      <w:pPr>
        <w:ind w:left="3119" w:hanging="3119"/>
      </w:pPr>
    </w:p>
    <w:p w:rsidR="00AB2F2F" w:rsidRPr="008E0042" w:rsidRDefault="00AB2F2F" w:rsidP="005F217E">
      <w:r w:rsidRPr="008E0042">
        <w:t>3.10.3</w:t>
      </w:r>
      <w:r w:rsidRPr="008E0042">
        <w:tab/>
        <w:t>Each candidate variety is compared with every other candidate variety and every other variety in the trial selected from the variety collection.  The mean differences between pairs of varieties are compared with the LSD for the characteristic.  The results for the variety pair R1 and C1 are given in Table B 2.  The individual within year t-values are listed to provide information on the separate years.  Varieties R1 and C1 are considered distinct since, for at least one characteristic, a mean difference is COYD significant at the 1% level.  If the F</w:t>
      </w:r>
      <w:r w:rsidRPr="008E0042">
        <w:rPr>
          <w:vertAlign w:val="subscript"/>
        </w:rPr>
        <w:t>3</w:t>
      </w:r>
      <w:r w:rsidRPr="008E0042">
        <w:t xml:space="preserve"> ratio for characteristic 8 had been significant at the 1% level rather than the 5% level, the data for characteristic 8 would have been investigated, and because the differences in the three years are not all in the same direction, the COYD significance for characteristic 8 would not have counted towards distinctness.</w:t>
      </w:r>
    </w:p>
    <w:p w:rsidR="00AB2F2F" w:rsidRPr="008E0042" w:rsidRDefault="00AB2F2F" w:rsidP="005F217E"/>
    <w:p w:rsidR="00AB2F2F" w:rsidRPr="008E0042" w:rsidRDefault="00AB2F2F" w:rsidP="005F217E">
      <w:r w:rsidRPr="008E0042">
        <w:t>3.10.4</w:t>
      </w:r>
      <w:r w:rsidRPr="008E0042">
        <w:tab/>
        <w:t xml:space="preserve">The outcome in terms of the tests for distinctness of each candidate variety from all other varieties is given in Table B 3, where D indicates “distinct” and ND denotes “not distinct.” </w:t>
      </w:r>
    </w:p>
    <w:p w:rsidR="00AB2F2F" w:rsidRPr="008E0042" w:rsidRDefault="00AB2F2F" w:rsidP="005F217E">
      <w:pPr>
        <w:keepNext/>
        <w:keepLines/>
        <w:ind w:left="1134" w:hanging="1134"/>
        <w:rPr>
          <w:b/>
        </w:rPr>
      </w:pPr>
      <w:r w:rsidRPr="008E0042">
        <w:rPr>
          <w:b/>
        </w:rPr>
        <w:br w:type="page"/>
        <w:t>Table B 1:  An example of the output from the COYD program showing variety means and analysis of variance of characteristics</w:t>
      </w:r>
    </w:p>
    <w:tbl>
      <w:tblPr>
        <w:tblW w:w="0" w:type="auto"/>
        <w:tblLayout w:type="fixed"/>
        <w:tblLook w:val="0000" w:firstRow="0" w:lastRow="0" w:firstColumn="0" w:lastColumn="0" w:noHBand="0" w:noVBand="0"/>
      </w:tblPr>
      <w:tblGrid>
        <w:gridCol w:w="1701"/>
        <w:gridCol w:w="851"/>
        <w:gridCol w:w="851"/>
        <w:gridCol w:w="851"/>
        <w:gridCol w:w="851"/>
        <w:gridCol w:w="851"/>
        <w:gridCol w:w="851"/>
        <w:gridCol w:w="851"/>
        <w:gridCol w:w="851"/>
      </w:tblGrid>
      <w:tr w:rsidR="00AB2F2F" w:rsidRPr="008E0042" w:rsidTr="002721DF">
        <w:trPr>
          <w:cantSplit/>
          <w:trHeight w:hRule="exact" w:val="180"/>
        </w:trPr>
        <w:tc>
          <w:tcPr>
            <w:tcW w:w="8509" w:type="dxa"/>
            <w:gridSpan w:val="9"/>
          </w:tcPr>
          <w:p w:rsidR="00AB2F2F" w:rsidRPr="008E0042" w:rsidRDefault="00AB2F2F" w:rsidP="005F217E">
            <w:pPr>
              <w:keepNext/>
              <w:keepLines/>
              <w:spacing w:before="20" w:after="20"/>
              <w:rPr>
                <w:sz w:val="16"/>
              </w:rPr>
            </w:pPr>
          </w:p>
        </w:tc>
      </w:tr>
      <w:tr w:rsidR="00AB2F2F" w:rsidRPr="008E0042" w:rsidTr="002721DF">
        <w:trPr>
          <w:cantSplit/>
          <w:trHeight w:hRule="exact" w:val="180"/>
        </w:trPr>
        <w:tc>
          <w:tcPr>
            <w:tcW w:w="8509" w:type="dxa"/>
            <w:gridSpan w:val="9"/>
          </w:tcPr>
          <w:p w:rsidR="00AB2F2F" w:rsidRPr="008E0042" w:rsidRDefault="00AB2F2F" w:rsidP="005F217E">
            <w:pPr>
              <w:keepNext/>
              <w:keepLines/>
              <w:spacing w:before="20" w:after="20"/>
              <w:rPr>
                <w:sz w:val="16"/>
              </w:rPr>
            </w:pPr>
            <w:r w:rsidRPr="008E0042">
              <w:rPr>
                <w:sz w:val="16"/>
              </w:rPr>
              <w:t>PRG (DIPLOID) EARLY  N.I. UPOV 1988-90</w:t>
            </w:r>
          </w:p>
        </w:tc>
      </w:tr>
      <w:tr w:rsidR="00AB2F2F" w:rsidRPr="008E0042" w:rsidTr="002721DF">
        <w:trPr>
          <w:cantSplit/>
          <w:trHeight w:hRule="exact" w:val="180"/>
        </w:trPr>
        <w:tc>
          <w:tcPr>
            <w:tcW w:w="8509" w:type="dxa"/>
            <w:gridSpan w:val="9"/>
          </w:tcPr>
          <w:p w:rsidR="00AB2F2F" w:rsidRPr="008E0042" w:rsidRDefault="00AB2F2F" w:rsidP="005F217E">
            <w:pPr>
              <w:keepNext/>
              <w:keepLines/>
              <w:spacing w:before="20" w:after="20"/>
              <w:rPr>
                <w:sz w:val="16"/>
              </w:rPr>
            </w:pPr>
          </w:p>
        </w:tc>
      </w:tr>
      <w:tr w:rsidR="00AB2F2F" w:rsidRPr="008E0042" w:rsidTr="002721DF">
        <w:trPr>
          <w:cantSplit/>
          <w:trHeight w:hRule="exact" w:val="180"/>
        </w:trPr>
        <w:tc>
          <w:tcPr>
            <w:tcW w:w="1701" w:type="dxa"/>
          </w:tcPr>
          <w:p w:rsidR="00AB2F2F" w:rsidRPr="008E0042" w:rsidRDefault="00AB2F2F" w:rsidP="005F217E">
            <w:pPr>
              <w:keepNext/>
              <w:keepLines/>
              <w:spacing w:before="20" w:after="20"/>
              <w:rPr>
                <w:sz w:val="16"/>
              </w:rPr>
            </w:pPr>
          </w:p>
        </w:tc>
        <w:tc>
          <w:tcPr>
            <w:tcW w:w="6808" w:type="dxa"/>
            <w:gridSpan w:val="8"/>
          </w:tcPr>
          <w:p w:rsidR="00AB2F2F" w:rsidRPr="008E0042" w:rsidRDefault="00AB2F2F" w:rsidP="005F217E">
            <w:pPr>
              <w:keepNext/>
              <w:keepLines/>
              <w:spacing w:before="20" w:after="20"/>
              <w:rPr>
                <w:sz w:val="16"/>
              </w:rPr>
            </w:pPr>
            <w:r w:rsidRPr="008E0042">
              <w:rPr>
                <w:sz w:val="16"/>
              </w:rPr>
              <w:t>VARIETY MEANS OVER YEARS</w:t>
            </w:r>
          </w:p>
        </w:tc>
      </w:tr>
      <w:tr w:rsidR="00AB2F2F" w:rsidRPr="008E0042" w:rsidTr="002721DF">
        <w:trPr>
          <w:trHeight w:hRule="exact" w:val="180"/>
        </w:trPr>
        <w:tc>
          <w:tcPr>
            <w:tcW w:w="1701" w:type="dxa"/>
          </w:tcPr>
          <w:p w:rsidR="00AB2F2F" w:rsidRPr="008E0042" w:rsidRDefault="00AB2F2F" w:rsidP="005F217E">
            <w:pPr>
              <w:keepNext/>
              <w:keepLines/>
              <w:spacing w:before="20" w:after="20"/>
              <w:rPr>
                <w:sz w:val="16"/>
              </w:rPr>
            </w:pPr>
          </w:p>
        </w:tc>
        <w:tc>
          <w:tcPr>
            <w:tcW w:w="851" w:type="dxa"/>
          </w:tcPr>
          <w:p w:rsidR="00AB2F2F" w:rsidRPr="008E0042" w:rsidRDefault="00AB2F2F" w:rsidP="005F217E">
            <w:pPr>
              <w:keepNext/>
              <w:keepLines/>
              <w:spacing w:before="20" w:after="20"/>
              <w:rPr>
                <w:sz w:val="16"/>
              </w:rPr>
            </w:pPr>
            <w:r w:rsidRPr="008E0042">
              <w:rPr>
                <w:sz w:val="16"/>
              </w:rPr>
              <w:t>5</w:t>
            </w:r>
          </w:p>
        </w:tc>
        <w:tc>
          <w:tcPr>
            <w:tcW w:w="851" w:type="dxa"/>
          </w:tcPr>
          <w:p w:rsidR="00AB2F2F" w:rsidRPr="008E0042" w:rsidRDefault="00AB2F2F" w:rsidP="005F217E">
            <w:pPr>
              <w:keepNext/>
              <w:keepLines/>
              <w:spacing w:before="20" w:after="20"/>
              <w:rPr>
                <w:sz w:val="16"/>
              </w:rPr>
            </w:pPr>
            <w:r w:rsidRPr="008E0042">
              <w:rPr>
                <w:sz w:val="16"/>
              </w:rPr>
              <w:t>60</w:t>
            </w:r>
          </w:p>
        </w:tc>
        <w:tc>
          <w:tcPr>
            <w:tcW w:w="851" w:type="dxa"/>
          </w:tcPr>
          <w:p w:rsidR="00AB2F2F" w:rsidRPr="008E0042" w:rsidRDefault="00AB2F2F" w:rsidP="005F217E">
            <w:pPr>
              <w:keepNext/>
              <w:keepLines/>
              <w:spacing w:before="20" w:after="20"/>
              <w:rPr>
                <w:sz w:val="16"/>
              </w:rPr>
            </w:pPr>
            <w:r w:rsidRPr="008E0042">
              <w:rPr>
                <w:sz w:val="16"/>
              </w:rPr>
              <w:t>8</w:t>
            </w:r>
          </w:p>
        </w:tc>
        <w:tc>
          <w:tcPr>
            <w:tcW w:w="851" w:type="dxa"/>
          </w:tcPr>
          <w:p w:rsidR="00AB2F2F" w:rsidRPr="008E0042" w:rsidRDefault="00AB2F2F" w:rsidP="005F217E">
            <w:pPr>
              <w:keepNext/>
              <w:keepLines/>
              <w:spacing w:before="20" w:after="20"/>
              <w:rPr>
                <w:sz w:val="16"/>
              </w:rPr>
            </w:pPr>
            <w:r w:rsidRPr="008E0042">
              <w:rPr>
                <w:sz w:val="16"/>
              </w:rPr>
              <w:t>10</w:t>
            </w:r>
          </w:p>
        </w:tc>
        <w:tc>
          <w:tcPr>
            <w:tcW w:w="851" w:type="dxa"/>
          </w:tcPr>
          <w:p w:rsidR="00AB2F2F" w:rsidRPr="008E0042" w:rsidRDefault="00AB2F2F" w:rsidP="005F217E">
            <w:pPr>
              <w:keepNext/>
              <w:keepLines/>
              <w:spacing w:before="20" w:after="20"/>
              <w:rPr>
                <w:sz w:val="16"/>
              </w:rPr>
            </w:pPr>
            <w:r w:rsidRPr="008E0042">
              <w:rPr>
                <w:sz w:val="16"/>
              </w:rPr>
              <w:t>11</w:t>
            </w:r>
          </w:p>
        </w:tc>
        <w:tc>
          <w:tcPr>
            <w:tcW w:w="851" w:type="dxa"/>
          </w:tcPr>
          <w:p w:rsidR="00AB2F2F" w:rsidRPr="008E0042" w:rsidRDefault="00AB2F2F" w:rsidP="005F217E">
            <w:pPr>
              <w:keepNext/>
              <w:keepLines/>
              <w:spacing w:before="20" w:after="20"/>
              <w:rPr>
                <w:sz w:val="16"/>
              </w:rPr>
            </w:pPr>
            <w:r w:rsidRPr="008E0042">
              <w:rPr>
                <w:sz w:val="16"/>
              </w:rPr>
              <w:t>14</w:t>
            </w:r>
          </w:p>
        </w:tc>
        <w:tc>
          <w:tcPr>
            <w:tcW w:w="851" w:type="dxa"/>
          </w:tcPr>
          <w:p w:rsidR="00AB2F2F" w:rsidRPr="008E0042" w:rsidRDefault="00AB2F2F" w:rsidP="005F217E">
            <w:pPr>
              <w:keepNext/>
              <w:keepLines/>
              <w:spacing w:before="20" w:after="20"/>
              <w:rPr>
                <w:sz w:val="16"/>
              </w:rPr>
            </w:pPr>
            <w:r w:rsidRPr="008E0042">
              <w:rPr>
                <w:sz w:val="16"/>
              </w:rPr>
              <w:t>15</w:t>
            </w:r>
          </w:p>
        </w:tc>
        <w:tc>
          <w:tcPr>
            <w:tcW w:w="851" w:type="dxa"/>
          </w:tcPr>
          <w:p w:rsidR="00AB2F2F" w:rsidRPr="008E0042" w:rsidRDefault="00AB2F2F" w:rsidP="005F217E">
            <w:pPr>
              <w:keepNext/>
              <w:keepLines/>
              <w:spacing w:before="20" w:after="20"/>
              <w:rPr>
                <w:sz w:val="16"/>
              </w:rPr>
            </w:pPr>
            <w:r w:rsidRPr="008E0042">
              <w:rPr>
                <w:sz w:val="16"/>
              </w:rPr>
              <w:t>24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r w:rsidRPr="008E0042">
              <w:rPr>
                <w:sz w:val="16"/>
              </w:rPr>
              <w:t>SP.HT</w:t>
            </w:r>
          </w:p>
        </w:tc>
        <w:tc>
          <w:tcPr>
            <w:tcW w:w="851" w:type="dxa"/>
          </w:tcPr>
          <w:p w:rsidR="00AB2F2F" w:rsidRPr="008E0042" w:rsidRDefault="00AB2F2F" w:rsidP="005F217E">
            <w:pPr>
              <w:spacing w:before="20" w:after="20"/>
              <w:rPr>
                <w:sz w:val="16"/>
              </w:rPr>
            </w:pPr>
            <w:r w:rsidRPr="008E0042">
              <w:rPr>
                <w:sz w:val="16"/>
              </w:rPr>
              <w:t>NSPHT</w:t>
            </w:r>
          </w:p>
        </w:tc>
        <w:tc>
          <w:tcPr>
            <w:tcW w:w="851" w:type="dxa"/>
          </w:tcPr>
          <w:p w:rsidR="00AB2F2F" w:rsidRPr="008E0042" w:rsidRDefault="00AB2F2F" w:rsidP="005F217E">
            <w:pPr>
              <w:spacing w:before="20" w:after="20"/>
              <w:rPr>
                <w:sz w:val="16"/>
              </w:rPr>
            </w:pPr>
            <w:r w:rsidRPr="008E0042">
              <w:rPr>
                <w:sz w:val="16"/>
              </w:rPr>
              <w:t>DEEE</w:t>
            </w:r>
          </w:p>
        </w:tc>
        <w:tc>
          <w:tcPr>
            <w:tcW w:w="851" w:type="dxa"/>
          </w:tcPr>
          <w:p w:rsidR="00AB2F2F" w:rsidRPr="008E0042" w:rsidRDefault="00AB2F2F" w:rsidP="005F217E">
            <w:pPr>
              <w:spacing w:before="20" w:after="20"/>
              <w:rPr>
                <w:sz w:val="16"/>
              </w:rPr>
            </w:pPr>
            <w:r w:rsidRPr="008E0042">
              <w:rPr>
                <w:sz w:val="16"/>
              </w:rPr>
              <w:t>H.EE</w:t>
            </w:r>
          </w:p>
        </w:tc>
        <w:tc>
          <w:tcPr>
            <w:tcW w:w="851" w:type="dxa"/>
          </w:tcPr>
          <w:p w:rsidR="00AB2F2F" w:rsidRPr="008E0042" w:rsidRDefault="00AB2F2F" w:rsidP="005F217E">
            <w:pPr>
              <w:spacing w:before="20" w:after="20"/>
              <w:rPr>
                <w:sz w:val="16"/>
              </w:rPr>
            </w:pPr>
            <w:r w:rsidRPr="008E0042">
              <w:rPr>
                <w:sz w:val="16"/>
              </w:rPr>
              <w:t>WEE</w:t>
            </w:r>
          </w:p>
        </w:tc>
        <w:tc>
          <w:tcPr>
            <w:tcW w:w="851" w:type="dxa"/>
          </w:tcPr>
          <w:p w:rsidR="00AB2F2F" w:rsidRPr="008E0042" w:rsidRDefault="00AB2F2F" w:rsidP="005F217E">
            <w:pPr>
              <w:spacing w:before="20" w:after="20"/>
              <w:rPr>
                <w:sz w:val="16"/>
              </w:rPr>
            </w:pPr>
            <w:r w:rsidRPr="008E0042">
              <w:rPr>
                <w:sz w:val="16"/>
              </w:rPr>
              <w:t>LFL</w:t>
            </w:r>
          </w:p>
        </w:tc>
        <w:tc>
          <w:tcPr>
            <w:tcW w:w="851" w:type="dxa"/>
          </w:tcPr>
          <w:p w:rsidR="00AB2F2F" w:rsidRPr="008E0042" w:rsidRDefault="00AB2F2F" w:rsidP="005F217E">
            <w:pPr>
              <w:spacing w:before="20" w:after="20"/>
              <w:rPr>
                <w:sz w:val="16"/>
              </w:rPr>
            </w:pPr>
            <w:r w:rsidRPr="008E0042">
              <w:rPr>
                <w:sz w:val="16"/>
              </w:rPr>
              <w:t>WFL</w:t>
            </w:r>
          </w:p>
        </w:tc>
        <w:tc>
          <w:tcPr>
            <w:tcW w:w="851" w:type="dxa"/>
          </w:tcPr>
          <w:p w:rsidR="00AB2F2F" w:rsidRPr="008E0042" w:rsidRDefault="00AB2F2F" w:rsidP="005F217E">
            <w:pPr>
              <w:spacing w:before="20" w:after="20"/>
              <w:rPr>
                <w:sz w:val="16"/>
              </w:rPr>
            </w:pPr>
            <w:r w:rsidRPr="008E0042">
              <w:rPr>
                <w:sz w:val="16"/>
              </w:rPr>
              <w:t>LEAR</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1 R1</w:t>
            </w:r>
          </w:p>
        </w:tc>
        <w:tc>
          <w:tcPr>
            <w:tcW w:w="851" w:type="dxa"/>
          </w:tcPr>
          <w:p w:rsidR="00AB2F2F" w:rsidRPr="008E0042" w:rsidRDefault="00AB2F2F" w:rsidP="005F217E">
            <w:pPr>
              <w:spacing w:before="20" w:after="20"/>
              <w:rPr>
                <w:sz w:val="16"/>
              </w:rPr>
            </w:pPr>
            <w:r w:rsidRPr="008E0042">
              <w:rPr>
                <w:sz w:val="16"/>
              </w:rPr>
              <w:t>45.27</w:t>
            </w:r>
          </w:p>
        </w:tc>
        <w:tc>
          <w:tcPr>
            <w:tcW w:w="851" w:type="dxa"/>
          </w:tcPr>
          <w:p w:rsidR="00AB2F2F" w:rsidRPr="008E0042" w:rsidRDefault="00AB2F2F" w:rsidP="005F217E">
            <w:pPr>
              <w:spacing w:before="20" w:after="20"/>
              <w:rPr>
                <w:sz w:val="16"/>
              </w:rPr>
            </w:pPr>
            <w:r w:rsidRPr="008E0042">
              <w:rPr>
                <w:sz w:val="16"/>
              </w:rPr>
              <w:t>34.60</w:t>
            </w:r>
          </w:p>
        </w:tc>
        <w:tc>
          <w:tcPr>
            <w:tcW w:w="851" w:type="dxa"/>
          </w:tcPr>
          <w:p w:rsidR="00AB2F2F" w:rsidRPr="008E0042" w:rsidRDefault="00AB2F2F" w:rsidP="005F217E">
            <w:pPr>
              <w:spacing w:before="20" w:after="20"/>
              <w:rPr>
                <w:sz w:val="16"/>
              </w:rPr>
            </w:pPr>
            <w:r w:rsidRPr="008E0042">
              <w:rPr>
                <w:sz w:val="16"/>
              </w:rPr>
              <w:t>67.87</w:t>
            </w:r>
          </w:p>
        </w:tc>
        <w:tc>
          <w:tcPr>
            <w:tcW w:w="851" w:type="dxa"/>
          </w:tcPr>
          <w:p w:rsidR="00AB2F2F" w:rsidRPr="008E0042" w:rsidRDefault="00AB2F2F" w:rsidP="005F217E">
            <w:pPr>
              <w:spacing w:before="20" w:after="20"/>
              <w:rPr>
                <w:sz w:val="16"/>
              </w:rPr>
            </w:pPr>
            <w:r w:rsidRPr="008E0042">
              <w:rPr>
                <w:sz w:val="16"/>
              </w:rPr>
              <w:t>45.20</w:t>
            </w:r>
          </w:p>
        </w:tc>
        <w:tc>
          <w:tcPr>
            <w:tcW w:w="851" w:type="dxa"/>
          </w:tcPr>
          <w:p w:rsidR="00AB2F2F" w:rsidRPr="008E0042" w:rsidRDefault="00AB2F2F" w:rsidP="005F217E">
            <w:pPr>
              <w:spacing w:before="20" w:after="20"/>
              <w:rPr>
                <w:sz w:val="16"/>
              </w:rPr>
            </w:pPr>
            <w:r w:rsidRPr="008E0042">
              <w:rPr>
                <w:sz w:val="16"/>
              </w:rPr>
              <w:t>70.05</w:t>
            </w:r>
          </w:p>
        </w:tc>
        <w:tc>
          <w:tcPr>
            <w:tcW w:w="851" w:type="dxa"/>
          </w:tcPr>
          <w:p w:rsidR="00AB2F2F" w:rsidRPr="008E0042" w:rsidRDefault="00AB2F2F" w:rsidP="005F217E">
            <w:pPr>
              <w:spacing w:before="20" w:after="20"/>
              <w:rPr>
                <w:sz w:val="16"/>
              </w:rPr>
            </w:pPr>
            <w:r w:rsidRPr="008E0042">
              <w:rPr>
                <w:sz w:val="16"/>
              </w:rPr>
              <w:t>20.39</w:t>
            </w:r>
          </w:p>
        </w:tc>
        <w:tc>
          <w:tcPr>
            <w:tcW w:w="851" w:type="dxa"/>
          </w:tcPr>
          <w:p w:rsidR="00AB2F2F" w:rsidRPr="008E0042" w:rsidRDefault="00AB2F2F" w:rsidP="005F217E">
            <w:pPr>
              <w:spacing w:before="20" w:after="20"/>
              <w:rPr>
                <w:sz w:val="16"/>
              </w:rPr>
            </w:pPr>
            <w:r w:rsidRPr="008E0042">
              <w:rPr>
                <w:sz w:val="16"/>
              </w:rPr>
              <w:t>6.85</w:t>
            </w:r>
          </w:p>
        </w:tc>
        <w:tc>
          <w:tcPr>
            <w:tcW w:w="851" w:type="dxa"/>
          </w:tcPr>
          <w:p w:rsidR="00AB2F2F" w:rsidRPr="008E0042" w:rsidRDefault="00AB2F2F" w:rsidP="005F217E">
            <w:pPr>
              <w:spacing w:before="20" w:after="20"/>
              <w:rPr>
                <w:sz w:val="16"/>
              </w:rPr>
            </w:pPr>
            <w:r w:rsidRPr="008E0042">
              <w:rPr>
                <w:sz w:val="16"/>
              </w:rPr>
              <w:t>24.54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2 R2</w:t>
            </w:r>
          </w:p>
        </w:tc>
        <w:tc>
          <w:tcPr>
            <w:tcW w:w="851" w:type="dxa"/>
          </w:tcPr>
          <w:p w:rsidR="00AB2F2F" w:rsidRPr="008E0042" w:rsidRDefault="00AB2F2F" w:rsidP="005F217E">
            <w:pPr>
              <w:spacing w:before="20" w:after="20"/>
              <w:rPr>
                <w:sz w:val="16"/>
              </w:rPr>
            </w:pPr>
            <w:r w:rsidRPr="008E0042">
              <w:rPr>
                <w:sz w:val="16"/>
              </w:rPr>
              <w:t>42.63</w:t>
            </w:r>
          </w:p>
        </w:tc>
        <w:tc>
          <w:tcPr>
            <w:tcW w:w="851" w:type="dxa"/>
          </w:tcPr>
          <w:p w:rsidR="00AB2F2F" w:rsidRPr="008E0042" w:rsidRDefault="00AB2F2F" w:rsidP="005F217E">
            <w:pPr>
              <w:spacing w:before="20" w:after="20"/>
              <w:rPr>
                <w:sz w:val="16"/>
              </w:rPr>
            </w:pPr>
            <w:r w:rsidRPr="008E0042">
              <w:rPr>
                <w:sz w:val="16"/>
              </w:rPr>
              <w:t>31.84</w:t>
            </w:r>
          </w:p>
        </w:tc>
        <w:tc>
          <w:tcPr>
            <w:tcW w:w="851" w:type="dxa"/>
          </w:tcPr>
          <w:p w:rsidR="00AB2F2F" w:rsidRPr="008E0042" w:rsidRDefault="00AB2F2F" w:rsidP="005F217E">
            <w:pPr>
              <w:spacing w:before="20" w:after="20"/>
              <w:rPr>
                <w:sz w:val="16"/>
              </w:rPr>
            </w:pPr>
            <w:r w:rsidRPr="008E0042">
              <w:rPr>
                <w:sz w:val="16"/>
              </w:rPr>
              <w:t>73.85</w:t>
            </w:r>
          </w:p>
        </w:tc>
        <w:tc>
          <w:tcPr>
            <w:tcW w:w="851" w:type="dxa"/>
          </w:tcPr>
          <w:p w:rsidR="00AB2F2F" w:rsidRPr="008E0042" w:rsidRDefault="00AB2F2F" w:rsidP="005F217E">
            <w:pPr>
              <w:spacing w:before="20" w:after="20"/>
              <w:rPr>
                <w:sz w:val="16"/>
              </w:rPr>
            </w:pPr>
            <w:r w:rsidRPr="008E0042">
              <w:rPr>
                <w:sz w:val="16"/>
              </w:rPr>
              <w:t>41.96</w:t>
            </w:r>
          </w:p>
        </w:tc>
        <w:tc>
          <w:tcPr>
            <w:tcW w:w="851" w:type="dxa"/>
          </w:tcPr>
          <w:p w:rsidR="00AB2F2F" w:rsidRPr="008E0042" w:rsidRDefault="00AB2F2F" w:rsidP="005F217E">
            <w:pPr>
              <w:spacing w:before="20" w:after="20"/>
              <w:rPr>
                <w:sz w:val="16"/>
              </w:rPr>
            </w:pPr>
            <w:r w:rsidRPr="008E0042">
              <w:rPr>
                <w:sz w:val="16"/>
              </w:rPr>
              <w:t>74.98</w:t>
            </w:r>
          </w:p>
        </w:tc>
        <w:tc>
          <w:tcPr>
            <w:tcW w:w="851" w:type="dxa"/>
          </w:tcPr>
          <w:p w:rsidR="00AB2F2F" w:rsidRPr="008E0042" w:rsidRDefault="00AB2F2F" w:rsidP="005F217E">
            <w:pPr>
              <w:spacing w:before="20" w:after="20"/>
              <w:rPr>
                <w:sz w:val="16"/>
              </w:rPr>
            </w:pPr>
            <w:r w:rsidRPr="008E0042">
              <w:rPr>
                <w:sz w:val="16"/>
              </w:rPr>
              <w:t>19.68</w:t>
            </w:r>
          </w:p>
        </w:tc>
        <w:tc>
          <w:tcPr>
            <w:tcW w:w="851" w:type="dxa"/>
          </w:tcPr>
          <w:p w:rsidR="00AB2F2F" w:rsidRPr="008E0042" w:rsidRDefault="00AB2F2F" w:rsidP="005F217E">
            <w:pPr>
              <w:spacing w:before="20" w:after="20"/>
              <w:rPr>
                <w:sz w:val="16"/>
              </w:rPr>
            </w:pPr>
            <w:r w:rsidRPr="008E0042">
              <w:rPr>
                <w:sz w:val="16"/>
              </w:rPr>
              <w:t>6.67</w:t>
            </w:r>
          </w:p>
        </w:tc>
        <w:tc>
          <w:tcPr>
            <w:tcW w:w="851" w:type="dxa"/>
          </w:tcPr>
          <w:p w:rsidR="00AB2F2F" w:rsidRPr="008E0042" w:rsidRDefault="00AB2F2F" w:rsidP="005F217E">
            <w:pPr>
              <w:spacing w:before="20" w:after="20"/>
              <w:rPr>
                <w:sz w:val="16"/>
              </w:rPr>
            </w:pPr>
            <w:r w:rsidRPr="008E0042">
              <w:rPr>
                <w:sz w:val="16"/>
              </w:rPr>
              <w:t>24.44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3 R3</w:t>
            </w:r>
          </w:p>
        </w:tc>
        <w:tc>
          <w:tcPr>
            <w:tcW w:w="851" w:type="dxa"/>
          </w:tcPr>
          <w:p w:rsidR="00AB2F2F" w:rsidRPr="008E0042" w:rsidRDefault="00AB2F2F" w:rsidP="005F217E">
            <w:pPr>
              <w:spacing w:before="20" w:after="20"/>
              <w:rPr>
                <w:sz w:val="16"/>
              </w:rPr>
            </w:pPr>
            <w:r w:rsidRPr="008E0042">
              <w:rPr>
                <w:sz w:val="16"/>
              </w:rPr>
              <w:t>41.57</w:t>
            </w:r>
          </w:p>
        </w:tc>
        <w:tc>
          <w:tcPr>
            <w:tcW w:w="851" w:type="dxa"/>
          </w:tcPr>
          <w:p w:rsidR="00AB2F2F" w:rsidRPr="008E0042" w:rsidRDefault="00AB2F2F" w:rsidP="005F217E">
            <w:pPr>
              <w:spacing w:before="20" w:after="20"/>
              <w:rPr>
                <w:sz w:val="16"/>
              </w:rPr>
            </w:pPr>
            <w:r w:rsidRPr="008E0042">
              <w:rPr>
                <w:sz w:val="16"/>
              </w:rPr>
              <w:t>27.40</w:t>
            </w:r>
          </w:p>
        </w:tc>
        <w:tc>
          <w:tcPr>
            <w:tcW w:w="851" w:type="dxa"/>
          </w:tcPr>
          <w:p w:rsidR="00AB2F2F" w:rsidRPr="008E0042" w:rsidRDefault="00AB2F2F" w:rsidP="005F217E">
            <w:pPr>
              <w:spacing w:before="20" w:after="20"/>
              <w:rPr>
                <w:sz w:val="16"/>
              </w:rPr>
            </w:pPr>
            <w:r w:rsidRPr="008E0042">
              <w:rPr>
                <w:sz w:val="16"/>
              </w:rPr>
              <w:t>38.47</w:t>
            </w:r>
          </w:p>
        </w:tc>
        <w:tc>
          <w:tcPr>
            <w:tcW w:w="851" w:type="dxa"/>
          </w:tcPr>
          <w:p w:rsidR="00AB2F2F" w:rsidRPr="008E0042" w:rsidRDefault="00AB2F2F" w:rsidP="005F217E">
            <w:pPr>
              <w:spacing w:before="20" w:after="20"/>
              <w:rPr>
                <w:sz w:val="16"/>
              </w:rPr>
            </w:pPr>
            <w:r w:rsidRPr="008E0042">
              <w:rPr>
                <w:sz w:val="16"/>
              </w:rPr>
              <w:t>27.14</w:t>
            </w:r>
          </w:p>
        </w:tc>
        <w:tc>
          <w:tcPr>
            <w:tcW w:w="851" w:type="dxa"/>
          </w:tcPr>
          <w:p w:rsidR="00AB2F2F" w:rsidRPr="008E0042" w:rsidRDefault="00AB2F2F" w:rsidP="005F217E">
            <w:pPr>
              <w:spacing w:before="20" w:after="20"/>
              <w:rPr>
                <w:sz w:val="16"/>
              </w:rPr>
            </w:pPr>
            <w:r w:rsidRPr="008E0042">
              <w:rPr>
                <w:sz w:val="16"/>
              </w:rPr>
              <w:t>57.60</w:t>
            </w:r>
          </w:p>
        </w:tc>
        <w:tc>
          <w:tcPr>
            <w:tcW w:w="851" w:type="dxa"/>
          </w:tcPr>
          <w:p w:rsidR="00AB2F2F" w:rsidRPr="008E0042" w:rsidRDefault="00AB2F2F" w:rsidP="005F217E">
            <w:pPr>
              <w:spacing w:before="20" w:after="20"/>
              <w:rPr>
                <w:sz w:val="16"/>
              </w:rPr>
            </w:pPr>
            <w:r w:rsidRPr="008E0042">
              <w:rPr>
                <w:sz w:val="16"/>
              </w:rPr>
              <w:t>17.12</w:t>
            </w:r>
          </w:p>
        </w:tc>
        <w:tc>
          <w:tcPr>
            <w:tcW w:w="851" w:type="dxa"/>
          </w:tcPr>
          <w:p w:rsidR="00AB2F2F" w:rsidRPr="008E0042" w:rsidRDefault="00AB2F2F" w:rsidP="005F217E">
            <w:pPr>
              <w:spacing w:before="20" w:after="20"/>
              <w:rPr>
                <w:sz w:val="16"/>
              </w:rPr>
            </w:pPr>
            <w:r w:rsidRPr="008E0042">
              <w:rPr>
                <w:sz w:val="16"/>
              </w:rPr>
              <w:t>6.85</w:t>
            </w:r>
          </w:p>
        </w:tc>
        <w:tc>
          <w:tcPr>
            <w:tcW w:w="851" w:type="dxa"/>
          </w:tcPr>
          <w:p w:rsidR="00AB2F2F" w:rsidRPr="008E0042" w:rsidRDefault="00AB2F2F" w:rsidP="005F217E">
            <w:pPr>
              <w:spacing w:before="20" w:after="20"/>
              <w:rPr>
                <w:sz w:val="16"/>
              </w:rPr>
            </w:pPr>
            <w:r w:rsidRPr="008E0042">
              <w:rPr>
                <w:sz w:val="16"/>
              </w:rPr>
              <w:t>22.57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4 R4</w:t>
            </w:r>
          </w:p>
        </w:tc>
        <w:tc>
          <w:tcPr>
            <w:tcW w:w="851" w:type="dxa"/>
          </w:tcPr>
          <w:p w:rsidR="00AB2F2F" w:rsidRPr="008E0042" w:rsidRDefault="00AB2F2F" w:rsidP="005F217E">
            <w:pPr>
              <w:spacing w:before="20" w:after="20"/>
              <w:rPr>
                <w:sz w:val="16"/>
              </w:rPr>
            </w:pPr>
            <w:r w:rsidRPr="008E0042">
              <w:rPr>
                <w:sz w:val="16"/>
              </w:rPr>
              <w:t>33.35</w:t>
            </w:r>
          </w:p>
        </w:tc>
        <w:tc>
          <w:tcPr>
            <w:tcW w:w="851" w:type="dxa"/>
          </w:tcPr>
          <w:p w:rsidR="00AB2F2F" w:rsidRPr="008E0042" w:rsidRDefault="00AB2F2F" w:rsidP="005F217E">
            <w:pPr>
              <w:spacing w:before="20" w:after="20"/>
              <w:rPr>
                <w:sz w:val="16"/>
              </w:rPr>
            </w:pPr>
            <w:r w:rsidRPr="008E0042">
              <w:rPr>
                <w:sz w:val="16"/>
              </w:rPr>
              <w:t>21.80</w:t>
            </w:r>
          </w:p>
        </w:tc>
        <w:tc>
          <w:tcPr>
            <w:tcW w:w="851" w:type="dxa"/>
          </w:tcPr>
          <w:p w:rsidR="00AB2F2F" w:rsidRPr="008E0042" w:rsidRDefault="00AB2F2F" w:rsidP="005F217E">
            <w:pPr>
              <w:spacing w:before="20" w:after="20"/>
              <w:rPr>
                <w:sz w:val="16"/>
              </w:rPr>
            </w:pPr>
            <w:r w:rsidRPr="008E0042">
              <w:rPr>
                <w:sz w:val="16"/>
              </w:rPr>
              <w:t>77.78</w:t>
            </w:r>
          </w:p>
        </w:tc>
        <w:tc>
          <w:tcPr>
            <w:tcW w:w="851" w:type="dxa"/>
          </w:tcPr>
          <w:p w:rsidR="00AB2F2F" w:rsidRPr="008E0042" w:rsidRDefault="00AB2F2F" w:rsidP="005F217E">
            <w:pPr>
              <w:spacing w:before="20" w:after="20"/>
              <w:rPr>
                <w:sz w:val="16"/>
              </w:rPr>
            </w:pPr>
            <w:r w:rsidRPr="008E0042">
              <w:rPr>
                <w:sz w:val="16"/>
              </w:rPr>
              <w:t>30.77</w:t>
            </w:r>
          </w:p>
        </w:tc>
        <w:tc>
          <w:tcPr>
            <w:tcW w:w="851" w:type="dxa"/>
          </w:tcPr>
          <w:p w:rsidR="00AB2F2F" w:rsidRPr="008E0042" w:rsidRDefault="00AB2F2F" w:rsidP="005F217E">
            <w:pPr>
              <w:spacing w:before="20" w:after="20"/>
              <w:rPr>
                <w:sz w:val="16"/>
              </w:rPr>
            </w:pPr>
            <w:r w:rsidRPr="008E0042">
              <w:rPr>
                <w:sz w:val="16"/>
              </w:rPr>
              <w:t>78.04</w:t>
            </w:r>
          </w:p>
        </w:tc>
        <w:tc>
          <w:tcPr>
            <w:tcW w:w="851" w:type="dxa"/>
          </w:tcPr>
          <w:p w:rsidR="00AB2F2F" w:rsidRPr="008E0042" w:rsidRDefault="00AB2F2F" w:rsidP="005F217E">
            <w:pPr>
              <w:spacing w:before="20" w:after="20"/>
              <w:rPr>
                <w:sz w:val="16"/>
              </w:rPr>
            </w:pPr>
            <w:r w:rsidRPr="008E0042">
              <w:rPr>
                <w:sz w:val="16"/>
              </w:rPr>
              <w:t>18.25</w:t>
            </w:r>
          </w:p>
        </w:tc>
        <w:tc>
          <w:tcPr>
            <w:tcW w:w="851" w:type="dxa"/>
          </w:tcPr>
          <w:p w:rsidR="00AB2F2F" w:rsidRPr="008E0042" w:rsidRDefault="00AB2F2F" w:rsidP="005F217E">
            <w:pPr>
              <w:spacing w:before="20" w:after="20"/>
              <w:rPr>
                <w:sz w:val="16"/>
              </w:rPr>
            </w:pPr>
            <w:r w:rsidRPr="008E0042">
              <w:rPr>
                <w:sz w:val="16"/>
              </w:rPr>
              <w:t>6.40</w:t>
            </w:r>
          </w:p>
        </w:tc>
        <w:tc>
          <w:tcPr>
            <w:tcW w:w="851" w:type="dxa"/>
          </w:tcPr>
          <w:p w:rsidR="00AB2F2F" w:rsidRPr="008E0042" w:rsidRDefault="00AB2F2F" w:rsidP="005F217E">
            <w:pPr>
              <w:spacing w:before="20" w:after="20"/>
              <w:rPr>
                <w:sz w:val="16"/>
              </w:rPr>
            </w:pPr>
            <w:r w:rsidRPr="008E0042">
              <w:rPr>
                <w:sz w:val="16"/>
              </w:rPr>
              <w:t>21.09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5 R5</w:t>
            </w:r>
          </w:p>
        </w:tc>
        <w:tc>
          <w:tcPr>
            <w:tcW w:w="851" w:type="dxa"/>
          </w:tcPr>
          <w:p w:rsidR="00AB2F2F" w:rsidRPr="008E0042" w:rsidRDefault="00AB2F2F" w:rsidP="005F217E">
            <w:pPr>
              <w:spacing w:before="20" w:after="20"/>
              <w:rPr>
                <w:sz w:val="16"/>
              </w:rPr>
            </w:pPr>
            <w:r w:rsidRPr="008E0042">
              <w:rPr>
                <w:sz w:val="16"/>
              </w:rPr>
              <w:t>37.81</w:t>
            </w:r>
          </w:p>
        </w:tc>
        <w:tc>
          <w:tcPr>
            <w:tcW w:w="851" w:type="dxa"/>
          </w:tcPr>
          <w:p w:rsidR="00AB2F2F" w:rsidRPr="008E0042" w:rsidRDefault="00AB2F2F" w:rsidP="005F217E">
            <w:pPr>
              <w:spacing w:before="20" w:after="20"/>
              <w:rPr>
                <w:sz w:val="16"/>
              </w:rPr>
            </w:pPr>
            <w:r w:rsidRPr="008E0042">
              <w:rPr>
                <w:sz w:val="16"/>
              </w:rPr>
              <w:t>25.86</w:t>
            </w:r>
          </w:p>
        </w:tc>
        <w:tc>
          <w:tcPr>
            <w:tcW w:w="851" w:type="dxa"/>
          </w:tcPr>
          <w:p w:rsidR="00AB2F2F" w:rsidRPr="008E0042" w:rsidRDefault="00AB2F2F" w:rsidP="005F217E">
            <w:pPr>
              <w:spacing w:before="20" w:after="20"/>
              <w:rPr>
                <w:sz w:val="16"/>
              </w:rPr>
            </w:pPr>
            <w:r w:rsidRPr="008E0042">
              <w:rPr>
                <w:sz w:val="16"/>
              </w:rPr>
              <w:t>50.14</w:t>
            </w:r>
          </w:p>
        </w:tc>
        <w:tc>
          <w:tcPr>
            <w:tcW w:w="851" w:type="dxa"/>
          </w:tcPr>
          <w:p w:rsidR="00AB2F2F" w:rsidRPr="008E0042" w:rsidRDefault="00AB2F2F" w:rsidP="005F217E">
            <w:pPr>
              <w:spacing w:before="20" w:after="20"/>
              <w:rPr>
                <w:sz w:val="16"/>
              </w:rPr>
            </w:pPr>
            <w:r w:rsidRPr="008E0042">
              <w:rPr>
                <w:sz w:val="16"/>
              </w:rPr>
              <w:t>27.24</w:t>
            </w:r>
          </w:p>
        </w:tc>
        <w:tc>
          <w:tcPr>
            <w:tcW w:w="851" w:type="dxa"/>
          </w:tcPr>
          <w:p w:rsidR="00AB2F2F" w:rsidRPr="008E0042" w:rsidRDefault="00AB2F2F" w:rsidP="005F217E">
            <w:pPr>
              <w:spacing w:before="20" w:after="20"/>
              <w:rPr>
                <w:sz w:val="16"/>
              </w:rPr>
            </w:pPr>
            <w:r w:rsidRPr="008E0042">
              <w:rPr>
                <w:sz w:val="16"/>
              </w:rPr>
              <w:t>62.64</w:t>
            </w:r>
          </w:p>
        </w:tc>
        <w:tc>
          <w:tcPr>
            <w:tcW w:w="851" w:type="dxa"/>
          </w:tcPr>
          <w:p w:rsidR="00AB2F2F" w:rsidRPr="008E0042" w:rsidRDefault="00AB2F2F" w:rsidP="005F217E">
            <w:pPr>
              <w:spacing w:before="20" w:after="20"/>
              <w:rPr>
                <w:sz w:val="16"/>
              </w:rPr>
            </w:pPr>
            <w:r w:rsidRPr="008E0042">
              <w:rPr>
                <w:sz w:val="16"/>
              </w:rPr>
              <w:t>16.41</w:t>
            </w:r>
          </w:p>
        </w:tc>
        <w:tc>
          <w:tcPr>
            <w:tcW w:w="851" w:type="dxa"/>
          </w:tcPr>
          <w:p w:rsidR="00AB2F2F" w:rsidRPr="008E0042" w:rsidRDefault="00AB2F2F" w:rsidP="005F217E">
            <w:pPr>
              <w:spacing w:before="20" w:after="20"/>
              <w:rPr>
                <w:sz w:val="16"/>
              </w:rPr>
            </w:pPr>
            <w:r w:rsidRPr="008E0042">
              <w:rPr>
                <w:sz w:val="16"/>
              </w:rPr>
              <w:t>6.41</w:t>
            </w:r>
          </w:p>
        </w:tc>
        <w:tc>
          <w:tcPr>
            <w:tcW w:w="851" w:type="dxa"/>
          </w:tcPr>
          <w:p w:rsidR="00AB2F2F" w:rsidRPr="008E0042" w:rsidRDefault="00AB2F2F" w:rsidP="005F217E">
            <w:pPr>
              <w:spacing w:before="20" w:after="20"/>
              <w:rPr>
                <w:sz w:val="16"/>
              </w:rPr>
            </w:pPr>
            <w:r w:rsidRPr="008E0042">
              <w:rPr>
                <w:sz w:val="16"/>
              </w:rPr>
              <w:t xml:space="preserve">16.97 </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6 R6</w:t>
            </w:r>
          </w:p>
        </w:tc>
        <w:tc>
          <w:tcPr>
            <w:tcW w:w="851" w:type="dxa"/>
          </w:tcPr>
          <w:p w:rsidR="00AB2F2F" w:rsidRPr="008E0042" w:rsidRDefault="00AB2F2F" w:rsidP="005F217E">
            <w:pPr>
              <w:spacing w:before="20" w:after="20"/>
              <w:rPr>
                <w:sz w:val="16"/>
              </w:rPr>
            </w:pPr>
            <w:r w:rsidRPr="008E0042">
              <w:rPr>
                <w:sz w:val="16"/>
              </w:rPr>
              <w:t>33.90</w:t>
            </w:r>
          </w:p>
        </w:tc>
        <w:tc>
          <w:tcPr>
            <w:tcW w:w="851" w:type="dxa"/>
          </w:tcPr>
          <w:p w:rsidR="00AB2F2F" w:rsidRPr="008E0042" w:rsidRDefault="00AB2F2F" w:rsidP="005F217E">
            <w:pPr>
              <w:spacing w:before="20" w:after="20"/>
              <w:rPr>
                <w:sz w:val="16"/>
              </w:rPr>
            </w:pPr>
            <w:r w:rsidRPr="008E0042">
              <w:rPr>
                <w:sz w:val="16"/>
              </w:rPr>
              <w:t>21.07</w:t>
            </w:r>
          </w:p>
        </w:tc>
        <w:tc>
          <w:tcPr>
            <w:tcW w:w="851" w:type="dxa"/>
          </w:tcPr>
          <w:p w:rsidR="00AB2F2F" w:rsidRPr="008E0042" w:rsidRDefault="00AB2F2F" w:rsidP="005F217E">
            <w:pPr>
              <w:spacing w:before="20" w:after="20"/>
              <w:rPr>
                <w:sz w:val="16"/>
              </w:rPr>
            </w:pPr>
            <w:r w:rsidRPr="008E0042">
              <w:rPr>
                <w:sz w:val="16"/>
              </w:rPr>
              <w:t>78.73</w:t>
            </w:r>
          </w:p>
        </w:tc>
        <w:tc>
          <w:tcPr>
            <w:tcW w:w="851" w:type="dxa"/>
          </w:tcPr>
          <w:p w:rsidR="00AB2F2F" w:rsidRPr="008E0042" w:rsidRDefault="00AB2F2F" w:rsidP="005F217E">
            <w:pPr>
              <w:spacing w:before="20" w:after="20"/>
              <w:rPr>
                <w:sz w:val="16"/>
              </w:rPr>
            </w:pPr>
            <w:r w:rsidRPr="008E0042">
              <w:rPr>
                <w:sz w:val="16"/>
              </w:rPr>
              <w:t>32.84</w:t>
            </w:r>
          </w:p>
        </w:tc>
        <w:tc>
          <w:tcPr>
            <w:tcW w:w="851" w:type="dxa"/>
          </w:tcPr>
          <w:p w:rsidR="00AB2F2F" w:rsidRPr="008E0042" w:rsidRDefault="00AB2F2F" w:rsidP="005F217E">
            <w:pPr>
              <w:spacing w:before="20" w:after="20"/>
              <w:rPr>
                <w:sz w:val="16"/>
              </w:rPr>
            </w:pPr>
            <w:r w:rsidRPr="008E0042">
              <w:rPr>
                <w:sz w:val="16"/>
              </w:rPr>
              <w:t>79.15</w:t>
            </w:r>
          </w:p>
        </w:tc>
        <w:tc>
          <w:tcPr>
            <w:tcW w:w="851" w:type="dxa"/>
          </w:tcPr>
          <w:p w:rsidR="00AB2F2F" w:rsidRPr="008E0042" w:rsidRDefault="00AB2F2F" w:rsidP="005F217E">
            <w:pPr>
              <w:spacing w:before="20" w:after="20"/>
              <w:rPr>
                <w:sz w:val="16"/>
              </w:rPr>
            </w:pPr>
            <w:r w:rsidRPr="008E0042">
              <w:rPr>
                <w:sz w:val="16"/>
              </w:rPr>
              <w:t>19.44</w:t>
            </w:r>
          </w:p>
        </w:tc>
        <w:tc>
          <w:tcPr>
            <w:tcW w:w="851" w:type="dxa"/>
          </w:tcPr>
          <w:p w:rsidR="00AB2F2F" w:rsidRPr="008E0042" w:rsidRDefault="00AB2F2F" w:rsidP="005F217E">
            <w:pPr>
              <w:spacing w:before="20" w:after="20"/>
              <w:rPr>
                <w:sz w:val="16"/>
              </w:rPr>
            </w:pPr>
            <w:r w:rsidRPr="008E0042">
              <w:rPr>
                <w:sz w:val="16"/>
              </w:rPr>
              <w:t>6.46</w:t>
            </w:r>
          </w:p>
        </w:tc>
        <w:tc>
          <w:tcPr>
            <w:tcW w:w="851" w:type="dxa"/>
          </w:tcPr>
          <w:p w:rsidR="00AB2F2F" w:rsidRPr="008E0042" w:rsidRDefault="00AB2F2F" w:rsidP="005F217E">
            <w:pPr>
              <w:spacing w:before="20" w:after="20"/>
              <w:rPr>
                <w:sz w:val="16"/>
              </w:rPr>
            </w:pPr>
            <w:r w:rsidRPr="008E0042">
              <w:rPr>
                <w:sz w:val="16"/>
              </w:rPr>
              <w:t>21.79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7 R7</w:t>
            </w:r>
          </w:p>
        </w:tc>
        <w:tc>
          <w:tcPr>
            <w:tcW w:w="851" w:type="dxa"/>
          </w:tcPr>
          <w:p w:rsidR="00AB2F2F" w:rsidRPr="008E0042" w:rsidRDefault="00AB2F2F" w:rsidP="005F217E">
            <w:pPr>
              <w:spacing w:before="20" w:after="20"/>
              <w:rPr>
                <w:sz w:val="16"/>
              </w:rPr>
            </w:pPr>
            <w:r w:rsidRPr="008E0042">
              <w:rPr>
                <w:sz w:val="16"/>
              </w:rPr>
              <w:t>41.30</w:t>
            </w:r>
          </w:p>
        </w:tc>
        <w:tc>
          <w:tcPr>
            <w:tcW w:w="851" w:type="dxa"/>
          </w:tcPr>
          <w:p w:rsidR="00AB2F2F" w:rsidRPr="008E0042" w:rsidRDefault="00AB2F2F" w:rsidP="005F217E">
            <w:pPr>
              <w:spacing w:before="20" w:after="20"/>
              <w:rPr>
                <w:sz w:val="16"/>
              </w:rPr>
            </w:pPr>
            <w:r w:rsidRPr="008E0042">
              <w:rPr>
                <w:sz w:val="16"/>
              </w:rPr>
              <w:t>31.37</w:t>
            </w:r>
          </w:p>
        </w:tc>
        <w:tc>
          <w:tcPr>
            <w:tcW w:w="851" w:type="dxa"/>
          </w:tcPr>
          <w:p w:rsidR="00AB2F2F" w:rsidRPr="008E0042" w:rsidRDefault="00AB2F2F" w:rsidP="005F217E">
            <w:pPr>
              <w:spacing w:before="20" w:after="20"/>
              <w:rPr>
                <w:sz w:val="16"/>
              </w:rPr>
            </w:pPr>
            <w:r w:rsidRPr="008E0042">
              <w:rPr>
                <w:sz w:val="16"/>
              </w:rPr>
              <w:t>73.19</w:t>
            </w:r>
          </w:p>
        </w:tc>
        <w:tc>
          <w:tcPr>
            <w:tcW w:w="851" w:type="dxa"/>
          </w:tcPr>
          <w:p w:rsidR="00AB2F2F" w:rsidRPr="008E0042" w:rsidRDefault="00AB2F2F" w:rsidP="005F217E">
            <w:pPr>
              <w:spacing w:before="20" w:after="20"/>
              <w:rPr>
                <w:sz w:val="16"/>
              </w:rPr>
            </w:pPr>
            <w:r w:rsidRPr="008E0042">
              <w:rPr>
                <w:sz w:val="16"/>
              </w:rPr>
              <w:t>41.35</w:t>
            </w:r>
          </w:p>
        </w:tc>
        <w:tc>
          <w:tcPr>
            <w:tcW w:w="851" w:type="dxa"/>
          </w:tcPr>
          <w:p w:rsidR="00AB2F2F" w:rsidRPr="008E0042" w:rsidRDefault="00AB2F2F" w:rsidP="005F217E">
            <w:pPr>
              <w:spacing w:before="20" w:after="20"/>
              <w:rPr>
                <w:sz w:val="16"/>
              </w:rPr>
            </w:pPr>
            <w:r w:rsidRPr="008E0042">
              <w:rPr>
                <w:sz w:val="16"/>
              </w:rPr>
              <w:t>71.87</w:t>
            </w:r>
          </w:p>
        </w:tc>
        <w:tc>
          <w:tcPr>
            <w:tcW w:w="851" w:type="dxa"/>
          </w:tcPr>
          <w:p w:rsidR="00AB2F2F" w:rsidRPr="008E0042" w:rsidRDefault="00AB2F2F" w:rsidP="005F217E">
            <w:pPr>
              <w:spacing w:before="20" w:after="20"/>
              <w:rPr>
                <w:sz w:val="16"/>
              </w:rPr>
            </w:pPr>
            <w:r w:rsidRPr="008E0042">
              <w:rPr>
                <w:sz w:val="16"/>
              </w:rPr>
              <w:t>20.98</w:t>
            </w:r>
          </w:p>
        </w:tc>
        <w:tc>
          <w:tcPr>
            <w:tcW w:w="851" w:type="dxa"/>
          </w:tcPr>
          <w:p w:rsidR="00AB2F2F" w:rsidRPr="008E0042" w:rsidRDefault="00AB2F2F" w:rsidP="005F217E">
            <w:pPr>
              <w:spacing w:before="20" w:after="20"/>
              <w:rPr>
                <w:sz w:val="16"/>
              </w:rPr>
            </w:pPr>
            <w:r w:rsidRPr="008E0042">
              <w:rPr>
                <w:sz w:val="16"/>
              </w:rPr>
              <w:t>6.92</w:t>
            </w:r>
          </w:p>
        </w:tc>
        <w:tc>
          <w:tcPr>
            <w:tcW w:w="851" w:type="dxa"/>
          </w:tcPr>
          <w:p w:rsidR="00AB2F2F" w:rsidRPr="008E0042" w:rsidRDefault="00AB2F2F" w:rsidP="005F217E">
            <w:pPr>
              <w:spacing w:before="20" w:after="20"/>
              <w:rPr>
                <w:sz w:val="16"/>
              </w:rPr>
            </w:pPr>
            <w:r w:rsidRPr="008E0042">
              <w:rPr>
                <w:sz w:val="16"/>
              </w:rPr>
              <w:t>24.31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8 R8</w:t>
            </w:r>
          </w:p>
        </w:tc>
        <w:tc>
          <w:tcPr>
            <w:tcW w:w="851" w:type="dxa"/>
          </w:tcPr>
          <w:p w:rsidR="00AB2F2F" w:rsidRPr="008E0042" w:rsidRDefault="00AB2F2F" w:rsidP="005F217E">
            <w:pPr>
              <w:spacing w:before="20" w:after="20"/>
              <w:rPr>
                <w:sz w:val="16"/>
              </w:rPr>
            </w:pPr>
            <w:r w:rsidRPr="008E0042">
              <w:rPr>
                <w:sz w:val="16"/>
              </w:rPr>
              <w:t>24.48</w:t>
            </w:r>
          </w:p>
        </w:tc>
        <w:tc>
          <w:tcPr>
            <w:tcW w:w="851" w:type="dxa"/>
          </w:tcPr>
          <w:p w:rsidR="00AB2F2F" w:rsidRPr="008E0042" w:rsidRDefault="00AB2F2F" w:rsidP="005F217E">
            <w:pPr>
              <w:spacing w:before="20" w:after="20"/>
              <w:rPr>
                <w:sz w:val="16"/>
              </w:rPr>
            </w:pPr>
            <w:r w:rsidRPr="008E0042">
              <w:rPr>
                <w:sz w:val="16"/>
              </w:rPr>
              <w:t>19.94</w:t>
            </w:r>
          </w:p>
        </w:tc>
        <w:tc>
          <w:tcPr>
            <w:tcW w:w="851" w:type="dxa"/>
          </w:tcPr>
          <w:p w:rsidR="00AB2F2F" w:rsidRPr="008E0042" w:rsidRDefault="00AB2F2F" w:rsidP="005F217E">
            <w:pPr>
              <w:spacing w:before="20" w:after="20"/>
              <w:rPr>
                <w:sz w:val="16"/>
              </w:rPr>
            </w:pPr>
            <w:r w:rsidRPr="008E0042">
              <w:rPr>
                <w:sz w:val="16"/>
              </w:rPr>
              <w:t>74.83</w:t>
            </w:r>
          </w:p>
        </w:tc>
        <w:tc>
          <w:tcPr>
            <w:tcW w:w="851" w:type="dxa"/>
          </w:tcPr>
          <w:p w:rsidR="00AB2F2F" w:rsidRPr="008E0042" w:rsidRDefault="00AB2F2F" w:rsidP="005F217E">
            <w:pPr>
              <w:spacing w:before="20" w:after="20"/>
              <w:rPr>
                <w:sz w:val="16"/>
              </w:rPr>
            </w:pPr>
            <w:r w:rsidRPr="008E0042">
              <w:rPr>
                <w:sz w:val="16"/>
              </w:rPr>
              <w:t>32.10</w:t>
            </w:r>
          </w:p>
        </w:tc>
        <w:tc>
          <w:tcPr>
            <w:tcW w:w="851" w:type="dxa"/>
          </w:tcPr>
          <w:p w:rsidR="00AB2F2F" w:rsidRPr="008E0042" w:rsidRDefault="00AB2F2F" w:rsidP="005F217E">
            <w:pPr>
              <w:spacing w:before="20" w:after="20"/>
              <w:rPr>
                <w:sz w:val="16"/>
              </w:rPr>
            </w:pPr>
            <w:r w:rsidRPr="008E0042">
              <w:rPr>
                <w:sz w:val="16"/>
              </w:rPr>
              <w:t>62.38</w:t>
            </w:r>
          </w:p>
        </w:tc>
        <w:tc>
          <w:tcPr>
            <w:tcW w:w="851" w:type="dxa"/>
          </w:tcPr>
          <w:p w:rsidR="00AB2F2F" w:rsidRPr="008E0042" w:rsidRDefault="00AB2F2F" w:rsidP="005F217E">
            <w:pPr>
              <w:spacing w:before="20" w:after="20"/>
              <w:rPr>
                <w:sz w:val="16"/>
              </w:rPr>
            </w:pPr>
            <w:r w:rsidRPr="008E0042">
              <w:rPr>
                <w:sz w:val="16"/>
              </w:rPr>
              <w:t>15.22</w:t>
            </w:r>
          </w:p>
        </w:tc>
        <w:tc>
          <w:tcPr>
            <w:tcW w:w="851" w:type="dxa"/>
          </w:tcPr>
          <w:p w:rsidR="00AB2F2F" w:rsidRPr="008E0042" w:rsidRDefault="00AB2F2F" w:rsidP="005F217E">
            <w:pPr>
              <w:spacing w:before="20" w:after="20"/>
              <w:rPr>
                <w:sz w:val="16"/>
              </w:rPr>
            </w:pPr>
            <w:r w:rsidRPr="008E0042">
              <w:rPr>
                <w:sz w:val="16"/>
              </w:rPr>
              <w:t>6.36</w:t>
            </w:r>
          </w:p>
        </w:tc>
        <w:tc>
          <w:tcPr>
            <w:tcW w:w="851" w:type="dxa"/>
          </w:tcPr>
          <w:p w:rsidR="00AB2F2F" w:rsidRPr="008E0042" w:rsidRDefault="00AB2F2F" w:rsidP="005F217E">
            <w:pPr>
              <w:spacing w:before="20" w:after="20"/>
              <w:rPr>
                <w:sz w:val="16"/>
              </w:rPr>
            </w:pPr>
            <w:r w:rsidRPr="008E0042">
              <w:rPr>
                <w:sz w:val="16"/>
              </w:rPr>
              <w:t>19.46</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 xml:space="preserve">  9 R9</w:t>
            </w:r>
          </w:p>
        </w:tc>
        <w:tc>
          <w:tcPr>
            <w:tcW w:w="851" w:type="dxa"/>
          </w:tcPr>
          <w:p w:rsidR="00AB2F2F" w:rsidRPr="008E0042" w:rsidRDefault="00AB2F2F" w:rsidP="005F217E">
            <w:pPr>
              <w:spacing w:before="20" w:after="20"/>
              <w:rPr>
                <w:sz w:val="16"/>
              </w:rPr>
            </w:pPr>
            <w:r w:rsidRPr="008E0042">
              <w:rPr>
                <w:sz w:val="16"/>
              </w:rPr>
              <w:t>46.68</w:t>
            </w:r>
          </w:p>
        </w:tc>
        <w:tc>
          <w:tcPr>
            <w:tcW w:w="851" w:type="dxa"/>
          </w:tcPr>
          <w:p w:rsidR="00AB2F2F" w:rsidRPr="008E0042" w:rsidRDefault="00AB2F2F" w:rsidP="005F217E">
            <w:pPr>
              <w:spacing w:before="20" w:after="20"/>
              <w:rPr>
                <w:sz w:val="16"/>
              </w:rPr>
            </w:pPr>
            <w:r w:rsidRPr="008E0042">
              <w:rPr>
                <w:sz w:val="16"/>
              </w:rPr>
              <w:t>36.69</w:t>
            </w:r>
          </w:p>
        </w:tc>
        <w:tc>
          <w:tcPr>
            <w:tcW w:w="851" w:type="dxa"/>
          </w:tcPr>
          <w:p w:rsidR="00AB2F2F" w:rsidRPr="008E0042" w:rsidRDefault="00AB2F2F" w:rsidP="005F217E">
            <w:pPr>
              <w:spacing w:before="20" w:after="20"/>
              <w:rPr>
                <w:sz w:val="16"/>
              </w:rPr>
            </w:pPr>
            <w:r w:rsidRPr="008E0042">
              <w:rPr>
                <w:sz w:val="16"/>
              </w:rPr>
              <w:t>63.99</w:t>
            </w:r>
          </w:p>
        </w:tc>
        <w:tc>
          <w:tcPr>
            <w:tcW w:w="851" w:type="dxa"/>
          </w:tcPr>
          <w:p w:rsidR="00AB2F2F" w:rsidRPr="008E0042" w:rsidRDefault="00AB2F2F" w:rsidP="005F217E">
            <w:pPr>
              <w:spacing w:before="20" w:after="20"/>
              <w:rPr>
                <w:sz w:val="16"/>
              </w:rPr>
            </w:pPr>
            <w:r w:rsidRPr="008E0042">
              <w:rPr>
                <w:sz w:val="16"/>
              </w:rPr>
              <w:t>44.84</w:t>
            </w:r>
          </w:p>
        </w:tc>
        <w:tc>
          <w:tcPr>
            <w:tcW w:w="851" w:type="dxa"/>
          </w:tcPr>
          <w:p w:rsidR="00AB2F2F" w:rsidRPr="008E0042" w:rsidRDefault="00AB2F2F" w:rsidP="005F217E">
            <w:pPr>
              <w:spacing w:before="20" w:after="20"/>
              <w:rPr>
                <w:sz w:val="16"/>
              </w:rPr>
            </w:pPr>
            <w:r w:rsidRPr="008E0042">
              <w:rPr>
                <w:sz w:val="16"/>
              </w:rPr>
              <w:t>68.62</w:t>
            </w:r>
          </w:p>
        </w:tc>
        <w:tc>
          <w:tcPr>
            <w:tcW w:w="851" w:type="dxa"/>
          </w:tcPr>
          <w:p w:rsidR="00AB2F2F" w:rsidRPr="008E0042" w:rsidRDefault="00AB2F2F" w:rsidP="005F217E">
            <w:pPr>
              <w:spacing w:before="20" w:after="20"/>
              <w:rPr>
                <w:sz w:val="16"/>
              </w:rPr>
            </w:pPr>
            <w:r w:rsidRPr="008E0042">
              <w:rPr>
                <w:sz w:val="16"/>
              </w:rPr>
              <w:t>18.11</w:t>
            </w:r>
          </w:p>
        </w:tc>
        <w:tc>
          <w:tcPr>
            <w:tcW w:w="851" w:type="dxa"/>
          </w:tcPr>
          <w:p w:rsidR="00AB2F2F" w:rsidRPr="008E0042" w:rsidRDefault="00AB2F2F" w:rsidP="005F217E">
            <w:pPr>
              <w:spacing w:before="20" w:after="20"/>
              <w:rPr>
                <w:sz w:val="16"/>
              </w:rPr>
            </w:pPr>
            <w:r w:rsidRPr="008E0042">
              <w:rPr>
                <w:sz w:val="16"/>
              </w:rPr>
              <w:t>7.02</w:t>
            </w:r>
          </w:p>
        </w:tc>
        <w:tc>
          <w:tcPr>
            <w:tcW w:w="851" w:type="dxa"/>
          </w:tcPr>
          <w:p w:rsidR="00AB2F2F" w:rsidRPr="008E0042" w:rsidRDefault="00AB2F2F" w:rsidP="005F217E">
            <w:pPr>
              <w:spacing w:before="20" w:after="20"/>
              <w:rPr>
                <w:sz w:val="16"/>
              </w:rPr>
            </w:pPr>
            <w:r w:rsidRPr="008E0042">
              <w:rPr>
                <w:sz w:val="16"/>
              </w:rPr>
              <w:t>22.58</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10 R10</w:t>
            </w:r>
          </w:p>
        </w:tc>
        <w:tc>
          <w:tcPr>
            <w:tcW w:w="851" w:type="dxa"/>
          </w:tcPr>
          <w:p w:rsidR="00AB2F2F" w:rsidRPr="008E0042" w:rsidRDefault="00AB2F2F" w:rsidP="005F217E">
            <w:pPr>
              <w:spacing w:before="20" w:after="20"/>
              <w:rPr>
                <w:sz w:val="16"/>
              </w:rPr>
            </w:pPr>
            <w:r w:rsidRPr="008E0042">
              <w:rPr>
                <w:sz w:val="16"/>
              </w:rPr>
              <w:t>25.60</w:t>
            </w:r>
          </w:p>
        </w:tc>
        <w:tc>
          <w:tcPr>
            <w:tcW w:w="851" w:type="dxa"/>
          </w:tcPr>
          <w:p w:rsidR="00AB2F2F" w:rsidRPr="008E0042" w:rsidRDefault="00AB2F2F" w:rsidP="005F217E">
            <w:pPr>
              <w:spacing w:before="20" w:after="20"/>
              <w:rPr>
                <w:sz w:val="16"/>
              </w:rPr>
            </w:pPr>
            <w:r w:rsidRPr="008E0042">
              <w:rPr>
                <w:sz w:val="16"/>
              </w:rPr>
              <w:t>20.96</w:t>
            </w:r>
          </w:p>
        </w:tc>
        <w:tc>
          <w:tcPr>
            <w:tcW w:w="851" w:type="dxa"/>
          </w:tcPr>
          <w:p w:rsidR="00AB2F2F" w:rsidRPr="008E0042" w:rsidRDefault="00AB2F2F" w:rsidP="005F217E">
            <w:pPr>
              <w:spacing w:before="20" w:after="20"/>
              <w:rPr>
                <w:sz w:val="16"/>
              </w:rPr>
            </w:pPr>
            <w:r w:rsidRPr="008E0042">
              <w:rPr>
                <w:sz w:val="16"/>
              </w:rPr>
              <w:t>75.64</w:t>
            </w:r>
          </w:p>
        </w:tc>
        <w:tc>
          <w:tcPr>
            <w:tcW w:w="851" w:type="dxa"/>
          </w:tcPr>
          <w:p w:rsidR="00AB2F2F" w:rsidRPr="008E0042" w:rsidRDefault="00AB2F2F" w:rsidP="005F217E">
            <w:pPr>
              <w:spacing w:before="20" w:after="20"/>
              <w:rPr>
                <w:sz w:val="16"/>
              </w:rPr>
            </w:pPr>
            <w:r w:rsidRPr="008E0042">
              <w:rPr>
                <w:sz w:val="16"/>
              </w:rPr>
              <w:t>32.31</w:t>
            </w:r>
          </w:p>
        </w:tc>
        <w:tc>
          <w:tcPr>
            <w:tcW w:w="851" w:type="dxa"/>
          </w:tcPr>
          <w:p w:rsidR="00AB2F2F" w:rsidRPr="008E0042" w:rsidRDefault="00AB2F2F" w:rsidP="005F217E">
            <w:pPr>
              <w:spacing w:before="20" w:after="20"/>
              <w:rPr>
                <w:sz w:val="16"/>
              </w:rPr>
            </w:pPr>
            <w:r w:rsidRPr="008E0042">
              <w:rPr>
                <w:sz w:val="16"/>
              </w:rPr>
              <w:t>57.20</w:t>
            </w:r>
          </w:p>
        </w:tc>
        <w:tc>
          <w:tcPr>
            <w:tcW w:w="851" w:type="dxa"/>
          </w:tcPr>
          <w:p w:rsidR="00AB2F2F" w:rsidRPr="008E0042" w:rsidRDefault="00AB2F2F" w:rsidP="005F217E">
            <w:pPr>
              <w:spacing w:before="20" w:after="20"/>
              <w:rPr>
                <w:sz w:val="16"/>
              </w:rPr>
            </w:pPr>
            <w:r w:rsidRPr="008E0042">
              <w:rPr>
                <w:sz w:val="16"/>
              </w:rPr>
              <w:t>14.68</w:t>
            </w:r>
          </w:p>
        </w:tc>
        <w:tc>
          <w:tcPr>
            <w:tcW w:w="851" w:type="dxa"/>
          </w:tcPr>
          <w:p w:rsidR="00AB2F2F" w:rsidRPr="008E0042" w:rsidRDefault="00AB2F2F" w:rsidP="005F217E">
            <w:pPr>
              <w:spacing w:before="20" w:after="20"/>
              <w:rPr>
                <w:sz w:val="16"/>
              </w:rPr>
            </w:pPr>
            <w:r w:rsidRPr="008E0042">
              <w:rPr>
                <w:sz w:val="16"/>
              </w:rPr>
              <w:t>5.51</w:t>
            </w:r>
          </w:p>
        </w:tc>
        <w:tc>
          <w:tcPr>
            <w:tcW w:w="851" w:type="dxa"/>
          </w:tcPr>
          <w:p w:rsidR="00AB2F2F" w:rsidRPr="008E0042" w:rsidRDefault="00AB2F2F" w:rsidP="005F217E">
            <w:pPr>
              <w:spacing w:before="20" w:after="20"/>
              <w:rPr>
                <w:sz w:val="16"/>
              </w:rPr>
            </w:pPr>
            <w:r w:rsidRPr="008E0042">
              <w:rPr>
                <w:sz w:val="16"/>
              </w:rPr>
              <w:t>20.13</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11 R11</w:t>
            </w:r>
          </w:p>
        </w:tc>
        <w:tc>
          <w:tcPr>
            <w:tcW w:w="851" w:type="dxa"/>
          </w:tcPr>
          <w:p w:rsidR="00AB2F2F" w:rsidRPr="008E0042" w:rsidRDefault="00AB2F2F" w:rsidP="005F217E">
            <w:pPr>
              <w:spacing w:before="20" w:after="20"/>
              <w:rPr>
                <w:sz w:val="16"/>
              </w:rPr>
            </w:pPr>
            <w:r w:rsidRPr="008E0042">
              <w:rPr>
                <w:sz w:val="16"/>
              </w:rPr>
              <w:t>41.70</w:t>
            </w:r>
          </w:p>
        </w:tc>
        <w:tc>
          <w:tcPr>
            <w:tcW w:w="851" w:type="dxa"/>
          </w:tcPr>
          <w:p w:rsidR="00AB2F2F" w:rsidRPr="008E0042" w:rsidRDefault="00AB2F2F" w:rsidP="005F217E">
            <w:pPr>
              <w:spacing w:before="20" w:after="20"/>
              <w:rPr>
                <w:sz w:val="16"/>
              </w:rPr>
            </w:pPr>
            <w:r w:rsidRPr="008E0042">
              <w:rPr>
                <w:sz w:val="16"/>
              </w:rPr>
              <w:t>30.31</w:t>
            </w:r>
          </w:p>
        </w:tc>
        <w:tc>
          <w:tcPr>
            <w:tcW w:w="851" w:type="dxa"/>
          </w:tcPr>
          <w:p w:rsidR="00AB2F2F" w:rsidRPr="008E0042" w:rsidRDefault="00AB2F2F" w:rsidP="005F217E">
            <w:pPr>
              <w:spacing w:before="20" w:after="20"/>
              <w:rPr>
                <w:sz w:val="16"/>
              </w:rPr>
            </w:pPr>
            <w:r w:rsidRPr="008E0042">
              <w:rPr>
                <w:sz w:val="16"/>
              </w:rPr>
              <w:t>74.60</w:t>
            </w:r>
          </w:p>
        </w:tc>
        <w:tc>
          <w:tcPr>
            <w:tcW w:w="851" w:type="dxa"/>
          </w:tcPr>
          <w:p w:rsidR="00AB2F2F" w:rsidRPr="008E0042" w:rsidRDefault="00AB2F2F" w:rsidP="005F217E">
            <w:pPr>
              <w:spacing w:before="20" w:after="20"/>
              <w:rPr>
                <w:sz w:val="16"/>
              </w:rPr>
            </w:pPr>
            <w:r w:rsidRPr="008E0042">
              <w:rPr>
                <w:sz w:val="16"/>
              </w:rPr>
              <w:t>40.17</w:t>
            </w:r>
          </w:p>
        </w:tc>
        <w:tc>
          <w:tcPr>
            <w:tcW w:w="851" w:type="dxa"/>
          </w:tcPr>
          <w:p w:rsidR="00AB2F2F" w:rsidRPr="008E0042" w:rsidRDefault="00AB2F2F" w:rsidP="005F217E">
            <w:pPr>
              <w:spacing w:before="20" w:after="20"/>
              <w:rPr>
                <w:sz w:val="16"/>
              </w:rPr>
            </w:pPr>
            <w:r w:rsidRPr="008E0042">
              <w:rPr>
                <w:sz w:val="16"/>
              </w:rPr>
              <w:t>76.15</w:t>
            </w:r>
          </w:p>
        </w:tc>
        <w:tc>
          <w:tcPr>
            <w:tcW w:w="851" w:type="dxa"/>
          </w:tcPr>
          <w:p w:rsidR="00AB2F2F" w:rsidRPr="008E0042" w:rsidRDefault="00AB2F2F" w:rsidP="005F217E">
            <w:pPr>
              <w:spacing w:before="20" w:after="20"/>
              <w:rPr>
                <w:sz w:val="16"/>
              </w:rPr>
            </w:pPr>
            <w:r w:rsidRPr="008E0042">
              <w:rPr>
                <w:sz w:val="16"/>
              </w:rPr>
              <w:t>19.45</w:t>
            </w:r>
          </w:p>
        </w:tc>
        <w:tc>
          <w:tcPr>
            <w:tcW w:w="851" w:type="dxa"/>
          </w:tcPr>
          <w:p w:rsidR="00AB2F2F" w:rsidRPr="008E0042" w:rsidRDefault="00AB2F2F" w:rsidP="005F217E">
            <w:pPr>
              <w:spacing w:before="20" w:after="20"/>
              <w:rPr>
                <w:sz w:val="16"/>
              </w:rPr>
            </w:pPr>
            <w:r w:rsidRPr="008E0042">
              <w:rPr>
                <w:sz w:val="16"/>
              </w:rPr>
              <w:t>6.79</w:t>
            </w:r>
          </w:p>
        </w:tc>
        <w:tc>
          <w:tcPr>
            <w:tcW w:w="851" w:type="dxa"/>
          </w:tcPr>
          <w:p w:rsidR="00AB2F2F" w:rsidRPr="008E0042" w:rsidRDefault="00AB2F2F" w:rsidP="005F217E">
            <w:pPr>
              <w:spacing w:before="20" w:after="20"/>
              <w:rPr>
                <w:sz w:val="16"/>
              </w:rPr>
            </w:pPr>
            <w:r w:rsidRPr="008E0042">
              <w:rPr>
                <w:sz w:val="16"/>
              </w:rPr>
              <w:t>22.72</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12 R12</w:t>
            </w:r>
          </w:p>
        </w:tc>
        <w:tc>
          <w:tcPr>
            <w:tcW w:w="851" w:type="dxa"/>
          </w:tcPr>
          <w:p w:rsidR="00AB2F2F" w:rsidRPr="008E0042" w:rsidRDefault="00AB2F2F" w:rsidP="005F217E">
            <w:pPr>
              <w:spacing w:before="20" w:after="20"/>
              <w:rPr>
                <w:sz w:val="16"/>
              </w:rPr>
            </w:pPr>
            <w:r w:rsidRPr="008E0042">
              <w:rPr>
                <w:sz w:val="16"/>
              </w:rPr>
              <w:t>28.95</w:t>
            </w:r>
          </w:p>
        </w:tc>
        <w:tc>
          <w:tcPr>
            <w:tcW w:w="851" w:type="dxa"/>
          </w:tcPr>
          <w:p w:rsidR="00AB2F2F" w:rsidRPr="008E0042" w:rsidRDefault="00AB2F2F" w:rsidP="005F217E">
            <w:pPr>
              <w:spacing w:before="20" w:after="20"/>
              <w:rPr>
                <w:sz w:val="16"/>
              </w:rPr>
            </w:pPr>
            <w:r w:rsidRPr="008E0042">
              <w:rPr>
                <w:sz w:val="16"/>
              </w:rPr>
              <w:t>21.56</w:t>
            </w:r>
          </w:p>
        </w:tc>
        <w:tc>
          <w:tcPr>
            <w:tcW w:w="851" w:type="dxa"/>
          </w:tcPr>
          <w:p w:rsidR="00AB2F2F" w:rsidRPr="008E0042" w:rsidRDefault="00AB2F2F" w:rsidP="005F217E">
            <w:pPr>
              <w:spacing w:before="20" w:after="20"/>
              <w:rPr>
                <w:sz w:val="16"/>
              </w:rPr>
            </w:pPr>
            <w:r w:rsidRPr="008E0042">
              <w:rPr>
                <w:sz w:val="16"/>
              </w:rPr>
              <w:t>66.12</w:t>
            </w:r>
          </w:p>
        </w:tc>
        <w:tc>
          <w:tcPr>
            <w:tcW w:w="851" w:type="dxa"/>
          </w:tcPr>
          <w:p w:rsidR="00AB2F2F" w:rsidRPr="008E0042" w:rsidRDefault="00AB2F2F" w:rsidP="005F217E">
            <w:pPr>
              <w:spacing w:before="20" w:after="20"/>
              <w:rPr>
                <w:sz w:val="16"/>
              </w:rPr>
            </w:pPr>
            <w:r w:rsidRPr="008E0042">
              <w:rPr>
                <w:sz w:val="16"/>
              </w:rPr>
              <w:t>27.96</w:t>
            </w:r>
          </w:p>
        </w:tc>
        <w:tc>
          <w:tcPr>
            <w:tcW w:w="851" w:type="dxa"/>
          </w:tcPr>
          <w:p w:rsidR="00AB2F2F" w:rsidRPr="008E0042" w:rsidRDefault="00AB2F2F" w:rsidP="005F217E">
            <w:pPr>
              <w:spacing w:before="20" w:after="20"/>
              <w:rPr>
                <w:sz w:val="16"/>
              </w:rPr>
            </w:pPr>
            <w:r w:rsidRPr="008E0042">
              <w:rPr>
                <w:sz w:val="16"/>
              </w:rPr>
              <w:t>59.56</w:t>
            </w:r>
          </w:p>
        </w:tc>
        <w:tc>
          <w:tcPr>
            <w:tcW w:w="851" w:type="dxa"/>
          </w:tcPr>
          <w:p w:rsidR="00AB2F2F" w:rsidRPr="008E0042" w:rsidRDefault="00AB2F2F" w:rsidP="005F217E">
            <w:pPr>
              <w:spacing w:before="20" w:after="20"/>
              <w:rPr>
                <w:sz w:val="16"/>
              </w:rPr>
            </w:pPr>
            <w:r w:rsidRPr="008E0042">
              <w:rPr>
                <w:sz w:val="16"/>
              </w:rPr>
              <w:t>14.83</w:t>
            </w:r>
          </w:p>
        </w:tc>
        <w:tc>
          <w:tcPr>
            <w:tcW w:w="851" w:type="dxa"/>
          </w:tcPr>
          <w:p w:rsidR="00AB2F2F" w:rsidRPr="008E0042" w:rsidRDefault="00AB2F2F" w:rsidP="005F217E">
            <w:pPr>
              <w:spacing w:before="20" w:after="20"/>
              <w:rPr>
                <w:sz w:val="16"/>
              </w:rPr>
            </w:pPr>
            <w:r w:rsidRPr="008E0042">
              <w:rPr>
                <w:sz w:val="16"/>
              </w:rPr>
              <w:t>5.53</w:t>
            </w:r>
          </w:p>
        </w:tc>
        <w:tc>
          <w:tcPr>
            <w:tcW w:w="851" w:type="dxa"/>
          </w:tcPr>
          <w:p w:rsidR="00AB2F2F" w:rsidRPr="008E0042" w:rsidRDefault="00AB2F2F" w:rsidP="005F217E">
            <w:pPr>
              <w:spacing w:before="20" w:after="20"/>
              <w:rPr>
                <w:sz w:val="16"/>
              </w:rPr>
            </w:pPr>
            <w:r w:rsidRPr="008E0042">
              <w:rPr>
                <w:sz w:val="16"/>
              </w:rPr>
              <w:t>20.55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13 R13</w:t>
            </w:r>
          </w:p>
        </w:tc>
        <w:tc>
          <w:tcPr>
            <w:tcW w:w="851" w:type="dxa"/>
          </w:tcPr>
          <w:p w:rsidR="00AB2F2F" w:rsidRPr="008E0042" w:rsidRDefault="00AB2F2F" w:rsidP="005F217E">
            <w:pPr>
              <w:spacing w:before="20" w:after="20"/>
              <w:rPr>
                <w:sz w:val="16"/>
              </w:rPr>
            </w:pPr>
            <w:r w:rsidRPr="008E0042">
              <w:rPr>
                <w:sz w:val="16"/>
              </w:rPr>
              <w:t>40.67</w:t>
            </w:r>
          </w:p>
        </w:tc>
        <w:tc>
          <w:tcPr>
            <w:tcW w:w="851" w:type="dxa"/>
          </w:tcPr>
          <w:p w:rsidR="00AB2F2F" w:rsidRPr="008E0042" w:rsidRDefault="00AB2F2F" w:rsidP="005F217E">
            <w:pPr>
              <w:spacing w:before="20" w:after="20"/>
              <w:rPr>
                <w:sz w:val="16"/>
              </w:rPr>
            </w:pPr>
            <w:r w:rsidRPr="008E0042">
              <w:rPr>
                <w:sz w:val="16"/>
              </w:rPr>
              <w:t>29.47</w:t>
            </w:r>
          </w:p>
        </w:tc>
        <w:tc>
          <w:tcPr>
            <w:tcW w:w="851" w:type="dxa"/>
          </w:tcPr>
          <w:p w:rsidR="00AB2F2F" w:rsidRPr="008E0042" w:rsidRDefault="00AB2F2F" w:rsidP="005F217E">
            <w:pPr>
              <w:spacing w:before="20" w:after="20"/>
              <w:rPr>
                <w:sz w:val="16"/>
              </w:rPr>
            </w:pPr>
            <w:r w:rsidRPr="008E0042">
              <w:rPr>
                <w:sz w:val="16"/>
              </w:rPr>
              <w:t>70.63</w:t>
            </w:r>
          </w:p>
        </w:tc>
        <w:tc>
          <w:tcPr>
            <w:tcW w:w="851" w:type="dxa"/>
          </w:tcPr>
          <w:p w:rsidR="00AB2F2F" w:rsidRPr="008E0042" w:rsidRDefault="00AB2F2F" w:rsidP="005F217E">
            <w:pPr>
              <w:spacing w:before="20" w:after="20"/>
              <w:rPr>
                <w:sz w:val="16"/>
              </w:rPr>
            </w:pPr>
            <w:r w:rsidRPr="008E0042">
              <w:rPr>
                <w:sz w:val="16"/>
              </w:rPr>
              <w:t>36.81</w:t>
            </w:r>
          </w:p>
        </w:tc>
        <w:tc>
          <w:tcPr>
            <w:tcW w:w="851" w:type="dxa"/>
          </w:tcPr>
          <w:p w:rsidR="00AB2F2F" w:rsidRPr="008E0042" w:rsidRDefault="00AB2F2F" w:rsidP="005F217E">
            <w:pPr>
              <w:spacing w:before="20" w:after="20"/>
              <w:rPr>
                <w:sz w:val="16"/>
              </w:rPr>
            </w:pPr>
            <w:r w:rsidRPr="008E0042">
              <w:rPr>
                <w:sz w:val="16"/>
              </w:rPr>
              <w:t>74.12</w:t>
            </w:r>
          </w:p>
        </w:tc>
        <w:tc>
          <w:tcPr>
            <w:tcW w:w="851" w:type="dxa"/>
          </w:tcPr>
          <w:p w:rsidR="00AB2F2F" w:rsidRPr="008E0042" w:rsidRDefault="00AB2F2F" w:rsidP="005F217E">
            <w:pPr>
              <w:spacing w:before="20" w:after="20"/>
              <w:rPr>
                <w:sz w:val="16"/>
              </w:rPr>
            </w:pPr>
            <w:r w:rsidRPr="008E0042">
              <w:rPr>
                <w:sz w:val="16"/>
              </w:rPr>
              <w:t>19.97</w:t>
            </w:r>
          </w:p>
        </w:tc>
        <w:tc>
          <w:tcPr>
            <w:tcW w:w="851" w:type="dxa"/>
          </w:tcPr>
          <w:p w:rsidR="00AB2F2F" w:rsidRPr="008E0042" w:rsidRDefault="00AB2F2F" w:rsidP="005F217E">
            <w:pPr>
              <w:spacing w:before="20" w:after="20"/>
              <w:rPr>
                <w:sz w:val="16"/>
              </w:rPr>
            </w:pPr>
            <w:r w:rsidRPr="008E0042">
              <w:rPr>
                <w:sz w:val="16"/>
              </w:rPr>
              <w:t>7.04</w:t>
            </w:r>
          </w:p>
        </w:tc>
        <w:tc>
          <w:tcPr>
            <w:tcW w:w="851" w:type="dxa"/>
          </w:tcPr>
          <w:p w:rsidR="00AB2F2F" w:rsidRPr="008E0042" w:rsidRDefault="00AB2F2F" w:rsidP="005F217E">
            <w:pPr>
              <w:spacing w:before="20" w:after="20"/>
              <w:rPr>
                <w:sz w:val="16"/>
              </w:rPr>
            </w:pPr>
            <w:r w:rsidRPr="008E0042">
              <w:rPr>
                <w:sz w:val="16"/>
              </w:rPr>
              <w:t>24.05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14 R14</w:t>
            </w:r>
          </w:p>
        </w:tc>
        <w:tc>
          <w:tcPr>
            <w:tcW w:w="851" w:type="dxa"/>
          </w:tcPr>
          <w:p w:rsidR="00AB2F2F" w:rsidRPr="008E0042" w:rsidRDefault="00AB2F2F" w:rsidP="005F217E">
            <w:pPr>
              <w:spacing w:before="20" w:after="20"/>
              <w:rPr>
                <w:sz w:val="16"/>
              </w:rPr>
            </w:pPr>
            <w:r w:rsidRPr="008E0042">
              <w:rPr>
                <w:sz w:val="16"/>
              </w:rPr>
              <w:t>26.68</w:t>
            </w:r>
          </w:p>
        </w:tc>
        <w:tc>
          <w:tcPr>
            <w:tcW w:w="851" w:type="dxa"/>
          </w:tcPr>
          <w:p w:rsidR="00AB2F2F" w:rsidRPr="008E0042" w:rsidRDefault="00AB2F2F" w:rsidP="005F217E">
            <w:pPr>
              <w:spacing w:before="20" w:after="20"/>
              <w:rPr>
                <w:sz w:val="16"/>
              </w:rPr>
            </w:pPr>
            <w:r w:rsidRPr="008E0042">
              <w:rPr>
                <w:sz w:val="16"/>
              </w:rPr>
              <w:t>20.53</w:t>
            </w:r>
          </w:p>
        </w:tc>
        <w:tc>
          <w:tcPr>
            <w:tcW w:w="851" w:type="dxa"/>
          </w:tcPr>
          <w:p w:rsidR="00AB2F2F" w:rsidRPr="008E0042" w:rsidRDefault="00AB2F2F" w:rsidP="005F217E">
            <w:pPr>
              <w:spacing w:before="20" w:after="20"/>
              <w:rPr>
                <w:sz w:val="16"/>
              </w:rPr>
            </w:pPr>
            <w:r w:rsidRPr="008E0042">
              <w:rPr>
                <w:sz w:val="16"/>
              </w:rPr>
              <w:t>75.84</w:t>
            </w:r>
          </w:p>
        </w:tc>
        <w:tc>
          <w:tcPr>
            <w:tcW w:w="851" w:type="dxa"/>
          </w:tcPr>
          <w:p w:rsidR="00AB2F2F" w:rsidRPr="008E0042" w:rsidRDefault="00AB2F2F" w:rsidP="005F217E">
            <w:pPr>
              <w:spacing w:before="20" w:after="20"/>
              <w:rPr>
                <w:sz w:val="16"/>
              </w:rPr>
            </w:pPr>
            <w:r w:rsidRPr="008E0042">
              <w:rPr>
                <w:sz w:val="16"/>
              </w:rPr>
              <w:t>34.14</w:t>
            </w:r>
          </w:p>
        </w:tc>
        <w:tc>
          <w:tcPr>
            <w:tcW w:w="851" w:type="dxa"/>
          </w:tcPr>
          <w:p w:rsidR="00AB2F2F" w:rsidRPr="008E0042" w:rsidRDefault="00AB2F2F" w:rsidP="005F217E">
            <w:pPr>
              <w:spacing w:before="20" w:after="20"/>
              <w:rPr>
                <w:sz w:val="16"/>
              </w:rPr>
            </w:pPr>
            <w:r w:rsidRPr="008E0042">
              <w:rPr>
                <w:sz w:val="16"/>
              </w:rPr>
              <w:t>63.29</w:t>
            </w:r>
          </w:p>
        </w:tc>
        <w:tc>
          <w:tcPr>
            <w:tcW w:w="851" w:type="dxa"/>
          </w:tcPr>
          <w:p w:rsidR="00AB2F2F" w:rsidRPr="008E0042" w:rsidRDefault="00AB2F2F" w:rsidP="005F217E">
            <w:pPr>
              <w:spacing w:before="20" w:after="20"/>
              <w:rPr>
                <w:sz w:val="16"/>
              </w:rPr>
            </w:pPr>
            <w:r w:rsidRPr="008E0042">
              <w:rPr>
                <w:sz w:val="16"/>
              </w:rPr>
              <w:t>15.21</w:t>
            </w:r>
          </w:p>
        </w:tc>
        <w:tc>
          <w:tcPr>
            <w:tcW w:w="851" w:type="dxa"/>
          </w:tcPr>
          <w:p w:rsidR="00AB2F2F" w:rsidRPr="008E0042" w:rsidRDefault="00AB2F2F" w:rsidP="005F217E">
            <w:pPr>
              <w:spacing w:before="20" w:after="20"/>
              <w:rPr>
                <w:sz w:val="16"/>
              </w:rPr>
            </w:pPr>
            <w:r w:rsidRPr="008E0042">
              <w:rPr>
                <w:sz w:val="16"/>
              </w:rPr>
              <w:t>6.37</w:t>
            </w:r>
          </w:p>
        </w:tc>
        <w:tc>
          <w:tcPr>
            <w:tcW w:w="851" w:type="dxa"/>
          </w:tcPr>
          <w:p w:rsidR="00AB2F2F" w:rsidRPr="008E0042" w:rsidRDefault="00AB2F2F" w:rsidP="005F217E">
            <w:pPr>
              <w:spacing w:before="20" w:after="20"/>
              <w:rPr>
                <w:sz w:val="16"/>
              </w:rPr>
            </w:pPr>
            <w:r w:rsidRPr="008E0042">
              <w:rPr>
                <w:sz w:val="16"/>
              </w:rPr>
              <w:t>20.37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15 R15</w:t>
            </w:r>
          </w:p>
        </w:tc>
        <w:tc>
          <w:tcPr>
            <w:tcW w:w="851" w:type="dxa"/>
          </w:tcPr>
          <w:p w:rsidR="00AB2F2F" w:rsidRPr="008E0042" w:rsidRDefault="00AB2F2F" w:rsidP="005F217E">
            <w:pPr>
              <w:spacing w:before="20" w:after="20"/>
              <w:rPr>
                <w:sz w:val="16"/>
              </w:rPr>
            </w:pPr>
            <w:r w:rsidRPr="008E0042">
              <w:rPr>
                <w:sz w:val="16"/>
              </w:rPr>
              <w:t>26.78</w:t>
            </w:r>
          </w:p>
        </w:tc>
        <w:tc>
          <w:tcPr>
            <w:tcW w:w="851" w:type="dxa"/>
          </w:tcPr>
          <w:p w:rsidR="00AB2F2F" w:rsidRPr="008E0042" w:rsidRDefault="00AB2F2F" w:rsidP="005F217E">
            <w:pPr>
              <w:spacing w:before="20" w:after="20"/>
              <w:rPr>
                <w:sz w:val="16"/>
              </w:rPr>
            </w:pPr>
            <w:r w:rsidRPr="008E0042">
              <w:rPr>
                <w:sz w:val="16"/>
              </w:rPr>
              <w:t>20.18</w:t>
            </w:r>
          </w:p>
        </w:tc>
        <w:tc>
          <w:tcPr>
            <w:tcW w:w="851" w:type="dxa"/>
          </w:tcPr>
          <w:p w:rsidR="00AB2F2F" w:rsidRPr="008E0042" w:rsidRDefault="00AB2F2F" w:rsidP="005F217E">
            <w:pPr>
              <w:spacing w:before="20" w:after="20"/>
              <w:rPr>
                <w:sz w:val="16"/>
              </w:rPr>
            </w:pPr>
            <w:r w:rsidRPr="008E0042">
              <w:rPr>
                <w:sz w:val="16"/>
              </w:rPr>
              <w:t>75.54</w:t>
            </w:r>
          </w:p>
        </w:tc>
        <w:tc>
          <w:tcPr>
            <w:tcW w:w="851" w:type="dxa"/>
          </w:tcPr>
          <w:p w:rsidR="00AB2F2F" w:rsidRPr="008E0042" w:rsidRDefault="00AB2F2F" w:rsidP="005F217E">
            <w:pPr>
              <w:spacing w:before="20" w:after="20"/>
              <w:rPr>
                <w:sz w:val="16"/>
              </w:rPr>
            </w:pPr>
            <w:r w:rsidRPr="008E0042">
              <w:rPr>
                <w:sz w:val="16"/>
              </w:rPr>
              <w:t>30.39</w:t>
            </w:r>
          </w:p>
        </w:tc>
        <w:tc>
          <w:tcPr>
            <w:tcW w:w="851" w:type="dxa"/>
          </w:tcPr>
          <w:p w:rsidR="00AB2F2F" w:rsidRPr="008E0042" w:rsidRDefault="00AB2F2F" w:rsidP="005F217E">
            <w:pPr>
              <w:spacing w:before="20" w:after="20"/>
              <w:rPr>
                <w:sz w:val="16"/>
              </w:rPr>
            </w:pPr>
            <w:r w:rsidRPr="008E0042">
              <w:rPr>
                <w:sz w:val="16"/>
              </w:rPr>
              <w:t>66.41</w:t>
            </w:r>
          </w:p>
        </w:tc>
        <w:tc>
          <w:tcPr>
            <w:tcW w:w="851" w:type="dxa"/>
          </w:tcPr>
          <w:p w:rsidR="00AB2F2F" w:rsidRPr="008E0042" w:rsidRDefault="00AB2F2F" w:rsidP="005F217E">
            <w:pPr>
              <w:spacing w:before="20" w:after="20"/>
              <w:rPr>
                <w:sz w:val="16"/>
              </w:rPr>
            </w:pPr>
            <w:r w:rsidRPr="008E0042">
              <w:rPr>
                <w:sz w:val="16"/>
              </w:rPr>
              <w:t>16.34</w:t>
            </w:r>
          </w:p>
        </w:tc>
        <w:tc>
          <w:tcPr>
            <w:tcW w:w="851" w:type="dxa"/>
          </w:tcPr>
          <w:p w:rsidR="00AB2F2F" w:rsidRPr="008E0042" w:rsidRDefault="00AB2F2F" w:rsidP="005F217E">
            <w:pPr>
              <w:spacing w:before="20" w:after="20"/>
              <w:rPr>
                <w:sz w:val="16"/>
              </w:rPr>
            </w:pPr>
            <w:r w:rsidRPr="008E0042">
              <w:rPr>
                <w:sz w:val="16"/>
              </w:rPr>
              <w:t>6.01</w:t>
            </w:r>
          </w:p>
        </w:tc>
        <w:tc>
          <w:tcPr>
            <w:tcW w:w="851" w:type="dxa"/>
          </w:tcPr>
          <w:p w:rsidR="00AB2F2F" w:rsidRPr="008E0042" w:rsidRDefault="00AB2F2F" w:rsidP="005F217E">
            <w:pPr>
              <w:spacing w:before="20" w:after="20"/>
              <w:rPr>
                <w:sz w:val="16"/>
              </w:rPr>
            </w:pPr>
            <w:r w:rsidRPr="008E0042">
              <w:rPr>
                <w:sz w:val="16"/>
              </w:rPr>
              <w:t>20.94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16 R16</w:t>
            </w:r>
          </w:p>
        </w:tc>
        <w:tc>
          <w:tcPr>
            <w:tcW w:w="851" w:type="dxa"/>
          </w:tcPr>
          <w:p w:rsidR="00AB2F2F" w:rsidRPr="008E0042" w:rsidRDefault="00AB2F2F" w:rsidP="005F217E">
            <w:pPr>
              <w:spacing w:before="20" w:after="20"/>
              <w:rPr>
                <w:sz w:val="16"/>
              </w:rPr>
            </w:pPr>
            <w:r w:rsidRPr="008E0042">
              <w:rPr>
                <w:sz w:val="16"/>
              </w:rPr>
              <w:t>42.44</w:t>
            </w:r>
          </w:p>
        </w:tc>
        <w:tc>
          <w:tcPr>
            <w:tcW w:w="851" w:type="dxa"/>
          </w:tcPr>
          <w:p w:rsidR="00AB2F2F" w:rsidRPr="008E0042" w:rsidRDefault="00AB2F2F" w:rsidP="005F217E">
            <w:pPr>
              <w:spacing w:before="20" w:after="20"/>
              <w:rPr>
                <w:sz w:val="16"/>
              </w:rPr>
            </w:pPr>
            <w:r w:rsidRPr="008E0042">
              <w:rPr>
                <w:sz w:val="16"/>
              </w:rPr>
              <w:t>27.01</w:t>
            </w:r>
          </w:p>
        </w:tc>
        <w:tc>
          <w:tcPr>
            <w:tcW w:w="851" w:type="dxa"/>
          </w:tcPr>
          <w:p w:rsidR="00AB2F2F" w:rsidRPr="008E0042" w:rsidRDefault="00AB2F2F" w:rsidP="005F217E">
            <w:pPr>
              <w:spacing w:before="20" w:after="20"/>
              <w:rPr>
                <w:sz w:val="16"/>
              </w:rPr>
            </w:pPr>
            <w:r w:rsidRPr="008E0042">
              <w:rPr>
                <w:sz w:val="16"/>
              </w:rPr>
              <w:t>59.03</w:t>
            </w:r>
          </w:p>
        </w:tc>
        <w:tc>
          <w:tcPr>
            <w:tcW w:w="851" w:type="dxa"/>
          </w:tcPr>
          <w:p w:rsidR="00AB2F2F" w:rsidRPr="008E0042" w:rsidRDefault="00AB2F2F" w:rsidP="005F217E">
            <w:pPr>
              <w:spacing w:before="20" w:after="20"/>
              <w:rPr>
                <w:sz w:val="16"/>
              </w:rPr>
            </w:pPr>
            <w:r w:rsidRPr="008E0042">
              <w:rPr>
                <w:sz w:val="16"/>
              </w:rPr>
              <w:t>30.39</w:t>
            </w:r>
          </w:p>
        </w:tc>
        <w:tc>
          <w:tcPr>
            <w:tcW w:w="851" w:type="dxa"/>
          </w:tcPr>
          <w:p w:rsidR="00AB2F2F" w:rsidRPr="008E0042" w:rsidRDefault="00AB2F2F" w:rsidP="005F217E">
            <w:pPr>
              <w:spacing w:before="20" w:after="20"/>
              <w:rPr>
                <w:sz w:val="16"/>
              </w:rPr>
            </w:pPr>
            <w:r w:rsidRPr="008E0042">
              <w:rPr>
                <w:sz w:val="16"/>
              </w:rPr>
              <w:t>72.71</w:t>
            </w:r>
          </w:p>
        </w:tc>
        <w:tc>
          <w:tcPr>
            <w:tcW w:w="851" w:type="dxa"/>
          </w:tcPr>
          <w:p w:rsidR="00AB2F2F" w:rsidRPr="008E0042" w:rsidRDefault="00AB2F2F" w:rsidP="005F217E">
            <w:pPr>
              <w:spacing w:before="20" w:after="20"/>
              <w:rPr>
                <w:sz w:val="16"/>
              </w:rPr>
            </w:pPr>
            <w:r w:rsidRPr="008E0042">
              <w:rPr>
                <w:sz w:val="16"/>
              </w:rPr>
              <w:t>17.29</w:t>
            </w:r>
          </w:p>
        </w:tc>
        <w:tc>
          <w:tcPr>
            <w:tcW w:w="851" w:type="dxa"/>
          </w:tcPr>
          <w:p w:rsidR="00AB2F2F" w:rsidRPr="008E0042" w:rsidRDefault="00AB2F2F" w:rsidP="005F217E">
            <w:pPr>
              <w:spacing w:before="20" w:after="20"/>
              <w:rPr>
                <w:sz w:val="16"/>
              </w:rPr>
            </w:pPr>
            <w:r w:rsidRPr="008E0042">
              <w:rPr>
                <w:sz w:val="16"/>
              </w:rPr>
              <w:t>6.47</w:t>
            </w:r>
          </w:p>
        </w:tc>
        <w:tc>
          <w:tcPr>
            <w:tcW w:w="851" w:type="dxa"/>
          </w:tcPr>
          <w:p w:rsidR="00AB2F2F" w:rsidRPr="008E0042" w:rsidRDefault="00AB2F2F" w:rsidP="005F217E">
            <w:pPr>
              <w:spacing w:before="20" w:after="20"/>
              <w:rPr>
                <w:sz w:val="16"/>
              </w:rPr>
            </w:pPr>
            <w:r w:rsidRPr="008E0042">
              <w:rPr>
                <w:sz w:val="16"/>
              </w:rPr>
              <w:t>22.48</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17 R17</w:t>
            </w:r>
          </w:p>
        </w:tc>
        <w:tc>
          <w:tcPr>
            <w:tcW w:w="851" w:type="dxa"/>
          </w:tcPr>
          <w:p w:rsidR="00AB2F2F" w:rsidRPr="008E0042" w:rsidRDefault="00AB2F2F" w:rsidP="005F217E">
            <w:pPr>
              <w:spacing w:before="20" w:after="20"/>
              <w:rPr>
                <w:sz w:val="16"/>
              </w:rPr>
            </w:pPr>
            <w:r w:rsidRPr="008E0042">
              <w:rPr>
                <w:sz w:val="16"/>
              </w:rPr>
              <w:t>27.94</w:t>
            </w:r>
          </w:p>
        </w:tc>
        <w:tc>
          <w:tcPr>
            <w:tcW w:w="851" w:type="dxa"/>
          </w:tcPr>
          <w:p w:rsidR="00AB2F2F" w:rsidRPr="008E0042" w:rsidRDefault="00AB2F2F" w:rsidP="005F217E">
            <w:pPr>
              <w:spacing w:before="20" w:after="20"/>
              <w:rPr>
                <w:sz w:val="16"/>
              </w:rPr>
            </w:pPr>
            <w:r w:rsidRPr="008E0042">
              <w:rPr>
                <w:sz w:val="16"/>
              </w:rPr>
              <w:t>21.58</w:t>
            </w:r>
          </w:p>
        </w:tc>
        <w:tc>
          <w:tcPr>
            <w:tcW w:w="851" w:type="dxa"/>
          </w:tcPr>
          <w:p w:rsidR="00AB2F2F" w:rsidRPr="008E0042" w:rsidRDefault="00AB2F2F" w:rsidP="005F217E">
            <w:pPr>
              <w:spacing w:before="20" w:after="20"/>
              <w:rPr>
                <w:sz w:val="16"/>
              </w:rPr>
            </w:pPr>
            <w:r w:rsidRPr="008E0042">
              <w:rPr>
                <w:sz w:val="16"/>
              </w:rPr>
              <w:t>76.13</w:t>
            </w:r>
          </w:p>
        </w:tc>
        <w:tc>
          <w:tcPr>
            <w:tcW w:w="851" w:type="dxa"/>
          </w:tcPr>
          <w:p w:rsidR="00AB2F2F" w:rsidRPr="008E0042" w:rsidRDefault="00AB2F2F" w:rsidP="005F217E">
            <w:pPr>
              <w:spacing w:before="20" w:after="20"/>
              <w:rPr>
                <w:sz w:val="16"/>
              </w:rPr>
            </w:pPr>
            <w:r w:rsidRPr="008E0042">
              <w:rPr>
                <w:sz w:val="16"/>
              </w:rPr>
              <w:t>32.53</w:t>
            </w:r>
          </w:p>
        </w:tc>
        <w:tc>
          <w:tcPr>
            <w:tcW w:w="851" w:type="dxa"/>
          </w:tcPr>
          <w:p w:rsidR="00AB2F2F" w:rsidRPr="008E0042" w:rsidRDefault="00AB2F2F" w:rsidP="005F217E">
            <w:pPr>
              <w:spacing w:before="20" w:after="20"/>
              <w:rPr>
                <w:sz w:val="16"/>
              </w:rPr>
            </w:pPr>
            <w:r w:rsidRPr="008E0042">
              <w:rPr>
                <w:sz w:val="16"/>
              </w:rPr>
              <w:t>68.37</w:t>
            </w:r>
          </w:p>
        </w:tc>
        <w:tc>
          <w:tcPr>
            <w:tcW w:w="851" w:type="dxa"/>
          </w:tcPr>
          <w:p w:rsidR="00AB2F2F" w:rsidRPr="008E0042" w:rsidRDefault="00AB2F2F" w:rsidP="005F217E">
            <w:pPr>
              <w:spacing w:before="20" w:after="20"/>
              <w:rPr>
                <w:sz w:val="16"/>
              </w:rPr>
            </w:pPr>
            <w:r w:rsidRPr="008E0042">
              <w:rPr>
                <w:sz w:val="16"/>
              </w:rPr>
              <w:t>16.72</w:t>
            </w:r>
          </w:p>
        </w:tc>
        <w:tc>
          <w:tcPr>
            <w:tcW w:w="851" w:type="dxa"/>
          </w:tcPr>
          <w:p w:rsidR="00AB2F2F" w:rsidRPr="008E0042" w:rsidRDefault="00AB2F2F" w:rsidP="005F217E">
            <w:pPr>
              <w:spacing w:before="20" w:after="20"/>
              <w:rPr>
                <w:sz w:val="16"/>
              </w:rPr>
            </w:pPr>
            <w:r w:rsidRPr="008E0042">
              <w:rPr>
                <w:sz w:val="16"/>
              </w:rPr>
              <w:t>6.11</w:t>
            </w:r>
          </w:p>
        </w:tc>
        <w:tc>
          <w:tcPr>
            <w:tcW w:w="851" w:type="dxa"/>
          </w:tcPr>
          <w:p w:rsidR="00AB2F2F" w:rsidRPr="008E0042" w:rsidRDefault="00AB2F2F" w:rsidP="005F217E">
            <w:pPr>
              <w:spacing w:before="20" w:after="20"/>
              <w:rPr>
                <w:sz w:val="16"/>
              </w:rPr>
            </w:pPr>
            <w:r w:rsidRPr="008E0042">
              <w:rPr>
                <w:sz w:val="16"/>
              </w:rPr>
              <w:t>22.03</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18 R18</w:t>
            </w:r>
          </w:p>
        </w:tc>
        <w:tc>
          <w:tcPr>
            <w:tcW w:w="851" w:type="dxa"/>
          </w:tcPr>
          <w:p w:rsidR="00AB2F2F" w:rsidRPr="008E0042" w:rsidRDefault="00AB2F2F" w:rsidP="005F217E">
            <w:pPr>
              <w:spacing w:before="20" w:after="20"/>
              <w:rPr>
                <w:sz w:val="16"/>
              </w:rPr>
            </w:pPr>
            <w:r w:rsidRPr="008E0042">
              <w:rPr>
                <w:sz w:val="16"/>
              </w:rPr>
              <w:t>41.34</w:t>
            </w:r>
          </w:p>
        </w:tc>
        <w:tc>
          <w:tcPr>
            <w:tcW w:w="851" w:type="dxa"/>
          </w:tcPr>
          <w:p w:rsidR="00AB2F2F" w:rsidRPr="008E0042" w:rsidRDefault="00AB2F2F" w:rsidP="005F217E">
            <w:pPr>
              <w:spacing w:before="20" w:after="20"/>
              <w:rPr>
                <w:sz w:val="16"/>
              </w:rPr>
            </w:pPr>
            <w:r w:rsidRPr="008E0042">
              <w:rPr>
                <w:sz w:val="16"/>
              </w:rPr>
              <w:t>30.85</w:t>
            </w:r>
          </w:p>
        </w:tc>
        <w:tc>
          <w:tcPr>
            <w:tcW w:w="851" w:type="dxa"/>
          </w:tcPr>
          <w:p w:rsidR="00AB2F2F" w:rsidRPr="008E0042" w:rsidRDefault="00AB2F2F" w:rsidP="005F217E">
            <w:pPr>
              <w:spacing w:before="20" w:after="20"/>
              <w:rPr>
                <w:sz w:val="16"/>
              </w:rPr>
            </w:pPr>
            <w:r w:rsidRPr="008E0042">
              <w:rPr>
                <w:sz w:val="16"/>
              </w:rPr>
              <w:t>69.80</w:t>
            </w:r>
          </w:p>
        </w:tc>
        <w:tc>
          <w:tcPr>
            <w:tcW w:w="851" w:type="dxa"/>
          </w:tcPr>
          <w:p w:rsidR="00AB2F2F" w:rsidRPr="008E0042" w:rsidRDefault="00AB2F2F" w:rsidP="005F217E">
            <w:pPr>
              <w:spacing w:before="20" w:after="20"/>
              <w:rPr>
                <w:sz w:val="16"/>
              </w:rPr>
            </w:pPr>
            <w:r w:rsidRPr="008E0042">
              <w:rPr>
                <w:sz w:val="16"/>
              </w:rPr>
              <w:t>37.28</w:t>
            </w:r>
          </w:p>
        </w:tc>
        <w:tc>
          <w:tcPr>
            <w:tcW w:w="851" w:type="dxa"/>
          </w:tcPr>
          <w:p w:rsidR="00AB2F2F" w:rsidRPr="008E0042" w:rsidRDefault="00AB2F2F" w:rsidP="005F217E">
            <w:pPr>
              <w:spacing w:before="20" w:after="20"/>
              <w:rPr>
                <w:sz w:val="16"/>
              </w:rPr>
            </w:pPr>
            <w:r w:rsidRPr="008E0042">
              <w:rPr>
                <w:sz w:val="16"/>
              </w:rPr>
              <w:t>69.52</w:t>
            </w:r>
          </w:p>
        </w:tc>
        <w:tc>
          <w:tcPr>
            <w:tcW w:w="851" w:type="dxa"/>
          </w:tcPr>
          <w:p w:rsidR="00AB2F2F" w:rsidRPr="008E0042" w:rsidRDefault="00AB2F2F" w:rsidP="005F217E">
            <w:pPr>
              <w:spacing w:before="20" w:after="20"/>
              <w:rPr>
                <w:sz w:val="16"/>
              </w:rPr>
            </w:pPr>
            <w:r w:rsidRPr="008E0042">
              <w:rPr>
                <w:sz w:val="16"/>
              </w:rPr>
              <w:t>20.68</w:t>
            </w:r>
          </w:p>
        </w:tc>
        <w:tc>
          <w:tcPr>
            <w:tcW w:w="851" w:type="dxa"/>
          </w:tcPr>
          <w:p w:rsidR="00AB2F2F" w:rsidRPr="008E0042" w:rsidRDefault="00AB2F2F" w:rsidP="005F217E">
            <w:pPr>
              <w:spacing w:before="20" w:after="20"/>
              <w:rPr>
                <w:sz w:val="16"/>
              </w:rPr>
            </w:pPr>
            <w:r w:rsidRPr="008E0042">
              <w:rPr>
                <w:sz w:val="16"/>
              </w:rPr>
              <w:t>7.09</w:t>
            </w:r>
          </w:p>
        </w:tc>
        <w:tc>
          <w:tcPr>
            <w:tcW w:w="851" w:type="dxa"/>
          </w:tcPr>
          <w:p w:rsidR="00AB2F2F" w:rsidRPr="008E0042" w:rsidRDefault="00AB2F2F" w:rsidP="005F217E">
            <w:pPr>
              <w:spacing w:before="20" w:after="20"/>
              <w:rPr>
                <w:sz w:val="16"/>
              </w:rPr>
            </w:pPr>
            <w:r w:rsidRPr="008E0042">
              <w:rPr>
                <w:sz w:val="16"/>
              </w:rPr>
              <w:t>25.40</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19 R19</w:t>
            </w:r>
          </w:p>
        </w:tc>
        <w:tc>
          <w:tcPr>
            <w:tcW w:w="851" w:type="dxa"/>
          </w:tcPr>
          <w:p w:rsidR="00AB2F2F" w:rsidRPr="008E0042" w:rsidRDefault="00AB2F2F" w:rsidP="005F217E">
            <w:pPr>
              <w:spacing w:before="20" w:after="20"/>
              <w:rPr>
                <w:sz w:val="16"/>
              </w:rPr>
            </w:pPr>
            <w:r w:rsidRPr="008E0042">
              <w:rPr>
                <w:sz w:val="16"/>
              </w:rPr>
              <w:t>33.54</w:t>
            </w:r>
          </w:p>
        </w:tc>
        <w:tc>
          <w:tcPr>
            <w:tcW w:w="851" w:type="dxa"/>
          </w:tcPr>
          <w:p w:rsidR="00AB2F2F" w:rsidRPr="008E0042" w:rsidRDefault="00AB2F2F" w:rsidP="005F217E">
            <w:pPr>
              <w:spacing w:before="20" w:after="20"/>
              <w:rPr>
                <w:sz w:val="16"/>
              </w:rPr>
            </w:pPr>
            <w:r w:rsidRPr="008E0042">
              <w:rPr>
                <w:sz w:val="16"/>
              </w:rPr>
              <w:t>23.43</w:t>
            </w:r>
          </w:p>
        </w:tc>
        <w:tc>
          <w:tcPr>
            <w:tcW w:w="851" w:type="dxa"/>
          </w:tcPr>
          <w:p w:rsidR="00AB2F2F" w:rsidRPr="008E0042" w:rsidRDefault="00AB2F2F" w:rsidP="005F217E">
            <w:pPr>
              <w:spacing w:before="20" w:after="20"/>
              <w:rPr>
                <w:sz w:val="16"/>
              </w:rPr>
            </w:pPr>
            <w:r w:rsidRPr="008E0042">
              <w:rPr>
                <w:sz w:val="16"/>
              </w:rPr>
              <w:t>73.65</w:t>
            </w:r>
          </w:p>
        </w:tc>
        <w:tc>
          <w:tcPr>
            <w:tcW w:w="851" w:type="dxa"/>
          </w:tcPr>
          <w:p w:rsidR="00AB2F2F" w:rsidRPr="008E0042" w:rsidRDefault="00AB2F2F" w:rsidP="005F217E">
            <w:pPr>
              <w:spacing w:before="20" w:after="20"/>
              <w:rPr>
                <w:sz w:val="16"/>
              </w:rPr>
            </w:pPr>
            <w:r w:rsidRPr="008E0042">
              <w:rPr>
                <w:sz w:val="16"/>
              </w:rPr>
              <w:t>30.35</w:t>
            </w:r>
          </w:p>
        </w:tc>
        <w:tc>
          <w:tcPr>
            <w:tcW w:w="851" w:type="dxa"/>
          </w:tcPr>
          <w:p w:rsidR="00AB2F2F" w:rsidRPr="008E0042" w:rsidRDefault="00AB2F2F" w:rsidP="005F217E">
            <w:pPr>
              <w:spacing w:before="20" w:after="20"/>
              <w:rPr>
                <w:sz w:val="16"/>
              </w:rPr>
            </w:pPr>
            <w:r w:rsidRPr="008E0042">
              <w:rPr>
                <w:sz w:val="16"/>
              </w:rPr>
              <w:t>75.54</w:t>
            </w:r>
          </w:p>
        </w:tc>
        <w:tc>
          <w:tcPr>
            <w:tcW w:w="851" w:type="dxa"/>
          </w:tcPr>
          <w:p w:rsidR="00AB2F2F" w:rsidRPr="008E0042" w:rsidRDefault="00AB2F2F" w:rsidP="005F217E">
            <w:pPr>
              <w:spacing w:before="20" w:after="20"/>
              <w:rPr>
                <w:sz w:val="16"/>
              </w:rPr>
            </w:pPr>
            <w:r w:rsidRPr="008E0042">
              <w:rPr>
                <w:sz w:val="16"/>
              </w:rPr>
              <w:t>18.97</w:t>
            </w:r>
          </w:p>
        </w:tc>
        <w:tc>
          <w:tcPr>
            <w:tcW w:w="851" w:type="dxa"/>
          </w:tcPr>
          <w:p w:rsidR="00AB2F2F" w:rsidRPr="008E0042" w:rsidRDefault="00AB2F2F" w:rsidP="005F217E">
            <w:pPr>
              <w:spacing w:before="20" w:after="20"/>
              <w:rPr>
                <w:sz w:val="16"/>
              </w:rPr>
            </w:pPr>
            <w:r w:rsidRPr="008E0042">
              <w:rPr>
                <w:sz w:val="16"/>
              </w:rPr>
              <w:t>6.37</w:t>
            </w:r>
          </w:p>
        </w:tc>
        <w:tc>
          <w:tcPr>
            <w:tcW w:w="851" w:type="dxa"/>
          </w:tcPr>
          <w:p w:rsidR="00AB2F2F" w:rsidRPr="008E0042" w:rsidRDefault="00AB2F2F" w:rsidP="005F217E">
            <w:pPr>
              <w:spacing w:before="20" w:after="20"/>
              <w:rPr>
                <w:sz w:val="16"/>
              </w:rPr>
            </w:pPr>
            <w:r w:rsidRPr="008E0042">
              <w:rPr>
                <w:sz w:val="16"/>
              </w:rPr>
              <w:t>22.43</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20 R20</w:t>
            </w:r>
          </w:p>
        </w:tc>
        <w:tc>
          <w:tcPr>
            <w:tcW w:w="851" w:type="dxa"/>
          </w:tcPr>
          <w:p w:rsidR="00AB2F2F" w:rsidRPr="008E0042" w:rsidRDefault="00AB2F2F" w:rsidP="005F217E">
            <w:pPr>
              <w:spacing w:before="20" w:after="20"/>
              <w:rPr>
                <w:sz w:val="16"/>
              </w:rPr>
            </w:pPr>
            <w:r w:rsidRPr="008E0042">
              <w:rPr>
                <w:sz w:val="16"/>
              </w:rPr>
              <w:t>44.14</w:t>
            </w:r>
          </w:p>
        </w:tc>
        <w:tc>
          <w:tcPr>
            <w:tcW w:w="851" w:type="dxa"/>
          </w:tcPr>
          <w:p w:rsidR="00AB2F2F" w:rsidRPr="008E0042" w:rsidRDefault="00AB2F2F" w:rsidP="005F217E">
            <w:pPr>
              <w:spacing w:before="20" w:after="20"/>
              <w:rPr>
                <w:sz w:val="16"/>
              </w:rPr>
            </w:pPr>
            <w:r w:rsidRPr="008E0042">
              <w:rPr>
                <w:sz w:val="16"/>
              </w:rPr>
              <w:t>34.48</w:t>
            </w:r>
          </w:p>
        </w:tc>
        <w:tc>
          <w:tcPr>
            <w:tcW w:w="851" w:type="dxa"/>
          </w:tcPr>
          <w:p w:rsidR="00AB2F2F" w:rsidRPr="008E0042" w:rsidRDefault="00AB2F2F" w:rsidP="005F217E">
            <w:pPr>
              <w:spacing w:before="20" w:after="20"/>
              <w:rPr>
                <w:sz w:val="16"/>
              </w:rPr>
            </w:pPr>
            <w:r w:rsidRPr="008E0042">
              <w:rPr>
                <w:sz w:val="16"/>
              </w:rPr>
              <w:t>68.74</w:t>
            </w:r>
          </w:p>
        </w:tc>
        <w:tc>
          <w:tcPr>
            <w:tcW w:w="851" w:type="dxa"/>
          </w:tcPr>
          <w:p w:rsidR="00AB2F2F" w:rsidRPr="008E0042" w:rsidRDefault="00AB2F2F" w:rsidP="005F217E">
            <w:pPr>
              <w:spacing w:before="20" w:after="20"/>
              <w:rPr>
                <w:sz w:val="16"/>
              </w:rPr>
            </w:pPr>
            <w:r w:rsidRPr="008E0042">
              <w:rPr>
                <w:sz w:val="16"/>
              </w:rPr>
              <w:t>42.60</w:t>
            </w:r>
          </w:p>
        </w:tc>
        <w:tc>
          <w:tcPr>
            <w:tcW w:w="851" w:type="dxa"/>
          </w:tcPr>
          <w:p w:rsidR="00AB2F2F" w:rsidRPr="008E0042" w:rsidRDefault="00AB2F2F" w:rsidP="005F217E">
            <w:pPr>
              <w:spacing w:before="20" w:after="20"/>
              <w:rPr>
                <w:sz w:val="16"/>
              </w:rPr>
            </w:pPr>
            <w:r w:rsidRPr="008E0042">
              <w:rPr>
                <w:sz w:val="16"/>
              </w:rPr>
              <w:t>64.17</w:t>
            </w:r>
          </w:p>
        </w:tc>
        <w:tc>
          <w:tcPr>
            <w:tcW w:w="851" w:type="dxa"/>
          </w:tcPr>
          <w:p w:rsidR="00AB2F2F" w:rsidRPr="008E0042" w:rsidRDefault="00AB2F2F" w:rsidP="005F217E">
            <w:pPr>
              <w:spacing w:before="20" w:after="20"/>
              <w:rPr>
                <w:sz w:val="16"/>
              </w:rPr>
            </w:pPr>
            <w:r w:rsidRPr="008E0042">
              <w:rPr>
                <w:sz w:val="16"/>
              </w:rPr>
              <w:t>18.63</w:t>
            </w:r>
          </w:p>
        </w:tc>
        <w:tc>
          <w:tcPr>
            <w:tcW w:w="851" w:type="dxa"/>
          </w:tcPr>
          <w:p w:rsidR="00AB2F2F" w:rsidRPr="008E0042" w:rsidRDefault="00AB2F2F" w:rsidP="005F217E">
            <w:pPr>
              <w:spacing w:before="20" w:after="20"/>
              <w:rPr>
                <w:sz w:val="16"/>
              </w:rPr>
            </w:pPr>
            <w:r w:rsidRPr="008E0042">
              <w:rPr>
                <w:sz w:val="16"/>
              </w:rPr>
              <w:t>6.56</w:t>
            </w:r>
          </w:p>
        </w:tc>
        <w:tc>
          <w:tcPr>
            <w:tcW w:w="851" w:type="dxa"/>
          </w:tcPr>
          <w:p w:rsidR="00AB2F2F" w:rsidRPr="008E0042" w:rsidRDefault="00AB2F2F" w:rsidP="005F217E">
            <w:pPr>
              <w:spacing w:before="20" w:after="20"/>
              <w:rPr>
                <w:sz w:val="16"/>
              </w:rPr>
            </w:pPr>
            <w:r w:rsidRPr="008E0042">
              <w:rPr>
                <w:sz w:val="16"/>
              </w:rPr>
              <w:t>22.02</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21 R21</w:t>
            </w:r>
          </w:p>
        </w:tc>
        <w:tc>
          <w:tcPr>
            <w:tcW w:w="851" w:type="dxa"/>
          </w:tcPr>
          <w:p w:rsidR="00AB2F2F" w:rsidRPr="008E0042" w:rsidRDefault="00AB2F2F" w:rsidP="005F217E">
            <w:pPr>
              <w:spacing w:before="20" w:after="20"/>
              <w:rPr>
                <w:sz w:val="16"/>
              </w:rPr>
            </w:pPr>
            <w:r w:rsidRPr="008E0042">
              <w:rPr>
                <w:sz w:val="16"/>
              </w:rPr>
              <w:t>27.77</w:t>
            </w:r>
          </w:p>
        </w:tc>
        <w:tc>
          <w:tcPr>
            <w:tcW w:w="851" w:type="dxa"/>
          </w:tcPr>
          <w:p w:rsidR="00AB2F2F" w:rsidRPr="008E0042" w:rsidRDefault="00AB2F2F" w:rsidP="005F217E">
            <w:pPr>
              <w:spacing w:before="20" w:after="20"/>
              <w:rPr>
                <w:sz w:val="16"/>
              </w:rPr>
            </w:pPr>
            <w:r w:rsidRPr="008E0042">
              <w:rPr>
                <w:sz w:val="16"/>
              </w:rPr>
              <w:t>21.53</w:t>
            </w:r>
          </w:p>
        </w:tc>
        <w:tc>
          <w:tcPr>
            <w:tcW w:w="851" w:type="dxa"/>
          </w:tcPr>
          <w:p w:rsidR="00AB2F2F" w:rsidRPr="008E0042" w:rsidRDefault="00AB2F2F" w:rsidP="005F217E">
            <w:pPr>
              <w:spacing w:before="20" w:after="20"/>
              <w:rPr>
                <w:sz w:val="16"/>
              </w:rPr>
            </w:pPr>
            <w:r w:rsidRPr="008E0042">
              <w:rPr>
                <w:sz w:val="16"/>
              </w:rPr>
              <w:t>80.52</w:t>
            </w:r>
          </w:p>
        </w:tc>
        <w:tc>
          <w:tcPr>
            <w:tcW w:w="851" w:type="dxa"/>
          </w:tcPr>
          <w:p w:rsidR="00AB2F2F" w:rsidRPr="008E0042" w:rsidRDefault="00AB2F2F" w:rsidP="005F217E">
            <w:pPr>
              <w:spacing w:before="20" w:after="20"/>
              <w:rPr>
                <w:sz w:val="16"/>
              </w:rPr>
            </w:pPr>
            <w:r w:rsidRPr="008E0042">
              <w:rPr>
                <w:sz w:val="16"/>
              </w:rPr>
              <w:t>31.59</w:t>
            </w:r>
          </w:p>
        </w:tc>
        <w:tc>
          <w:tcPr>
            <w:tcW w:w="851" w:type="dxa"/>
          </w:tcPr>
          <w:p w:rsidR="00AB2F2F" w:rsidRPr="008E0042" w:rsidRDefault="00AB2F2F" w:rsidP="005F217E">
            <w:pPr>
              <w:spacing w:before="20" w:after="20"/>
              <w:rPr>
                <w:sz w:val="16"/>
              </w:rPr>
            </w:pPr>
            <w:r w:rsidRPr="008E0042">
              <w:rPr>
                <w:sz w:val="16"/>
              </w:rPr>
              <w:t>69.41</w:t>
            </w:r>
          </w:p>
        </w:tc>
        <w:tc>
          <w:tcPr>
            <w:tcW w:w="851" w:type="dxa"/>
          </w:tcPr>
          <w:p w:rsidR="00AB2F2F" w:rsidRPr="008E0042" w:rsidRDefault="00AB2F2F" w:rsidP="005F217E">
            <w:pPr>
              <w:spacing w:before="20" w:after="20"/>
              <w:rPr>
                <w:sz w:val="16"/>
              </w:rPr>
            </w:pPr>
            <w:r w:rsidRPr="008E0042">
              <w:rPr>
                <w:sz w:val="16"/>
              </w:rPr>
              <w:t>16.81</w:t>
            </w:r>
          </w:p>
        </w:tc>
        <w:tc>
          <w:tcPr>
            <w:tcW w:w="851" w:type="dxa"/>
          </w:tcPr>
          <w:p w:rsidR="00AB2F2F" w:rsidRPr="008E0042" w:rsidRDefault="00AB2F2F" w:rsidP="005F217E">
            <w:pPr>
              <w:spacing w:before="20" w:after="20"/>
              <w:rPr>
                <w:sz w:val="16"/>
              </w:rPr>
            </w:pPr>
            <w:r w:rsidRPr="008E0042">
              <w:rPr>
                <w:sz w:val="16"/>
              </w:rPr>
              <w:t>5.81</w:t>
            </w:r>
          </w:p>
        </w:tc>
        <w:tc>
          <w:tcPr>
            <w:tcW w:w="851" w:type="dxa"/>
          </w:tcPr>
          <w:p w:rsidR="00AB2F2F" w:rsidRPr="008E0042" w:rsidRDefault="00AB2F2F" w:rsidP="005F217E">
            <w:pPr>
              <w:spacing w:before="20" w:after="20"/>
              <w:rPr>
                <w:sz w:val="16"/>
              </w:rPr>
            </w:pPr>
            <w:r w:rsidRPr="008E0042">
              <w:rPr>
                <w:sz w:val="16"/>
              </w:rPr>
              <w:t>22.35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22 R22</w:t>
            </w:r>
          </w:p>
        </w:tc>
        <w:tc>
          <w:tcPr>
            <w:tcW w:w="851" w:type="dxa"/>
          </w:tcPr>
          <w:p w:rsidR="00AB2F2F" w:rsidRPr="008E0042" w:rsidRDefault="00AB2F2F" w:rsidP="005F217E">
            <w:pPr>
              <w:spacing w:before="20" w:after="20"/>
              <w:rPr>
                <w:sz w:val="16"/>
              </w:rPr>
            </w:pPr>
            <w:r w:rsidRPr="008E0042">
              <w:rPr>
                <w:sz w:val="16"/>
              </w:rPr>
              <w:t>38.90</w:t>
            </w:r>
          </w:p>
        </w:tc>
        <w:tc>
          <w:tcPr>
            <w:tcW w:w="851" w:type="dxa"/>
          </w:tcPr>
          <w:p w:rsidR="00AB2F2F" w:rsidRPr="008E0042" w:rsidRDefault="00AB2F2F" w:rsidP="005F217E">
            <w:pPr>
              <w:spacing w:before="20" w:after="20"/>
              <w:rPr>
                <w:sz w:val="16"/>
              </w:rPr>
            </w:pPr>
            <w:r w:rsidRPr="008E0042">
              <w:rPr>
                <w:sz w:val="16"/>
              </w:rPr>
              <w:t>27.83</w:t>
            </w:r>
          </w:p>
        </w:tc>
        <w:tc>
          <w:tcPr>
            <w:tcW w:w="851" w:type="dxa"/>
          </w:tcPr>
          <w:p w:rsidR="00AB2F2F" w:rsidRPr="008E0042" w:rsidRDefault="00AB2F2F" w:rsidP="005F217E">
            <w:pPr>
              <w:spacing w:before="20" w:after="20"/>
              <w:rPr>
                <w:sz w:val="16"/>
              </w:rPr>
            </w:pPr>
            <w:r w:rsidRPr="008E0042">
              <w:rPr>
                <w:sz w:val="16"/>
              </w:rPr>
              <w:t>75.68</w:t>
            </w:r>
          </w:p>
        </w:tc>
        <w:tc>
          <w:tcPr>
            <w:tcW w:w="851" w:type="dxa"/>
          </w:tcPr>
          <w:p w:rsidR="00AB2F2F" w:rsidRPr="008E0042" w:rsidRDefault="00AB2F2F" w:rsidP="005F217E">
            <w:pPr>
              <w:spacing w:before="20" w:after="20"/>
              <w:rPr>
                <w:sz w:val="16"/>
              </w:rPr>
            </w:pPr>
            <w:r w:rsidRPr="008E0042">
              <w:rPr>
                <w:sz w:val="16"/>
              </w:rPr>
              <w:t>43.25</w:t>
            </w:r>
          </w:p>
        </w:tc>
        <w:tc>
          <w:tcPr>
            <w:tcW w:w="851" w:type="dxa"/>
          </w:tcPr>
          <w:p w:rsidR="00AB2F2F" w:rsidRPr="008E0042" w:rsidRDefault="00AB2F2F" w:rsidP="005F217E">
            <w:pPr>
              <w:spacing w:before="20" w:after="20"/>
              <w:rPr>
                <w:sz w:val="16"/>
              </w:rPr>
            </w:pPr>
            <w:r w:rsidRPr="008E0042">
              <w:rPr>
                <w:sz w:val="16"/>
              </w:rPr>
              <w:t>75.08</w:t>
            </w:r>
          </w:p>
        </w:tc>
        <w:tc>
          <w:tcPr>
            <w:tcW w:w="851" w:type="dxa"/>
          </w:tcPr>
          <w:p w:rsidR="00AB2F2F" w:rsidRPr="008E0042" w:rsidRDefault="00AB2F2F" w:rsidP="005F217E">
            <w:pPr>
              <w:spacing w:before="20" w:after="20"/>
              <w:rPr>
                <w:sz w:val="16"/>
              </w:rPr>
            </w:pPr>
            <w:r w:rsidRPr="008E0042">
              <w:rPr>
                <w:sz w:val="16"/>
              </w:rPr>
              <w:t>19.63</w:t>
            </w:r>
          </w:p>
        </w:tc>
        <w:tc>
          <w:tcPr>
            <w:tcW w:w="851" w:type="dxa"/>
          </w:tcPr>
          <w:p w:rsidR="00AB2F2F" w:rsidRPr="008E0042" w:rsidRDefault="00AB2F2F" w:rsidP="005F217E">
            <w:pPr>
              <w:spacing w:before="20" w:after="20"/>
              <w:rPr>
                <w:sz w:val="16"/>
              </w:rPr>
            </w:pPr>
            <w:r w:rsidRPr="008E0042">
              <w:rPr>
                <w:sz w:val="16"/>
              </w:rPr>
              <w:t>7.46</w:t>
            </w:r>
          </w:p>
        </w:tc>
        <w:tc>
          <w:tcPr>
            <w:tcW w:w="851" w:type="dxa"/>
          </w:tcPr>
          <w:p w:rsidR="00AB2F2F" w:rsidRPr="008E0042" w:rsidRDefault="00AB2F2F" w:rsidP="005F217E">
            <w:pPr>
              <w:spacing w:before="20" w:after="20"/>
              <w:rPr>
                <w:sz w:val="16"/>
              </w:rPr>
            </w:pPr>
            <w:r w:rsidRPr="008E0042">
              <w:rPr>
                <w:sz w:val="16"/>
              </w:rPr>
              <w:t>23.99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23 R23</w:t>
            </w:r>
          </w:p>
        </w:tc>
        <w:tc>
          <w:tcPr>
            <w:tcW w:w="851" w:type="dxa"/>
          </w:tcPr>
          <w:p w:rsidR="00AB2F2F" w:rsidRPr="008E0042" w:rsidRDefault="00AB2F2F" w:rsidP="005F217E">
            <w:pPr>
              <w:spacing w:before="20" w:after="20"/>
              <w:rPr>
                <w:sz w:val="16"/>
              </w:rPr>
            </w:pPr>
            <w:r w:rsidRPr="008E0042">
              <w:rPr>
                <w:sz w:val="16"/>
              </w:rPr>
              <w:t>42.43</w:t>
            </w:r>
          </w:p>
        </w:tc>
        <w:tc>
          <w:tcPr>
            <w:tcW w:w="851" w:type="dxa"/>
          </w:tcPr>
          <w:p w:rsidR="00AB2F2F" w:rsidRPr="008E0042" w:rsidRDefault="00AB2F2F" w:rsidP="005F217E">
            <w:pPr>
              <w:spacing w:before="20" w:after="20"/>
              <w:rPr>
                <w:sz w:val="16"/>
              </w:rPr>
            </w:pPr>
            <w:r w:rsidRPr="008E0042">
              <w:rPr>
                <w:sz w:val="16"/>
              </w:rPr>
              <w:t>31.80</w:t>
            </w:r>
          </w:p>
        </w:tc>
        <w:tc>
          <w:tcPr>
            <w:tcW w:w="851" w:type="dxa"/>
          </w:tcPr>
          <w:p w:rsidR="00AB2F2F" w:rsidRPr="008E0042" w:rsidRDefault="00AB2F2F" w:rsidP="005F217E">
            <w:pPr>
              <w:spacing w:before="20" w:after="20"/>
              <w:rPr>
                <w:sz w:val="16"/>
              </w:rPr>
            </w:pPr>
            <w:r w:rsidRPr="008E0042">
              <w:rPr>
                <w:sz w:val="16"/>
              </w:rPr>
              <w:t>72.40</w:t>
            </w:r>
          </w:p>
        </w:tc>
        <w:tc>
          <w:tcPr>
            <w:tcW w:w="851" w:type="dxa"/>
          </w:tcPr>
          <w:p w:rsidR="00AB2F2F" w:rsidRPr="008E0042" w:rsidRDefault="00AB2F2F" w:rsidP="005F217E">
            <w:pPr>
              <w:spacing w:before="20" w:after="20"/>
              <w:rPr>
                <w:sz w:val="16"/>
              </w:rPr>
            </w:pPr>
            <w:r w:rsidRPr="008E0042">
              <w:rPr>
                <w:sz w:val="16"/>
              </w:rPr>
              <w:t>42.07</w:t>
            </w:r>
          </w:p>
        </w:tc>
        <w:tc>
          <w:tcPr>
            <w:tcW w:w="851" w:type="dxa"/>
          </w:tcPr>
          <w:p w:rsidR="00AB2F2F" w:rsidRPr="008E0042" w:rsidRDefault="00AB2F2F" w:rsidP="005F217E">
            <w:pPr>
              <w:spacing w:before="20" w:after="20"/>
              <w:rPr>
                <w:sz w:val="16"/>
              </w:rPr>
            </w:pPr>
            <w:r w:rsidRPr="008E0042">
              <w:rPr>
                <w:sz w:val="16"/>
              </w:rPr>
              <w:t>74.77</w:t>
            </w:r>
          </w:p>
        </w:tc>
        <w:tc>
          <w:tcPr>
            <w:tcW w:w="851" w:type="dxa"/>
          </w:tcPr>
          <w:p w:rsidR="00AB2F2F" w:rsidRPr="008E0042" w:rsidRDefault="00AB2F2F" w:rsidP="005F217E">
            <w:pPr>
              <w:spacing w:before="20" w:after="20"/>
              <w:rPr>
                <w:sz w:val="16"/>
              </w:rPr>
            </w:pPr>
            <w:r w:rsidRPr="008E0042">
              <w:rPr>
                <w:sz w:val="16"/>
              </w:rPr>
              <w:t>20.99</w:t>
            </w:r>
          </w:p>
        </w:tc>
        <w:tc>
          <w:tcPr>
            <w:tcW w:w="851" w:type="dxa"/>
          </w:tcPr>
          <w:p w:rsidR="00AB2F2F" w:rsidRPr="008E0042" w:rsidRDefault="00AB2F2F" w:rsidP="005F217E">
            <w:pPr>
              <w:spacing w:before="20" w:after="20"/>
              <w:rPr>
                <w:sz w:val="16"/>
              </w:rPr>
            </w:pPr>
            <w:r w:rsidRPr="008E0042">
              <w:rPr>
                <w:sz w:val="16"/>
              </w:rPr>
              <w:t>6.78</w:t>
            </w:r>
          </w:p>
        </w:tc>
        <w:tc>
          <w:tcPr>
            <w:tcW w:w="851" w:type="dxa"/>
          </w:tcPr>
          <w:p w:rsidR="00AB2F2F" w:rsidRPr="008E0042" w:rsidRDefault="00AB2F2F" w:rsidP="005F217E">
            <w:pPr>
              <w:spacing w:before="20" w:after="20"/>
              <w:rPr>
                <w:sz w:val="16"/>
              </w:rPr>
            </w:pPr>
            <w:r w:rsidRPr="008E0042">
              <w:rPr>
                <w:sz w:val="16"/>
              </w:rPr>
              <w:t>23.57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24 R24</w:t>
            </w:r>
          </w:p>
        </w:tc>
        <w:tc>
          <w:tcPr>
            <w:tcW w:w="851" w:type="dxa"/>
          </w:tcPr>
          <w:p w:rsidR="00AB2F2F" w:rsidRPr="008E0042" w:rsidRDefault="00AB2F2F" w:rsidP="005F217E">
            <w:pPr>
              <w:spacing w:before="20" w:after="20"/>
              <w:rPr>
                <w:sz w:val="16"/>
              </w:rPr>
            </w:pPr>
            <w:r w:rsidRPr="008E0042">
              <w:rPr>
                <w:sz w:val="16"/>
              </w:rPr>
              <w:t>38.50</w:t>
            </w:r>
          </w:p>
        </w:tc>
        <w:tc>
          <w:tcPr>
            <w:tcW w:w="851" w:type="dxa"/>
          </w:tcPr>
          <w:p w:rsidR="00AB2F2F" w:rsidRPr="008E0042" w:rsidRDefault="00AB2F2F" w:rsidP="005F217E">
            <w:pPr>
              <w:spacing w:before="20" w:after="20"/>
              <w:rPr>
                <w:sz w:val="16"/>
              </w:rPr>
            </w:pPr>
            <w:r w:rsidRPr="008E0042">
              <w:rPr>
                <w:sz w:val="16"/>
              </w:rPr>
              <w:t>27.73</w:t>
            </w:r>
          </w:p>
        </w:tc>
        <w:tc>
          <w:tcPr>
            <w:tcW w:w="851" w:type="dxa"/>
          </w:tcPr>
          <w:p w:rsidR="00AB2F2F" w:rsidRPr="008E0042" w:rsidRDefault="00AB2F2F" w:rsidP="005F217E">
            <w:pPr>
              <w:spacing w:before="20" w:after="20"/>
              <w:rPr>
                <w:sz w:val="16"/>
              </w:rPr>
            </w:pPr>
            <w:r w:rsidRPr="008E0042">
              <w:rPr>
                <w:sz w:val="16"/>
              </w:rPr>
              <w:t>73.19</w:t>
            </w:r>
          </w:p>
        </w:tc>
        <w:tc>
          <w:tcPr>
            <w:tcW w:w="851" w:type="dxa"/>
          </w:tcPr>
          <w:p w:rsidR="00AB2F2F" w:rsidRPr="008E0042" w:rsidRDefault="00AB2F2F" w:rsidP="005F217E">
            <w:pPr>
              <w:spacing w:before="20" w:after="20"/>
              <w:rPr>
                <w:sz w:val="16"/>
              </w:rPr>
            </w:pPr>
            <w:r w:rsidRPr="008E0042">
              <w:rPr>
                <w:sz w:val="16"/>
              </w:rPr>
              <w:t>37.12</w:t>
            </w:r>
          </w:p>
        </w:tc>
        <w:tc>
          <w:tcPr>
            <w:tcW w:w="851" w:type="dxa"/>
          </w:tcPr>
          <w:p w:rsidR="00AB2F2F" w:rsidRPr="008E0042" w:rsidRDefault="00AB2F2F" w:rsidP="005F217E">
            <w:pPr>
              <w:spacing w:before="20" w:after="20"/>
              <w:rPr>
                <w:sz w:val="16"/>
              </w:rPr>
            </w:pPr>
            <w:r w:rsidRPr="008E0042">
              <w:rPr>
                <w:sz w:val="16"/>
              </w:rPr>
              <w:t>75.76</w:t>
            </w:r>
          </w:p>
        </w:tc>
        <w:tc>
          <w:tcPr>
            <w:tcW w:w="851" w:type="dxa"/>
          </w:tcPr>
          <w:p w:rsidR="00AB2F2F" w:rsidRPr="008E0042" w:rsidRDefault="00AB2F2F" w:rsidP="005F217E">
            <w:pPr>
              <w:spacing w:before="20" w:after="20"/>
              <w:rPr>
                <w:sz w:val="16"/>
              </w:rPr>
            </w:pPr>
            <w:r w:rsidRPr="008E0042">
              <w:rPr>
                <w:sz w:val="16"/>
              </w:rPr>
              <w:t>19.28</w:t>
            </w:r>
          </w:p>
        </w:tc>
        <w:tc>
          <w:tcPr>
            <w:tcW w:w="851" w:type="dxa"/>
          </w:tcPr>
          <w:p w:rsidR="00AB2F2F" w:rsidRPr="008E0042" w:rsidRDefault="00AB2F2F" w:rsidP="005F217E">
            <w:pPr>
              <w:spacing w:before="20" w:after="20"/>
              <w:rPr>
                <w:sz w:val="16"/>
              </w:rPr>
            </w:pPr>
            <w:r w:rsidRPr="008E0042">
              <w:rPr>
                <w:sz w:val="16"/>
              </w:rPr>
              <w:t>6.91</w:t>
            </w:r>
          </w:p>
        </w:tc>
        <w:tc>
          <w:tcPr>
            <w:tcW w:w="851" w:type="dxa"/>
          </w:tcPr>
          <w:p w:rsidR="00AB2F2F" w:rsidRPr="008E0042" w:rsidRDefault="00AB2F2F" w:rsidP="005F217E">
            <w:pPr>
              <w:spacing w:before="20" w:after="20"/>
              <w:rPr>
                <w:sz w:val="16"/>
              </w:rPr>
            </w:pPr>
            <w:r w:rsidRPr="008E0042">
              <w:rPr>
                <w:sz w:val="16"/>
              </w:rPr>
              <w:t>22.77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25 R25</w:t>
            </w:r>
          </w:p>
        </w:tc>
        <w:tc>
          <w:tcPr>
            <w:tcW w:w="851" w:type="dxa"/>
          </w:tcPr>
          <w:p w:rsidR="00AB2F2F" w:rsidRPr="008E0042" w:rsidRDefault="00AB2F2F" w:rsidP="005F217E">
            <w:pPr>
              <w:spacing w:before="20" w:after="20"/>
              <w:rPr>
                <w:sz w:val="16"/>
              </w:rPr>
            </w:pPr>
            <w:r w:rsidRPr="008E0042">
              <w:rPr>
                <w:sz w:val="16"/>
              </w:rPr>
              <w:t>43.84</w:t>
            </w:r>
          </w:p>
        </w:tc>
        <w:tc>
          <w:tcPr>
            <w:tcW w:w="851" w:type="dxa"/>
          </w:tcPr>
          <w:p w:rsidR="00AB2F2F" w:rsidRPr="008E0042" w:rsidRDefault="00AB2F2F" w:rsidP="005F217E">
            <w:pPr>
              <w:spacing w:before="20" w:after="20"/>
              <w:rPr>
                <w:sz w:val="16"/>
              </w:rPr>
            </w:pPr>
            <w:r w:rsidRPr="008E0042">
              <w:rPr>
                <w:sz w:val="16"/>
              </w:rPr>
              <w:t>29.60</w:t>
            </w:r>
          </w:p>
        </w:tc>
        <w:tc>
          <w:tcPr>
            <w:tcW w:w="851" w:type="dxa"/>
          </w:tcPr>
          <w:p w:rsidR="00AB2F2F" w:rsidRPr="008E0042" w:rsidRDefault="00AB2F2F" w:rsidP="005F217E">
            <w:pPr>
              <w:spacing w:before="20" w:after="20"/>
              <w:rPr>
                <w:sz w:val="16"/>
              </w:rPr>
            </w:pPr>
            <w:r w:rsidRPr="008E0042">
              <w:rPr>
                <w:sz w:val="16"/>
              </w:rPr>
              <w:t>68.82</w:t>
            </w:r>
          </w:p>
        </w:tc>
        <w:tc>
          <w:tcPr>
            <w:tcW w:w="851" w:type="dxa"/>
          </w:tcPr>
          <w:p w:rsidR="00AB2F2F" w:rsidRPr="008E0042" w:rsidRDefault="00AB2F2F" w:rsidP="005F217E">
            <w:pPr>
              <w:spacing w:before="20" w:after="20"/>
              <w:rPr>
                <w:sz w:val="16"/>
              </w:rPr>
            </w:pPr>
            <w:r w:rsidRPr="008E0042">
              <w:rPr>
                <w:sz w:val="16"/>
              </w:rPr>
              <w:t>39.79</w:t>
            </w:r>
          </w:p>
        </w:tc>
        <w:tc>
          <w:tcPr>
            <w:tcW w:w="851" w:type="dxa"/>
          </w:tcPr>
          <w:p w:rsidR="00AB2F2F" w:rsidRPr="008E0042" w:rsidRDefault="00AB2F2F" w:rsidP="005F217E">
            <w:pPr>
              <w:spacing w:before="20" w:after="20"/>
              <w:rPr>
                <w:sz w:val="16"/>
              </w:rPr>
            </w:pPr>
            <w:r w:rsidRPr="008E0042">
              <w:rPr>
                <w:sz w:val="16"/>
              </w:rPr>
              <w:t>74.83</w:t>
            </w:r>
          </w:p>
        </w:tc>
        <w:tc>
          <w:tcPr>
            <w:tcW w:w="851" w:type="dxa"/>
          </w:tcPr>
          <w:p w:rsidR="00AB2F2F" w:rsidRPr="008E0042" w:rsidRDefault="00AB2F2F" w:rsidP="005F217E">
            <w:pPr>
              <w:spacing w:before="20" w:after="20"/>
              <w:rPr>
                <w:sz w:val="16"/>
              </w:rPr>
            </w:pPr>
            <w:r w:rsidRPr="008E0042">
              <w:rPr>
                <w:sz w:val="16"/>
              </w:rPr>
              <w:t>20.63</w:t>
            </w:r>
          </w:p>
        </w:tc>
        <w:tc>
          <w:tcPr>
            <w:tcW w:w="851" w:type="dxa"/>
          </w:tcPr>
          <w:p w:rsidR="00AB2F2F" w:rsidRPr="008E0042" w:rsidRDefault="00AB2F2F" w:rsidP="005F217E">
            <w:pPr>
              <w:spacing w:before="20" w:after="20"/>
              <w:rPr>
                <w:sz w:val="16"/>
              </w:rPr>
            </w:pPr>
            <w:r w:rsidRPr="008E0042">
              <w:rPr>
                <w:sz w:val="16"/>
              </w:rPr>
              <w:t>7.08</w:t>
            </w:r>
          </w:p>
        </w:tc>
        <w:tc>
          <w:tcPr>
            <w:tcW w:w="851" w:type="dxa"/>
          </w:tcPr>
          <w:p w:rsidR="00AB2F2F" w:rsidRPr="008E0042" w:rsidRDefault="00AB2F2F" w:rsidP="005F217E">
            <w:pPr>
              <w:spacing w:before="20" w:after="20"/>
              <w:rPr>
                <w:sz w:val="16"/>
              </w:rPr>
            </w:pPr>
            <w:r w:rsidRPr="008E0042">
              <w:rPr>
                <w:sz w:val="16"/>
              </w:rPr>
              <w:t>22.65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26 R26</w:t>
            </w:r>
          </w:p>
        </w:tc>
        <w:tc>
          <w:tcPr>
            <w:tcW w:w="851" w:type="dxa"/>
          </w:tcPr>
          <w:p w:rsidR="00AB2F2F" w:rsidRPr="008E0042" w:rsidRDefault="00AB2F2F" w:rsidP="005F217E">
            <w:pPr>
              <w:spacing w:before="20" w:after="20"/>
              <w:rPr>
                <w:sz w:val="16"/>
              </w:rPr>
            </w:pPr>
            <w:r w:rsidRPr="008E0042">
              <w:rPr>
                <w:sz w:val="16"/>
              </w:rPr>
              <w:t>49.48</w:t>
            </w:r>
          </w:p>
        </w:tc>
        <w:tc>
          <w:tcPr>
            <w:tcW w:w="851" w:type="dxa"/>
          </w:tcPr>
          <w:p w:rsidR="00AB2F2F" w:rsidRPr="008E0042" w:rsidRDefault="00AB2F2F" w:rsidP="005F217E">
            <w:pPr>
              <w:spacing w:before="20" w:after="20"/>
              <w:rPr>
                <w:sz w:val="16"/>
              </w:rPr>
            </w:pPr>
            <w:r w:rsidRPr="008E0042">
              <w:rPr>
                <w:sz w:val="16"/>
              </w:rPr>
              <w:t>36.53</w:t>
            </w:r>
          </w:p>
        </w:tc>
        <w:tc>
          <w:tcPr>
            <w:tcW w:w="851" w:type="dxa"/>
          </w:tcPr>
          <w:p w:rsidR="00AB2F2F" w:rsidRPr="008E0042" w:rsidRDefault="00AB2F2F" w:rsidP="005F217E">
            <w:pPr>
              <w:spacing w:before="20" w:after="20"/>
              <w:rPr>
                <w:sz w:val="16"/>
              </w:rPr>
            </w:pPr>
            <w:r w:rsidRPr="008E0042">
              <w:rPr>
                <w:sz w:val="16"/>
              </w:rPr>
              <w:t>63.45</w:t>
            </w:r>
          </w:p>
        </w:tc>
        <w:tc>
          <w:tcPr>
            <w:tcW w:w="851" w:type="dxa"/>
          </w:tcPr>
          <w:p w:rsidR="00AB2F2F" w:rsidRPr="008E0042" w:rsidRDefault="00AB2F2F" w:rsidP="005F217E">
            <w:pPr>
              <w:spacing w:before="20" w:after="20"/>
              <w:rPr>
                <w:sz w:val="16"/>
              </w:rPr>
            </w:pPr>
            <w:r w:rsidRPr="008E0042">
              <w:rPr>
                <w:sz w:val="16"/>
              </w:rPr>
              <w:t>42.01</w:t>
            </w:r>
          </w:p>
        </w:tc>
        <w:tc>
          <w:tcPr>
            <w:tcW w:w="851" w:type="dxa"/>
          </w:tcPr>
          <w:p w:rsidR="00AB2F2F" w:rsidRPr="008E0042" w:rsidRDefault="00AB2F2F" w:rsidP="005F217E">
            <w:pPr>
              <w:spacing w:before="20" w:after="20"/>
              <w:rPr>
                <w:sz w:val="16"/>
              </w:rPr>
            </w:pPr>
            <w:r w:rsidRPr="008E0042">
              <w:rPr>
                <w:sz w:val="16"/>
              </w:rPr>
              <w:t>70.46</w:t>
            </w:r>
          </w:p>
        </w:tc>
        <w:tc>
          <w:tcPr>
            <w:tcW w:w="851" w:type="dxa"/>
          </w:tcPr>
          <w:p w:rsidR="00AB2F2F" w:rsidRPr="008E0042" w:rsidRDefault="00AB2F2F" w:rsidP="005F217E">
            <w:pPr>
              <w:spacing w:before="20" w:after="20"/>
              <w:rPr>
                <w:sz w:val="16"/>
              </w:rPr>
            </w:pPr>
            <w:r w:rsidRPr="008E0042">
              <w:rPr>
                <w:sz w:val="16"/>
              </w:rPr>
              <w:t>22.14</w:t>
            </w:r>
          </w:p>
        </w:tc>
        <w:tc>
          <w:tcPr>
            <w:tcW w:w="851" w:type="dxa"/>
          </w:tcPr>
          <w:p w:rsidR="00AB2F2F" w:rsidRPr="008E0042" w:rsidRDefault="00AB2F2F" w:rsidP="005F217E">
            <w:pPr>
              <w:spacing w:before="20" w:after="20"/>
              <w:rPr>
                <w:sz w:val="16"/>
              </w:rPr>
            </w:pPr>
            <w:r w:rsidRPr="008E0042">
              <w:rPr>
                <w:sz w:val="16"/>
              </w:rPr>
              <w:t>7.84</w:t>
            </w:r>
          </w:p>
        </w:tc>
        <w:tc>
          <w:tcPr>
            <w:tcW w:w="851" w:type="dxa"/>
          </w:tcPr>
          <w:p w:rsidR="00AB2F2F" w:rsidRPr="008E0042" w:rsidRDefault="00AB2F2F" w:rsidP="005F217E">
            <w:pPr>
              <w:spacing w:before="20" w:after="20"/>
              <w:rPr>
                <w:sz w:val="16"/>
              </w:rPr>
            </w:pPr>
            <w:r w:rsidRPr="008E0042">
              <w:rPr>
                <w:sz w:val="16"/>
              </w:rPr>
              <w:t>25.91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27 R27</w:t>
            </w:r>
          </w:p>
        </w:tc>
        <w:tc>
          <w:tcPr>
            <w:tcW w:w="851" w:type="dxa"/>
          </w:tcPr>
          <w:p w:rsidR="00AB2F2F" w:rsidRPr="008E0042" w:rsidRDefault="00AB2F2F" w:rsidP="005F217E">
            <w:pPr>
              <w:spacing w:before="20" w:after="20"/>
              <w:rPr>
                <w:sz w:val="16"/>
              </w:rPr>
            </w:pPr>
            <w:r w:rsidRPr="008E0042">
              <w:rPr>
                <w:sz w:val="16"/>
              </w:rPr>
              <w:t>25.61</w:t>
            </w:r>
          </w:p>
        </w:tc>
        <w:tc>
          <w:tcPr>
            <w:tcW w:w="851" w:type="dxa"/>
          </w:tcPr>
          <w:p w:rsidR="00AB2F2F" w:rsidRPr="008E0042" w:rsidRDefault="00AB2F2F" w:rsidP="005F217E">
            <w:pPr>
              <w:spacing w:before="20" w:after="20"/>
              <w:rPr>
                <w:sz w:val="16"/>
              </w:rPr>
            </w:pPr>
            <w:r w:rsidRPr="008E0042">
              <w:rPr>
                <w:sz w:val="16"/>
              </w:rPr>
              <w:t>19.25</w:t>
            </w:r>
          </w:p>
        </w:tc>
        <w:tc>
          <w:tcPr>
            <w:tcW w:w="851" w:type="dxa"/>
          </w:tcPr>
          <w:p w:rsidR="00AB2F2F" w:rsidRPr="008E0042" w:rsidRDefault="00AB2F2F" w:rsidP="005F217E">
            <w:pPr>
              <w:spacing w:before="20" w:after="20"/>
              <w:rPr>
                <w:sz w:val="16"/>
              </w:rPr>
            </w:pPr>
            <w:r w:rsidRPr="008E0042">
              <w:rPr>
                <w:sz w:val="16"/>
              </w:rPr>
              <w:t>78.78</w:t>
            </w:r>
          </w:p>
        </w:tc>
        <w:tc>
          <w:tcPr>
            <w:tcW w:w="851" w:type="dxa"/>
          </w:tcPr>
          <w:p w:rsidR="00AB2F2F" w:rsidRPr="008E0042" w:rsidRDefault="00AB2F2F" w:rsidP="005F217E">
            <w:pPr>
              <w:spacing w:before="20" w:after="20"/>
              <w:rPr>
                <w:sz w:val="16"/>
              </w:rPr>
            </w:pPr>
            <w:r w:rsidRPr="008E0042">
              <w:rPr>
                <w:sz w:val="16"/>
              </w:rPr>
              <w:t>29.81</w:t>
            </w:r>
          </w:p>
        </w:tc>
        <w:tc>
          <w:tcPr>
            <w:tcW w:w="851" w:type="dxa"/>
          </w:tcPr>
          <w:p w:rsidR="00AB2F2F" w:rsidRPr="008E0042" w:rsidRDefault="00AB2F2F" w:rsidP="005F217E">
            <w:pPr>
              <w:spacing w:before="20" w:after="20"/>
              <w:rPr>
                <w:sz w:val="16"/>
              </w:rPr>
            </w:pPr>
            <w:r w:rsidRPr="008E0042">
              <w:rPr>
                <w:sz w:val="16"/>
              </w:rPr>
              <w:t>56.81</w:t>
            </w:r>
          </w:p>
        </w:tc>
        <w:tc>
          <w:tcPr>
            <w:tcW w:w="851" w:type="dxa"/>
          </w:tcPr>
          <w:p w:rsidR="00AB2F2F" w:rsidRPr="008E0042" w:rsidRDefault="00AB2F2F" w:rsidP="005F217E">
            <w:pPr>
              <w:spacing w:before="20" w:after="20"/>
              <w:rPr>
                <w:sz w:val="16"/>
              </w:rPr>
            </w:pPr>
            <w:r w:rsidRPr="008E0042">
              <w:rPr>
                <w:sz w:val="16"/>
              </w:rPr>
              <w:t>15.81</w:t>
            </w:r>
          </w:p>
        </w:tc>
        <w:tc>
          <w:tcPr>
            <w:tcW w:w="851" w:type="dxa"/>
          </w:tcPr>
          <w:p w:rsidR="00AB2F2F" w:rsidRPr="008E0042" w:rsidRDefault="00AB2F2F" w:rsidP="005F217E">
            <w:pPr>
              <w:spacing w:before="20" w:after="20"/>
              <w:rPr>
                <w:sz w:val="16"/>
              </w:rPr>
            </w:pPr>
            <w:r w:rsidRPr="008E0042">
              <w:rPr>
                <w:sz w:val="16"/>
              </w:rPr>
              <w:t>5.07</w:t>
            </w:r>
          </w:p>
        </w:tc>
        <w:tc>
          <w:tcPr>
            <w:tcW w:w="851" w:type="dxa"/>
          </w:tcPr>
          <w:p w:rsidR="00AB2F2F" w:rsidRPr="008E0042" w:rsidRDefault="00AB2F2F" w:rsidP="005F217E">
            <w:pPr>
              <w:spacing w:before="20" w:after="20"/>
              <w:rPr>
                <w:sz w:val="16"/>
              </w:rPr>
            </w:pPr>
            <w:r w:rsidRPr="008E0042">
              <w:rPr>
                <w:sz w:val="16"/>
              </w:rPr>
              <w:t>18.94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28 R28</w:t>
            </w:r>
          </w:p>
        </w:tc>
        <w:tc>
          <w:tcPr>
            <w:tcW w:w="851" w:type="dxa"/>
          </w:tcPr>
          <w:p w:rsidR="00AB2F2F" w:rsidRPr="008E0042" w:rsidRDefault="00AB2F2F" w:rsidP="005F217E">
            <w:pPr>
              <w:spacing w:before="20" w:after="20"/>
              <w:rPr>
                <w:sz w:val="16"/>
              </w:rPr>
            </w:pPr>
            <w:r w:rsidRPr="008E0042">
              <w:rPr>
                <w:sz w:val="16"/>
              </w:rPr>
              <w:t>26.70</w:t>
            </w:r>
          </w:p>
        </w:tc>
        <w:tc>
          <w:tcPr>
            <w:tcW w:w="851" w:type="dxa"/>
          </w:tcPr>
          <w:p w:rsidR="00AB2F2F" w:rsidRPr="008E0042" w:rsidRDefault="00AB2F2F" w:rsidP="005F217E">
            <w:pPr>
              <w:spacing w:before="20" w:after="20"/>
              <w:rPr>
                <w:sz w:val="16"/>
              </w:rPr>
            </w:pPr>
            <w:r w:rsidRPr="008E0042">
              <w:rPr>
                <w:sz w:val="16"/>
              </w:rPr>
              <w:t>20.31</w:t>
            </w:r>
          </w:p>
        </w:tc>
        <w:tc>
          <w:tcPr>
            <w:tcW w:w="851" w:type="dxa"/>
          </w:tcPr>
          <w:p w:rsidR="00AB2F2F" w:rsidRPr="008E0042" w:rsidRDefault="00AB2F2F" w:rsidP="005F217E">
            <w:pPr>
              <w:spacing w:before="20" w:after="20"/>
              <w:rPr>
                <w:sz w:val="16"/>
              </w:rPr>
            </w:pPr>
            <w:r w:rsidRPr="008E0042">
              <w:rPr>
                <w:sz w:val="16"/>
              </w:rPr>
              <w:t>79.41</w:t>
            </w:r>
          </w:p>
        </w:tc>
        <w:tc>
          <w:tcPr>
            <w:tcW w:w="851" w:type="dxa"/>
          </w:tcPr>
          <w:p w:rsidR="00AB2F2F" w:rsidRPr="008E0042" w:rsidRDefault="00AB2F2F" w:rsidP="005F217E">
            <w:pPr>
              <w:spacing w:before="20" w:after="20"/>
              <w:rPr>
                <w:sz w:val="16"/>
              </w:rPr>
            </w:pPr>
            <w:r w:rsidRPr="008E0042">
              <w:rPr>
                <w:sz w:val="16"/>
              </w:rPr>
              <w:t>32.75</w:t>
            </w:r>
          </w:p>
        </w:tc>
        <w:tc>
          <w:tcPr>
            <w:tcW w:w="851" w:type="dxa"/>
          </w:tcPr>
          <w:p w:rsidR="00AB2F2F" w:rsidRPr="008E0042" w:rsidRDefault="00AB2F2F" w:rsidP="005F217E">
            <w:pPr>
              <w:spacing w:before="20" w:after="20"/>
              <w:rPr>
                <w:sz w:val="16"/>
              </w:rPr>
            </w:pPr>
            <w:r w:rsidRPr="008E0042">
              <w:rPr>
                <w:sz w:val="16"/>
              </w:rPr>
              <w:t>66.54</w:t>
            </w:r>
          </w:p>
        </w:tc>
        <w:tc>
          <w:tcPr>
            <w:tcW w:w="851" w:type="dxa"/>
          </w:tcPr>
          <w:p w:rsidR="00AB2F2F" w:rsidRPr="008E0042" w:rsidRDefault="00AB2F2F" w:rsidP="005F217E">
            <w:pPr>
              <w:spacing w:before="20" w:after="20"/>
              <w:rPr>
                <w:sz w:val="16"/>
              </w:rPr>
            </w:pPr>
            <w:r w:rsidRPr="008E0042">
              <w:rPr>
                <w:sz w:val="16"/>
              </w:rPr>
              <w:t>16.92</w:t>
            </w:r>
          </w:p>
        </w:tc>
        <w:tc>
          <w:tcPr>
            <w:tcW w:w="851" w:type="dxa"/>
          </w:tcPr>
          <w:p w:rsidR="00AB2F2F" w:rsidRPr="008E0042" w:rsidRDefault="00AB2F2F" w:rsidP="005F217E">
            <w:pPr>
              <w:spacing w:before="20" w:after="20"/>
              <w:rPr>
                <w:sz w:val="16"/>
              </w:rPr>
            </w:pPr>
            <w:r w:rsidRPr="008E0042">
              <w:rPr>
                <w:sz w:val="16"/>
              </w:rPr>
              <w:t>6.00</w:t>
            </w:r>
          </w:p>
        </w:tc>
        <w:tc>
          <w:tcPr>
            <w:tcW w:w="851" w:type="dxa"/>
          </w:tcPr>
          <w:p w:rsidR="00AB2F2F" w:rsidRPr="008E0042" w:rsidRDefault="00AB2F2F" w:rsidP="005F217E">
            <w:pPr>
              <w:spacing w:before="20" w:after="20"/>
              <w:rPr>
                <w:sz w:val="16"/>
              </w:rPr>
            </w:pPr>
            <w:r w:rsidRPr="008E0042">
              <w:rPr>
                <w:sz w:val="16"/>
              </w:rPr>
              <w:t>21.91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29 R29</w:t>
            </w:r>
          </w:p>
        </w:tc>
        <w:tc>
          <w:tcPr>
            <w:tcW w:w="851" w:type="dxa"/>
          </w:tcPr>
          <w:p w:rsidR="00AB2F2F" w:rsidRPr="008E0042" w:rsidRDefault="00AB2F2F" w:rsidP="005F217E">
            <w:pPr>
              <w:spacing w:before="20" w:after="20"/>
              <w:rPr>
                <w:sz w:val="16"/>
              </w:rPr>
            </w:pPr>
            <w:r w:rsidRPr="008E0042">
              <w:rPr>
                <w:sz w:val="16"/>
              </w:rPr>
              <w:t>27.90</w:t>
            </w:r>
          </w:p>
        </w:tc>
        <w:tc>
          <w:tcPr>
            <w:tcW w:w="851" w:type="dxa"/>
          </w:tcPr>
          <w:p w:rsidR="00AB2F2F" w:rsidRPr="008E0042" w:rsidRDefault="00AB2F2F" w:rsidP="005F217E">
            <w:pPr>
              <w:spacing w:before="20" w:after="20"/>
              <w:rPr>
                <w:sz w:val="16"/>
              </w:rPr>
            </w:pPr>
            <w:r w:rsidRPr="008E0042">
              <w:rPr>
                <w:sz w:val="16"/>
              </w:rPr>
              <w:t>20.94</w:t>
            </w:r>
          </w:p>
        </w:tc>
        <w:tc>
          <w:tcPr>
            <w:tcW w:w="851" w:type="dxa"/>
          </w:tcPr>
          <w:p w:rsidR="00AB2F2F" w:rsidRPr="008E0042" w:rsidRDefault="00AB2F2F" w:rsidP="005F217E">
            <w:pPr>
              <w:spacing w:before="20" w:after="20"/>
              <w:rPr>
                <w:sz w:val="16"/>
              </w:rPr>
            </w:pPr>
            <w:r w:rsidRPr="008E0042">
              <w:rPr>
                <w:sz w:val="16"/>
              </w:rPr>
              <w:t>72.66</w:t>
            </w:r>
          </w:p>
        </w:tc>
        <w:tc>
          <w:tcPr>
            <w:tcW w:w="851" w:type="dxa"/>
          </w:tcPr>
          <w:p w:rsidR="00AB2F2F" w:rsidRPr="008E0042" w:rsidRDefault="00AB2F2F" w:rsidP="005F217E">
            <w:pPr>
              <w:spacing w:before="20" w:after="20"/>
              <w:rPr>
                <w:sz w:val="16"/>
              </w:rPr>
            </w:pPr>
            <w:r w:rsidRPr="008E0042">
              <w:rPr>
                <w:sz w:val="16"/>
              </w:rPr>
              <w:t>29.85</w:t>
            </w:r>
          </w:p>
        </w:tc>
        <w:tc>
          <w:tcPr>
            <w:tcW w:w="851" w:type="dxa"/>
          </w:tcPr>
          <w:p w:rsidR="00AB2F2F" w:rsidRPr="008E0042" w:rsidRDefault="00AB2F2F" w:rsidP="005F217E">
            <w:pPr>
              <w:spacing w:before="20" w:after="20"/>
              <w:rPr>
                <w:sz w:val="16"/>
              </w:rPr>
            </w:pPr>
            <w:r w:rsidRPr="008E0042">
              <w:rPr>
                <w:sz w:val="16"/>
              </w:rPr>
              <w:t>67.14</w:t>
            </w:r>
          </w:p>
        </w:tc>
        <w:tc>
          <w:tcPr>
            <w:tcW w:w="851" w:type="dxa"/>
          </w:tcPr>
          <w:p w:rsidR="00AB2F2F" w:rsidRPr="008E0042" w:rsidRDefault="00AB2F2F" w:rsidP="005F217E">
            <w:pPr>
              <w:spacing w:before="20" w:after="20"/>
              <w:rPr>
                <w:sz w:val="16"/>
              </w:rPr>
            </w:pPr>
            <w:r w:rsidRPr="008E0042">
              <w:rPr>
                <w:sz w:val="16"/>
              </w:rPr>
              <w:t>16.85</w:t>
            </w:r>
          </w:p>
        </w:tc>
        <w:tc>
          <w:tcPr>
            <w:tcW w:w="851" w:type="dxa"/>
          </w:tcPr>
          <w:p w:rsidR="00AB2F2F" w:rsidRPr="008E0042" w:rsidRDefault="00AB2F2F" w:rsidP="005F217E">
            <w:pPr>
              <w:spacing w:before="20" w:after="20"/>
              <w:rPr>
                <w:sz w:val="16"/>
              </w:rPr>
            </w:pPr>
            <w:r w:rsidRPr="008E0042">
              <w:rPr>
                <w:sz w:val="16"/>
              </w:rPr>
              <w:t>6.28</w:t>
            </w:r>
          </w:p>
        </w:tc>
        <w:tc>
          <w:tcPr>
            <w:tcW w:w="851" w:type="dxa"/>
          </w:tcPr>
          <w:p w:rsidR="00AB2F2F" w:rsidRPr="008E0042" w:rsidRDefault="00AB2F2F" w:rsidP="005F217E">
            <w:pPr>
              <w:spacing w:before="20" w:after="20"/>
              <w:rPr>
                <w:sz w:val="16"/>
              </w:rPr>
            </w:pPr>
            <w:r w:rsidRPr="008E0042">
              <w:rPr>
                <w:sz w:val="16"/>
              </w:rPr>
              <w:t>21.79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30 R30</w:t>
            </w:r>
          </w:p>
        </w:tc>
        <w:tc>
          <w:tcPr>
            <w:tcW w:w="851" w:type="dxa"/>
          </w:tcPr>
          <w:p w:rsidR="00AB2F2F" w:rsidRPr="008E0042" w:rsidRDefault="00AB2F2F" w:rsidP="005F217E">
            <w:pPr>
              <w:spacing w:before="20" w:after="20"/>
              <w:rPr>
                <w:sz w:val="16"/>
              </w:rPr>
            </w:pPr>
            <w:r w:rsidRPr="008E0042">
              <w:rPr>
                <w:sz w:val="16"/>
              </w:rPr>
              <w:t>43.07</w:t>
            </w:r>
          </w:p>
        </w:tc>
        <w:tc>
          <w:tcPr>
            <w:tcW w:w="851" w:type="dxa"/>
          </w:tcPr>
          <w:p w:rsidR="00AB2F2F" w:rsidRPr="008E0042" w:rsidRDefault="00AB2F2F" w:rsidP="005F217E">
            <w:pPr>
              <w:spacing w:before="20" w:after="20"/>
              <w:rPr>
                <w:sz w:val="16"/>
              </w:rPr>
            </w:pPr>
            <w:r w:rsidRPr="008E0042">
              <w:rPr>
                <w:sz w:val="16"/>
              </w:rPr>
              <w:t>30.34</w:t>
            </w:r>
          </w:p>
        </w:tc>
        <w:tc>
          <w:tcPr>
            <w:tcW w:w="851" w:type="dxa"/>
          </w:tcPr>
          <w:p w:rsidR="00AB2F2F" w:rsidRPr="008E0042" w:rsidRDefault="00AB2F2F" w:rsidP="005F217E">
            <w:pPr>
              <w:spacing w:before="20" w:after="20"/>
              <w:rPr>
                <w:sz w:val="16"/>
              </w:rPr>
            </w:pPr>
            <w:r w:rsidRPr="008E0042">
              <w:rPr>
                <w:sz w:val="16"/>
              </w:rPr>
              <w:t>70.53</w:t>
            </w:r>
          </w:p>
        </w:tc>
        <w:tc>
          <w:tcPr>
            <w:tcW w:w="851" w:type="dxa"/>
          </w:tcPr>
          <w:p w:rsidR="00AB2F2F" w:rsidRPr="008E0042" w:rsidRDefault="00AB2F2F" w:rsidP="005F217E">
            <w:pPr>
              <w:spacing w:before="20" w:after="20"/>
              <w:rPr>
                <w:sz w:val="16"/>
              </w:rPr>
            </w:pPr>
            <w:r w:rsidRPr="008E0042">
              <w:rPr>
                <w:sz w:val="16"/>
              </w:rPr>
              <w:t>40.51</w:t>
            </w:r>
          </w:p>
        </w:tc>
        <w:tc>
          <w:tcPr>
            <w:tcW w:w="851" w:type="dxa"/>
          </w:tcPr>
          <w:p w:rsidR="00AB2F2F" w:rsidRPr="008E0042" w:rsidRDefault="00AB2F2F" w:rsidP="005F217E">
            <w:pPr>
              <w:spacing w:before="20" w:after="20"/>
              <w:rPr>
                <w:sz w:val="16"/>
              </w:rPr>
            </w:pPr>
            <w:r w:rsidRPr="008E0042">
              <w:rPr>
                <w:sz w:val="16"/>
              </w:rPr>
              <w:t>73.23</w:t>
            </w:r>
          </w:p>
        </w:tc>
        <w:tc>
          <w:tcPr>
            <w:tcW w:w="851" w:type="dxa"/>
          </w:tcPr>
          <w:p w:rsidR="00AB2F2F" w:rsidRPr="008E0042" w:rsidRDefault="00AB2F2F" w:rsidP="005F217E">
            <w:pPr>
              <w:spacing w:before="20" w:after="20"/>
              <w:rPr>
                <w:sz w:val="16"/>
              </w:rPr>
            </w:pPr>
            <w:r w:rsidRPr="008E0042">
              <w:rPr>
                <w:sz w:val="16"/>
              </w:rPr>
              <w:t>19.49</w:t>
            </w:r>
          </w:p>
        </w:tc>
        <w:tc>
          <w:tcPr>
            <w:tcW w:w="851" w:type="dxa"/>
          </w:tcPr>
          <w:p w:rsidR="00AB2F2F" w:rsidRPr="008E0042" w:rsidRDefault="00AB2F2F" w:rsidP="005F217E">
            <w:pPr>
              <w:spacing w:before="20" w:after="20"/>
              <w:rPr>
                <w:sz w:val="16"/>
              </w:rPr>
            </w:pPr>
            <w:r w:rsidRPr="008E0042">
              <w:rPr>
                <w:sz w:val="16"/>
              </w:rPr>
              <w:t>7.28</w:t>
            </w:r>
          </w:p>
        </w:tc>
        <w:tc>
          <w:tcPr>
            <w:tcW w:w="851" w:type="dxa"/>
          </w:tcPr>
          <w:p w:rsidR="00AB2F2F" w:rsidRPr="008E0042" w:rsidRDefault="00AB2F2F" w:rsidP="005F217E">
            <w:pPr>
              <w:spacing w:before="20" w:after="20"/>
              <w:rPr>
                <w:sz w:val="16"/>
              </w:rPr>
            </w:pPr>
            <w:r w:rsidRPr="008E0042">
              <w:rPr>
                <w:sz w:val="16"/>
              </w:rPr>
              <w:t>23.70</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31 R31</w:t>
            </w:r>
          </w:p>
        </w:tc>
        <w:tc>
          <w:tcPr>
            <w:tcW w:w="851" w:type="dxa"/>
          </w:tcPr>
          <w:p w:rsidR="00AB2F2F" w:rsidRPr="008E0042" w:rsidRDefault="00AB2F2F" w:rsidP="005F217E">
            <w:pPr>
              <w:spacing w:before="20" w:after="20"/>
              <w:rPr>
                <w:sz w:val="16"/>
              </w:rPr>
            </w:pPr>
            <w:r w:rsidRPr="008E0042">
              <w:rPr>
                <w:sz w:val="16"/>
              </w:rPr>
              <w:t>38.18</w:t>
            </w:r>
          </w:p>
        </w:tc>
        <w:tc>
          <w:tcPr>
            <w:tcW w:w="851" w:type="dxa"/>
          </w:tcPr>
          <w:p w:rsidR="00AB2F2F" w:rsidRPr="008E0042" w:rsidRDefault="00AB2F2F" w:rsidP="005F217E">
            <w:pPr>
              <w:spacing w:before="20" w:after="20"/>
              <w:rPr>
                <w:sz w:val="16"/>
              </w:rPr>
            </w:pPr>
            <w:r w:rsidRPr="008E0042">
              <w:rPr>
                <w:sz w:val="16"/>
              </w:rPr>
              <w:t>25.47</w:t>
            </w:r>
          </w:p>
        </w:tc>
        <w:tc>
          <w:tcPr>
            <w:tcW w:w="851" w:type="dxa"/>
          </w:tcPr>
          <w:p w:rsidR="00AB2F2F" w:rsidRPr="008E0042" w:rsidRDefault="00AB2F2F" w:rsidP="005F217E">
            <w:pPr>
              <w:spacing w:before="20" w:after="20"/>
              <w:rPr>
                <w:sz w:val="16"/>
              </w:rPr>
            </w:pPr>
            <w:r w:rsidRPr="008E0042">
              <w:rPr>
                <w:sz w:val="16"/>
              </w:rPr>
              <w:t>74.23</w:t>
            </w:r>
          </w:p>
        </w:tc>
        <w:tc>
          <w:tcPr>
            <w:tcW w:w="851" w:type="dxa"/>
          </w:tcPr>
          <w:p w:rsidR="00AB2F2F" w:rsidRPr="008E0042" w:rsidRDefault="00AB2F2F" w:rsidP="005F217E">
            <w:pPr>
              <w:spacing w:before="20" w:after="20"/>
              <w:rPr>
                <w:sz w:val="16"/>
              </w:rPr>
            </w:pPr>
            <w:r w:rsidRPr="008E0042">
              <w:rPr>
                <w:sz w:val="16"/>
              </w:rPr>
              <w:t>36.88</w:t>
            </w:r>
          </w:p>
        </w:tc>
        <w:tc>
          <w:tcPr>
            <w:tcW w:w="851" w:type="dxa"/>
          </w:tcPr>
          <w:p w:rsidR="00AB2F2F" w:rsidRPr="008E0042" w:rsidRDefault="00AB2F2F" w:rsidP="005F217E">
            <w:pPr>
              <w:spacing w:before="20" w:after="20"/>
              <w:rPr>
                <w:sz w:val="16"/>
              </w:rPr>
            </w:pPr>
            <w:r w:rsidRPr="008E0042">
              <w:rPr>
                <w:sz w:val="16"/>
              </w:rPr>
              <w:t>80.23</w:t>
            </w:r>
          </w:p>
        </w:tc>
        <w:tc>
          <w:tcPr>
            <w:tcW w:w="851" w:type="dxa"/>
          </w:tcPr>
          <w:p w:rsidR="00AB2F2F" w:rsidRPr="008E0042" w:rsidRDefault="00AB2F2F" w:rsidP="005F217E">
            <w:pPr>
              <w:spacing w:before="20" w:after="20"/>
              <w:rPr>
                <w:sz w:val="16"/>
              </w:rPr>
            </w:pPr>
            <w:r w:rsidRPr="008E0042">
              <w:rPr>
                <w:sz w:val="16"/>
              </w:rPr>
              <w:t>20.40</w:t>
            </w:r>
          </w:p>
        </w:tc>
        <w:tc>
          <w:tcPr>
            <w:tcW w:w="851" w:type="dxa"/>
          </w:tcPr>
          <w:p w:rsidR="00AB2F2F" w:rsidRPr="008E0042" w:rsidRDefault="00AB2F2F" w:rsidP="005F217E">
            <w:pPr>
              <w:spacing w:before="20" w:after="20"/>
              <w:rPr>
                <w:sz w:val="16"/>
              </w:rPr>
            </w:pPr>
            <w:r w:rsidRPr="008E0042">
              <w:rPr>
                <w:sz w:val="16"/>
              </w:rPr>
              <w:t>7.09</w:t>
            </w:r>
          </w:p>
        </w:tc>
        <w:tc>
          <w:tcPr>
            <w:tcW w:w="851" w:type="dxa"/>
          </w:tcPr>
          <w:p w:rsidR="00AB2F2F" w:rsidRPr="008E0042" w:rsidRDefault="00AB2F2F" w:rsidP="005F217E">
            <w:pPr>
              <w:spacing w:before="20" w:after="20"/>
              <w:rPr>
                <w:sz w:val="16"/>
              </w:rPr>
            </w:pPr>
            <w:r w:rsidRPr="008E0042">
              <w:rPr>
                <w:sz w:val="16"/>
              </w:rPr>
              <w:t>25.21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32 R32</w:t>
            </w:r>
          </w:p>
        </w:tc>
        <w:tc>
          <w:tcPr>
            <w:tcW w:w="851" w:type="dxa"/>
          </w:tcPr>
          <w:p w:rsidR="00AB2F2F" w:rsidRPr="008E0042" w:rsidRDefault="00AB2F2F" w:rsidP="005F217E">
            <w:pPr>
              <w:spacing w:before="20" w:after="20"/>
              <w:rPr>
                <w:sz w:val="16"/>
              </w:rPr>
            </w:pPr>
            <w:r w:rsidRPr="008E0042">
              <w:rPr>
                <w:sz w:val="16"/>
              </w:rPr>
              <w:t>35.15</w:t>
            </w:r>
          </w:p>
        </w:tc>
        <w:tc>
          <w:tcPr>
            <w:tcW w:w="851" w:type="dxa"/>
          </w:tcPr>
          <w:p w:rsidR="00AB2F2F" w:rsidRPr="008E0042" w:rsidRDefault="00AB2F2F" w:rsidP="005F217E">
            <w:pPr>
              <w:spacing w:before="20" w:after="20"/>
              <w:rPr>
                <w:sz w:val="16"/>
              </w:rPr>
            </w:pPr>
            <w:r w:rsidRPr="008E0042">
              <w:rPr>
                <w:sz w:val="16"/>
              </w:rPr>
              <w:t>27.56</w:t>
            </w:r>
          </w:p>
        </w:tc>
        <w:tc>
          <w:tcPr>
            <w:tcW w:w="851" w:type="dxa"/>
          </w:tcPr>
          <w:p w:rsidR="00AB2F2F" w:rsidRPr="008E0042" w:rsidRDefault="00AB2F2F" w:rsidP="005F217E">
            <w:pPr>
              <w:spacing w:before="20" w:after="20"/>
              <w:rPr>
                <w:sz w:val="16"/>
              </w:rPr>
            </w:pPr>
            <w:r w:rsidRPr="008E0042">
              <w:rPr>
                <w:sz w:val="16"/>
              </w:rPr>
              <w:t>71.49</w:t>
            </w:r>
          </w:p>
        </w:tc>
        <w:tc>
          <w:tcPr>
            <w:tcW w:w="851" w:type="dxa"/>
          </w:tcPr>
          <w:p w:rsidR="00AB2F2F" w:rsidRPr="008E0042" w:rsidRDefault="00AB2F2F" w:rsidP="005F217E">
            <w:pPr>
              <w:spacing w:before="20" w:after="20"/>
              <w:rPr>
                <w:sz w:val="16"/>
              </w:rPr>
            </w:pPr>
            <w:r w:rsidRPr="008E0042">
              <w:rPr>
                <w:sz w:val="16"/>
              </w:rPr>
              <w:t>37.26</w:t>
            </w:r>
          </w:p>
        </w:tc>
        <w:tc>
          <w:tcPr>
            <w:tcW w:w="851" w:type="dxa"/>
          </w:tcPr>
          <w:p w:rsidR="00AB2F2F" w:rsidRPr="008E0042" w:rsidRDefault="00AB2F2F" w:rsidP="005F217E">
            <w:pPr>
              <w:spacing w:before="20" w:after="20"/>
              <w:rPr>
                <w:sz w:val="16"/>
              </w:rPr>
            </w:pPr>
            <w:r w:rsidRPr="008E0042">
              <w:rPr>
                <w:sz w:val="16"/>
              </w:rPr>
              <w:t>63.10</w:t>
            </w:r>
          </w:p>
        </w:tc>
        <w:tc>
          <w:tcPr>
            <w:tcW w:w="851" w:type="dxa"/>
          </w:tcPr>
          <w:p w:rsidR="00AB2F2F" w:rsidRPr="008E0042" w:rsidRDefault="00AB2F2F" w:rsidP="005F217E">
            <w:pPr>
              <w:spacing w:before="20" w:after="20"/>
              <w:rPr>
                <w:sz w:val="16"/>
              </w:rPr>
            </w:pPr>
            <w:r w:rsidRPr="008E0042">
              <w:rPr>
                <w:sz w:val="16"/>
              </w:rPr>
              <w:t>18.18</w:t>
            </w:r>
          </w:p>
        </w:tc>
        <w:tc>
          <w:tcPr>
            <w:tcW w:w="851" w:type="dxa"/>
          </w:tcPr>
          <w:p w:rsidR="00AB2F2F" w:rsidRPr="008E0042" w:rsidRDefault="00AB2F2F" w:rsidP="005F217E">
            <w:pPr>
              <w:spacing w:before="20" w:after="20"/>
              <w:rPr>
                <w:sz w:val="16"/>
              </w:rPr>
            </w:pPr>
            <w:r w:rsidRPr="008E0042">
              <w:rPr>
                <w:sz w:val="16"/>
              </w:rPr>
              <w:t>6.80</w:t>
            </w:r>
          </w:p>
        </w:tc>
        <w:tc>
          <w:tcPr>
            <w:tcW w:w="851" w:type="dxa"/>
          </w:tcPr>
          <w:p w:rsidR="00AB2F2F" w:rsidRPr="008E0042" w:rsidRDefault="00AB2F2F" w:rsidP="005F217E">
            <w:pPr>
              <w:spacing w:before="20" w:after="20"/>
              <w:rPr>
                <w:sz w:val="16"/>
              </w:rPr>
            </w:pPr>
            <w:r w:rsidRPr="008E0042">
              <w:rPr>
                <w:sz w:val="16"/>
              </w:rPr>
              <w:t>23.13</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33 R33</w:t>
            </w:r>
          </w:p>
        </w:tc>
        <w:tc>
          <w:tcPr>
            <w:tcW w:w="851" w:type="dxa"/>
          </w:tcPr>
          <w:p w:rsidR="00AB2F2F" w:rsidRPr="008E0042" w:rsidRDefault="00AB2F2F" w:rsidP="005F217E">
            <w:pPr>
              <w:spacing w:before="20" w:after="20"/>
              <w:rPr>
                <w:sz w:val="16"/>
              </w:rPr>
            </w:pPr>
            <w:r w:rsidRPr="008E0042">
              <w:rPr>
                <w:sz w:val="16"/>
              </w:rPr>
              <w:t>42.71</w:t>
            </w:r>
          </w:p>
        </w:tc>
        <w:tc>
          <w:tcPr>
            <w:tcW w:w="851" w:type="dxa"/>
          </w:tcPr>
          <w:p w:rsidR="00AB2F2F" w:rsidRPr="008E0042" w:rsidRDefault="00AB2F2F" w:rsidP="005F217E">
            <w:pPr>
              <w:spacing w:before="20" w:after="20"/>
              <w:rPr>
                <w:sz w:val="16"/>
              </w:rPr>
            </w:pPr>
            <w:r w:rsidRPr="008E0042">
              <w:rPr>
                <w:sz w:val="16"/>
              </w:rPr>
              <w:t>31.09</w:t>
            </w:r>
          </w:p>
        </w:tc>
        <w:tc>
          <w:tcPr>
            <w:tcW w:w="851" w:type="dxa"/>
          </w:tcPr>
          <w:p w:rsidR="00AB2F2F" w:rsidRPr="008E0042" w:rsidRDefault="00AB2F2F" w:rsidP="005F217E">
            <w:pPr>
              <w:spacing w:before="20" w:after="20"/>
              <w:rPr>
                <w:sz w:val="16"/>
              </w:rPr>
            </w:pPr>
            <w:r w:rsidRPr="008E0042">
              <w:rPr>
                <w:sz w:val="16"/>
              </w:rPr>
              <w:t>67.58</w:t>
            </w:r>
          </w:p>
        </w:tc>
        <w:tc>
          <w:tcPr>
            <w:tcW w:w="851" w:type="dxa"/>
          </w:tcPr>
          <w:p w:rsidR="00AB2F2F" w:rsidRPr="008E0042" w:rsidRDefault="00AB2F2F" w:rsidP="005F217E">
            <w:pPr>
              <w:spacing w:before="20" w:after="20"/>
              <w:rPr>
                <w:sz w:val="16"/>
              </w:rPr>
            </w:pPr>
            <w:r w:rsidRPr="008E0042">
              <w:rPr>
                <w:sz w:val="16"/>
              </w:rPr>
              <w:t>39.14</w:t>
            </w:r>
          </w:p>
        </w:tc>
        <w:tc>
          <w:tcPr>
            <w:tcW w:w="851" w:type="dxa"/>
          </w:tcPr>
          <w:p w:rsidR="00AB2F2F" w:rsidRPr="008E0042" w:rsidRDefault="00AB2F2F" w:rsidP="005F217E">
            <w:pPr>
              <w:spacing w:before="20" w:after="20"/>
              <w:rPr>
                <w:sz w:val="16"/>
              </w:rPr>
            </w:pPr>
            <w:r w:rsidRPr="008E0042">
              <w:rPr>
                <w:sz w:val="16"/>
              </w:rPr>
              <w:t>70.36</w:t>
            </w:r>
          </w:p>
        </w:tc>
        <w:tc>
          <w:tcPr>
            <w:tcW w:w="851" w:type="dxa"/>
          </w:tcPr>
          <w:p w:rsidR="00AB2F2F" w:rsidRPr="008E0042" w:rsidRDefault="00AB2F2F" w:rsidP="005F217E">
            <w:pPr>
              <w:spacing w:before="20" w:after="20"/>
              <w:rPr>
                <w:sz w:val="16"/>
              </w:rPr>
            </w:pPr>
            <w:r w:rsidRPr="008E0042">
              <w:rPr>
                <w:sz w:val="16"/>
              </w:rPr>
              <w:t>19.85</w:t>
            </w:r>
          </w:p>
        </w:tc>
        <w:tc>
          <w:tcPr>
            <w:tcW w:w="851" w:type="dxa"/>
          </w:tcPr>
          <w:p w:rsidR="00AB2F2F" w:rsidRPr="008E0042" w:rsidRDefault="00AB2F2F" w:rsidP="005F217E">
            <w:pPr>
              <w:spacing w:before="20" w:after="20"/>
              <w:rPr>
                <w:sz w:val="16"/>
              </w:rPr>
            </w:pPr>
            <w:r w:rsidRPr="008E0042">
              <w:rPr>
                <w:sz w:val="16"/>
              </w:rPr>
              <w:t>7.12</w:t>
            </w:r>
          </w:p>
        </w:tc>
        <w:tc>
          <w:tcPr>
            <w:tcW w:w="851" w:type="dxa"/>
          </w:tcPr>
          <w:p w:rsidR="00AB2F2F" w:rsidRPr="008E0042" w:rsidRDefault="00AB2F2F" w:rsidP="005F217E">
            <w:pPr>
              <w:spacing w:before="20" w:after="20"/>
              <w:rPr>
                <w:sz w:val="16"/>
              </w:rPr>
            </w:pPr>
            <w:r w:rsidRPr="008E0042">
              <w:rPr>
                <w:sz w:val="16"/>
              </w:rPr>
              <w:t>23.35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34 R34</w:t>
            </w:r>
          </w:p>
        </w:tc>
        <w:tc>
          <w:tcPr>
            <w:tcW w:w="851" w:type="dxa"/>
          </w:tcPr>
          <w:p w:rsidR="00AB2F2F" w:rsidRPr="008E0042" w:rsidRDefault="00AB2F2F" w:rsidP="005F217E">
            <w:pPr>
              <w:spacing w:before="20" w:after="20"/>
              <w:rPr>
                <w:sz w:val="16"/>
              </w:rPr>
            </w:pPr>
            <w:r w:rsidRPr="008E0042">
              <w:rPr>
                <w:sz w:val="16"/>
              </w:rPr>
              <w:t>23.14</w:t>
            </w:r>
          </w:p>
        </w:tc>
        <w:tc>
          <w:tcPr>
            <w:tcW w:w="851" w:type="dxa"/>
          </w:tcPr>
          <w:p w:rsidR="00AB2F2F" w:rsidRPr="008E0042" w:rsidRDefault="00AB2F2F" w:rsidP="005F217E">
            <w:pPr>
              <w:spacing w:before="20" w:after="20"/>
              <w:rPr>
                <w:sz w:val="16"/>
              </w:rPr>
            </w:pPr>
            <w:r w:rsidRPr="008E0042">
              <w:rPr>
                <w:sz w:val="16"/>
              </w:rPr>
              <w:t>18.05</w:t>
            </w:r>
          </w:p>
        </w:tc>
        <w:tc>
          <w:tcPr>
            <w:tcW w:w="851" w:type="dxa"/>
          </w:tcPr>
          <w:p w:rsidR="00AB2F2F" w:rsidRPr="008E0042" w:rsidRDefault="00AB2F2F" w:rsidP="005F217E">
            <w:pPr>
              <w:spacing w:before="20" w:after="20"/>
              <w:rPr>
                <w:sz w:val="16"/>
              </w:rPr>
            </w:pPr>
            <w:r w:rsidRPr="008E0042">
              <w:rPr>
                <w:sz w:val="16"/>
              </w:rPr>
              <w:t>72.09</w:t>
            </w:r>
          </w:p>
        </w:tc>
        <w:tc>
          <w:tcPr>
            <w:tcW w:w="851" w:type="dxa"/>
          </w:tcPr>
          <w:p w:rsidR="00AB2F2F" w:rsidRPr="008E0042" w:rsidRDefault="00AB2F2F" w:rsidP="005F217E">
            <w:pPr>
              <w:spacing w:before="20" w:after="20"/>
              <w:rPr>
                <w:sz w:val="16"/>
              </w:rPr>
            </w:pPr>
            <w:r w:rsidRPr="008E0042">
              <w:rPr>
                <w:sz w:val="16"/>
              </w:rPr>
              <w:t>24.29</w:t>
            </w:r>
          </w:p>
        </w:tc>
        <w:tc>
          <w:tcPr>
            <w:tcW w:w="851" w:type="dxa"/>
          </w:tcPr>
          <w:p w:rsidR="00AB2F2F" w:rsidRPr="008E0042" w:rsidRDefault="00AB2F2F" w:rsidP="005F217E">
            <w:pPr>
              <w:spacing w:before="20" w:after="20"/>
              <w:rPr>
                <w:sz w:val="16"/>
              </w:rPr>
            </w:pPr>
            <w:r w:rsidRPr="008E0042">
              <w:rPr>
                <w:sz w:val="16"/>
              </w:rPr>
              <w:t>59.37</w:t>
            </w:r>
          </w:p>
        </w:tc>
        <w:tc>
          <w:tcPr>
            <w:tcW w:w="851" w:type="dxa"/>
          </w:tcPr>
          <w:p w:rsidR="00AB2F2F" w:rsidRPr="008E0042" w:rsidRDefault="00AB2F2F" w:rsidP="005F217E">
            <w:pPr>
              <w:spacing w:before="20" w:after="20"/>
              <w:rPr>
                <w:sz w:val="16"/>
              </w:rPr>
            </w:pPr>
            <w:r w:rsidRPr="008E0042">
              <w:rPr>
                <w:sz w:val="16"/>
              </w:rPr>
              <w:t>13.98</w:t>
            </w:r>
          </w:p>
        </w:tc>
        <w:tc>
          <w:tcPr>
            <w:tcW w:w="851" w:type="dxa"/>
          </w:tcPr>
          <w:p w:rsidR="00AB2F2F" w:rsidRPr="008E0042" w:rsidRDefault="00AB2F2F" w:rsidP="005F217E">
            <w:pPr>
              <w:spacing w:before="20" w:after="20"/>
              <w:rPr>
                <w:sz w:val="16"/>
              </w:rPr>
            </w:pPr>
            <w:r w:rsidRPr="008E0042">
              <w:rPr>
                <w:sz w:val="16"/>
              </w:rPr>
              <w:t>5.63</w:t>
            </w:r>
          </w:p>
        </w:tc>
        <w:tc>
          <w:tcPr>
            <w:tcW w:w="851" w:type="dxa"/>
          </w:tcPr>
          <w:p w:rsidR="00AB2F2F" w:rsidRPr="008E0042" w:rsidRDefault="00AB2F2F" w:rsidP="005F217E">
            <w:pPr>
              <w:spacing w:before="20" w:after="20"/>
              <w:rPr>
                <w:sz w:val="16"/>
              </w:rPr>
            </w:pPr>
            <w:r w:rsidRPr="008E0042">
              <w:rPr>
                <w:sz w:val="16"/>
              </w:rPr>
              <w:t>18.91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35 R35</w:t>
            </w:r>
          </w:p>
        </w:tc>
        <w:tc>
          <w:tcPr>
            <w:tcW w:w="851" w:type="dxa"/>
          </w:tcPr>
          <w:p w:rsidR="00AB2F2F" w:rsidRPr="008E0042" w:rsidRDefault="00AB2F2F" w:rsidP="005F217E">
            <w:pPr>
              <w:spacing w:before="20" w:after="20"/>
              <w:rPr>
                <w:sz w:val="16"/>
              </w:rPr>
            </w:pPr>
            <w:r w:rsidRPr="008E0042">
              <w:rPr>
                <w:sz w:val="16"/>
              </w:rPr>
              <w:t>32.75</w:t>
            </w:r>
          </w:p>
        </w:tc>
        <w:tc>
          <w:tcPr>
            <w:tcW w:w="851" w:type="dxa"/>
          </w:tcPr>
          <w:p w:rsidR="00AB2F2F" w:rsidRPr="008E0042" w:rsidRDefault="00AB2F2F" w:rsidP="005F217E">
            <w:pPr>
              <w:spacing w:before="20" w:after="20"/>
              <w:rPr>
                <w:sz w:val="16"/>
              </w:rPr>
            </w:pPr>
            <w:r w:rsidRPr="008E0042">
              <w:rPr>
                <w:sz w:val="16"/>
              </w:rPr>
              <w:t>25.41</w:t>
            </w:r>
          </w:p>
        </w:tc>
        <w:tc>
          <w:tcPr>
            <w:tcW w:w="851" w:type="dxa"/>
          </w:tcPr>
          <w:p w:rsidR="00AB2F2F" w:rsidRPr="008E0042" w:rsidRDefault="00AB2F2F" w:rsidP="005F217E">
            <w:pPr>
              <w:spacing w:before="20" w:after="20"/>
              <w:rPr>
                <w:sz w:val="16"/>
              </w:rPr>
            </w:pPr>
            <w:r w:rsidRPr="008E0042">
              <w:rPr>
                <w:sz w:val="16"/>
              </w:rPr>
              <w:t>77.22</w:t>
            </w:r>
          </w:p>
        </w:tc>
        <w:tc>
          <w:tcPr>
            <w:tcW w:w="851" w:type="dxa"/>
          </w:tcPr>
          <w:p w:rsidR="00AB2F2F" w:rsidRPr="008E0042" w:rsidRDefault="00AB2F2F" w:rsidP="005F217E">
            <w:pPr>
              <w:spacing w:before="20" w:after="20"/>
              <w:rPr>
                <w:sz w:val="16"/>
              </w:rPr>
            </w:pPr>
            <w:r w:rsidRPr="008E0042">
              <w:rPr>
                <w:sz w:val="16"/>
              </w:rPr>
              <w:t>38.90</w:t>
            </w:r>
          </w:p>
        </w:tc>
        <w:tc>
          <w:tcPr>
            <w:tcW w:w="851" w:type="dxa"/>
          </w:tcPr>
          <w:p w:rsidR="00AB2F2F" w:rsidRPr="008E0042" w:rsidRDefault="00AB2F2F" w:rsidP="005F217E">
            <w:pPr>
              <w:spacing w:before="20" w:after="20"/>
              <w:rPr>
                <w:sz w:val="16"/>
              </w:rPr>
            </w:pPr>
            <w:r w:rsidRPr="008E0042">
              <w:rPr>
                <w:sz w:val="16"/>
              </w:rPr>
              <w:t>67.07</w:t>
            </w:r>
          </w:p>
        </w:tc>
        <w:tc>
          <w:tcPr>
            <w:tcW w:w="851" w:type="dxa"/>
          </w:tcPr>
          <w:p w:rsidR="00AB2F2F" w:rsidRPr="008E0042" w:rsidRDefault="00AB2F2F" w:rsidP="005F217E">
            <w:pPr>
              <w:spacing w:before="20" w:after="20"/>
              <w:rPr>
                <w:sz w:val="16"/>
              </w:rPr>
            </w:pPr>
            <w:r w:rsidRPr="008E0042">
              <w:rPr>
                <w:sz w:val="16"/>
              </w:rPr>
              <w:t>17.16</w:t>
            </w:r>
          </w:p>
        </w:tc>
        <w:tc>
          <w:tcPr>
            <w:tcW w:w="851" w:type="dxa"/>
          </w:tcPr>
          <w:p w:rsidR="00AB2F2F" w:rsidRPr="008E0042" w:rsidRDefault="00AB2F2F" w:rsidP="005F217E">
            <w:pPr>
              <w:spacing w:before="20" w:after="20"/>
              <w:rPr>
                <w:sz w:val="16"/>
              </w:rPr>
            </w:pPr>
            <w:r w:rsidRPr="008E0042">
              <w:rPr>
                <w:sz w:val="16"/>
              </w:rPr>
              <w:t>6.42</w:t>
            </w:r>
          </w:p>
        </w:tc>
        <w:tc>
          <w:tcPr>
            <w:tcW w:w="851" w:type="dxa"/>
          </w:tcPr>
          <w:p w:rsidR="00AB2F2F" w:rsidRPr="008E0042" w:rsidRDefault="00AB2F2F" w:rsidP="005F217E">
            <w:pPr>
              <w:spacing w:before="20" w:after="20"/>
              <w:rPr>
                <w:sz w:val="16"/>
              </w:rPr>
            </w:pPr>
            <w:r w:rsidRPr="008E0042">
              <w:rPr>
                <w:sz w:val="16"/>
              </w:rPr>
              <w:t>21.49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36 R36</w:t>
            </w:r>
          </w:p>
        </w:tc>
        <w:tc>
          <w:tcPr>
            <w:tcW w:w="851" w:type="dxa"/>
          </w:tcPr>
          <w:p w:rsidR="00AB2F2F" w:rsidRPr="008E0042" w:rsidRDefault="00AB2F2F" w:rsidP="005F217E">
            <w:pPr>
              <w:spacing w:before="20" w:after="20"/>
              <w:rPr>
                <w:sz w:val="16"/>
              </w:rPr>
            </w:pPr>
            <w:r w:rsidRPr="008E0042">
              <w:rPr>
                <w:sz w:val="16"/>
              </w:rPr>
              <w:t>41.71</w:t>
            </w:r>
          </w:p>
        </w:tc>
        <w:tc>
          <w:tcPr>
            <w:tcW w:w="851" w:type="dxa"/>
          </w:tcPr>
          <w:p w:rsidR="00AB2F2F" w:rsidRPr="008E0042" w:rsidRDefault="00AB2F2F" w:rsidP="005F217E">
            <w:pPr>
              <w:spacing w:before="20" w:after="20"/>
              <w:rPr>
                <w:sz w:val="16"/>
              </w:rPr>
            </w:pPr>
            <w:r w:rsidRPr="008E0042">
              <w:rPr>
                <w:sz w:val="16"/>
              </w:rPr>
              <w:t>31.94</w:t>
            </w:r>
          </w:p>
        </w:tc>
        <w:tc>
          <w:tcPr>
            <w:tcW w:w="851" w:type="dxa"/>
          </w:tcPr>
          <w:p w:rsidR="00AB2F2F" w:rsidRPr="008E0042" w:rsidRDefault="00AB2F2F" w:rsidP="005F217E">
            <w:pPr>
              <w:spacing w:before="20" w:after="20"/>
              <w:rPr>
                <w:sz w:val="16"/>
              </w:rPr>
            </w:pPr>
            <w:r w:rsidRPr="008E0042">
              <w:rPr>
                <w:sz w:val="16"/>
              </w:rPr>
              <w:t>77.98</w:t>
            </w:r>
          </w:p>
        </w:tc>
        <w:tc>
          <w:tcPr>
            <w:tcW w:w="851" w:type="dxa"/>
          </w:tcPr>
          <w:p w:rsidR="00AB2F2F" w:rsidRPr="008E0042" w:rsidRDefault="00AB2F2F" w:rsidP="005F217E">
            <w:pPr>
              <w:spacing w:before="20" w:after="20"/>
              <w:rPr>
                <w:sz w:val="16"/>
              </w:rPr>
            </w:pPr>
            <w:r w:rsidRPr="008E0042">
              <w:rPr>
                <w:sz w:val="16"/>
              </w:rPr>
              <w:t>44.33</w:t>
            </w:r>
          </w:p>
        </w:tc>
        <w:tc>
          <w:tcPr>
            <w:tcW w:w="851" w:type="dxa"/>
          </w:tcPr>
          <w:p w:rsidR="00AB2F2F" w:rsidRPr="008E0042" w:rsidRDefault="00AB2F2F" w:rsidP="005F217E">
            <w:pPr>
              <w:spacing w:before="20" w:after="20"/>
              <w:rPr>
                <w:sz w:val="16"/>
              </w:rPr>
            </w:pPr>
            <w:r w:rsidRPr="008E0042">
              <w:rPr>
                <w:sz w:val="16"/>
              </w:rPr>
              <w:t>73.00</w:t>
            </w:r>
          </w:p>
        </w:tc>
        <w:tc>
          <w:tcPr>
            <w:tcW w:w="851" w:type="dxa"/>
          </w:tcPr>
          <w:p w:rsidR="00AB2F2F" w:rsidRPr="008E0042" w:rsidRDefault="00AB2F2F" w:rsidP="005F217E">
            <w:pPr>
              <w:spacing w:before="20" w:after="20"/>
              <w:rPr>
                <w:sz w:val="16"/>
              </w:rPr>
            </w:pPr>
            <w:r w:rsidRPr="008E0042">
              <w:rPr>
                <w:sz w:val="16"/>
              </w:rPr>
              <w:t>19.72</w:t>
            </w:r>
          </w:p>
        </w:tc>
        <w:tc>
          <w:tcPr>
            <w:tcW w:w="851" w:type="dxa"/>
          </w:tcPr>
          <w:p w:rsidR="00AB2F2F" w:rsidRPr="008E0042" w:rsidRDefault="00AB2F2F" w:rsidP="005F217E">
            <w:pPr>
              <w:spacing w:before="20" w:after="20"/>
              <w:rPr>
                <w:sz w:val="16"/>
              </w:rPr>
            </w:pPr>
            <w:r w:rsidRPr="008E0042">
              <w:rPr>
                <w:sz w:val="16"/>
              </w:rPr>
              <w:t>7.09</w:t>
            </w:r>
          </w:p>
        </w:tc>
        <w:tc>
          <w:tcPr>
            <w:tcW w:w="851" w:type="dxa"/>
          </w:tcPr>
          <w:p w:rsidR="00AB2F2F" w:rsidRPr="008E0042" w:rsidRDefault="00AB2F2F" w:rsidP="005F217E">
            <w:pPr>
              <w:spacing w:before="20" w:after="20"/>
              <w:rPr>
                <w:sz w:val="16"/>
              </w:rPr>
            </w:pPr>
            <w:r w:rsidRPr="008E0042">
              <w:rPr>
                <w:sz w:val="16"/>
              </w:rPr>
              <w:t>23.45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37 R37</w:t>
            </w:r>
          </w:p>
        </w:tc>
        <w:tc>
          <w:tcPr>
            <w:tcW w:w="851" w:type="dxa"/>
          </w:tcPr>
          <w:p w:rsidR="00AB2F2F" w:rsidRPr="008E0042" w:rsidRDefault="00AB2F2F" w:rsidP="005F217E">
            <w:pPr>
              <w:spacing w:before="20" w:after="20"/>
              <w:rPr>
                <w:sz w:val="16"/>
              </w:rPr>
            </w:pPr>
            <w:r w:rsidRPr="008E0042">
              <w:rPr>
                <w:sz w:val="16"/>
              </w:rPr>
              <w:t>44.06</w:t>
            </w:r>
          </w:p>
        </w:tc>
        <w:tc>
          <w:tcPr>
            <w:tcW w:w="851" w:type="dxa"/>
          </w:tcPr>
          <w:p w:rsidR="00AB2F2F" w:rsidRPr="008E0042" w:rsidRDefault="00AB2F2F" w:rsidP="005F217E">
            <w:pPr>
              <w:spacing w:before="20" w:after="20"/>
              <w:rPr>
                <w:sz w:val="16"/>
              </w:rPr>
            </w:pPr>
            <w:r w:rsidRPr="008E0042">
              <w:rPr>
                <w:sz w:val="16"/>
              </w:rPr>
              <w:t>32.99</w:t>
            </w:r>
          </w:p>
        </w:tc>
        <w:tc>
          <w:tcPr>
            <w:tcW w:w="851" w:type="dxa"/>
          </w:tcPr>
          <w:p w:rsidR="00AB2F2F" w:rsidRPr="008E0042" w:rsidRDefault="00AB2F2F" w:rsidP="005F217E">
            <w:pPr>
              <w:spacing w:before="20" w:after="20"/>
              <w:rPr>
                <w:sz w:val="16"/>
              </w:rPr>
            </w:pPr>
            <w:r w:rsidRPr="008E0042">
              <w:rPr>
                <w:sz w:val="16"/>
              </w:rPr>
              <w:t>74.38</w:t>
            </w:r>
          </w:p>
        </w:tc>
        <w:tc>
          <w:tcPr>
            <w:tcW w:w="851" w:type="dxa"/>
          </w:tcPr>
          <w:p w:rsidR="00AB2F2F" w:rsidRPr="008E0042" w:rsidRDefault="00AB2F2F" w:rsidP="005F217E">
            <w:pPr>
              <w:spacing w:before="20" w:after="20"/>
              <w:rPr>
                <w:sz w:val="16"/>
              </w:rPr>
            </w:pPr>
            <w:r w:rsidRPr="008E0042">
              <w:rPr>
                <w:sz w:val="16"/>
              </w:rPr>
              <w:t>45.77</w:t>
            </w:r>
          </w:p>
        </w:tc>
        <w:tc>
          <w:tcPr>
            <w:tcW w:w="851" w:type="dxa"/>
          </w:tcPr>
          <w:p w:rsidR="00AB2F2F" w:rsidRPr="008E0042" w:rsidRDefault="00AB2F2F" w:rsidP="005F217E">
            <w:pPr>
              <w:spacing w:before="20" w:after="20"/>
              <w:rPr>
                <w:sz w:val="16"/>
              </w:rPr>
            </w:pPr>
            <w:r w:rsidRPr="008E0042">
              <w:rPr>
                <w:sz w:val="16"/>
              </w:rPr>
              <w:t>71.59</w:t>
            </w:r>
          </w:p>
        </w:tc>
        <w:tc>
          <w:tcPr>
            <w:tcW w:w="851" w:type="dxa"/>
          </w:tcPr>
          <w:p w:rsidR="00AB2F2F" w:rsidRPr="008E0042" w:rsidRDefault="00AB2F2F" w:rsidP="005F217E">
            <w:pPr>
              <w:spacing w:before="20" w:after="20"/>
              <w:rPr>
                <w:sz w:val="16"/>
              </w:rPr>
            </w:pPr>
            <w:r w:rsidRPr="008E0042">
              <w:rPr>
                <w:sz w:val="16"/>
              </w:rPr>
              <w:t>20.88</w:t>
            </w:r>
          </w:p>
        </w:tc>
        <w:tc>
          <w:tcPr>
            <w:tcW w:w="851" w:type="dxa"/>
          </w:tcPr>
          <w:p w:rsidR="00AB2F2F" w:rsidRPr="008E0042" w:rsidRDefault="00AB2F2F" w:rsidP="005F217E">
            <w:pPr>
              <w:spacing w:before="20" w:after="20"/>
              <w:rPr>
                <w:sz w:val="16"/>
              </w:rPr>
            </w:pPr>
            <w:r w:rsidRPr="008E0042">
              <w:rPr>
                <w:sz w:val="16"/>
              </w:rPr>
              <w:t>7.40</w:t>
            </w:r>
          </w:p>
        </w:tc>
        <w:tc>
          <w:tcPr>
            <w:tcW w:w="851" w:type="dxa"/>
          </w:tcPr>
          <w:p w:rsidR="00AB2F2F" w:rsidRPr="008E0042" w:rsidRDefault="00AB2F2F" w:rsidP="005F217E">
            <w:pPr>
              <w:spacing w:before="20" w:after="20"/>
              <w:rPr>
                <w:sz w:val="16"/>
              </w:rPr>
            </w:pPr>
            <w:r w:rsidRPr="008E0042">
              <w:rPr>
                <w:sz w:val="16"/>
              </w:rPr>
              <w:t>24.06</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38 R38</w:t>
            </w:r>
          </w:p>
        </w:tc>
        <w:tc>
          <w:tcPr>
            <w:tcW w:w="851" w:type="dxa"/>
          </w:tcPr>
          <w:p w:rsidR="00AB2F2F" w:rsidRPr="008E0042" w:rsidRDefault="00AB2F2F" w:rsidP="005F217E">
            <w:pPr>
              <w:spacing w:before="20" w:after="20"/>
              <w:rPr>
                <w:sz w:val="16"/>
              </w:rPr>
            </w:pPr>
            <w:r w:rsidRPr="008E0042">
              <w:rPr>
                <w:sz w:val="16"/>
              </w:rPr>
              <w:t>42.65</w:t>
            </w:r>
          </w:p>
        </w:tc>
        <w:tc>
          <w:tcPr>
            <w:tcW w:w="851" w:type="dxa"/>
          </w:tcPr>
          <w:p w:rsidR="00AB2F2F" w:rsidRPr="008E0042" w:rsidRDefault="00AB2F2F" w:rsidP="005F217E">
            <w:pPr>
              <w:spacing w:before="20" w:after="20"/>
              <w:rPr>
                <w:sz w:val="16"/>
              </w:rPr>
            </w:pPr>
            <w:r w:rsidRPr="008E0042">
              <w:rPr>
                <w:sz w:val="16"/>
              </w:rPr>
              <w:t>32.97</w:t>
            </w:r>
          </w:p>
        </w:tc>
        <w:tc>
          <w:tcPr>
            <w:tcW w:w="851" w:type="dxa"/>
          </w:tcPr>
          <w:p w:rsidR="00AB2F2F" w:rsidRPr="008E0042" w:rsidRDefault="00AB2F2F" w:rsidP="005F217E">
            <w:pPr>
              <w:spacing w:before="20" w:after="20"/>
              <w:rPr>
                <w:sz w:val="16"/>
              </w:rPr>
            </w:pPr>
            <w:r w:rsidRPr="008E0042">
              <w:rPr>
                <w:sz w:val="16"/>
              </w:rPr>
              <w:t>74.76</w:t>
            </w:r>
          </w:p>
        </w:tc>
        <w:tc>
          <w:tcPr>
            <w:tcW w:w="851" w:type="dxa"/>
          </w:tcPr>
          <w:p w:rsidR="00AB2F2F" w:rsidRPr="008E0042" w:rsidRDefault="00AB2F2F" w:rsidP="005F217E">
            <w:pPr>
              <w:spacing w:before="20" w:after="20"/>
              <w:rPr>
                <w:sz w:val="16"/>
              </w:rPr>
            </w:pPr>
            <w:r w:rsidRPr="008E0042">
              <w:rPr>
                <w:sz w:val="16"/>
              </w:rPr>
              <w:t>44.42</w:t>
            </w:r>
          </w:p>
        </w:tc>
        <w:tc>
          <w:tcPr>
            <w:tcW w:w="851" w:type="dxa"/>
          </w:tcPr>
          <w:p w:rsidR="00AB2F2F" w:rsidRPr="008E0042" w:rsidRDefault="00AB2F2F" w:rsidP="005F217E">
            <w:pPr>
              <w:spacing w:before="20" w:after="20"/>
              <w:rPr>
                <w:sz w:val="16"/>
              </w:rPr>
            </w:pPr>
            <w:r w:rsidRPr="008E0042">
              <w:rPr>
                <w:sz w:val="16"/>
              </w:rPr>
              <w:t>74.13</w:t>
            </w:r>
          </w:p>
        </w:tc>
        <w:tc>
          <w:tcPr>
            <w:tcW w:w="851" w:type="dxa"/>
          </w:tcPr>
          <w:p w:rsidR="00AB2F2F" w:rsidRPr="008E0042" w:rsidRDefault="00AB2F2F" w:rsidP="005F217E">
            <w:pPr>
              <w:spacing w:before="20" w:after="20"/>
              <w:rPr>
                <w:sz w:val="16"/>
              </w:rPr>
            </w:pPr>
            <w:r w:rsidRPr="008E0042">
              <w:rPr>
                <w:sz w:val="16"/>
              </w:rPr>
              <w:t>20.29</w:t>
            </w:r>
          </w:p>
        </w:tc>
        <w:tc>
          <w:tcPr>
            <w:tcW w:w="851" w:type="dxa"/>
          </w:tcPr>
          <w:p w:rsidR="00AB2F2F" w:rsidRPr="008E0042" w:rsidRDefault="00AB2F2F" w:rsidP="005F217E">
            <w:pPr>
              <w:spacing w:before="20" w:after="20"/>
              <w:rPr>
                <w:sz w:val="16"/>
              </w:rPr>
            </w:pPr>
            <w:r w:rsidRPr="008E0042">
              <w:rPr>
                <w:sz w:val="16"/>
              </w:rPr>
              <w:t>7.38</w:t>
            </w:r>
          </w:p>
        </w:tc>
        <w:tc>
          <w:tcPr>
            <w:tcW w:w="851" w:type="dxa"/>
          </w:tcPr>
          <w:p w:rsidR="00AB2F2F" w:rsidRPr="008E0042" w:rsidRDefault="00AB2F2F" w:rsidP="005F217E">
            <w:pPr>
              <w:spacing w:before="20" w:after="20"/>
              <w:rPr>
                <w:sz w:val="16"/>
              </w:rPr>
            </w:pPr>
            <w:r w:rsidRPr="008E0042">
              <w:rPr>
                <w:sz w:val="16"/>
              </w:rPr>
              <w:t>24.32</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39 R39</w:t>
            </w:r>
          </w:p>
        </w:tc>
        <w:tc>
          <w:tcPr>
            <w:tcW w:w="851" w:type="dxa"/>
          </w:tcPr>
          <w:p w:rsidR="00AB2F2F" w:rsidRPr="008E0042" w:rsidRDefault="00AB2F2F" w:rsidP="005F217E">
            <w:pPr>
              <w:spacing w:before="20" w:after="20"/>
              <w:rPr>
                <w:sz w:val="16"/>
              </w:rPr>
            </w:pPr>
            <w:r w:rsidRPr="008E0042">
              <w:rPr>
                <w:sz w:val="16"/>
              </w:rPr>
              <w:t>28.79</w:t>
            </w:r>
          </w:p>
        </w:tc>
        <w:tc>
          <w:tcPr>
            <w:tcW w:w="851" w:type="dxa"/>
          </w:tcPr>
          <w:p w:rsidR="00AB2F2F" w:rsidRPr="008E0042" w:rsidRDefault="00AB2F2F" w:rsidP="005F217E">
            <w:pPr>
              <w:spacing w:before="20" w:after="20"/>
              <w:rPr>
                <w:sz w:val="16"/>
              </w:rPr>
            </w:pPr>
            <w:r w:rsidRPr="008E0042">
              <w:rPr>
                <w:sz w:val="16"/>
              </w:rPr>
              <w:t>22.41</w:t>
            </w:r>
          </w:p>
        </w:tc>
        <w:tc>
          <w:tcPr>
            <w:tcW w:w="851" w:type="dxa"/>
          </w:tcPr>
          <w:p w:rsidR="00AB2F2F" w:rsidRPr="008E0042" w:rsidRDefault="00AB2F2F" w:rsidP="005F217E">
            <w:pPr>
              <w:spacing w:before="20" w:after="20"/>
              <w:rPr>
                <w:sz w:val="16"/>
              </w:rPr>
            </w:pPr>
            <w:r w:rsidRPr="008E0042">
              <w:rPr>
                <w:sz w:val="16"/>
              </w:rPr>
              <w:t>76.83</w:t>
            </w:r>
          </w:p>
        </w:tc>
        <w:tc>
          <w:tcPr>
            <w:tcW w:w="851" w:type="dxa"/>
          </w:tcPr>
          <w:p w:rsidR="00AB2F2F" w:rsidRPr="008E0042" w:rsidRDefault="00AB2F2F" w:rsidP="005F217E">
            <w:pPr>
              <w:spacing w:before="20" w:after="20"/>
              <w:rPr>
                <w:sz w:val="16"/>
              </w:rPr>
            </w:pPr>
            <w:r w:rsidRPr="008E0042">
              <w:rPr>
                <w:sz w:val="16"/>
              </w:rPr>
              <w:t>35.91</w:t>
            </w:r>
          </w:p>
        </w:tc>
        <w:tc>
          <w:tcPr>
            <w:tcW w:w="851" w:type="dxa"/>
          </w:tcPr>
          <w:p w:rsidR="00AB2F2F" w:rsidRPr="008E0042" w:rsidRDefault="00AB2F2F" w:rsidP="005F217E">
            <w:pPr>
              <w:spacing w:before="20" w:after="20"/>
              <w:rPr>
                <w:sz w:val="16"/>
              </w:rPr>
            </w:pPr>
            <w:r w:rsidRPr="008E0042">
              <w:rPr>
                <w:sz w:val="16"/>
              </w:rPr>
              <w:t>64.52</w:t>
            </w:r>
          </w:p>
        </w:tc>
        <w:tc>
          <w:tcPr>
            <w:tcW w:w="851" w:type="dxa"/>
          </w:tcPr>
          <w:p w:rsidR="00AB2F2F" w:rsidRPr="008E0042" w:rsidRDefault="00AB2F2F" w:rsidP="005F217E">
            <w:pPr>
              <w:spacing w:before="20" w:after="20"/>
              <w:rPr>
                <w:sz w:val="16"/>
              </w:rPr>
            </w:pPr>
            <w:r w:rsidRPr="008E0042">
              <w:rPr>
                <w:sz w:val="16"/>
              </w:rPr>
              <w:t>16.85</w:t>
            </w:r>
          </w:p>
        </w:tc>
        <w:tc>
          <w:tcPr>
            <w:tcW w:w="851" w:type="dxa"/>
          </w:tcPr>
          <w:p w:rsidR="00AB2F2F" w:rsidRPr="008E0042" w:rsidRDefault="00AB2F2F" w:rsidP="005F217E">
            <w:pPr>
              <w:spacing w:before="20" w:after="20"/>
              <w:rPr>
                <w:sz w:val="16"/>
              </w:rPr>
            </w:pPr>
            <w:r w:rsidRPr="008E0042">
              <w:rPr>
                <w:sz w:val="16"/>
              </w:rPr>
              <w:t>6.34</w:t>
            </w:r>
          </w:p>
        </w:tc>
        <w:tc>
          <w:tcPr>
            <w:tcW w:w="851" w:type="dxa"/>
          </w:tcPr>
          <w:p w:rsidR="00AB2F2F" w:rsidRPr="008E0042" w:rsidRDefault="00AB2F2F" w:rsidP="005F217E">
            <w:pPr>
              <w:spacing w:before="20" w:after="20"/>
              <w:rPr>
                <w:sz w:val="16"/>
              </w:rPr>
            </w:pPr>
            <w:r w:rsidRPr="008E0042">
              <w:rPr>
                <w:sz w:val="16"/>
              </w:rPr>
              <w:t>22.24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40 R40</w:t>
            </w:r>
          </w:p>
        </w:tc>
        <w:tc>
          <w:tcPr>
            <w:tcW w:w="851" w:type="dxa"/>
          </w:tcPr>
          <w:p w:rsidR="00AB2F2F" w:rsidRPr="008E0042" w:rsidRDefault="00AB2F2F" w:rsidP="005F217E">
            <w:pPr>
              <w:spacing w:before="20" w:after="20"/>
              <w:rPr>
                <w:sz w:val="16"/>
              </w:rPr>
            </w:pPr>
            <w:r w:rsidRPr="008E0042">
              <w:rPr>
                <w:sz w:val="16"/>
              </w:rPr>
              <w:t>44.31</w:t>
            </w:r>
          </w:p>
        </w:tc>
        <w:tc>
          <w:tcPr>
            <w:tcW w:w="851" w:type="dxa"/>
          </w:tcPr>
          <w:p w:rsidR="00AB2F2F" w:rsidRPr="008E0042" w:rsidRDefault="00AB2F2F" w:rsidP="005F217E">
            <w:pPr>
              <w:spacing w:before="20" w:after="20"/>
              <w:rPr>
                <w:sz w:val="16"/>
              </w:rPr>
            </w:pPr>
            <w:r w:rsidRPr="008E0042">
              <w:rPr>
                <w:sz w:val="16"/>
              </w:rPr>
              <w:t>31.38</w:t>
            </w:r>
          </w:p>
        </w:tc>
        <w:tc>
          <w:tcPr>
            <w:tcW w:w="851" w:type="dxa"/>
          </w:tcPr>
          <w:p w:rsidR="00AB2F2F" w:rsidRPr="008E0042" w:rsidRDefault="00AB2F2F" w:rsidP="005F217E">
            <w:pPr>
              <w:spacing w:before="20" w:after="20"/>
              <w:rPr>
                <w:sz w:val="16"/>
              </w:rPr>
            </w:pPr>
            <w:r w:rsidRPr="008E0042">
              <w:rPr>
                <w:sz w:val="16"/>
              </w:rPr>
              <w:t>72.24</w:t>
            </w:r>
          </w:p>
        </w:tc>
        <w:tc>
          <w:tcPr>
            <w:tcW w:w="851" w:type="dxa"/>
          </w:tcPr>
          <w:p w:rsidR="00AB2F2F" w:rsidRPr="008E0042" w:rsidRDefault="00AB2F2F" w:rsidP="005F217E">
            <w:pPr>
              <w:spacing w:before="20" w:after="20"/>
              <w:rPr>
                <w:sz w:val="16"/>
              </w:rPr>
            </w:pPr>
            <w:r w:rsidRPr="008E0042">
              <w:rPr>
                <w:sz w:val="16"/>
              </w:rPr>
              <w:t>43.83</w:t>
            </w:r>
          </w:p>
        </w:tc>
        <w:tc>
          <w:tcPr>
            <w:tcW w:w="851" w:type="dxa"/>
          </w:tcPr>
          <w:p w:rsidR="00AB2F2F" w:rsidRPr="008E0042" w:rsidRDefault="00AB2F2F" w:rsidP="005F217E">
            <w:pPr>
              <w:spacing w:before="20" w:after="20"/>
              <w:rPr>
                <w:sz w:val="16"/>
              </w:rPr>
            </w:pPr>
            <w:r w:rsidRPr="008E0042">
              <w:rPr>
                <w:sz w:val="16"/>
              </w:rPr>
              <w:t>74.73</w:t>
            </w:r>
          </w:p>
        </w:tc>
        <w:tc>
          <w:tcPr>
            <w:tcW w:w="851" w:type="dxa"/>
          </w:tcPr>
          <w:p w:rsidR="00AB2F2F" w:rsidRPr="008E0042" w:rsidRDefault="00AB2F2F" w:rsidP="005F217E">
            <w:pPr>
              <w:spacing w:before="20" w:after="20"/>
              <w:rPr>
                <w:sz w:val="16"/>
              </w:rPr>
            </w:pPr>
            <w:r w:rsidRPr="008E0042">
              <w:rPr>
                <w:sz w:val="16"/>
              </w:rPr>
              <w:t>21.53</w:t>
            </w:r>
          </w:p>
        </w:tc>
        <w:tc>
          <w:tcPr>
            <w:tcW w:w="851" w:type="dxa"/>
          </w:tcPr>
          <w:p w:rsidR="00AB2F2F" w:rsidRPr="008E0042" w:rsidRDefault="00AB2F2F" w:rsidP="005F217E">
            <w:pPr>
              <w:spacing w:before="20" w:after="20"/>
              <w:rPr>
                <w:sz w:val="16"/>
              </w:rPr>
            </w:pPr>
            <w:r w:rsidRPr="008E0042">
              <w:rPr>
                <w:sz w:val="16"/>
              </w:rPr>
              <w:t>7.60</w:t>
            </w:r>
          </w:p>
        </w:tc>
        <w:tc>
          <w:tcPr>
            <w:tcW w:w="851" w:type="dxa"/>
          </w:tcPr>
          <w:p w:rsidR="00AB2F2F" w:rsidRPr="008E0042" w:rsidRDefault="00AB2F2F" w:rsidP="005F217E">
            <w:pPr>
              <w:spacing w:before="20" w:after="20"/>
              <w:rPr>
                <w:sz w:val="16"/>
              </w:rPr>
            </w:pPr>
            <w:r w:rsidRPr="008E0042">
              <w:rPr>
                <w:sz w:val="16"/>
              </w:rPr>
              <w:t>25.46</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41 C1</w:t>
            </w:r>
          </w:p>
        </w:tc>
        <w:tc>
          <w:tcPr>
            <w:tcW w:w="851" w:type="dxa"/>
          </w:tcPr>
          <w:p w:rsidR="00AB2F2F" w:rsidRPr="008E0042" w:rsidRDefault="00AB2F2F" w:rsidP="005F217E">
            <w:pPr>
              <w:spacing w:before="20" w:after="20"/>
              <w:rPr>
                <w:sz w:val="16"/>
              </w:rPr>
            </w:pPr>
            <w:r w:rsidRPr="008E0042">
              <w:rPr>
                <w:sz w:val="16"/>
              </w:rPr>
              <w:t>42.42</w:t>
            </w:r>
          </w:p>
        </w:tc>
        <w:tc>
          <w:tcPr>
            <w:tcW w:w="851" w:type="dxa"/>
          </w:tcPr>
          <w:p w:rsidR="00AB2F2F" w:rsidRPr="008E0042" w:rsidRDefault="00AB2F2F" w:rsidP="005F217E">
            <w:pPr>
              <w:spacing w:before="20" w:after="20"/>
              <w:rPr>
                <w:sz w:val="16"/>
              </w:rPr>
            </w:pPr>
            <w:r w:rsidRPr="008E0042">
              <w:rPr>
                <w:sz w:val="16"/>
              </w:rPr>
              <w:t>31.68</w:t>
            </w:r>
          </w:p>
        </w:tc>
        <w:tc>
          <w:tcPr>
            <w:tcW w:w="851" w:type="dxa"/>
          </w:tcPr>
          <w:p w:rsidR="00AB2F2F" w:rsidRPr="008E0042" w:rsidRDefault="00AB2F2F" w:rsidP="005F217E">
            <w:pPr>
              <w:spacing w:before="20" w:after="20"/>
              <w:rPr>
                <w:sz w:val="16"/>
              </w:rPr>
            </w:pPr>
            <w:r w:rsidRPr="008E0042">
              <w:rPr>
                <w:sz w:val="16"/>
              </w:rPr>
              <w:t>64.03</w:t>
            </w:r>
          </w:p>
        </w:tc>
        <w:tc>
          <w:tcPr>
            <w:tcW w:w="851" w:type="dxa"/>
          </w:tcPr>
          <w:p w:rsidR="00AB2F2F" w:rsidRPr="008E0042" w:rsidRDefault="00AB2F2F" w:rsidP="005F217E">
            <w:pPr>
              <w:spacing w:before="20" w:after="20"/>
              <w:rPr>
                <w:sz w:val="16"/>
              </w:rPr>
            </w:pPr>
            <w:r w:rsidRPr="008E0042">
              <w:rPr>
                <w:sz w:val="16"/>
              </w:rPr>
              <w:t>40.22</w:t>
            </w:r>
          </w:p>
        </w:tc>
        <w:tc>
          <w:tcPr>
            <w:tcW w:w="851" w:type="dxa"/>
          </w:tcPr>
          <w:p w:rsidR="00AB2F2F" w:rsidRPr="008E0042" w:rsidRDefault="00AB2F2F" w:rsidP="005F217E">
            <w:pPr>
              <w:spacing w:before="20" w:after="20"/>
              <w:rPr>
                <w:sz w:val="16"/>
              </w:rPr>
            </w:pPr>
            <w:r w:rsidRPr="008E0042">
              <w:rPr>
                <w:sz w:val="16"/>
              </w:rPr>
              <w:t>67.02</w:t>
            </w:r>
          </w:p>
        </w:tc>
        <w:tc>
          <w:tcPr>
            <w:tcW w:w="851" w:type="dxa"/>
          </w:tcPr>
          <w:p w:rsidR="00AB2F2F" w:rsidRPr="008E0042" w:rsidRDefault="00AB2F2F" w:rsidP="005F217E">
            <w:pPr>
              <w:spacing w:before="20" w:after="20"/>
              <w:rPr>
                <w:sz w:val="16"/>
              </w:rPr>
            </w:pPr>
            <w:r w:rsidRPr="008E0042">
              <w:rPr>
                <w:sz w:val="16"/>
              </w:rPr>
              <w:t>20.73</w:t>
            </w:r>
          </w:p>
        </w:tc>
        <w:tc>
          <w:tcPr>
            <w:tcW w:w="851" w:type="dxa"/>
          </w:tcPr>
          <w:p w:rsidR="00AB2F2F" w:rsidRPr="008E0042" w:rsidRDefault="00AB2F2F" w:rsidP="005F217E">
            <w:pPr>
              <w:spacing w:before="20" w:after="20"/>
              <w:rPr>
                <w:sz w:val="16"/>
              </w:rPr>
            </w:pPr>
            <w:r w:rsidRPr="008E0042">
              <w:rPr>
                <w:sz w:val="16"/>
              </w:rPr>
              <w:t>6.90</w:t>
            </w:r>
          </w:p>
        </w:tc>
        <w:tc>
          <w:tcPr>
            <w:tcW w:w="851" w:type="dxa"/>
          </w:tcPr>
          <w:p w:rsidR="00AB2F2F" w:rsidRPr="008E0042" w:rsidRDefault="00AB2F2F" w:rsidP="005F217E">
            <w:pPr>
              <w:spacing w:before="20" w:after="20"/>
              <w:rPr>
                <w:sz w:val="16"/>
              </w:rPr>
            </w:pPr>
            <w:r w:rsidRPr="008E0042">
              <w:rPr>
                <w:sz w:val="16"/>
              </w:rPr>
              <w:t>26.16</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42 C2</w:t>
            </w:r>
          </w:p>
        </w:tc>
        <w:tc>
          <w:tcPr>
            <w:tcW w:w="851" w:type="dxa"/>
          </w:tcPr>
          <w:p w:rsidR="00AB2F2F" w:rsidRPr="008E0042" w:rsidRDefault="00AB2F2F" w:rsidP="005F217E">
            <w:pPr>
              <w:spacing w:before="20" w:after="20"/>
              <w:rPr>
                <w:sz w:val="16"/>
              </w:rPr>
            </w:pPr>
            <w:r w:rsidRPr="008E0042">
              <w:rPr>
                <w:sz w:val="16"/>
              </w:rPr>
              <w:t>41.77</w:t>
            </w:r>
          </w:p>
        </w:tc>
        <w:tc>
          <w:tcPr>
            <w:tcW w:w="851" w:type="dxa"/>
          </w:tcPr>
          <w:p w:rsidR="00AB2F2F" w:rsidRPr="008E0042" w:rsidRDefault="00AB2F2F" w:rsidP="005F217E">
            <w:pPr>
              <w:spacing w:before="20" w:after="20"/>
              <w:rPr>
                <w:sz w:val="16"/>
              </w:rPr>
            </w:pPr>
            <w:r w:rsidRPr="008E0042">
              <w:rPr>
                <w:sz w:val="16"/>
              </w:rPr>
              <w:t>32.35</w:t>
            </w:r>
          </w:p>
        </w:tc>
        <w:tc>
          <w:tcPr>
            <w:tcW w:w="851" w:type="dxa"/>
          </w:tcPr>
          <w:p w:rsidR="00AB2F2F" w:rsidRPr="008E0042" w:rsidRDefault="00AB2F2F" w:rsidP="005F217E">
            <w:pPr>
              <w:spacing w:before="20" w:after="20"/>
              <w:rPr>
                <w:sz w:val="16"/>
              </w:rPr>
            </w:pPr>
            <w:r w:rsidRPr="008E0042">
              <w:rPr>
                <w:sz w:val="16"/>
              </w:rPr>
              <w:t>86.11</w:t>
            </w:r>
          </w:p>
        </w:tc>
        <w:tc>
          <w:tcPr>
            <w:tcW w:w="851" w:type="dxa"/>
          </w:tcPr>
          <w:p w:rsidR="00AB2F2F" w:rsidRPr="008E0042" w:rsidRDefault="00AB2F2F" w:rsidP="005F217E">
            <w:pPr>
              <w:spacing w:before="20" w:after="20"/>
              <w:rPr>
                <w:sz w:val="16"/>
              </w:rPr>
            </w:pPr>
            <w:r w:rsidRPr="008E0042">
              <w:rPr>
                <w:sz w:val="16"/>
              </w:rPr>
              <w:t>46.03</w:t>
            </w:r>
          </w:p>
        </w:tc>
        <w:tc>
          <w:tcPr>
            <w:tcW w:w="851" w:type="dxa"/>
          </w:tcPr>
          <w:p w:rsidR="00AB2F2F" w:rsidRPr="008E0042" w:rsidRDefault="00AB2F2F" w:rsidP="005F217E">
            <w:pPr>
              <w:spacing w:before="20" w:after="20"/>
              <w:rPr>
                <w:sz w:val="16"/>
              </w:rPr>
            </w:pPr>
            <w:r w:rsidRPr="008E0042">
              <w:rPr>
                <w:sz w:val="16"/>
              </w:rPr>
              <w:t>75.35</w:t>
            </w:r>
          </w:p>
        </w:tc>
        <w:tc>
          <w:tcPr>
            <w:tcW w:w="851" w:type="dxa"/>
          </w:tcPr>
          <w:p w:rsidR="00AB2F2F" w:rsidRPr="008E0042" w:rsidRDefault="00AB2F2F" w:rsidP="005F217E">
            <w:pPr>
              <w:spacing w:before="20" w:after="20"/>
              <w:rPr>
                <w:sz w:val="16"/>
              </w:rPr>
            </w:pPr>
            <w:r w:rsidRPr="008E0042">
              <w:rPr>
                <w:sz w:val="16"/>
              </w:rPr>
              <w:t>20.40</w:t>
            </w:r>
          </w:p>
        </w:tc>
        <w:tc>
          <w:tcPr>
            <w:tcW w:w="851" w:type="dxa"/>
          </w:tcPr>
          <w:p w:rsidR="00AB2F2F" w:rsidRPr="008E0042" w:rsidRDefault="00AB2F2F" w:rsidP="005F217E">
            <w:pPr>
              <w:spacing w:before="20" w:after="20"/>
              <w:rPr>
                <w:sz w:val="16"/>
              </w:rPr>
            </w:pPr>
            <w:r w:rsidRPr="008E0042">
              <w:rPr>
                <w:sz w:val="16"/>
              </w:rPr>
              <w:t>6.96</w:t>
            </w:r>
          </w:p>
        </w:tc>
        <w:tc>
          <w:tcPr>
            <w:tcW w:w="851" w:type="dxa"/>
          </w:tcPr>
          <w:p w:rsidR="00AB2F2F" w:rsidRPr="008E0042" w:rsidRDefault="00AB2F2F" w:rsidP="005F217E">
            <w:pPr>
              <w:spacing w:before="20" w:after="20"/>
              <w:rPr>
                <w:sz w:val="16"/>
              </w:rPr>
            </w:pPr>
            <w:r w:rsidRPr="008E0042">
              <w:rPr>
                <w:sz w:val="16"/>
              </w:rPr>
              <w:t>22.99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43 C3</w:t>
            </w:r>
          </w:p>
        </w:tc>
        <w:tc>
          <w:tcPr>
            <w:tcW w:w="851" w:type="dxa"/>
          </w:tcPr>
          <w:p w:rsidR="00AB2F2F" w:rsidRPr="008E0042" w:rsidRDefault="00AB2F2F" w:rsidP="005F217E">
            <w:pPr>
              <w:spacing w:before="20" w:after="20"/>
              <w:rPr>
                <w:sz w:val="16"/>
              </w:rPr>
            </w:pPr>
            <w:r w:rsidRPr="008E0042">
              <w:rPr>
                <w:sz w:val="16"/>
              </w:rPr>
              <w:t>41.94</w:t>
            </w:r>
          </w:p>
        </w:tc>
        <w:tc>
          <w:tcPr>
            <w:tcW w:w="851" w:type="dxa"/>
          </w:tcPr>
          <w:p w:rsidR="00AB2F2F" w:rsidRPr="008E0042" w:rsidRDefault="00AB2F2F" w:rsidP="005F217E">
            <w:pPr>
              <w:spacing w:before="20" w:after="20"/>
              <w:rPr>
                <w:sz w:val="16"/>
              </w:rPr>
            </w:pPr>
            <w:r w:rsidRPr="008E0042">
              <w:rPr>
                <w:sz w:val="16"/>
              </w:rPr>
              <w:t>31.09</w:t>
            </w:r>
          </w:p>
        </w:tc>
        <w:tc>
          <w:tcPr>
            <w:tcW w:w="851" w:type="dxa"/>
          </w:tcPr>
          <w:p w:rsidR="00AB2F2F" w:rsidRPr="008E0042" w:rsidRDefault="00AB2F2F" w:rsidP="005F217E">
            <w:pPr>
              <w:spacing w:before="20" w:after="20"/>
              <w:rPr>
                <w:sz w:val="16"/>
              </w:rPr>
            </w:pPr>
            <w:r w:rsidRPr="008E0042">
              <w:rPr>
                <w:sz w:val="16"/>
              </w:rPr>
              <w:t>82.04</w:t>
            </w:r>
          </w:p>
        </w:tc>
        <w:tc>
          <w:tcPr>
            <w:tcW w:w="851" w:type="dxa"/>
          </w:tcPr>
          <w:p w:rsidR="00AB2F2F" w:rsidRPr="008E0042" w:rsidRDefault="00AB2F2F" w:rsidP="005F217E">
            <w:pPr>
              <w:spacing w:before="20" w:after="20"/>
              <w:rPr>
                <w:sz w:val="16"/>
              </w:rPr>
            </w:pPr>
            <w:r w:rsidRPr="008E0042">
              <w:rPr>
                <w:sz w:val="16"/>
              </w:rPr>
              <w:t>43.17</w:t>
            </w:r>
          </w:p>
        </w:tc>
        <w:tc>
          <w:tcPr>
            <w:tcW w:w="851" w:type="dxa"/>
          </w:tcPr>
          <w:p w:rsidR="00AB2F2F" w:rsidRPr="008E0042" w:rsidRDefault="00AB2F2F" w:rsidP="005F217E">
            <w:pPr>
              <w:spacing w:before="20" w:after="20"/>
              <w:rPr>
                <w:sz w:val="16"/>
              </w:rPr>
            </w:pPr>
            <w:r w:rsidRPr="008E0042">
              <w:rPr>
                <w:sz w:val="16"/>
              </w:rPr>
              <w:t>74.04</w:t>
            </w:r>
          </w:p>
        </w:tc>
        <w:tc>
          <w:tcPr>
            <w:tcW w:w="851" w:type="dxa"/>
          </w:tcPr>
          <w:p w:rsidR="00AB2F2F" w:rsidRPr="008E0042" w:rsidRDefault="00AB2F2F" w:rsidP="005F217E">
            <w:pPr>
              <w:spacing w:before="20" w:after="20"/>
              <w:rPr>
                <w:sz w:val="16"/>
              </w:rPr>
            </w:pPr>
            <w:r w:rsidRPr="008E0042">
              <w:rPr>
                <w:sz w:val="16"/>
              </w:rPr>
              <w:t>19.06</w:t>
            </w:r>
          </w:p>
        </w:tc>
        <w:tc>
          <w:tcPr>
            <w:tcW w:w="851" w:type="dxa"/>
          </w:tcPr>
          <w:p w:rsidR="00AB2F2F" w:rsidRPr="008E0042" w:rsidRDefault="00AB2F2F" w:rsidP="005F217E">
            <w:pPr>
              <w:spacing w:before="20" w:after="20"/>
              <w:rPr>
                <w:sz w:val="16"/>
              </w:rPr>
            </w:pPr>
            <w:r w:rsidRPr="008E0042">
              <w:rPr>
                <w:sz w:val="16"/>
              </w:rPr>
              <w:t>6.26</w:t>
            </w:r>
          </w:p>
        </w:tc>
        <w:tc>
          <w:tcPr>
            <w:tcW w:w="851" w:type="dxa"/>
          </w:tcPr>
          <w:p w:rsidR="00AB2F2F" w:rsidRPr="008E0042" w:rsidRDefault="00AB2F2F" w:rsidP="005F217E">
            <w:pPr>
              <w:spacing w:before="20" w:after="20"/>
              <w:rPr>
                <w:sz w:val="16"/>
              </w:rPr>
            </w:pPr>
            <w:r w:rsidRPr="008E0042">
              <w:rPr>
                <w:sz w:val="16"/>
              </w:rPr>
              <w:t>23.44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44 C4</w:t>
            </w:r>
          </w:p>
        </w:tc>
        <w:tc>
          <w:tcPr>
            <w:tcW w:w="851" w:type="dxa"/>
          </w:tcPr>
          <w:p w:rsidR="00AB2F2F" w:rsidRPr="008E0042" w:rsidRDefault="00AB2F2F" w:rsidP="005F217E">
            <w:pPr>
              <w:spacing w:before="20" w:after="20"/>
              <w:rPr>
                <w:sz w:val="16"/>
              </w:rPr>
            </w:pPr>
            <w:r w:rsidRPr="008E0042">
              <w:rPr>
                <w:sz w:val="16"/>
              </w:rPr>
              <w:t>39.03</w:t>
            </w:r>
          </w:p>
        </w:tc>
        <w:tc>
          <w:tcPr>
            <w:tcW w:w="851" w:type="dxa"/>
          </w:tcPr>
          <w:p w:rsidR="00AB2F2F" w:rsidRPr="008E0042" w:rsidRDefault="00AB2F2F" w:rsidP="005F217E">
            <w:pPr>
              <w:spacing w:before="20" w:after="20"/>
              <w:rPr>
                <w:sz w:val="16"/>
              </w:rPr>
            </w:pPr>
            <w:r w:rsidRPr="008E0042">
              <w:rPr>
                <w:sz w:val="16"/>
              </w:rPr>
              <w:t>28.71</w:t>
            </w:r>
          </w:p>
        </w:tc>
        <w:tc>
          <w:tcPr>
            <w:tcW w:w="851" w:type="dxa"/>
          </w:tcPr>
          <w:p w:rsidR="00AB2F2F" w:rsidRPr="008E0042" w:rsidRDefault="00AB2F2F" w:rsidP="005F217E">
            <w:pPr>
              <w:spacing w:before="20" w:after="20"/>
              <w:rPr>
                <w:sz w:val="16"/>
              </w:rPr>
            </w:pPr>
            <w:r w:rsidRPr="008E0042">
              <w:rPr>
                <w:sz w:val="16"/>
              </w:rPr>
              <w:t>78.63</w:t>
            </w:r>
          </w:p>
        </w:tc>
        <w:tc>
          <w:tcPr>
            <w:tcW w:w="851" w:type="dxa"/>
          </w:tcPr>
          <w:p w:rsidR="00AB2F2F" w:rsidRPr="008E0042" w:rsidRDefault="00AB2F2F" w:rsidP="005F217E">
            <w:pPr>
              <w:spacing w:before="20" w:after="20"/>
              <w:rPr>
                <w:sz w:val="16"/>
              </w:rPr>
            </w:pPr>
            <w:r w:rsidRPr="008E0042">
              <w:rPr>
                <w:sz w:val="16"/>
              </w:rPr>
              <w:t>45.97</w:t>
            </w:r>
          </w:p>
        </w:tc>
        <w:tc>
          <w:tcPr>
            <w:tcW w:w="851" w:type="dxa"/>
          </w:tcPr>
          <w:p w:rsidR="00AB2F2F" w:rsidRPr="008E0042" w:rsidRDefault="00AB2F2F" w:rsidP="005F217E">
            <w:pPr>
              <w:spacing w:before="20" w:after="20"/>
              <w:rPr>
                <w:sz w:val="16"/>
              </w:rPr>
            </w:pPr>
            <w:r w:rsidRPr="008E0042">
              <w:rPr>
                <w:sz w:val="16"/>
              </w:rPr>
              <w:t>70.49</w:t>
            </w:r>
          </w:p>
        </w:tc>
        <w:tc>
          <w:tcPr>
            <w:tcW w:w="851" w:type="dxa"/>
          </w:tcPr>
          <w:p w:rsidR="00AB2F2F" w:rsidRPr="008E0042" w:rsidRDefault="00AB2F2F" w:rsidP="005F217E">
            <w:pPr>
              <w:spacing w:before="20" w:after="20"/>
              <w:rPr>
                <w:sz w:val="16"/>
              </w:rPr>
            </w:pPr>
            <w:r w:rsidRPr="008E0042">
              <w:rPr>
                <w:sz w:val="16"/>
              </w:rPr>
              <w:t>21.27</w:t>
            </w:r>
          </w:p>
        </w:tc>
        <w:tc>
          <w:tcPr>
            <w:tcW w:w="851" w:type="dxa"/>
          </w:tcPr>
          <w:p w:rsidR="00AB2F2F" w:rsidRPr="008E0042" w:rsidRDefault="00AB2F2F" w:rsidP="005F217E">
            <w:pPr>
              <w:spacing w:before="20" w:after="20"/>
              <w:rPr>
                <w:sz w:val="16"/>
              </w:rPr>
            </w:pPr>
            <w:r w:rsidRPr="008E0042">
              <w:rPr>
                <w:sz w:val="16"/>
              </w:rPr>
              <w:t>6.67</w:t>
            </w:r>
          </w:p>
        </w:tc>
        <w:tc>
          <w:tcPr>
            <w:tcW w:w="851" w:type="dxa"/>
          </w:tcPr>
          <w:p w:rsidR="00AB2F2F" w:rsidRPr="008E0042" w:rsidRDefault="00AB2F2F" w:rsidP="005F217E">
            <w:pPr>
              <w:spacing w:before="20" w:after="20"/>
              <w:rPr>
                <w:sz w:val="16"/>
              </w:rPr>
            </w:pPr>
            <w:r w:rsidRPr="008E0042">
              <w:rPr>
                <w:sz w:val="16"/>
              </w:rPr>
              <w:t>23.37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45 C5</w:t>
            </w:r>
          </w:p>
        </w:tc>
        <w:tc>
          <w:tcPr>
            <w:tcW w:w="851" w:type="dxa"/>
          </w:tcPr>
          <w:p w:rsidR="00AB2F2F" w:rsidRPr="008E0042" w:rsidRDefault="00AB2F2F" w:rsidP="005F217E">
            <w:pPr>
              <w:spacing w:before="20" w:after="20"/>
              <w:rPr>
                <w:sz w:val="16"/>
              </w:rPr>
            </w:pPr>
            <w:r w:rsidRPr="008E0042">
              <w:rPr>
                <w:sz w:val="16"/>
              </w:rPr>
              <w:t>43.97</w:t>
            </w:r>
          </w:p>
        </w:tc>
        <w:tc>
          <w:tcPr>
            <w:tcW w:w="851" w:type="dxa"/>
          </w:tcPr>
          <w:p w:rsidR="00AB2F2F" w:rsidRPr="008E0042" w:rsidRDefault="00AB2F2F" w:rsidP="005F217E">
            <w:pPr>
              <w:spacing w:before="20" w:after="20"/>
              <w:rPr>
                <w:sz w:val="16"/>
              </w:rPr>
            </w:pPr>
            <w:r w:rsidRPr="008E0042">
              <w:rPr>
                <w:sz w:val="16"/>
              </w:rPr>
              <w:t>30.95</w:t>
            </w:r>
          </w:p>
        </w:tc>
        <w:tc>
          <w:tcPr>
            <w:tcW w:w="851" w:type="dxa"/>
          </w:tcPr>
          <w:p w:rsidR="00AB2F2F" w:rsidRPr="008E0042" w:rsidRDefault="00AB2F2F" w:rsidP="005F217E">
            <w:pPr>
              <w:spacing w:before="20" w:after="20"/>
              <w:rPr>
                <w:sz w:val="16"/>
              </w:rPr>
            </w:pPr>
            <w:r w:rsidRPr="008E0042">
              <w:rPr>
                <w:sz w:val="16"/>
              </w:rPr>
              <w:t>72.99</w:t>
            </w:r>
          </w:p>
        </w:tc>
        <w:tc>
          <w:tcPr>
            <w:tcW w:w="851" w:type="dxa"/>
          </w:tcPr>
          <w:p w:rsidR="00AB2F2F" w:rsidRPr="008E0042" w:rsidRDefault="00AB2F2F" w:rsidP="005F217E">
            <w:pPr>
              <w:spacing w:before="20" w:after="20"/>
              <w:rPr>
                <w:sz w:val="16"/>
              </w:rPr>
            </w:pPr>
            <w:r w:rsidRPr="008E0042">
              <w:rPr>
                <w:sz w:val="16"/>
              </w:rPr>
              <w:t>39.14</w:t>
            </w:r>
          </w:p>
        </w:tc>
        <w:tc>
          <w:tcPr>
            <w:tcW w:w="851" w:type="dxa"/>
          </w:tcPr>
          <w:p w:rsidR="00AB2F2F" w:rsidRPr="008E0042" w:rsidRDefault="00AB2F2F" w:rsidP="005F217E">
            <w:pPr>
              <w:spacing w:before="20" w:after="20"/>
              <w:rPr>
                <w:sz w:val="16"/>
              </w:rPr>
            </w:pPr>
            <w:r w:rsidRPr="008E0042">
              <w:rPr>
                <w:sz w:val="16"/>
              </w:rPr>
              <w:t>77.89</w:t>
            </w:r>
          </w:p>
        </w:tc>
        <w:tc>
          <w:tcPr>
            <w:tcW w:w="851" w:type="dxa"/>
          </w:tcPr>
          <w:p w:rsidR="00AB2F2F" w:rsidRPr="008E0042" w:rsidRDefault="00AB2F2F" w:rsidP="005F217E">
            <w:pPr>
              <w:spacing w:before="20" w:after="20"/>
              <w:rPr>
                <w:sz w:val="16"/>
              </w:rPr>
            </w:pPr>
            <w:r w:rsidRPr="008E0042">
              <w:rPr>
                <w:sz w:val="16"/>
              </w:rPr>
              <w:t>19.88</w:t>
            </w:r>
          </w:p>
        </w:tc>
        <w:tc>
          <w:tcPr>
            <w:tcW w:w="851" w:type="dxa"/>
          </w:tcPr>
          <w:p w:rsidR="00AB2F2F" w:rsidRPr="008E0042" w:rsidRDefault="00AB2F2F" w:rsidP="005F217E">
            <w:pPr>
              <w:spacing w:before="20" w:after="20"/>
              <w:rPr>
                <w:sz w:val="16"/>
              </w:rPr>
            </w:pPr>
            <w:r w:rsidRPr="008E0042">
              <w:rPr>
                <w:sz w:val="16"/>
              </w:rPr>
              <w:t>6.68</w:t>
            </w:r>
          </w:p>
        </w:tc>
        <w:tc>
          <w:tcPr>
            <w:tcW w:w="851" w:type="dxa"/>
          </w:tcPr>
          <w:p w:rsidR="00AB2F2F" w:rsidRPr="008E0042" w:rsidRDefault="00AB2F2F" w:rsidP="005F217E">
            <w:pPr>
              <w:spacing w:before="20" w:after="20"/>
              <w:rPr>
                <w:sz w:val="16"/>
              </w:rPr>
            </w:pPr>
            <w:r w:rsidRPr="008E0042">
              <w:rPr>
                <w:sz w:val="16"/>
              </w:rPr>
              <w:t>25.44</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46 C6</w:t>
            </w:r>
          </w:p>
        </w:tc>
        <w:tc>
          <w:tcPr>
            <w:tcW w:w="851" w:type="dxa"/>
          </w:tcPr>
          <w:p w:rsidR="00AB2F2F" w:rsidRPr="008E0042" w:rsidRDefault="00AB2F2F" w:rsidP="005F217E">
            <w:pPr>
              <w:spacing w:before="20" w:after="20"/>
              <w:rPr>
                <w:sz w:val="16"/>
              </w:rPr>
            </w:pPr>
            <w:r w:rsidRPr="008E0042">
              <w:rPr>
                <w:sz w:val="16"/>
              </w:rPr>
              <w:t>37.56</w:t>
            </w:r>
          </w:p>
        </w:tc>
        <w:tc>
          <w:tcPr>
            <w:tcW w:w="851" w:type="dxa"/>
          </w:tcPr>
          <w:p w:rsidR="00AB2F2F" w:rsidRPr="008E0042" w:rsidRDefault="00AB2F2F" w:rsidP="005F217E">
            <w:pPr>
              <w:spacing w:before="20" w:after="20"/>
              <w:rPr>
                <w:sz w:val="16"/>
              </w:rPr>
            </w:pPr>
            <w:r w:rsidRPr="008E0042">
              <w:rPr>
                <w:sz w:val="16"/>
              </w:rPr>
              <w:t>27.14</w:t>
            </w:r>
          </w:p>
        </w:tc>
        <w:tc>
          <w:tcPr>
            <w:tcW w:w="851" w:type="dxa"/>
          </w:tcPr>
          <w:p w:rsidR="00AB2F2F" w:rsidRPr="008E0042" w:rsidRDefault="00AB2F2F" w:rsidP="005F217E">
            <w:pPr>
              <w:spacing w:before="20" w:after="20"/>
              <w:rPr>
                <w:sz w:val="16"/>
              </w:rPr>
            </w:pPr>
            <w:r w:rsidRPr="008E0042">
              <w:rPr>
                <w:sz w:val="16"/>
              </w:rPr>
              <w:t>83.29</w:t>
            </w:r>
          </w:p>
        </w:tc>
        <w:tc>
          <w:tcPr>
            <w:tcW w:w="851" w:type="dxa"/>
          </w:tcPr>
          <w:p w:rsidR="00AB2F2F" w:rsidRPr="008E0042" w:rsidRDefault="00AB2F2F" w:rsidP="005F217E">
            <w:pPr>
              <w:spacing w:before="20" w:after="20"/>
              <w:rPr>
                <w:sz w:val="16"/>
              </w:rPr>
            </w:pPr>
            <w:r w:rsidRPr="008E0042">
              <w:rPr>
                <w:sz w:val="16"/>
              </w:rPr>
              <w:t>39.16</w:t>
            </w:r>
          </w:p>
        </w:tc>
        <w:tc>
          <w:tcPr>
            <w:tcW w:w="851" w:type="dxa"/>
          </w:tcPr>
          <w:p w:rsidR="00AB2F2F" w:rsidRPr="008E0042" w:rsidRDefault="00AB2F2F" w:rsidP="005F217E">
            <w:pPr>
              <w:spacing w:before="20" w:after="20"/>
              <w:rPr>
                <w:sz w:val="16"/>
              </w:rPr>
            </w:pPr>
            <w:r w:rsidRPr="008E0042">
              <w:rPr>
                <w:sz w:val="16"/>
              </w:rPr>
              <w:t>81.18</w:t>
            </w:r>
          </w:p>
        </w:tc>
        <w:tc>
          <w:tcPr>
            <w:tcW w:w="851" w:type="dxa"/>
          </w:tcPr>
          <w:p w:rsidR="00AB2F2F" w:rsidRPr="008E0042" w:rsidRDefault="00AB2F2F" w:rsidP="005F217E">
            <w:pPr>
              <w:spacing w:before="20" w:after="20"/>
              <w:rPr>
                <w:sz w:val="16"/>
              </w:rPr>
            </w:pPr>
            <w:r w:rsidRPr="008E0042">
              <w:rPr>
                <w:sz w:val="16"/>
              </w:rPr>
              <w:t>19.47</w:t>
            </w:r>
          </w:p>
        </w:tc>
        <w:tc>
          <w:tcPr>
            <w:tcW w:w="851" w:type="dxa"/>
          </w:tcPr>
          <w:p w:rsidR="00AB2F2F" w:rsidRPr="008E0042" w:rsidRDefault="00AB2F2F" w:rsidP="005F217E">
            <w:pPr>
              <w:spacing w:before="20" w:after="20"/>
              <w:rPr>
                <w:sz w:val="16"/>
              </w:rPr>
            </w:pPr>
            <w:r w:rsidRPr="008E0042">
              <w:rPr>
                <w:sz w:val="16"/>
              </w:rPr>
              <w:t>6.97</w:t>
            </w:r>
          </w:p>
        </w:tc>
        <w:tc>
          <w:tcPr>
            <w:tcW w:w="851" w:type="dxa"/>
          </w:tcPr>
          <w:p w:rsidR="00AB2F2F" w:rsidRPr="008E0042" w:rsidRDefault="00AB2F2F" w:rsidP="005F217E">
            <w:pPr>
              <w:spacing w:before="20" w:after="20"/>
              <w:rPr>
                <w:sz w:val="16"/>
              </w:rPr>
            </w:pPr>
            <w:r w:rsidRPr="008E0042">
              <w:rPr>
                <w:sz w:val="16"/>
              </w:rPr>
              <w:t>25.25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47 C7</w:t>
            </w:r>
          </w:p>
        </w:tc>
        <w:tc>
          <w:tcPr>
            <w:tcW w:w="851" w:type="dxa"/>
          </w:tcPr>
          <w:p w:rsidR="00AB2F2F" w:rsidRPr="008E0042" w:rsidRDefault="00AB2F2F" w:rsidP="005F217E">
            <w:pPr>
              <w:spacing w:before="20" w:after="20"/>
              <w:rPr>
                <w:sz w:val="16"/>
              </w:rPr>
            </w:pPr>
            <w:r w:rsidRPr="008E0042">
              <w:rPr>
                <w:sz w:val="16"/>
              </w:rPr>
              <w:t>38.41</w:t>
            </w:r>
          </w:p>
        </w:tc>
        <w:tc>
          <w:tcPr>
            <w:tcW w:w="851" w:type="dxa"/>
          </w:tcPr>
          <w:p w:rsidR="00AB2F2F" w:rsidRPr="008E0042" w:rsidRDefault="00AB2F2F" w:rsidP="005F217E">
            <w:pPr>
              <w:spacing w:before="20" w:after="20"/>
              <w:rPr>
                <w:sz w:val="16"/>
              </w:rPr>
            </w:pPr>
            <w:r w:rsidRPr="008E0042">
              <w:rPr>
                <w:sz w:val="16"/>
              </w:rPr>
              <w:t>28.58</w:t>
            </w:r>
          </w:p>
        </w:tc>
        <w:tc>
          <w:tcPr>
            <w:tcW w:w="851" w:type="dxa"/>
          </w:tcPr>
          <w:p w:rsidR="00AB2F2F" w:rsidRPr="008E0042" w:rsidRDefault="00AB2F2F" w:rsidP="005F217E">
            <w:pPr>
              <w:spacing w:before="20" w:after="20"/>
              <w:rPr>
                <w:sz w:val="16"/>
              </w:rPr>
            </w:pPr>
            <w:r w:rsidRPr="008E0042">
              <w:rPr>
                <w:sz w:val="16"/>
              </w:rPr>
              <w:t>83.90</w:t>
            </w:r>
          </w:p>
        </w:tc>
        <w:tc>
          <w:tcPr>
            <w:tcW w:w="851" w:type="dxa"/>
          </w:tcPr>
          <w:p w:rsidR="00AB2F2F" w:rsidRPr="008E0042" w:rsidRDefault="00AB2F2F" w:rsidP="005F217E">
            <w:pPr>
              <w:spacing w:before="20" w:after="20"/>
              <w:rPr>
                <w:sz w:val="16"/>
              </w:rPr>
            </w:pPr>
            <w:r w:rsidRPr="008E0042">
              <w:rPr>
                <w:sz w:val="16"/>
              </w:rPr>
              <w:t>42.53</w:t>
            </w:r>
          </w:p>
        </w:tc>
        <w:tc>
          <w:tcPr>
            <w:tcW w:w="851" w:type="dxa"/>
          </w:tcPr>
          <w:p w:rsidR="00AB2F2F" w:rsidRPr="008E0042" w:rsidRDefault="00AB2F2F" w:rsidP="005F217E">
            <w:pPr>
              <w:spacing w:before="20" w:after="20"/>
              <w:rPr>
                <w:sz w:val="16"/>
              </w:rPr>
            </w:pPr>
            <w:r w:rsidRPr="008E0042">
              <w:rPr>
                <w:sz w:val="16"/>
              </w:rPr>
              <w:t>76.44</w:t>
            </w:r>
          </w:p>
        </w:tc>
        <w:tc>
          <w:tcPr>
            <w:tcW w:w="851" w:type="dxa"/>
          </w:tcPr>
          <w:p w:rsidR="00AB2F2F" w:rsidRPr="008E0042" w:rsidRDefault="00AB2F2F" w:rsidP="005F217E">
            <w:pPr>
              <w:spacing w:before="20" w:after="20"/>
              <w:rPr>
                <w:sz w:val="16"/>
              </w:rPr>
            </w:pPr>
            <w:r w:rsidRPr="008E0042">
              <w:rPr>
                <w:sz w:val="16"/>
              </w:rPr>
              <w:t>19.28</w:t>
            </w:r>
          </w:p>
        </w:tc>
        <w:tc>
          <w:tcPr>
            <w:tcW w:w="851" w:type="dxa"/>
          </w:tcPr>
          <w:p w:rsidR="00AB2F2F" w:rsidRPr="008E0042" w:rsidRDefault="00AB2F2F" w:rsidP="005F217E">
            <w:pPr>
              <w:spacing w:before="20" w:after="20"/>
              <w:rPr>
                <w:sz w:val="16"/>
              </w:rPr>
            </w:pPr>
            <w:r w:rsidRPr="008E0042">
              <w:rPr>
                <w:sz w:val="16"/>
              </w:rPr>
              <w:t>6.00</w:t>
            </w:r>
          </w:p>
        </w:tc>
        <w:tc>
          <w:tcPr>
            <w:tcW w:w="851" w:type="dxa"/>
          </w:tcPr>
          <w:p w:rsidR="00AB2F2F" w:rsidRPr="008E0042" w:rsidRDefault="00AB2F2F" w:rsidP="005F217E">
            <w:pPr>
              <w:spacing w:before="20" w:after="20"/>
              <w:rPr>
                <w:sz w:val="16"/>
              </w:rPr>
            </w:pPr>
            <w:r w:rsidRPr="008E0042">
              <w:rPr>
                <w:sz w:val="16"/>
              </w:rPr>
              <w:t>23.47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48 C8</w:t>
            </w:r>
          </w:p>
        </w:tc>
        <w:tc>
          <w:tcPr>
            <w:tcW w:w="851" w:type="dxa"/>
          </w:tcPr>
          <w:p w:rsidR="00AB2F2F" w:rsidRPr="008E0042" w:rsidRDefault="00AB2F2F" w:rsidP="005F217E">
            <w:pPr>
              <w:spacing w:before="20" w:after="20"/>
              <w:rPr>
                <w:sz w:val="16"/>
              </w:rPr>
            </w:pPr>
            <w:r w:rsidRPr="008E0042">
              <w:rPr>
                <w:sz w:val="16"/>
              </w:rPr>
              <w:t>40.08</w:t>
            </w:r>
          </w:p>
        </w:tc>
        <w:tc>
          <w:tcPr>
            <w:tcW w:w="851" w:type="dxa"/>
          </w:tcPr>
          <w:p w:rsidR="00AB2F2F" w:rsidRPr="008E0042" w:rsidRDefault="00AB2F2F" w:rsidP="005F217E">
            <w:pPr>
              <w:spacing w:before="20" w:after="20"/>
              <w:rPr>
                <w:sz w:val="16"/>
              </w:rPr>
            </w:pPr>
            <w:r w:rsidRPr="008E0042">
              <w:rPr>
                <w:sz w:val="16"/>
              </w:rPr>
              <w:t>27.25</w:t>
            </w:r>
          </w:p>
        </w:tc>
        <w:tc>
          <w:tcPr>
            <w:tcW w:w="851" w:type="dxa"/>
          </w:tcPr>
          <w:p w:rsidR="00AB2F2F" w:rsidRPr="008E0042" w:rsidRDefault="00AB2F2F" w:rsidP="005F217E">
            <w:pPr>
              <w:spacing w:before="20" w:after="20"/>
              <w:rPr>
                <w:sz w:val="16"/>
              </w:rPr>
            </w:pPr>
            <w:r w:rsidRPr="008E0042">
              <w:rPr>
                <w:sz w:val="16"/>
              </w:rPr>
              <w:t>83.50</w:t>
            </w:r>
          </w:p>
        </w:tc>
        <w:tc>
          <w:tcPr>
            <w:tcW w:w="851" w:type="dxa"/>
          </w:tcPr>
          <w:p w:rsidR="00AB2F2F" w:rsidRPr="008E0042" w:rsidRDefault="00AB2F2F" w:rsidP="005F217E">
            <w:pPr>
              <w:spacing w:before="20" w:after="20"/>
              <w:rPr>
                <w:sz w:val="16"/>
              </w:rPr>
            </w:pPr>
            <w:r w:rsidRPr="008E0042">
              <w:rPr>
                <w:sz w:val="16"/>
              </w:rPr>
              <w:t>43.33</w:t>
            </w:r>
          </w:p>
        </w:tc>
        <w:tc>
          <w:tcPr>
            <w:tcW w:w="851" w:type="dxa"/>
          </w:tcPr>
          <w:p w:rsidR="00AB2F2F" w:rsidRPr="008E0042" w:rsidRDefault="00AB2F2F" w:rsidP="005F217E">
            <w:pPr>
              <w:spacing w:before="20" w:after="20"/>
              <w:rPr>
                <w:sz w:val="16"/>
              </w:rPr>
            </w:pPr>
            <w:r w:rsidRPr="008E0042">
              <w:rPr>
                <w:sz w:val="16"/>
              </w:rPr>
              <w:t>80.16</w:t>
            </w:r>
          </w:p>
        </w:tc>
        <w:tc>
          <w:tcPr>
            <w:tcW w:w="851" w:type="dxa"/>
          </w:tcPr>
          <w:p w:rsidR="00AB2F2F" w:rsidRPr="008E0042" w:rsidRDefault="00AB2F2F" w:rsidP="005F217E">
            <w:pPr>
              <w:spacing w:before="20" w:after="20"/>
              <w:rPr>
                <w:sz w:val="16"/>
              </w:rPr>
            </w:pPr>
            <w:r w:rsidRPr="008E0042">
              <w:rPr>
                <w:sz w:val="16"/>
              </w:rPr>
              <w:t>22.77</w:t>
            </w:r>
          </w:p>
        </w:tc>
        <w:tc>
          <w:tcPr>
            <w:tcW w:w="851" w:type="dxa"/>
          </w:tcPr>
          <w:p w:rsidR="00AB2F2F" w:rsidRPr="008E0042" w:rsidRDefault="00AB2F2F" w:rsidP="005F217E">
            <w:pPr>
              <w:spacing w:before="20" w:after="20"/>
              <w:rPr>
                <w:sz w:val="16"/>
              </w:rPr>
            </w:pPr>
            <w:r w:rsidRPr="008E0042">
              <w:rPr>
                <w:sz w:val="16"/>
              </w:rPr>
              <w:t>7.92</w:t>
            </w:r>
          </w:p>
        </w:tc>
        <w:tc>
          <w:tcPr>
            <w:tcW w:w="851" w:type="dxa"/>
          </w:tcPr>
          <w:p w:rsidR="00AB2F2F" w:rsidRPr="008E0042" w:rsidRDefault="00AB2F2F" w:rsidP="005F217E">
            <w:pPr>
              <w:spacing w:before="20" w:after="20"/>
              <w:rPr>
                <w:sz w:val="16"/>
              </w:rPr>
            </w:pPr>
            <w:r w:rsidRPr="008E0042">
              <w:rPr>
                <w:sz w:val="16"/>
              </w:rPr>
              <w:t>26.81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49 C9</w:t>
            </w:r>
          </w:p>
        </w:tc>
        <w:tc>
          <w:tcPr>
            <w:tcW w:w="851" w:type="dxa"/>
          </w:tcPr>
          <w:p w:rsidR="00AB2F2F" w:rsidRPr="008E0042" w:rsidRDefault="00AB2F2F" w:rsidP="005F217E">
            <w:pPr>
              <w:spacing w:before="20" w:after="20"/>
              <w:rPr>
                <w:sz w:val="16"/>
              </w:rPr>
            </w:pPr>
            <w:r w:rsidRPr="008E0042">
              <w:rPr>
                <w:sz w:val="16"/>
              </w:rPr>
              <w:t>46.77</w:t>
            </w:r>
          </w:p>
        </w:tc>
        <w:tc>
          <w:tcPr>
            <w:tcW w:w="851" w:type="dxa"/>
          </w:tcPr>
          <w:p w:rsidR="00AB2F2F" w:rsidRPr="008E0042" w:rsidRDefault="00AB2F2F" w:rsidP="005F217E">
            <w:pPr>
              <w:spacing w:before="20" w:after="20"/>
              <w:rPr>
                <w:sz w:val="16"/>
              </w:rPr>
            </w:pPr>
            <w:r w:rsidRPr="008E0042">
              <w:rPr>
                <w:sz w:val="16"/>
              </w:rPr>
              <w:t>34.87</w:t>
            </w:r>
          </w:p>
        </w:tc>
        <w:tc>
          <w:tcPr>
            <w:tcW w:w="851" w:type="dxa"/>
          </w:tcPr>
          <w:p w:rsidR="00AB2F2F" w:rsidRPr="008E0042" w:rsidRDefault="00AB2F2F" w:rsidP="005F217E">
            <w:pPr>
              <w:spacing w:before="20" w:after="20"/>
              <w:rPr>
                <w:sz w:val="16"/>
              </w:rPr>
            </w:pPr>
            <w:r w:rsidRPr="008E0042">
              <w:rPr>
                <w:sz w:val="16"/>
              </w:rPr>
              <w:t>51.89</w:t>
            </w:r>
          </w:p>
        </w:tc>
        <w:tc>
          <w:tcPr>
            <w:tcW w:w="851" w:type="dxa"/>
          </w:tcPr>
          <w:p w:rsidR="00AB2F2F" w:rsidRPr="008E0042" w:rsidRDefault="00AB2F2F" w:rsidP="005F217E">
            <w:pPr>
              <w:spacing w:before="20" w:after="20"/>
              <w:rPr>
                <w:sz w:val="16"/>
              </w:rPr>
            </w:pPr>
            <w:r w:rsidRPr="008E0042">
              <w:rPr>
                <w:sz w:val="16"/>
              </w:rPr>
              <w:t>37.68</w:t>
            </w:r>
          </w:p>
        </w:tc>
        <w:tc>
          <w:tcPr>
            <w:tcW w:w="851" w:type="dxa"/>
          </w:tcPr>
          <w:p w:rsidR="00AB2F2F" w:rsidRPr="008E0042" w:rsidRDefault="00AB2F2F" w:rsidP="005F217E">
            <w:pPr>
              <w:spacing w:before="20" w:after="20"/>
              <w:rPr>
                <w:sz w:val="16"/>
              </w:rPr>
            </w:pPr>
            <w:r w:rsidRPr="008E0042">
              <w:rPr>
                <w:sz w:val="16"/>
              </w:rPr>
              <w:t>61.16</w:t>
            </w:r>
          </w:p>
        </w:tc>
        <w:tc>
          <w:tcPr>
            <w:tcW w:w="851" w:type="dxa"/>
          </w:tcPr>
          <w:p w:rsidR="00AB2F2F" w:rsidRPr="008E0042" w:rsidRDefault="00AB2F2F" w:rsidP="005F217E">
            <w:pPr>
              <w:spacing w:before="20" w:after="20"/>
              <w:rPr>
                <w:sz w:val="16"/>
              </w:rPr>
            </w:pPr>
            <w:r w:rsidRPr="008E0042">
              <w:rPr>
                <w:sz w:val="16"/>
              </w:rPr>
              <w:t>19.25</w:t>
            </w:r>
          </w:p>
        </w:tc>
        <w:tc>
          <w:tcPr>
            <w:tcW w:w="851" w:type="dxa"/>
          </w:tcPr>
          <w:p w:rsidR="00AB2F2F" w:rsidRPr="008E0042" w:rsidRDefault="00AB2F2F" w:rsidP="005F217E">
            <w:pPr>
              <w:spacing w:before="20" w:after="20"/>
              <w:rPr>
                <w:sz w:val="16"/>
              </w:rPr>
            </w:pPr>
            <w:r w:rsidRPr="008E0042">
              <w:rPr>
                <w:sz w:val="16"/>
              </w:rPr>
              <w:t>6.92</w:t>
            </w:r>
          </w:p>
        </w:tc>
        <w:tc>
          <w:tcPr>
            <w:tcW w:w="851" w:type="dxa"/>
          </w:tcPr>
          <w:p w:rsidR="00AB2F2F" w:rsidRPr="008E0042" w:rsidRDefault="00AB2F2F" w:rsidP="005F217E">
            <w:pPr>
              <w:spacing w:before="20" w:after="20"/>
              <w:rPr>
                <w:sz w:val="16"/>
              </w:rPr>
            </w:pPr>
            <w:r w:rsidRPr="008E0042">
              <w:rPr>
                <w:sz w:val="16"/>
              </w:rPr>
              <w:t>24.82</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c>
          <w:tcPr>
            <w:tcW w:w="851" w:type="dxa"/>
          </w:tcPr>
          <w:p w:rsidR="00AB2F2F" w:rsidRPr="008E0042" w:rsidRDefault="00AB2F2F" w:rsidP="005F217E">
            <w:pPr>
              <w:spacing w:before="20" w:after="20"/>
              <w:rPr>
                <w:sz w:val="16"/>
              </w:rPr>
            </w:pP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YEAR MS</w:t>
            </w:r>
          </w:p>
        </w:tc>
        <w:tc>
          <w:tcPr>
            <w:tcW w:w="851" w:type="dxa"/>
          </w:tcPr>
          <w:p w:rsidR="00AB2F2F" w:rsidRPr="008E0042" w:rsidRDefault="00AB2F2F" w:rsidP="00E336C9">
            <w:pPr>
              <w:tabs>
                <w:tab w:val="decimal" w:pos="426"/>
              </w:tabs>
              <w:spacing w:before="20" w:after="20"/>
              <w:jc w:val="left"/>
              <w:rPr>
                <w:sz w:val="16"/>
              </w:rPr>
            </w:pPr>
            <w:r w:rsidRPr="008E0042">
              <w:rPr>
                <w:sz w:val="16"/>
              </w:rPr>
              <w:t>1279.09</w:t>
            </w:r>
          </w:p>
        </w:tc>
        <w:tc>
          <w:tcPr>
            <w:tcW w:w="851" w:type="dxa"/>
          </w:tcPr>
          <w:p w:rsidR="00AB2F2F" w:rsidRPr="008E0042" w:rsidRDefault="00AB2F2F" w:rsidP="00E336C9">
            <w:pPr>
              <w:tabs>
                <w:tab w:val="decimal" w:pos="426"/>
              </w:tabs>
              <w:spacing w:before="20" w:after="20"/>
              <w:jc w:val="left"/>
              <w:rPr>
                <w:sz w:val="16"/>
              </w:rPr>
            </w:pPr>
            <w:r w:rsidRPr="008E0042">
              <w:rPr>
                <w:sz w:val="16"/>
              </w:rPr>
              <w:t>3398.82</w:t>
            </w:r>
          </w:p>
        </w:tc>
        <w:tc>
          <w:tcPr>
            <w:tcW w:w="851" w:type="dxa"/>
          </w:tcPr>
          <w:p w:rsidR="00AB2F2F" w:rsidRPr="008E0042" w:rsidRDefault="00AB2F2F" w:rsidP="00E336C9">
            <w:pPr>
              <w:tabs>
                <w:tab w:val="decimal" w:pos="426"/>
              </w:tabs>
              <w:spacing w:before="20" w:after="20"/>
              <w:jc w:val="left"/>
              <w:rPr>
                <w:sz w:val="16"/>
              </w:rPr>
            </w:pPr>
            <w:r w:rsidRPr="008E0042">
              <w:rPr>
                <w:sz w:val="16"/>
              </w:rPr>
              <w:t>3026.80</w:t>
            </w:r>
          </w:p>
        </w:tc>
        <w:tc>
          <w:tcPr>
            <w:tcW w:w="851" w:type="dxa"/>
          </w:tcPr>
          <w:p w:rsidR="00AB2F2F" w:rsidRPr="008E0042" w:rsidRDefault="00AB2F2F" w:rsidP="00E336C9">
            <w:pPr>
              <w:tabs>
                <w:tab w:val="decimal" w:pos="426"/>
              </w:tabs>
              <w:spacing w:before="20" w:after="20"/>
              <w:jc w:val="left"/>
              <w:rPr>
                <w:sz w:val="16"/>
              </w:rPr>
            </w:pPr>
            <w:r w:rsidRPr="008E0042">
              <w:rPr>
                <w:sz w:val="16"/>
              </w:rPr>
              <w:t>2278.15</w:t>
            </w:r>
          </w:p>
        </w:tc>
        <w:tc>
          <w:tcPr>
            <w:tcW w:w="851" w:type="dxa"/>
          </w:tcPr>
          <w:p w:rsidR="00AB2F2F" w:rsidRPr="008E0042" w:rsidRDefault="00AB2F2F" w:rsidP="00E336C9">
            <w:pPr>
              <w:tabs>
                <w:tab w:val="decimal" w:pos="426"/>
              </w:tabs>
              <w:spacing w:before="20" w:after="20"/>
              <w:jc w:val="left"/>
              <w:rPr>
                <w:sz w:val="16"/>
              </w:rPr>
            </w:pPr>
            <w:r w:rsidRPr="008E0042">
              <w:rPr>
                <w:sz w:val="16"/>
              </w:rPr>
              <w:t>8449.20</w:t>
            </w:r>
          </w:p>
        </w:tc>
        <w:tc>
          <w:tcPr>
            <w:tcW w:w="851" w:type="dxa"/>
          </w:tcPr>
          <w:p w:rsidR="00AB2F2F" w:rsidRPr="008E0042" w:rsidRDefault="00AB2F2F" w:rsidP="00E336C9">
            <w:pPr>
              <w:tabs>
                <w:tab w:val="decimal" w:pos="426"/>
              </w:tabs>
              <w:spacing w:before="20" w:after="20"/>
              <w:jc w:val="left"/>
              <w:rPr>
                <w:sz w:val="16"/>
              </w:rPr>
            </w:pPr>
            <w:r w:rsidRPr="008E0042">
              <w:rPr>
                <w:sz w:val="16"/>
              </w:rPr>
              <w:t>672.15</w:t>
            </w:r>
          </w:p>
        </w:tc>
        <w:tc>
          <w:tcPr>
            <w:tcW w:w="851" w:type="dxa"/>
          </w:tcPr>
          <w:p w:rsidR="00AB2F2F" w:rsidRPr="008E0042" w:rsidRDefault="00AB2F2F" w:rsidP="00E336C9">
            <w:pPr>
              <w:tabs>
                <w:tab w:val="decimal" w:pos="426"/>
              </w:tabs>
              <w:spacing w:before="20" w:after="20"/>
              <w:jc w:val="left"/>
              <w:rPr>
                <w:sz w:val="16"/>
              </w:rPr>
            </w:pPr>
            <w:r w:rsidRPr="008E0042">
              <w:rPr>
                <w:sz w:val="16"/>
              </w:rPr>
              <w:t>3.36</w:t>
            </w:r>
          </w:p>
        </w:tc>
        <w:tc>
          <w:tcPr>
            <w:tcW w:w="851" w:type="dxa"/>
          </w:tcPr>
          <w:p w:rsidR="00AB2F2F" w:rsidRPr="008E0042" w:rsidRDefault="00AB2F2F" w:rsidP="00E336C9">
            <w:pPr>
              <w:tabs>
                <w:tab w:val="decimal" w:pos="426"/>
              </w:tabs>
              <w:spacing w:before="20" w:after="20"/>
              <w:jc w:val="left"/>
              <w:rPr>
                <w:sz w:val="16"/>
              </w:rPr>
            </w:pPr>
            <w:r w:rsidRPr="008E0042">
              <w:rPr>
                <w:sz w:val="16"/>
              </w:rPr>
              <w:t>51.32</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VARIETY MS</w:t>
            </w:r>
          </w:p>
        </w:tc>
        <w:tc>
          <w:tcPr>
            <w:tcW w:w="851" w:type="dxa"/>
          </w:tcPr>
          <w:p w:rsidR="00AB2F2F" w:rsidRPr="008E0042" w:rsidRDefault="00AB2F2F" w:rsidP="00E336C9">
            <w:pPr>
              <w:tabs>
                <w:tab w:val="decimal" w:pos="426"/>
              </w:tabs>
              <w:spacing w:before="20" w:after="20"/>
              <w:jc w:val="left"/>
              <w:rPr>
                <w:sz w:val="16"/>
              </w:rPr>
            </w:pPr>
            <w:r w:rsidRPr="008E0042">
              <w:rPr>
                <w:sz w:val="16"/>
              </w:rPr>
              <w:t>909.21</w:t>
            </w:r>
          </w:p>
        </w:tc>
        <w:tc>
          <w:tcPr>
            <w:tcW w:w="851" w:type="dxa"/>
          </w:tcPr>
          <w:p w:rsidR="00AB2F2F" w:rsidRPr="008E0042" w:rsidRDefault="00AB2F2F" w:rsidP="00E336C9">
            <w:pPr>
              <w:tabs>
                <w:tab w:val="decimal" w:pos="426"/>
              </w:tabs>
              <w:spacing w:before="20" w:after="20"/>
              <w:jc w:val="left"/>
              <w:rPr>
                <w:sz w:val="16"/>
              </w:rPr>
            </w:pPr>
            <w:r w:rsidRPr="008E0042">
              <w:rPr>
                <w:sz w:val="16"/>
              </w:rPr>
              <w:t>476.72</w:t>
            </w:r>
          </w:p>
        </w:tc>
        <w:tc>
          <w:tcPr>
            <w:tcW w:w="851" w:type="dxa"/>
          </w:tcPr>
          <w:p w:rsidR="00AB2F2F" w:rsidRPr="008E0042" w:rsidRDefault="00AB2F2F" w:rsidP="00E336C9">
            <w:pPr>
              <w:tabs>
                <w:tab w:val="decimal" w:pos="426"/>
              </w:tabs>
              <w:spacing w:before="20" w:after="20"/>
              <w:jc w:val="left"/>
              <w:rPr>
                <w:sz w:val="16"/>
              </w:rPr>
            </w:pPr>
            <w:r w:rsidRPr="008E0042">
              <w:rPr>
                <w:sz w:val="16"/>
              </w:rPr>
              <w:t>1376.10</w:t>
            </w:r>
          </w:p>
        </w:tc>
        <w:tc>
          <w:tcPr>
            <w:tcW w:w="851" w:type="dxa"/>
          </w:tcPr>
          <w:p w:rsidR="00AB2F2F" w:rsidRPr="008E0042" w:rsidRDefault="00AB2F2F" w:rsidP="00E336C9">
            <w:pPr>
              <w:tabs>
                <w:tab w:val="decimal" w:pos="426"/>
              </w:tabs>
              <w:spacing w:before="20" w:after="20"/>
              <w:jc w:val="left"/>
              <w:rPr>
                <w:sz w:val="16"/>
              </w:rPr>
            </w:pPr>
            <w:r w:rsidRPr="008E0042">
              <w:rPr>
                <w:sz w:val="16"/>
              </w:rPr>
              <w:t>635.27</w:t>
            </w:r>
          </w:p>
        </w:tc>
        <w:tc>
          <w:tcPr>
            <w:tcW w:w="851" w:type="dxa"/>
          </w:tcPr>
          <w:p w:rsidR="00AB2F2F" w:rsidRPr="008E0042" w:rsidRDefault="00AB2F2F" w:rsidP="00E336C9">
            <w:pPr>
              <w:tabs>
                <w:tab w:val="decimal" w:pos="426"/>
              </w:tabs>
              <w:spacing w:before="20" w:after="20"/>
              <w:jc w:val="left"/>
              <w:rPr>
                <w:sz w:val="16"/>
              </w:rPr>
            </w:pPr>
            <w:r w:rsidRPr="008E0042">
              <w:rPr>
                <w:sz w:val="16"/>
              </w:rPr>
              <w:t>762.41</w:t>
            </w:r>
          </w:p>
        </w:tc>
        <w:tc>
          <w:tcPr>
            <w:tcW w:w="851" w:type="dxa"/>
          </w:tcPr>
          <w:p w:rsidR="00AB2F2F" w:rsidRPr="008E0042" w:rsidRDefault="00AB2F2F" w:rsidP="00E336C9">
            <w:pPr>
              <w:tabs>
                <w:tab w:val="decimal" w:pos="426"/>
              </w:tabs>
              <w:spacing w:before="20" w:after="20"/>
              <w:jc w:val="left"/>
              <w:rPr>
                <w:sz w:val="16"/>
              </w:rPr>
            </w:pPr>
            <w:r w:rsidRPr="008E0042">
              <w:rPr>
                <w:sz w:val="16"/>
              </w:rPr>
              <w:t>80.21</w:t>
            </w:r>
          </w:p>
        </w:tc>
        <w:tc>
          <w:tcPr>
            <w:tcW w:w="851" w:type="dxa"/>
          </w:tcPr>
          <w:p w:rsidR="00AB2F2F" w:rsidRPr="008E0042" w:rsidRDefault="00AB2F2F" w:rsidP="00E336C9">
            <w:pPr>
              <w:tabs>
                <w:tab w:val="decimal" w:pos="426"/>
              </w:tabs>
              <w:spacing w:before="20" w:after="20"/>
              <w:jc w:val="left"/>
              <w:rPr>
                <w:sz w:val="16"/>
              </w:rPr>
            </w:pPr>
            <w:r w:rsidRPr="008E0042">
              <w:rPr>
                <w:sz w:val="16"/>
              </w:rPr>
              <w:t>6.44</w:t>
            </w:r>
          </w:p>
        </w:tc>
        <w:tc>
          <w:tcPr>
            <w:tcW w:w="851" w:type="dxa"/>
          </w:tcPr>
          <w:p w:rsidR="00AB2F2F" w:rsidRPr="008E0042" w:rsidRDefault="00AB2F2F" w:rsidP="00E336C9">
            <w:pPr>
              <w:tabs>
                <w:tab w:val="decimal" w:pos="426"/>
              </w:tabs>
              <w:spacing w:before="20" w:after="20"/>
              <w:jc w:val="left"/>
              <w:rPr>
                <w:sz w:val="16"/>
              </w:rPr>
            </w:pPr>
            <w:r w:rsidRPr="008E0042">
              <w:rPr>
                <w:sz w:val="16"/>
              </w:rPr>
              <w:t>74.17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VAR.YEAR MS</w:t>
            </w:r>
          </w:p>
        </w:tc>
        <w:tc>
          <w:tcPr>
            <w:tcW w:w="851" w:type="dxa"/>
          </w:tcPr>
          <w:p w:rsidR="00AB2F2F" w:rsidRPr="008E0042" w:rsidRDefault="00AB2F2F" w:rsidP="00E336C9">
            <w:pPr>
              <w:tabs>
                <w:tab w:val="decimal" w:pos="426"/>
              </w:tabs>
              <w:spacing w:before="20" w:after="20"/>
              <w:jc w:val="left"/>
              <w:rPr>
                <w:sz w:val="16"/>
              </w:rPr>
            </w:pPr>
            <w:r w:rsidRPr="008E0042">
              <w:rPr>
                <w:sz w:val="16"/>
              </w:rPr>
              <w:t>23.16</w:t>
            </w:r>
          </w:p>
        </w:tc>
        <w:tc>
          <w:tcPr>
            <w:tcW w:w="851" w:type="dxa"/>
          </w:tcPr>
          <w:p w:rsidR="00AB2F2F" w:rsidRPr="008E0042" w:rsidRDefault="00AB2F2F" w:rsidP="00E336C9">
            <w:pPr>
              <w:tabs>
                <w:tab w:val="decimal" w:pos="426"/>
              </w:tabs>
              <w:spacing w:before="20" w:after="20"/>
              <w:jc w:val="left"/>
              <w:rPr>
                <w:sz w:val="16"/>
              </w:rPr>
            </w:pPr>
            <w:r w:rsidRPr="008E0042">
              <w:rPr>
                <w:sz w:val="16"/>
              </w:rPr>
              <w:t>18.86</w:t>
            </w:r>
          </w:p>
        </w:tc>
        <w:tc>
          <w:tcPr>
            <w:tcW w:w="851" w:type="dxa"/>
          </w:tcPr>
          <w:p w:rsidR="00AB2F2F" w:rsidRPr="008E0042" w:rsidRDefault="00AB2F2F" w:rsidP="00E336C9">
            <w:pPr>
              <w:tabs>
                <w:tab w:val="decimal" w:pos="426"/>
              </w:tabs>
              <w:spacing w:before="20" w:after="20"/>
              <w:jc w:val="left"/>
              <w:rPr>
                <w:sz w:val="16"/>
              </w:rPr>
            </w:pPr>
            <w:r w:rsidRPr="008E0042">
              <w:rPr>
                <w:sz w:val="16"/>
              </w:rPr>
              <w:t>14.12</w:t>
            </w:r>
          </w:p>
        </w:tc>
        <w:tc>
          <w:tcPr>
            <w:tcW w:w="851" w:type="dxa"/>
          </w:tcPr>
          <w:p w:rsidR="00AB2F2F" w:rsidRPr="008E0042" w:rsidRDefault="00AB2F2F" w:rsidP="00E336C9">
            <w:pPr>
              <w:tabs>
                <w:tab w:val="decimal" w:pos="426"/>
              </w:tabs>
              <w:spacing w:before="20" w:after="20"/>
              <w:jc w:val="left"/>
              <w:rPr>
                <w:sz w:val="16"/>
              </w:rPr>
            </w:pPr>
            <w:r w:rsidRPr="008E0042">
              <w:rPr>
                <w:sz w:val="16"/>
              </w:rPr>
              <w:t>23.16</w:t>
            </w:r>
          </w:p>
        </w:tc>
        <w:tc>
          <w:tcPr>
            <w:tcW w:w="851" w:type="dxa"/>
          </w:tcPr>
          <w:p w:rsidR="00AB2F2F" w:rsidRPr="008E0042" w:rsidRDefault="00AB2F2F" w:rsidP="00E336C9">
            <w:pPr>
              <w:tabs>
                <w:tab w:val="decimal" w:pos="426"/>
              </w:tabs>
              <w:spacing w:before="20" w:after="20"/>
              <w:jc w:val="left"/>
              <w:rPr>
                <w:sz w:val="16"/>
              </w:rPr>
            </w:pPr>
            <w:r w:rsidRPr="008E0042">
              <w:rPr>
                <w:sz w:val="16"/>
              </w:rPr>
              <w:t>46.58</w:t>
            </w:r>
          </w:p>
        </w:tc>
        <w:tc>
          <w:tcPr>
            <w:tcW w:w="851" w:type="dxa"/>
          </w:tcPr>
          <w:p w:rsidR="00AB2F2F" w:rsidRPr="008E0042" w:rsidRDefault="00AB2F2F" w:rsidP="00E336C9">
            <w:pPr>
              <w:tabs>
                <w:tab w:val="decimal" w:pos="426"/>
              </w:tabs>
              <w:spacing w:before="20" w:after="20"/>
              <w:jc w:val="left"/>
              <w:rPr>
                <w:sz w:val="16"/>
              </w:rPr>
            </w:pPr>
            <w:r w:rsidRPr="008E0042">
              <w:rPr>
                <w:sz w:val="16"/>
              </w:rPr>
              <w:t>4.76</w:t>
            </w:r>
          </w:p>
        </w:tc>
        <w:tc>
          <w:tcPr>
            <w:tcW w:w="851" w:type="dxa"/>
          </w:tcPr>
          <w:p w:rsidR="00AB2F2F" w:rsidRPr="008E0042" w:rsidRDefault="00AB2F2F" w:rsidP="00E336C9">
            <w:pPr>
              <w:tabs>
                <w:tab w:val="decimal" w:pos="426"/>
              </w:tabs>
              <w:spacing w:before="20" w:after="20"/>
              <w:jc w:val="left"/>
              <w:rPr>
                <w:sz w:val="16"/>
              </w:rPr>
            </w:pPr>
            <w:r w:rsidRPr="008E0042">
              <w:rPr>
                <w:sz w:val="16"/>
              </w:rPr>
              <w:t>0.28</w:t>
            </w:r>
          </w:p>
        </w:tc>
        <w:tc>
          <w:tcPr>
            <w:tcW w:w="851" w:type="dxa"/>
          </w:tcPr>
          <w:p w:rsidR="00AB2F2F" w:rsidRPr="008E0042" w:rsidRDefault="00AB2F2F" w:rsidP="00E336C9">
            <w:pPr>
              <w:tabs>
                <w:tab w:val="decimal" w:pos="426"/>
              </w:tabs>
              <w:spacing w:before="20" w:after="20"/>
              <w:jc w:val="left"/>
              <w:rPr>
                <w:sz w:val="16"/>
              </w:rPr>
            </w:pPr>
            <w:r w:rsidRPr="008E0042">
              <w:rPr>
                <w:sz w:val="16"/>
              </w:rPr>
              <w:t>2.73</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F1 RATIO</w:t>
            </w:r>
          </w:p>
        </w:tc>
        <w:tc>
          <w:tcPr>
            <w:tcW w:w="851" w:type="dxa"/>
          </w:tcPr>
          <w:p w:rsidR="00AB2F2F" w:rsidRPr="008E0042" w:rsidRDefault="00AB2F2F" w:rsidP="00E336C9">
            <w:pPr>
              <w:tabs>
                <w:tab w:val="decimal" w:pos="426"/>
              </w:tabs>
              <w:spacing w:before="20" w:after="20"/>
              <w:jc w:val="left"/>
              <w:rPr>
                <w:sz w:val="16"/>
              </w:rPr>
            </w:pPr>
            <w:r w:rsidRPr="008E0042">
              <w:rPr>
                <w:sz w:val="16"/>
              </w:rPr>
              <w:t>39.26</w:t>
            </w:r>
          </w:p>
        </w:tc>
        <w:tc>
          <w:tcPr>
            <w:tcW w:w="851" w:type="dxa"/>
          </w:tcPr>
          <w:p w:rsidR="00AB2F2F" w:rsidRPr="008E0042" w:rsidRDefault="00AB2F2F" w:rsidP="00E336C9">
            <w:pPr>
              <w:tabs>
                <w:tab w:val="decimal" w:pos="426"/>
              </w:tabs>
              <w:spacing w:before="20" w:after="20"/>
              <w:jc w:val="left"/>
              <w:rPr>
                <w:sz w:val="16"/>
              </w:rPr>
            </w:pPr>
            <w:r w:rsidRPr="008E0042">
              <w:rPr>
                <w:sz w:val="16"/>
              </w:rPr>
              <w:t>25.27</w:t>
            </w:r>
          </w:p>
        </w:tc>
        <w:tc>
          <w:tcPr>
            <w:tcW w:w="851" w:type="dxa"/>
          </w:tcPr>
          <w:p w:rsidR="00AB2F2F" w:rsidRPr="008E0042" w:rsidRDefault="00AB2F2F" w:rsidP="00E336C9">
            <w:pPr>
              <w:tabs>
                <w:tab w:val="decimal" w:pos="426"/>
              </w:tabs>
              <w:spacing w:before="20" w:after="20"/>
              <w:jc w:val="left"/>
              <w:rPr>
                <w:sz w:val="16"/>
              </w:rPr>
            </w:pPr>
            <w:r w:rsidRPr="008E0042">
              <w:rPr>
                <w:sz w:val="16"/>
              </w:rPr>
              <w:t>97.43</w:t>
            </w:r>
          </w:p>
        </w:tc>
        <w:tc>
          <w:tcPr>
            <w:tcW w:w="851" w:type="dxa"/>
          </w:tcPr>
          <w:p w:rsidR="00AB2F2F" w:rsidRPr="008E0042" w:rsidRDefault="00AB2F2F" w:rsidP="00E336C9">
            <w:pPr>
              <w:tabs>
                <w:tab w:val="decimal" w:pos="426"/>
              </w:tabs>
              <w:spacing w:before="20" w:after="20"/>
              <w:jc w:val="left"/>
              <w:rPr>
                <w:sz w:val="16"/>
              </w:rPr>
            </w:pPr>
            <w:r w:rsidRPr="008E0042">
              <w:rPr>
                <w:sz w:val="16"/>
              </w:rPr>
              <w:t>27.43</w:t>
            </w:r>
          </w:p>
        </w:tc>
        <w:tc>
          <w:tcPr>
            <w:tcW w:w="851" w:type="dxa"/>
          </w:tcPr>
          <w:p w:rsidR="00AB2F2F" w:rsidRPr="008E0042" w:rsidRDefault="00AB2F2F" w:rsidP="00E336C9">
            <w:pPr>
              <w:tabs>
                <w:tab w:val="decimal" w:pos="426"/>
              </w:tabs>
              <w:spacing w:before="20" w:after="20"/>
              <w:jc w:val="left"/>
              <w:rPr>
                <w:sz w:val="16"/>
              </w:rPr>
            </w:pPr>
            <w:r w:rsidRPr="008E0042">
              <w:rPr>
                <w:sz w:val="16"/>
              </w:rPr>
              <w:t>16.37</w:t>
            </w:r>
          </w:p>
        </w:tc>
        <w:tc>
          <w:tcPr>
            <w:tcW w:w="851" w:type="dxa"/>
          </w:tcPr>
          <w:p w:rsidR="00AB2F2F" w:rsidRPr="008E0042" w:rsidRDefault="00AB2F2F" w:rsidP="00E336C9">
            <w:pPr>
              <w:tabs>
                <w:tab w:val="decimal" w:pos="426"/>
              </w:tabs>
              <w:spacing w:before="20" w:after="20"/>
              <w:jc w:val="left"/>
              <w:rPr>
                <w:sz w:val="16"/>
              </w:rPr>
            </w:pPr>
            <w:r w:rsidRPr="008E0042">
              <w:rPr>
                <w:sz w:val="16"/>
              </w:rPr>
              <w:t>16.84</w:t>
            </w:r>
          </w:p>
        </w:tc>
        <w:tc>
          <w:tcPr>
            <w:tcW w:w="851" w:type="dxa"/>
          </w:tcPr>
          <w:p w:rsidR="00AB2F2F" w:rsidRPr="008E0042" w:rsidRDefault="00AB2F2F" w:rsidP="00E336C9">
            <w:pPr>
              <w:tabs>
                <w:tab w:val="decimal" w:pos="426"/>
              </w:tabs>
              <w:spacing w:before="20" w:after="20"/>
              <w:jc w:val="left"/>
              <w:rPr>
                <w:sz w:val="16"/>
              </w:rPr>
            </w:pPr>
            <w:r w:rsidRPr="008E0042">
              <w:rPr>
                <w:sz w:val="16"/>
              </w:rPr>
              <w:t>22.83</w:t>
            </w:r>
          </w:p>
        </w:tc>
        <w:tc>
          <w:tcPr>
            <w:tcW w:w="851" w:type="dxa"/>
          </w:tcPr>
          <w:p w:rsidR="00AB2F2F" w:rsidRPr="008E0042" w:rsidRDefault="00AB2F2F" w:rsidP="00E336C9">
            <w:pPr>
              <w:tabs>
                <w:tab w:val="decimal" w:pos="426"/>
              </w:tabs>
              <w:spacing w:before="20" w:after="20"/>
              <w:jc w:val="left"/>
              <w:rPr>
                <w:sz w:val="16"/>
              </w:rPr>
            </w:pPr>
            <w:r w:rsidRPr="008E0042">
              <w:rPr>
                <w:sz w:val="16"/>
              </w:rPr>
              <w:t>27.16</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VAR.REP MS</w:t>
            </w:r>
          </w:p>
        </w:tc>
        <w:tc>
          <w:tcPr>
            <w:tcW w:w="851" w:type="dxa"/>
          </w:tcPr>
          <w:p w:rsidR="00AB2F2F" w:rsidRPr="008E0042" w:rsidRDefault="00AB2F2F" w:rsidP="00E336C9">
            <w:pPr>
              <w:tabs>
                <w:tab w:val="decimal" w:pos="426"/>
              </w:tabs>
              <w:spacing w:before="20" w:after="20"/>
              <w:jc w:val="left"/>
              <w:rPr>
                <w:sz w:val="16"/>
              </w:rPr>
            </w:pPr>
            <w:r w:rsidRPr="008E0042">
              <w:rPr>
                <w:sz w:val="16"/>
              </w:rPr>
              <w:t>8.83</w:t>
            </w:r>
          </w:p>
        </w:tc>
        <w:tc>
          <w:tcPr>
            <w:tcW w:w="851" w:type="dxa"/>
          </w:tcPr>
          <w:p w:rsidR="00AB2F2F" w:rsidRPr="008E0042" w:rsidRDefault="00AB2F2F" w:rsidP="00E336C9">
            <w:pPr>
              <w:tabs>
                <w:tab w:val="decimal" w:pos="426"/>
              </w:tabs>
              <w:spacing w:before="20" w:after="20"/>
              <w:jc w:val="left"/>
              <w:rPr>
                <w:sz w:val="16"/>
              </w:rPr>
            </w:pPr>
            <w:r w:rsidRPr="008E0042">
              <w:rPr>
                <w:sz w:val="16"/>
              </w:rPr>
              <w:t>8.19</w:t>
            </w:r>
          </w:p>
        </w:tc>
        <w:tc>
          <w:tcPr>
            <w:tcW w:w="851" w:type="dxa"/>
          </w:tcPr>
          <w:p w:rsidR="00AB2F2F" w:rsidRPr="008E0042" w:rsidRDefault="00AB2F2F" w:rsidP="00E336C9">
            <w:pPr>
              <w:tabs>
                <w:tab w:val="decimal" w:pos="426"/>
              </w:tabs>
              <w:spacing w:before="20" w:after="20"/>
              <w:jc w:val="left"/>
              <w:rPr>
                <w:sz w:val="16"/>
              </w:rPr>
            </w:pPr>
            <w:r w:rsidRPr="008E0042">
              <w:rPr>
                <w:sz w:val="16"/>
              </w:rPr>
              <w:t>4.59</w:t>
            </w:r>
          </w:p>
        </w:tc>
        <w:tc>
          <w:tcPr>
            <w:tcW w:w="851" w:type="dxa"/>
          </w:tcPr>
          <w:p w:rsidR="00AB2F2F" w:rsidRPr="008E0042" w:rsidRDefault="00AB2F2F" w:rsidP="00E336C9">
            <w:pPr>
              <w:tabs>
                <w:tab w:val="decimal" w:pos="426"/>
              </w:tabs>
              <w:spacing w:before="20" w:after="20"/>
              <w:jc w:val="left"/>
              <w:rPr>
                <w:sz w:val="16"/>
              </w:rPr>
            </w:pPr>
            <w:r w:rsidRPr="008E0042">
              <w:rPr>
                <w:sz w:val="16"/>
              </w:rPr>
              <w:t>11.95</w:t>
            </w:r>
          </w:p>
        </w:tc>
        <w:tc>
          <w:tcPr>
            <w:tcW w:w="851" w:type="dxa"/>
          </w:tcPr>
          <w:p w:rsidR="00AB2F2F" w:rsidRPr="008E0042" w:rsidRDefault="00AB2F2F" w:rsidP="00E336C9">
            <w:pPr>
              <w:tabs>
                <w:tab w:val="decimal" w:pos="426"/>
              </w:tabs>
              <w:spacing w:before="20" w:after="20"/>
              <w:jc w:val="left"/>
              <w:rPr>
                <w:sz w:val="16"/>
              </w:rPr>
            </w:pPr>
            <w:r w:rsidRPr="008E0042">
              <w:rPr>
                <w:sz w:val="16"/>
              </w:rPr>
              <w:t>23.23</w:t>
            </w:r>
          </w:p>
        </w:tc>
        <w:tc>
          <w:tcPr>
            <w:tcW w:w="851" w:type="dxa"/>
          </w:tcPr>
          <w:p w:rsidR="00AB2F2F" w:rsidRPr="008E0042" w:rsidRDefault="00AB2F2F" w:rsidP="00E336C9">
            <w:pPr>
              <w:tabs>
                <w:tab w:val="decimal" w:pos="426"/>
              </w:tabs>
              <w:spacing w:before="20" w:after="20"/>
              <w:jc w:val="left"/>
              <w:rPr>
                <w:sz w:val="16"/>
              </w:rPr>
            </w:pPr>
            <w:r w:rsidRPr="008E0042">
              <w:rPr>
                <w:sz w:val="16"/>
              </w:rPr>
              <w:t>1.52</w:t>
            </w:r>
          </w:p>
        </w:tc>
        <w:tc>
          <w:tcPr>
            <w:tcW w:w="851" w:type="dxa"/>
          </w:tcPr>
          <w:p w:rsidR="00AB2F2F" w:rsidRPr="008E0042" w:rsidRDefault="00AB2F2F" w:rsidP="00E336C9">
            <w:pPr>
              <w:tabs>
                <w:tab w:val="decimal" w:pos="426"/>
              </w:tabs>
              <w:spacing w:before="20" w:after="20"/>
              <w:jc w:val="left"/>
              <w:rPr>
                <w:sz w:val="16"/>
              </w:rPr>
            </w:pPr>
            <w:r w:rsidRPr="008E0042">
              <w:rPr>
                <w:sz w:val="16"/>
              </w:rPr>
              <w:t>0.15</w:t>
            </w:r>
          </w:p>
        </w:tc>
        <w:tc>
          <w:tcPr>
            <w:tcW w:w="851" w:type="dxa"/>
          </w:tcPr>
          <w:p w:rsidR="00AB2F2F" w:rsidRPr="008E0042" w:rsidRDefault="00AB2F2F" w:rsidP="00E336C9">
            <w:pPr>
              <w:tabs>
                <w:tab w:val="decimal" w:pos="426"/>
              </w:tabs>
              <w:spacing w:before="20" w:after="20"/>
              <w:jc w:val="left"/>
              <w:rPr>
                <w:sz w:val="16"/>
              </w:rPr>
            </w:pPr>
            <w:r w:rsidRPr="008E0042">
              <w:rPr>
                <w:sz w:val="16"/>
              </w:rPr>
              <w:t>1.70</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LAMBDA VALUE</w:t>
            </w:r>
          </w:p>
        </w:tc>
        <w:tc>
          <w:tcPr>
            <w:tcW w:w="851" w:type="dxa"/>
          </w:tcPr>
          <w:p w:rsidR="00AB2F2F" w:rsidRPr="008E0042" w:rsidRDefault="00AB2F2F" w:rsidP="00E336C9">
            <w:pPr>
              <w:tabs>
                <w:tab w:val="decimal" w:pos="426"/>
              </w:tabs>
              <w:spacing w:before="20" w:after="20"/>
              <w:jc w:val="left"/>
              <w:rPr>
                <w:sz w:val="16"/>
              </w:rPr>
            </w:pPr>
            <w:r w:rsidRPr="008E0042">
              <w:rPr>
                <w:sz w:val="16"/>
              </w:rPr>
              <w:t>1.62</w:t>
            </w:r>
          </w:p>
        </w:tc>
        <w:tc>
          <w:tcPr>
            <w:tcW w:w="851" w:type="dxa"/>
          </w:tcPr>
          <w:p w:rsidR="00AB2F2F" w:rsidRPr="008E0042" w:rsidRDefault="00AB2F2F" w:rsidP="00E336C9">
            <w:pPr>
              <w:tabs>
                <w:tab w:val="decimal" w:pos="426"/>
              </w:tabs>
              <w:spacing w:before="20" w:after="20"/>
              <w:jc w:val="left"/>
              <w:rPr>
                <w:sz w:val="16"/>
              </w:rPr>
            </w:pPr>
            <w:r w:rsidRPr="008E0042">
              <w:rPr>
                <w:sz w:val="16"/>
              </w:rPr>
              <w:t>1.52</w:t>
            </w:r>
          </w:p>
        </w:tc>
        <w:tc>
          <w:tcPr>
            <w:tcW w:w="851" w:type="dxa"/>
          </w:tcPr>
          <w:p w:rsidR="00AB2F2F" w:rsidRPr="008E0042" w:rsidRDefault="00AB2F2F" w:rsidP="00E336C9">
            <w:pPr>
              <w:tabs>
                <w:tab w:val="decimal" w:pos="426"/>
              </w:tabs>
              <w:spacing w:before="20" w:after="20"/>
              <w:jc w:val="left"/>
              <w:rPr>
                <w:sz w:val="16"/>
              </w:rPr>
            </w:pPr>
            <w:r w:rsidRPr="008E0042">
              <w:rPr>
                <w:sz w:val="16"/>
              </w:rPr>
              <w:t>1.75</w:t>
            </w:r>
          </w:p>
        </w:tc>
        <w:tc>
          <w:tcPr>
            <w:tcW w:w="851" w:type="dxa"/>
          </w:tcPr>
          <w:p w:rsidR="00AB2F2F" w:rsidRPr="008E0042" w:rsidRDefault="00AB2F2F" w:rsidP="00E336C9">
            <w:pPr>
              <w:tabs>
                <w:tab w:val="decimal" w:pos="426"/>
              </w:tabs>
              <w:spacing w:before="20" w:after="20"/>
              <w:jc w:val="left"/>
              <w:rPr>
                <w:sz w:val="16"/>
              </w:rPr>
            </w:pPr>
            <w:r w:rsidRPr="008E0042">
              <w:rPr>
                <w:sz w:val="16"/>
              </w:rPr>
              <w:t>1.39</w:t>
            </w:r>
          </w:p>
        </w:tc>
        <w:tc>
          <w:tcPr>
            <w:tcW w:w="851" w:type="dxa"/>
          </w:tcPr>
          <w:p w:rsidR="00AB2F2F" w:rsidRPr="008E0042" w:rsidRDefault="00AB2F2F" w:rsidP="00E336C9">
            <w:pPr>
              <w:tabs>
                <w:tab w:val="decimal" w:pos="426"/>
              </w:tabs>
              <w:spacing w:before="20" w:after="20"/>
              <w:jc w:val="left"/>
              <w:rPr>
                <w:sz w:val="16"/>
              </w:rPr>
            </w:pPr>
            <w:r w:rsidRPr="008E0042">
              <w:rPr>
                <w:sz w:val="16"/>
              </w:rPr>
              <w:t>1.42</w:t>
            </w:r>
          </w:p>
        </w:tc>
        <w:tc>
          <w:tcPr>
            <w:tcW w:w="851" w:type="dxa"/>
          </w:tcPr>
          <w:p w:rsidR="00AB2F2F" w:rsidRPr="008E0042" w:rsidRDefault="00AB2F2F" w:rsidP="00E336C9">
            <w:pPr>
              <w:tabs>
                <w:tab w:val="decimal" w:pos="426"/>
              </w:tabs>
              <w:spacing w:before="20" w:after="20"/>
              <w:jc w:val="left"/>
              <w:rPr>
                <w:sz w:val="16"/>
              </w:rPr>
            </w:pPr>
            <w:r w:rsidRPr="008E0042">
              <w:rPr>
                <w:sz w:val="16"/>
              </w:rPr>
              <w:t>1.77</w:t>
            </w:r>
          </w:p>
        </w:tc>
        <w:tc>
          <w:tcPr>
            <w:tcW w:w="851" w:type="dxa"/>
          </w:tcPr>
          <w:p w:rsidR="00AB2F2F" w:rsidRPr="008E0042" w:rsidRDefault="00AB2F2F" w:rsidP="00E336C9">
            <w:pPr>
              <w:tabs>
                <w:tab w:val="decimal" w:pos="426"/>
              </w:tabs>
              <w:spacing w:before="20" w:after="20"/>
              <w:jc w:val="left"/>
              <w:rPr>
                <w:sz w:val="16"/>
              </w:rPr>
            </w:pPr>
            <w:r w:rsidRPr="008E0042">
              <w:rPr>
                <w:sz w:val="16"/>
              </w:rPr>
              <w:t>1.37</w:t>
            </w:r>
          </w:p>
        </w:tc>
        <w:tc>
          <w:tcPr>
            <w:tcW w:w="851" w:type="dxa"/>
          </w:tcPr>
          <w:p w:rsidR="00AB2F2F" w:rsidRPr="008E0042" w:rsidRDefault="00AB2F2F" w:rsidP="00E336C9">
            <w:pPr>
              <w:tabs>
                <w:tab w:val="decimal" w:pos="426"/>
              </w:tabs>
              <w:spacing w:before="20" w:after="20"/>
              <w:jc w:val="left"/>
              <w:rPr>
                <w:sz w:val="16"/>
              </w:rPr>
            </w:pPr>
            <w:r w:rsidRPr="008E0042">
              <w:rPr>
                <w:sz w:val="16"/>
              </w:rPr>
              <w:t>1.27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BETWEEN SE</w:t>
            </w:r>
          </w:p>
        </w:tc>
        <w:tc>
          <w:tcPr>
            <w:tcW w:w="851" w:type="dxa"/>
          </w:tcPr>
          <w:p w:rsidR="00AB2F2F" w:rsidRPr="008E0042" w:rsidRDefault="00AB2F2F" w:rsidP="00E336C9">
            <w:pPr>
              <w:tabs>
                <w:tab w:val="decimal" w:pos="426"/>
              </w:tabs>
              <w:spacing w:before="20" w:after="20"/>
              <w:jc w:val="left"/>
              <w:rPr>
                <w:sz w:val="16"/>
              </w:rPr>
            </w:pPr>
            <w:r w:rsidRPr="008E0042">
              <w:rPr>
                <w:sz w:val="16"/>
              </w:rPr>
              <w:t>1.13</w:t>
            </w:r>
          </w:p>
        </w:tc>
        <w:tc>
          <w:tcPr>
            <w:tcW w:w="851" w:type="dxa"/>
          </w:tcPr>
          <w:p w:rsidR="00AB2F2F" w:rsidRPr="008E0042" w:rsidRDefault="00AB2F2F" w:rsidP="00E336C9">
            <w:pPr>
              <w:tabs>
                <w:tab w:val="decimal" w:pos="426"/>
              </w:tabs>
              <w:spacing w:before="20" w:after="20"/>
              <w:jc w:val="left"/>
              <w:rPr>
                <w:sz w:val="16"/>
              </w:rPr>
            </w:pPr>
            <w:r w:rsidRPr="008E0042">
              <w:rPr>
                <w:sz w:val="16"/>
              </w:rPr>
              <w:t>1.02</w:t>
            </w:r>
          </w:p>
        </w:tc>
        <w:tc>
          <w:tcPr>
            <w:tcW w:w="851" w:type="dxa"/>
          </w:tcPr>
          <w:p w:rsidR="00AB2F2F" w:rsidRPr="008E0042" w:rsidRDefault="00AB2F2F" w:rsidP="00E336C9">
            <w:pPr>
              <w:tabs>
                <w:tab w:val="decimal" w:pos="426"/>
              </w:tabs>
              <w:spacing w:before="20" w:after="20"/>
              <w:jc w:val="left"/>
              <w:rPr>
                <w:sz w:val="16"/>
              </w:rPr>
            </w:pPr>
            <w:r w:rsidRPr="008E0042">
              <w:rPr>
                <w:sz w:val="16"/>
              </w:rPr>
              <w:t>0.89</w:t>
            </w:r>
          </w:p>
        </w:tc>
        <w:tc>
          <w:tcPr>
            <w:tcW w:w="851" w:type="dxa"/>
          </w:tcPr>
          <w:p w:rsidR="00AB2F2F" w:rsidRPr="008E0042" w:rsidRDefault="00AB2F2F" w:rsidP="00E336C9">
            <w:pPr>
              <w:tabs>
                <w:tab w:val="decimal" w:pos="426"/>
              </w:tabs>
              <w:spacing w:before="20" w:after="20"/>
              <w:jc w:val="left"/>
              <w:rPr>
                <w:sz w:val="16"/>
              </w:rPr>
            </w:pPr>
            <w:r w:rsidRPr="008E0042">
              <w:rPr>
                <w:sz w:val="16"/>
              </w:rPr>
              <w:t>1.13</w:t>
            </w:r>
          </w:p>
        </w:tc>
        <w:tc>
          <w:tcPr>
            <w:tcW w:w="851" w:type="dxa"/>
          </w:tcPr>
          <w:p w:rsidR="00AB2F2F" w:rsidRPr="008E0042" w:rsidRDefault="00AB2F2F" w:rsidP="00E336C9">
            <w:pPr>
              <w:tabs>
                <w:tab w:val="decimal" w:pos="426"/>
              </w:tabs>
              <w:spacing w:before="20" w:after="20"/>
              <w:jc w:val="left"/>
              <w:rPr>
                <w:sz w:val="16"/>
              </w:rPr>
            </w:pPr>
            <w:r w:rsidRPr="008E0042">
              <w:rPr>
                <w:sz w:val="16"/>
              </w:rPr>
              <w:t>1.61</w:t>
            </w:r>
          </w:p>
        </w:tc>
        <w:tc>
          <w:tcPr>
            <w:tcW w:w="851" w:type="dxa"/>
          </w:tcPr>
          <w:p w:rsidR="00AB2F2F" w:rsidRPr="008E0042" w:rsidRDefault="00AB2F2F" w:rsidP="00E336C9">
            <w:pPr>
              <w:tabs>
                <w:tab w:val="decimal" w:pos="426"/>
              </w:tabs>
              <w:spacing w:before="20" w:after="20"/>
              <w:jc w:val="left"/>
              <w:rPr>
                <w:sz w:val="16"/>
              </w:rPr>
            </w:pPr>
            <w:r w:rsidRPr="008E0042">
              <w:rPr>
                <w:sz w:val="16"/>
              </w:rPr>
              <w:t>0.51</w:t>
            </w:r>
          </w:p>
        </w:tc>
        <w:tc>
          <w:tcPr>
            <w:tcW w:w="851" w:type="dxa"/>
          </w:tcPr>
          <w:p w:rsidR="00AB2F2F" w:rsidRPr="008E0042" w:rsidRDefault="00AB2F2F" w:rsidP="00E336C9">
            <w:pPr>
              <w:tabs>
                <w:tab w:val="decimal" w:pos="426"/>
              </w:tabs>
              <w:spacing w:before="20" w:after="20"/>
              <w:jc w:val="left"/>
              <w:rPr>
                <w:sz w:val="16"/>
              </w:rPr>
            </w:pPr>
            <w:r w:rsidRPr="008E0042">
              <w:rPr>
                <w:sz w:val="16"/>
              </w:rPr>
              <w:t>0.13</w:t>
            </w:r>
          </w:p>
        </w:tc>
        <w:tc>
          <w:tcPr>
            <w:tcW w:w="851" w:type="dxa"/>
          </w:tcPr>
          <w:p w:rsidR="00AB2F2F" w:rsidRPr="008E0042" w:rsidRDefault="00AB2F2F" w:rsidP="00E336C9">
            <w:pPr>
              <w:tabs>
                <w:tab w:val="decimal" w:pos="426"/>
              </w:tabs>
              <w:spacing w:before="20" w:after="20"/>
              <w:jc w:val="left"/>
              <w:rPr>
                <w:sz w:val="16"/>
              </w:rPr>
            </w:pPr>
            <w:r w:rsidRPr="008E0042">
              <w:rPr>
                <w:sz w:val="16"/>
              </w:rPr>
              <w:t>0.39</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WITHIN SE</w:t>
            </w:r>
          </w:p>
        </w:tc>
        <w:tc>
          <w:tcPr>
            <w:tcW w:w="851" w:type="dxa"/>
          </w:tcPr>
          <w:p w:rsidR="00AB2F2F" w:rsidRPr="008E0042" w:rsidRDefault="00AB2F2F" w:rsidP="00E336C9">
            <w:pPr>
              <w:tabs>
                <w:tab w:val="decimal" w:pos="426"/>
              </w:tabs>
              <w:spacing w:before="20" w:after="20"/>
              <w:jc w:val="left"/>
              <w:rPr>
                <w:sz w:val="16"/>
              </w:rPr>
            </w:pPr>
            <w:r w:rsidRPr="008E0042">
              <w:rPr>
                <w:sz w:val="16"/>
              </w:rPr>
              <w:t>0.70</w:t>
            </w:r>
          </w:p>
        </w:tc>
        <w:tc>
          <w:tcPr>
            <w:tcW w:w="851" w:type="dxa"/>
          </w:tcPr>
          <w:p w:rsidR="00AB2F2F" w:rsidRPr="008E0042" w:rsidRDefault="00AB2F2F" w:rsidP="00E336C9">
            <w:pPr>
              <w:tabs>
                <w:tab w:val="decimal" w:pos="426"/>
              </w:tabs>
              <w:spacing w:before="20" w:after="20"/>
              <w:jc w:val="left"/>
              <w:rPr>
                <w:sz w:val="16"/>
              </w:rPr>
            </w:pPr>
            <w:r w:rsidRPr="008E0042">
              <w:rPr>
                <w:sz w:val="16"/>
              </w:rPr>
              <w:t>0.67</w:t>
            </w:r>
          </w:p>
        </w:tc>
        <w:tc>
          <w:tcPr>
            <w:tcW w:w="851" w:type="dxa"/>
          </w:tcPr>
          <w:p w:rsidR="00AB2F2F" w:rsidRPr="008E0042" w:rsidRDefault="00AB2F2F" w:rsidP="00E336C9">
            <w:pPr>
              <w:tabs>
                <w:tab w:val="decimal" w:pos="426"/>
              </w:tabs>
              <w:spacing w:before="20" w:after="20"/>
              <w:jc w:val="left"/>
              <w:rPr>
                <w:sz w:val="16"/>
              </w:rPr>
            </w:pPr>
            <w:r w:rsidRPr="008E0042">
              <w:rPr>
                <w:sz w:val="16"/>
              </w:rPr>
              <w:t>0.50</w:t>
            </w:r>
          </w:p>
        </w:tc>
        <w:tc>
          <w:tcPr>
            <w:tcW w:w="851" w:type="dxa"/>
          </w:tcPr>
          <w:p w:rsidR="00AB2F2F" w:rsidRPr="008E0042" w:rsidRDefault="00AB2F2F" w:rsidP="00E336C9">
            <w:pPr>
              <w:tabs>
                <w:tab w:val="decimal" w:pos="426"/>
              </w:tabs>
              <w:spacing w:before="20" w:after="20"/>
              <w:jc w:val="left"/>
              <w:rPr>
                <w:sz w:val="16"/>
              </w:rPr>
            </w:pPr>
            <w:r w:rsidRPr="008E0042">
              <w:rPr>
                <w:sz w:val="16"/>
              </w:rPr>
              <w:t>0.81</w:t>
            </w:r>
          </w:p>
        </w:tc>
        <w:tc>
          <w:tcPr>
            <w:tcW w:w="851" w:type="dxa"/>
          </w:tcPr>
          <w:p w:rsidR="00AB2F2F" w:rsidRPr="008E0042" w:rsidRDefault="00AB2F2F" w:rsidP="00E336C9">
            <w:pPr>
              <w:tabs>
                <w:tab w:val="decimal" w:pos="426"/>
              </w:tabs>
              <w:spacing w:before="20" w:after="20"/>
              <w:jc w:val="left"/>
              <w:rPr>
                <w:sz w:val="16"/>
              </w:rPr>
            </w:pPr>
            <w:r w:rsidRPr="008E0042">
              <w:rPr>
                <w:sz w:val="16"/>
              </w:rPr>
              <w:t>1.14</w:t>
            </w:r>
          </w:p>
        </w:tc>
        <w:tc>
          <w:tcPr>
            <w:tcW w:w="851" w:type="dxa"/>
          </w:tcPr>
          <w:p w:rsidR="00AB2F2F" w:rsidRPr="008E0042" w:rsidRDefault="00AB2F2F" w:rsidP="00E336C9">
            <w:pPr>
              <w:tabs>
                <w:tab w:val="decimal" w:pos="426"/>
              </w:tabs>
              <w:spacing w:before="20" w:after="20"/>
              <w:jc w:val="left"/>
              <w:rPr>
                <w:sz w:val="16"/>
              </w:rPr>
            </w:pPr>
            <w:r w:rsidRPr="008E0042">
              <w:rPr>
                <w:sz w:val="16"/>
              </w:rPr>
              <w:t>0.29</w:t>
            </w:r>
          </w:p>
        </w:tc>
        <w:tc>
          <w:tcPr>
            <w:tcW w:w="851" w:type="dxa"/>
          </w:tcPr>
          <w:p w:rsidR="00AB2F2F" w:rsidRPr="008E0042" w:rsidRDefault="00AB2F2F" w:rsidP="00E336C9">
            <w:pPr>
              <w:tabs>
                <w:tab w:val="decimal" w:pos="426"/>
              </w:tabs>
              <w:spacing w:before="20" w:after="20"/>
              <w:jc w:val="left"/>
              <w:rPr>
                <w:sz w:val="16"/>
              </w:rPr>
            </w:pPr>
            <w:r w:rsidRPr="008E0042">
              <w:rPr>
                <w:sz w:val="16"/>
              </w:rPr>
              <w:t>0.09</w:t>
            </w:r>
          </w:p>
        </w:tc>
        <w:tc>
          <w:tcPr>
            <w:tcW w:w="851" w:type="dxa"/>
          </w:tcPr>
          <w:p w:rsidR="00AB2F2F" w:rsidRPr="008E0042" w:rsidRDefault="00AB2F2F" w:rsidP="00E336C9">
            <w:pPr>
              <w:tabs>
                <w:tab w:val="decimal" w:pos="426"/>
              </w:tabs>
              <w:spacing w:before="20" w:after="20"/>
              <w:jc w:val="left"/>
              <w:rPr>
                <w:sz w:val="16"/>
              </w:rPr>
            </w:pPr>
            <w:r w:rsidRPr="008E0042">
              <w:rPr>
                <w:sz w:val="16"/>
              </w:rPr>
              <w:t>0.31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DF</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c>
          <w:tcPr>
            <w:tcW w:w="851" w:type="dxa"/>
          </w:tcPr>
          <w:p w:rsidR="00AB2F2F" w:rsidRPr="008E0042" w:rsidRDefault="00AB2F2F" w:rsidP="00E336C9">
            <w:pPr>
              <w:tabs>
                <w:tab w:val="decimal" w:pos="426"/>
              </w:tabs>
              <w:spacing w:before="20" w:after="20"/>
              <w:jc w:val="left"/>
              <w:rPr>
                <w:sz w:val="16"/>
              </w:rPr>
            </w:pPr>
            <w:r w:rsidRPr="008E0042">
              <w:rPr>
                <w:sz w:val="16"/>
              </w:rPr>
              <w:t>94</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c>
          <w:tcPr>
            <w:tcW w:w="851" w:type="dxa"/>
          </w:tcPr>
          <w:p w:rsidR="00AB2F2F" w:rsidRPr="008E0042" w:rsidRDefault="00AB2F2F" w:rsidP="00E336C9">
            <w:pPr>
              <w:tabs>
                <w:tab w:val="decimal" w:pos="426"/>
              </w:tabs>
              <w:spacing w:before="20" w:after="20"/>
              <w:jc w:val="left"/>
              <w:rPr>
                <w:sz w:val="16"/>
              </w:rPr>
            </w:pPr>
            <w:r w:rsidRPr="008E0042">
              <w:rPr>
                <w:sz w:val="16"/>
              </w:rPr>
              <w:t>96</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MJRA SLOPE 88</w:t>
            </w:r>
          </w:p>
        </w:tc>
        <w:tc>
          <w:tcPr>
            <w:tcW w:w="851" w:type="dxa"/>
          </w:tcPr>
          <w:p w:rsidR="00AB2F2F" w:rsidRPr="008E0042" w:rsidRDefault="00AB2F2F" w:rsidP="00E336C9">
            <w:pPr>
              <w:tabs>
                <w:tab w:val="decimal" w:pos="426"/>
              </w:tabs>
              <w:spacing w:before="20" w:after="20"/>
              <w:jc w:val="left"/>
              <w:rPr>
                <w:sz w:val="16"/>
              </w:rPr>
            </w:pPr>
            <w:r w:rsidRPr="008E0042">
              <w:rPr>
                <w:sz w:val="16"/>
              </w:rPr>
              <w:t>0.90</w:t>
            </w:r>
          </w:p>
        </w:tc>
        <w:tc>
          <w:tcPr>
            <w:tcW w:w="851" w:type="dxa"/>
          </w:tcPr>
          <w:p w:rsidR="00AB2F2F" w:rsidRPr="008E0042" w:rsidRDefault="00AB2F2F" w:rsidP="00E336C9">
            <w:pPr>
              <w:tabs>
                <w:tab w:val="decimal" w:pos="426"/>
              </w:tabs>
              <w:spacing w:before="20" w:after="20"/>
              <w:jc w:val="left"/>
              <w:rPr>
                <w:sz w:val="16"/>
              </w:rPr>
            </w:pPr>
            <w:r w:rsidRPr="008E0042">
              <w:rPr>
                <w:sz w:val="16"/>
              </w:rPr>
              <w:t>0.86</w:t>
            </w:r>
          </w:p>
        </w:tc>
        <w:tc>
          <w:tcPr>
            <w:tcW w:w="851" w:type="dxa"/>
          </w:tcPr>
          <w:p w:rsidR="00AB2F2F" w:rsidRPr="008E0042" w:rsidRDefault="00AB2F2F" w:rsidP="00E336C9">
            <w:pPr>
              <w:tabs>
                <w:tab w:val="decimal" w:pos="426"/>
              </w:tabs>
              <w:spacing w:before="20" w:after="20"/>
              <w:jc w:val="left"/>
              <w:rPr>
                <w:sz w:val="16"/>
              </w:rPr>
            </w:pPr>
            <w:r w:rsidRPr="008E0042">
              <w:rPr>
                <w:sz w:val="16"/>
              </w:rPr>
              <w:t>0.99</w:t>
            </w:r>
          </w:p>
        </w:tc>
        <w:tc>
          <w:tcPr>
            <w:tcW w:w="851" w:type="dxa"/>
          </w:tcPr>
          <w:p w:rsidR="00AB2F2F" w:rsidRPr="008E0042" w:rsidRDefault="00AB2F2F" w:rsidP="00E336C9">
            <w:pPr>
              <w:tabs>
                <w:tab w:val="decimal" w:pos="426"/>
              </w:tabs>
              <w:spacing w:before="20" w:after="20"/>
              <w:jc w:val="left"/>
              <w:rPr>
                <w:sz w:val="16"/>
              </w:rPr>
            </w:pPr>
            <w:r w:rsidRPr="008E0042">
              <w:rPr>
                <w:sz w:val="16"/>
              </w:rPr>
              <w:t>0.91</w:t>
            </w:r>
          </w:p>
        </w:tc>
        <w:tc>
          <w:tcPr>
            <w:tcW w:w="851" w:type="dxa"/>
          </w:tcPr>
          <w:p w:rsidR="00AB2F2F" w:rsidRPr="008E0042" w:rsidRDefault="00AB2F2F" w:rsidP="00E336C9">
            <w:pPr>
              <w:tabs>
                <w:tab w:val="decimal" w:pos="426"/>
              </w:tabs>
              <w:spacing w:before="20" w:after="20"/>
              <w:jc w:val="left"/>
              <w:rPr>
                <w:sz w:val="16"/>
              </w:rPr>
            </w:pPr>
            <w:r w:rsidRPr="008E0042">
              <w:rPr>
                <w:sz w:val="16"/>
              </w:rPr>
              <w:t>0.99</w:t>
            </w:r>
          </w:p>
        </w:tc>
        <w:tc>
          <w:tcPr>
            <w:tcW w:w="851" w:type="dxa"/>
          </w:tcPr>
          <w:p w:rsidR="00AB2F2F" w:rsidRPr="008E0042" w:rsidRDefault="00AB2F2F" w:rsidP="00E336C9">
            <w:pPr>
              <w:tabs>
                <w:tab w:val="decimal" w:pos="426"/>
              </w:tabs>
              <w:spacing w:before="20" w:after="20"/>
              <w:jc w:val="left"/>
              <w:rPr>
                <w:sz w:val="16"/>
              </w:rPr>
            </w:pPr>
            <w:r w:rsidRPr="008E0042">
              <w:rPr>
                <w:sz w:val="16"/>
              </w:rPr>
              <w:t>1.09</w:t>
            </w:r>
          </w:p>
        </w:tc>
        <w:tc>
          <w:tcPr>
            <w:tcW w:w="851" w:type="dxa"/>
          </w:tcPr>
          <w:p w:rsidR="00AB2F2F" w:rsidRPr="008E0042" w:rsidRDefault="00AB2F2F" w:rsidP="00E336C9">
            <w:pPr>
              <w:tabs>
                <w:tab w:val="decimal" w:pos="426"/>
              </w:tabs>
              <w:spacing w:before="20" w:after="20"/>
              <w:jc w:val="left"/>
              <w:rPr>
                <w:sz w:val="16"/>
              </w:rPr>
            </w:pPr>
            <w:r w:rsidRPr="008E0042">
              <w:rPr>
                <w:sz w:val="16"/>
              </w:rPr>
              <w:t>0.97</w:t>
            </w:r>
          </w:p>
        </w:tc>
        <w:tc>
          <w:tcPr>
            <w:tcW w:w="851" w:type="dxa"/>
          </w:tcPr>
          <w:p w:rsidR="00AB2F2F" w:rsidRPr="008E0042" w:rsidRDefault="00AB2F2F" w:rsidP="00E336C9">
            <w:pPr>
              <w:tabs>
                <w:tab w:val="decimal" w:pos="426"/>
              </w:tabs>
              <w:spacing w:before="20" w:after="20"/>
              <w:jc w:val="left"/>
              <w:rPr>
                <w:sz w:val="16"/>
              </w:rPr>
            </w:pPr>
            <w:r w:rsidRPr="008E0042">
              <w:rPr>
                <w:sz w:val="16"/>
              </w:rPr>
              <w:t>0.95</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MJRA SLOPE 89</w:t>
            </w:r>
          </w:p>
        </w:tc>
        <w:tc>
          <w:tcPr>
            <w:tcW w:w="851" w:type="dxa"/>
          </w:tcPr>
          <w:p w:rsidR="00AB2F2F" w:rsidRPr="008E0042" w:rsidRDefault="00AB2F2F" w:rsidP="00E336C9">
            <w:pPr>
              <w:tabs>
                <w:tab w:val="decimal" w:pos="426"/>
              </w:tabs>
              <w:spacing w:before="20" w:after="20"/>
              <w:jc w:val="left"/>
              <w:rPr>
                <w:sz w:val="16"/>
              </w:rPr>
            </w:pPr>
            <w:r w:rsidRPr="008E0042">
              <w:rPr>
                <w:sz w:val="16"/>
              </w:rPr>
              <w:t>1.05</w:t>
            </w:r>
          </w:p>
        </w:tc>
        <w:tc>
          <w:tcPr>
            <w:tcW w:w="851" w:type="dxa"/>
          </w:tcPr>
          <w:p w:rsidR="00AB2F2F" w:rsidRPr="008E0042" w:rsidRDefault="00AB2F2F" w:rsidP="00E336C9">
            <w:pPr>
              <w:tabs>
                <w:tab w:val="decimal" w:pos="426"/>
              </w:tabs>
              <w:spacing w:before="20" w:after="20"/>
              <w:jc w:val="left"/>
              <w:rPr>
                <w:sz w:val="16"/>
              </w:rPr>
            </w:pPr>
            <w:r w:rsidRPr="008E0042">
              <w:rPr>
                <w:sz w:val="16"/>
              </w:rPr>
              <w:t>1.08</w:t>
            </w:r>
          </w:p>
        </w:tc>
        <w:tc>
          <w:tcPr>
            <w:tcW w:w="851" w:type="dxa"/>
          </w:tcPr>
          <w:p w:rsidR="00AB2F2F" w:rsidRPr="008E0042" w:rsidRDefault="00AB2F2F" w:rsidP="00E336C9">
            <w:pPr>
              <w:tabs>
                <w:tab w:val="decimal" w:pos="426"/>
              </w:tabs>
              <w:spacing w:before="20" w:after="20"/>
              <w:jc w:val="left"/>
              <w:rPr>
                <w:sz w:val="16"/>
              </w:rPr>
            </w:pPr>
            <w:r w:rsidRPr="008E0042">
              <w:rPr>
                <w:sz w:val="16"/>
              </w:rPr>
              <w:t>1.01</w:t>
            </w:r>
          </w:p>
        </w:tc>
        <w:tc>
          <w:tcPr>
            <w:tcW w:w="851" w:type="dxa"/>
          </w:tcPr>
          <w:p w:rsidR="00AB2F2F" w:rsidRPr="008E0042" w:rsidRDefault="00AB2F2F" w:rsidP="00E336C9">
            <w:pPr>
              <w:tabs>
                <w:tab w:val="decimal" w:pos="426"/>
              </w:tabs>
              <w:spacing w:before="20" w:after="20"/>
              <w:jc w:val="left"/>
              <w:rPr>
                <w:sz w:val="16"/>
              </w:rPr>
            </w:pPr>
            <w:r w:rsidRPr="008E0042">
              <w:rPr>
                <w:sz w:val="16"/>
              </w:rPr>
              <w:t>0.99</w:t>
            </w:r>
          </w:p>
        </w:tc>
        <w:tc>
          <w:tcPr>
            <w:tcW w:w="851" w:type="dxa"/>
          </w:tcPr>
          <w:p w:rsidR="00AB2F2F" w:rsidRPr="008E0042" w:rsidRDefault="00AB2F2F" w:rsidP="00E336C9">
            <w:pPr>
              <w:tabs>
                <w:tab w:val="decimal" w:pos="426"/>
              </w:tabs>
              <w:spacing w:before="20" w:after="20"/>
              <w:jc w:val="left"/>
              <w:rPr>
                <w:sz w:val="16"/>
              </w:rPr>
            </w:pPr>
            <w:r w:rsidRPr="008E0042">
              <w:rPr>
                <w:sz w:val="16"/>
              </w:rPr>
              <w:t>1.06</w:t>
            </w:r>
          </w:p>
        </w:tc>
        <w:tc>
          <w:tcPr>
            <w:tcW w:w="851" w:type="dxa"/>
          </w:tcPr>
          <w:p w:rsidR="00AB2F2F" w:rsidRPr="008E0042" w:rsidRDefault="00AB2F2F" w:rsidP="00E336C9">
            <w:pPr>
              <w:tabs>
                <w:tab w:val="decimal" w:pos="426"/>
              </w:tabs>
              <w:spacing w:before="20" w:after="20"/>
              <w:jc w:val="left"/>
              <w:rPr>
                <w:sz w:val="16"/>
              </w:rPr>
            </w:pPr>
            <w:r w:rsidRPr="008E0042">
              <w:rPr>
                <w:sz w:val="16"/>
              </w:rPr>
              <w:t>0.97</w:t>
            </w:r>
          </w:p>
        </w:tc>
        <w:tc>
          <w:tcPr>
            <w:tcW w:w="851" w:type="dxa"/>
          </w:tcPr>
          <w:p w:rsidR="00AB2F2F" w:rsidRPr="008E0042" w:rsidRDefault="00AB2F2F" w:rsidP="00E336C9">
            <w:pPr>
              <w:tabs>
                <w:tab w:val="decimal" w:pos="426"/>
              </w:tabs>
              <w:spacing w:before="20" w:after="20"/>
              <w:jc w:val="left"/>
              <w:rPr>
                <w:sz w:val="16"/>
              </w:rPr>
            </w:pPr>
            <w:r w:rsidRPr="008E0042">
              <w:rPr>
                <w:sz w:val="16"/>
              </w:rPr>
              <w:t>1.02</w:t>
            </w:r>
          </w:p>
        </w:tc>
        <w:tc>
          <w:tcPr>
            <w:tcW w:w="851" w:type="dxa"/>
          </w:tcPr>
          <w:p w:rsidR="00AB2F2F" w:rsidRPr="008E0042" w:rsidRDefault="00AB2F2F" w:rsidP="00E336C9">
            <w:pPr>
              <w:tabs>
                <w:tab w:val="decimal" w:pos="426"/>
              </w:tabs>
              <w:spacing w:before="20" w:after="20"/>
              <w:jc w:val="left"/>
              <w:rPr>
                <w:sz w:val="16"/>
              </w:rPr>
            </w:pPr>
            <w:r w:rsidRPr="008E0042">
              <w:rPr>
                <w:sz w:val="16"/>
              </w:rPr>
              <w:t>0.98</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MJRA SLOPE 90</w:t>
            </w:r>
          </w:p>
        </w:tc>
        <w:tc>
          <w:tcPr>
            <w:tcW w:w="851" w:type="dxa"/>
          </w:tcPr>
          <w:p w:rsidR="00AB2F2F" w:rsidRPr="008E0042" w:rsidRDefault="00AB2F2F" w:rsidP="00E336C9">
            <w:pPr>
              <w:tabs>
                <w:tab w:val="decimal" w:pos="426"/>
              </w:tabs>
              <w:spacing w:before="20" w:after="20"/>
              <w:jc w:val="left"/>
              <w:rPr>
                <w:sz w:val="16"/>
              </w:rPr>
            </w:pPr>
            <w:r w:rsidRPr="008E0042">
              <w:rPr>
                <w:sz w:val="16"/>
              </w:rPr>
              <w:t>1.05</w:t>
            </w:r>
          </w:p>
        </w:tc>
        <w:tc>
          <w:tcPr>
            <w:tcW w:w="851" w:type="dxa"/>
          </w:tcPr>
          <w:p w:rsidR="00AB2F2F" w:rsidRPr="008E0042" w:rsidRDefault="00AB2F2F" w:rsidP="00E336C9">
            <w:pPr>
              <w:tabs>
                <w:tab w:val="decimal" w:pos="426"/>
              </w:tabs>
              <w:spacing w:before="20" w:after="20"/>
              <w:jc w:val="left"/>
              <w:rPr>
                <w:sz w:val="16"/>
              </w:rPr>
            </w:pPr>
            <w:r w:rsidRPr="008E0042">
              <w:rPr>
                <w:sz w:val="16"/>
              </w:rPr>
              <w:t>1.06</w:t>
            </w:r>
          </w:p>
        </w:tc>
        <w:tc>
          <w:tcPr>
            <w:tcW w:w="851" w:type="dxa"/>
          </w:tcPr>
          <w:p w:rsidR="00AB2F2F" w:rsidRPr="008E0042" w:rsidRDefault="00AB2F2F" w:rsidP="00E336C9">
            <w:pPr>
              <w:tabs>
                <w:tab w:val="decimal" w:pos="426"/>
              </w:tabs>
              <w:spacing w:before="20" w:after="20"/>
              <w:jc w:val="left"/>
              <w:rPr>
                <w:sz w:val="16"/>
              </w:rPr>
            </w:pPr>
            <w:r w:rsidRPr="008E0042">
              <w:rPr>
                <w:sz w:val="16"/>
              </w:rPr>
              <w:t>1.00</w:t>
            </w:r>
          </w:p>
        </w:tc>
        <w:tc>
          <w:tcPr>
            <w:tcW w:w="851" w:type="dxa"/>
          </w:tcPr>
          <w:p w:rsidR="00AB2F2F" w:rsidRPr="008E0042" w:rsidRDefault="00AB2F2F" w:rsidP="00E336C9">
            <w:pPr>
              <w:tabs>
                <w:tab w:val="decimal" w:pos="426"/>
              </w:tabs>
              <w:spacing w:before="20" w:after="20"/>
              <w:jc w:val="left"/>
              <w:rPr>
                <w:sz w:val="16"/>
              </w:rPr>
            </w:pPr>
            <w:r w:rsidRPr="008E0042">
              <w:rPr>
                <w:sz w:val="16"/>
              </w:rPr>
              <w:t>1.10</w:t>
            </w:r>
          </w:p>
        </w:tc>
        <w:tc>
          <w:tcPr>
            <w:tcW w:w="851" w:type="dxa"/>
          </w:tcPr>
          <w:p w:rsidR="00AB2F2F" w:rsidRPr="008E0042" w:rsidRDefault="00AB2F2F" w:rsidP="00E336C9">
            <w:pPr>
              <w:tabs>
                <w:tab w:val="decimal" w:pos="426"/>
              </w:tabs>
              <w:spacing w:before="20" w:after="20"/>
              <w:jc w:val="left"/>
              <w:rPr>
                <w:sz w:val="16"/>
              </w:rPr>
            </w:pPr>
            <w:r w:rsidRPr="008E0042">
              <w:rPr>
                <w:sz w:val="16"/>
              </w:rPr>
              <w:t>0.95</w:t>
            </w:r>
          </w:p>
        </w:tc>
        <w:tc>
          <w:tcPr>
            <w:tcW w:w="851" w:type="dxa"/>
          </w:tcPr>
          <w:p w:rsidR="00AB2F2F" w:rsidRPr="008E0042" w:rsidRDefault="00AB2F2F" w:rsidP="00E336C9">
            <w:pPr>
              <w:tabs>
                <w:tab w:val="decimal" w:pos="426"/>
              </w:tabs>
              <w:spacing w:before="20" w:after="20"/>
              <w:jc w:val="left"/>
              <w:rPr>
                <w:sz w:val="16"/>
              </w:rPr>
            </w:pPr>
            <w:r w:rsidRPr="008E0042">
              <w:rPr>
                <w:sz w:val="16"/>
              </w:rPr>
              <w:t>0.94</w:t>
            </w:r>
          </w:p>
        </w:tc>
        <w:tc>
          <w:tcPr>
            <w:tcW w:w="851" w:type="dxa"/>
          </w:tcPr>
          <w:p w:rsidR="00AB2F2F" w:rsidRPr="008E0042" w:rsidRDefault="00AB2F2F" w:rsidP="00E336C9">
            <w:pPr>
              <w:tabs>
                <w:tab w:val="decimal" w:pos="426"/>
              </w:tabs>
              <w:spacing w:before="20" w:after="20"/>
              <w:jc w:val="left"/>
              <w:rPr>
                <w:sz w:val="16"/>
              </w:rPr>
            </w:pPr>
            <w:r w:rsidRPr="008E0042">
              <w:rPr>
                <w:sz w:val="16"/>
              </w:rPr>
              <w:t>1.01</w:t>
            </w:r>
          </w:p>
        </w:tc>
        <w:tc>
          <w:tcPr>
            <w:tcW w:w="851" w:type="dxa"/>
          </w:tcPr>
          <w:p w:rsidR="00AB2F2F" w:rsidRPr="008E0042" w:rsidRDefault="00AB2F2F" w:rsidP="00E336C9">
            <w:pPr>
              <w:tabs>
                <w:tab w:val="decimal" w:pos="426"/>
              </w:tabs>
              <w:spacing w:before="20" w:after="20"/>
              <w:jc w:val="left"/>
              <w:rPr>
                <w:sz w:val="16"/>
              </w:rPr>
            </w:pPr>
            <w:r w:rsidRPr="008E0042">
              <w:rPr>
                <w:sz w:val="16"/>
              </w:rPr>
              <w:t>1.07</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REGR F VAL</w:t>
            </w:r>
          </w:p>
        </w:tc>
        <w:tc>
          <w:tcPr>
            <w:tcW w:w="851" w:type="dxa"/>
          </w:tcPr>
          <w:p w:rsidR="00AB2F2F" w:rsidRPr="008E0042" w:rsidRDefault="00AB2F2F" w:rsidP="00E336C9">
            <w:pPr>
              <w:tabs>
                <w:tab w:val="decimal" w:pos="426"/>
              </w:tabs>
              <w:spacing w:before="20" w:after="20"/>
              <w:jc w:val="left"/>
              <w:rPr>
                <w:sz w:val="16"/>
              </w:rPr>
            </w:pPr>
            <w:r w:rsidRPr="008E0042">
              <w:rPr>
                <w:sz w:val="16"/>
              </w:rPr>
              <w:t>4.66</w:t>
            </w:r>
          </w:p>
        </w:tc>
        <w:tc>
          <w:tcPr>
            <w:tcW w:w="851" w:type="dxa"/>
          </w:tcPr>
          <w:p w:rsidR="00AB2F2F" w:rsidRPr="008E0042" w:rsidRDefault="00AB2F2F" w:rsidP="00E336C9">
            <w:pPr>
              <w:tabs>
                <w:tab w:val="decimal" w:pos="426"/>
              </w:tabs>
              <w:spacing w:before="20" w:after="20"/>
              <w:jc w:val="left"/>
              <w:rPr>
                <w:sz w:val="16"/>
              </w:rPr>
            </w:pPr>
            <w:r w:rsidRPr="008E0042">
              <w:rPr>
                <w:sz w:val="16"/>
              </w:rPr>
              <w:t>6.17</w:t>
            </w:r>
          </w:p>
        </w:tc>
        <w:tc>
          <w:tcPr>
            <w:tcW w:w="851" w:type="dxa"/>
          </w:tcPr>
          <w:p w:rsidR="00AB2F2F" w:rsidRPr="008E0042" w:rsidRDefault="00AB2F2F" w:rsidP="00E336C9">
            <w:pPr>
              <w:tabs>
                <w:tab w:val="decimal" w:pos="426"/>
              </w:tabs>
              <w:spacing w:before="20" w:after="20"/>
              <w:jc w:val="left"/>
              <w:rPr>
                <w:sz w:val="16"/>
              </w:rPr>
            </w:pPr>
            <w:r w:rsidRPr="008E0042">
              <w:rPr>
                <w:sz w:val="16"/>
              </w:rPr>
              <w:t>0.06</w:t>
            </w:r>
          </w:p>
        </w:tc>
        <w:tc>
          <w:tcPr>
            <w:tcW w:w="851" w:type="dxa"/>
          </w:tcPr>
          <w:p w:rsidR="00AB2F2F" w:rsidRPr="008E0042" w:rsidRDefault="00AB2F2F" w:rsidP="00E336C9">
            <w:pPr>
              <w:tabs>
                <w:tab w:val="decimal" w:pos="426"/>
              </w:tabs>
              <w:spacing w:before="20" w:after="20"/>
              <w:jc w:val="left"/>
              <w:rPr>
                <w:sz w:val="16"/>
              </w:rPr>
            </w:pPr>
            <w:r w:rsidRPr="008E0042">
              <w:rPr>
                <w:sz w:val="16"/>
              </w:rPr>
              <w:t>4.48</w:t>
            </w:r>
          </w:p>
        </w:tc>
        <w:tc>
          <w:tcPr>
            <w:tcW w:w="851" w:type="dxa"/>
          </w:tcPr>
          <w:p w:rsidR="00AB2F2F" w:rsidRPr="008E0042" w:rsidRDefault="00AB2F2F" w:rsidP="00E336C9">
            <w:pPr>
              <w:tabs>
                <w:tab w:val="decimal" w:pos="426"/>
              </w:tabs>
              <w:spacing w:before="20" w:after="20"/>
              <w:jc w:val="left"/>
              <w:rPr>
                <w:sz w:val="16"/>
              </w:rPr>
            </w:pPr>
            <w:r w:rsidRPr="008E0042">
              <w:rPr>
                <w:sz w:val="16"/>
              </w:rPr>
              <w:t>0.76</w:t>
            </w:r>
          </w:p>
        </w:tc>
        <w:tc>
          <w:tcPr>
            <w:tcW w:w="851" w:type="dxa"/>
          </w:tcPr>
          <w:p w:rsidR="00AB2F2F" w:rsidRPr="008E0042" w:rsidRDefault="00AB2F2F" w:rsidP="00E336C9">
            <w:pPr>
              <w:tabs>
                <w:tab w:val="decimal" w:pos="426"/>
              </w:tabs>
              <w:spacing w:before="20" w:after="20"/>
              <w:jc w:val="left"/>
              <w:rPr>
                <w:sz w:val="16"/>
              </w:rPr>
            </w:pPr>
            <w:r w:rsidRPr="008E0042">
              <w:rPr>
                <w:sz w:val="16"/>
              </w:rPr>
              <w:t>1.62</w:t>
            </w:r>
          </w:p>
        </w:tc>
        <w:tc>
          <w:tcPr>
            <w:tcW w:w="851" w:type="dxa"/>
          </w:tcPr>
          <w:p w:rsidR="00AB2F2F" w:rsidRPr="008E0042" w:rsidRDefault="00AB2F2F" w:rsidP="00E336C9">
            <w:pPr>
              <w:tabs>
                <w:tab w:val="decimal" w:pos="426"/>
              </w:tabs>
              <w:spacing w:before="20" w:after="20"/>
              <w:jc w:val="left"/>
              <w:rPr>
                <w:sz w:val="16"/>
              </w:rPr>
            </w:pPr>
            <w:r w:rsidRPr="008E0042">
              <w:rPr>
                <w:sz w:val="16"/>
              </w:rPr>
              <w:t>0.29</w:t>
            </w:r>
          </w:p>
        </w:tc>
        <w:tc>
          <w:tcPr>
            <w:tcW w:w="851" w:type="dxa"/>
          </w:tcPr>
          <w:p w:rsidR="00AB2F2F" w:rsidRPr="008E0042" w:rsidRDefault="00AB2F2F" w:rsidP="00E336C9">
            <w:pPr>
              <w:tabs>
                <w:tab w:val="decimal" w:pos="426"/>
              </w:tabs>
              <w:spacing w:before="20" w:after="20"/>
              <w:jc w:val="left"/>
              <w:rPr>
                <w:sz w:val="16"/>
              </w:rPr>
            </w:pPr>
            <w:r w:rsidRPr="008E0042">
              <w:rPr>
                <w:sz w:val="16"/>
              </w:rPr>
              <w:t>1.91</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REGR PROB</w:t>
            </w:r>
          </w:p>
        </w:tc>
        <w:tc>
          <w:tcPr>
            <w:tcW w:w="851" w:type="dxa"/>
          </w:tcPr>
          <w:p w:rsidR="00AB2F2F" w:rsidRPr="008E0042" w:rsidRDefault="00AB2F2F" w:rsidP="00E336C9">
            <w:pPr>
              <w:tabs>
                <w:tab w:val="decimal" w:pos="426"/>
              </w:tabs>
              <w:spacing w:before="20" w:after="20"/>
              <w:jc w:val="left"/>
              <w:rPr>
                <w:sz w:val="16"/>
              </w:rPr>
            </w:pPr>
            <w:r w:rsidRPr="008E0042">
              <w:rPr>
                <w:sz w:val="16"/>
              </w:rPr>
              <w:t>1.17</w:t>
            </w:r>
          </w:p>
        </w:tc>
        <w:tc>
          <w:tcPr>
            <w:tcW w:w="851" w:type="dxa"/>
          </w:tcPr>
          <w:p w:rsidR="00AB2F2F" w:rsidRPr="008E0042" w:rsidRDefault="00AB2F2F" w:rsidP="00E336C9">
            <w:pPr>
              <w:tabs>
                <w:tab w:val="decimal" w:pos="426"/>
              </w:tabs>
              <w:spacing w:before="20" w:after="20"/>
              <w:jc w:val="left"/>
              <w:rPr>
                <w:sz w:val="16"/>
              </w:rPr>
            </w:pPr>
            <w:r w:rsidRPr="008E0042">
              <w:rPr>
                <w:sz w:val="16"/>
              </w:rPr>
              <w:t>0.30</w:t>
            </w:r>
          </w:p>
        </w:tc>
        <w:tc>
          <w:tcPr>
            <w:tcW w:w="851" w:type="dxa"/>
          </w:tcPr>
          <w:p w:rsidR="00AB2F2F" w:rsidRPr="008E0042" w:rsidRDefault="00AB2F2F" w:rsidP="00E336C9">
            <w:pPr>
              <w:tabs>
                <w:tab w:val="decimal" w:pos="426"/>
              </w:tabs>
              <w:spacing w:before="20" w:after="20"/>
              <w:jc w:val="left"/>
              <w:rPr>
                <w:sz w:val="16"/>
              </w:rPr>
            </w:pPr>
            <w:r w:rsidRPr="008E0042">
              <w:rPr>
                <w:sz w:val="16"/>
              </w:rPr>
              <w:t>93.82</w:t>
            </w:r>
          </w:p>
        </w:tc>
        <w:tc>
          <w:tcPr>
            <w:tcW w:w="851" w:type="dxa"/>
          </w:tcPr>
          <w:p w:rsidR="00AB2F2F" w:rsidRPr="008E0042" w:rsidRDefault="00AB2F2F" w:rsidP="00E336C9">
            <w:pPr>
              <w:tabs>
                <w:tab w:val="decimal" w:pos="426"/>
              </w:tabs>
              <w:spacing w:before="20" w:after="20"/>
              <w:jc w:val="left"/>
              <w:rPr>
                <w:sz w:val="16"/>
              </w:rPr>
            </w:pPr>
            <w:r w:rsidRPr="008E0042">
              <w:rPr>
                <w:sz w:val="16"/>
              </w:rPr>
              <w:t>1.39</w:t>
            </w:r>
          </w:p>
        </w:tc>
        <w:tc>
          <w:tcPr>
            <w:tcW w:w="851" w:type="dxa"/>
          </w:tcPr>
          <w:p w:rsidR="00AB2F2F" w:rsidRPr="008E0042" w:rsidRDefault="00AB2F2F" w:rsidP="00E336C9">
            <w:pPr>
              <w:tabs>
                <w:tab w:val="decimal" w:pos="426"/>
              </w:tabs>
              <w:spacing w:before="20" w:after="20"/>
              <w:jc w:val="left"/>
              <w:rPr>
                <w:sz w:val="16"/>
              </w:rPr>
            </w:pPr>
            <w:r w:rsidRPr="008E0042">
              <w:rPr>
                <w:sz w:val="16"/>
              </w:rPr>
              <w:t>47.08</w:t>
            </w:r>
          </w:p>
        </w:tc>
        <w:tc>
          <w:tcPr>
            <w:tcW w:w="851" w:type="dxa"/>
          </w:tcPr>
          <w:p w:rsidR="00AB2F2F" w:rsidRPr="008E0042" w:rsidRDefault="00AB2F2F" w:rsidP="00E336C9">
            <w:pPr>
              <w:tabs>
                <w:tab w:val="decimal" w:pos="426"/>
              </w:tabs>
              <w:spacing w:before="20" w:after="20"/>
              <w:jc w:val="left"/>
              <w:rPr>
                <w:sz w:val="16"/>
              </w:rPr>
            </w:pPr>
            <w:r w:rsidRPr="008E0042">
              <w:rPr>
                <w:sz w:val="16"/>
              </w:rPr>
              <w:t>20.27</w:t>
            </w:r>
          </w:p>
        </w:tc>
        <w:tc>
          <w:tcPr>
            <w:tcW w:w="851" w:type="dxa"/>
          </w:tcPr>
          <w:p w:rsidR="00AB2F2F" w:rsidRPr="008E0042" w:rsidRDefault="00AB2F2F" w:rsidP="00E336C9">
            <w:pPr>
              <w:tabs>
                <w:tab w:val="decimal" w:pos="426"/>
              </w:tabs>
              <w:spacing w:before="20" w:after="20"/>
              <w:jc w:val="left"/>
              <w:rPr>
                <w:sz w:val="16"/>
              </w:rPr>
            </w:pPr>
            <w:r w:rsidRPr="008E0042">
              <w:rPr>
                <w:sz w:val="16"/>
              </w:rPr>
              <w:t>74.68</w:t>
            </w:r>
          </w:p>
        </w:tc>
        <w:tc>
          <w:tcPr>
            <w:tcW w:w="851" w:type="dxa"/>
          </w:tcPr>
          <w:p w:rsidR="00AB2F2F" w:rsidRPr="008E0042" w:rsidRDefault="00AB2F2F" w:rsidP="00E336C9">
            <w:pPr>
              <w:tabs>
                <w:tab w:val="decimal" w:pos="426"/>
              </w:tabs>
              <w:spacing w:before="20" w:after="20"/>
              <w:jc w:val="left"/>
              <w:rPr>
                <w:sz w:val="16"/>
              </w:rPr>
            </w:pPr>
            <w:r w:rsidRPr="008E0042">
              <w:rPr>
                <w:sz w:val="16"/>
              </w:rPr>
              <w:t>15.38</w:t>
            </w:r>
          </w:p>
        </w:tc>
      </w:tr>
      <w:tr w:rsidR="00AB2F2F" w:rsidRPr="008E0042" w:rsidTr="002721DF">
        <w:trPr>
          <w:trHeight w:hRule="exact" w:val="180"/>
        </w:trPr>
        <w:tc>
          <w:tcPr>
            <w:tcW w:w="1701" w:type="dxa"/>
          </w:tcPr>
          <w:p w:rsidR="00AB2F2F" w:rsidRPr="008E0042" w:rsidRDefault="00AB2F2F" w:rsidP="005F217E">
            <w:pPr>
              <w:spacing w:before="20" w:after="20"/>
              <w:rPr>
                <w:sz w:val="16"/>
              </w:rPr>
            </w:pPr>
            <w:r w:rsidRPr="008E0042">
              <w:rPr>
                <w:sz w:val="16"/>
              </w:rPr>
              <w:t>TEST</w:t>
            </w:r>
          </w:p>
        </w:tc>
        <w:tc>
          <w:tcPr>
            <w:tcW w:w="851" w:type="dxa"/>
          </w:tcPr>
          <w:p w:rsidR="00AB2F2F" w:rsidRPr="008E0042" w:rsidRDefault="00AB2F2F" w:rsidP="00E336C9">
            <w:pPr>
              <w:spacing w:before="20" w:after="20"/>
              <w:jc w:val="right"/>
              <w:rPr>
                <w:sz w:val="16"/>
              </w:rPr>
            </w:pPr>
            <w:r w:rsidRPr="008E0042">
              <w:rPr>
                <w:sz w:val="16"/>
              </w:rPr>
              <w:t>COY</w:t>
            </w:r>
          </w:p>
        </w:tc>
        <w:tc>
          <w:tcPr>
            <w:tcW w:w="851" w:type="dxa"/>
          </w:tcPr>
          <w:p w:rsidR="00AB2F2F" w:rsidRPr="008E0042" w:rsidRDefault="00AB2F2F" w:rsidP="00E336C9">
            <w:pPr>
              <w:spacing w:before="20" w:after="20"/>
              <w:jc w:val="right"/>
              <w:rPr>
                <w:sz w:val="16"/>
              </w:rPr>
            </w:pPr>
            <w:r w:rsidRPr="008E0042">
              <w:rPr>
                <w:sz w:val="16"/>
              </w:rPr>
              <w:t>REG</w:t>
            </w:r>
          </w:p>
        </w:tc>
        <w:tc>
          <w:tcPr>
            <w:tcW w:w="851" w:type="dxa"/>
          </w:tcPr>
          <w:p w:rsidR="00AB2F2F" w:rsidRPr="008E0042" w:rsidRDefault="00AB2F2F" w:rsidP="00E336C9">
            <w:pPr>
              <w:spacing w:before="20" w:after="20"/>
              <w:jc w:val="right"/>
              <w:rPr>
                <w:sz w:val="16"/>
              </w:rPr>
            </w:pPr>
            <w:r w:rsidRPr="008E0042">
              <w:rPr>
                <w:sz w:val="16"/>
              </w:rPr>
              <w:t>COY</w:t>
            </w:r>
          </w:p>
        </w:tc>
        <w:tc>
          <w:tcPr>
            <w:tcW w:w="851" w:type="dxa"/>
          </w:tcPr>
          <w:p w:rsidR="00AB2F2F" w:rsidRPr="008E0042" w:rsidRDefault="00AB2F2F" w:rsidP="00E336C9">
            <w:pPr>
              <w:spacing w:before="20" w:after="20"/>
              <w:jc w:val="right"/>
              <w:rPr>
                <w:sz w:val="16"/>
              </w:rPr>
            </w:pPr>
            <w:r w:rsidRPr="008E0042">
              <w:rPr>
                <w:sz w:val="16"/>
              </w:rPr>
              <w:t>COY</w:t>
            </w:r>
          </w:p>
        </w:tc>
        <w:tc>
          <w:tcPr>
            <w:tcW w:w="851" w:type="dxa"/>
          </w:tcPr>
          <w:p w:rsidR="00AB2F2F" w:rsidRPr="008E0042" w:rsidRDefault="00AB2F2F" w:rsidP="00E336C9">
            <w:pPr>
              <w:spacing w:before="20" w:after="20"/>
              <w:jc w:val="right"/>
              <w:rPr>
                <w:sz w:val="16"/>
              </w:rPr>
            </w:pPr>
            <w:r w:rsidRPr="008E0042">
              <w:rPr>
                <w:sz w:val="16"/>
              </w:rPr>
              <w:t>COY</w:t>
            </w:r>
          </w:p>
        </w:tc>
        <w:tc>
          <w:tcPr>
            <w:tcW w:w="851" w:type="dxa"/>
          </w:tcPr>
          <w:p w:rsidR="00AB2F2F" w:rsidRPr="008E0042" w:rsidRDefault="00AB2F2F" w:rsidP="00E336C9">
            <w:pPr>
              <w:spacing w:before="20" w:after="20"/>
              <w:jc w:val="right"/>
              <w:rPr>
                <w:sz w:val="16"/>
              </w:rPr>
            </w:pPr>
            <w:r w:rsidRPr="008E0042">
              <w:rPr>
                <w:sz w:val="16"/>
              </w:rPr>
              <w:t>COY</w:t>
            </w:r>
          </w:p>
        </w:tc>
        <w:tc>
          <w:tcPr>
            <w:tcW w:w="851" w:type="dxa"/>
          </w:tcPr>
          <w:p w:rsidR="00AB2F2F" w:rsidRPr="008E0042" w:rsidRDefault="00AB2F2F" w:rsidP="00E336C9">
            <w:pPr>
              <w:spacing w:before="20" w:after="20"/>
              <w:jc w:val="right"/>
              <w:rPr>
                <w:sz w:val="16"/>
              </w:rPr>
            </w:pPr>
            <w:r w:rsidRPr="008E0042">
              <w:rPr>
                <w:sz w:val="16"/>
              </w:rPr>
              <w:t>COY</w:t>
            </w:r>
          </w:p>
        </w:tc>
        <w:tc>
          <w:tcPr>
            <w:tcW w:w="851" w:type="dxa"/>
          </w:tcPr>
          <w:p w:rsidR="00AB2F2F" w:rsidRPr="008E0042" w:rsidRDefault="00AB2F2F" w:rsidP="00E336C9">
            <w:pPr>
              <w:spacing w:before="20" w:after="20"/>
              <w:jc w:val="right"/>
              <w:rPr>
                <w:sz w:val="16"/>
              </w:rPr>
            </w:pPr>
            <w:r w:rsidRPr="008E0042">
              <w:rPr>
                <w:sz w:val="16"/>
              </w:rPr>
              <w:t>COY</w:t>
            </w:r>
          </w:p>
        </w:tc>
      </w:tr>
    </w:tbl>
    <w:p w:rsidR="00AB2F2F" w:rsidRPr="008E0042" w:rsidRDefault="00AB2F2F" w:rsidP="005F217E"/>
    <w:p w:rsidR="00AB2F2F" w:rsidRPr="008E0042" w:rsidRDefault="00AB2F2F" w:rsidP="005F217E">
      <w:pPr>
        <w:keepNext/>
        <w:keepLines/>
        <w:ind w:left="1134" w:hanging="1134"/>
        <w:rPr>
          <w:b/>
        </w:rPr>
      </w:pPr>
      <w:r w:rsidRPr="008E0042">
        <w:rPr>
          <w:b/>
        </w:rPr>
        <w:br w:type="page"/>
        <w:t>Table B 2:  An example of the output from the COYD program showing a comparison of varieties R1 and C1</w:t>
      </w:r>
    </w:p>
    <w:p w:rsidR="00AB2F2F" w:rsidRPr="008E0042" w:rsidRDefault="00AB2F2F" w:rsidP="005F217E">
      <w:pPr>
        <w:keepNext/>
        <w:keepLines/>
        <w:rPr>
          <w:sz w:val="16"/>
        </w:rPr>
      </w:pPr>
    </w:p>
    <w:tbl>
      <w:tblPr>
        <w:tblW w:w="0" w:type="auto"/>
        <w:tblInd w:w="-28" w:type="dxa"/>
        <w:tblLayout w:type="fixed"/>
        <w:tblCellMar>
          <w:left w:w="0" w:type="dxa"/>
          <w:right w:w="0" w:type="dxa"/>
        </w:tblCellMar>
        <w:tblLook w:val="0000" w:firstRow="0" w:lastRow="0" w:firstColumn="0" w:lastColumn="0" w:noHBand="0" w:noVBand="0"/>
      </w:tblPr>
      <w:tblGrid>
        <w:gridCol w:w="28"/>
        <w:gridCol w:w="256"/>
        <w:gridCol w:w="1162"/>
        <w:gridCol w:w="397"/>
        <w:gridCol w:w="284"/>
        <w:gridCol w:w="453"/>
        <w:gridCol w:w="425"/>
        <w:gridCol w:w="709"/>
        <w:gridCol w:w="709"/>
        <w:gridCol w:w="567"/>
        <w:gridCol w:w="680"/>
        <w:gridCol w:w="567"/>
        <w:gridCol w:w="709"/>
        <w:gridCol w:w="851"/>
        <w:gridCol w:w="992"/>
        <w:gridCol w:w="28"/>
      </w:tblGrid>
      <w:tr w:rsidR="00AB2F2F" w:rsidRPr="008E0042" w:rsidTr="002721DF">
        <w:trPr>
          <w:gridBefore w:val="1"/>
          <w:wBefore w:w="28" w:type="dxa"/>
          <w:cantSplit/>
        </w:trPr>
        <w:tc>
          <w:tcPr>
            <w:tcW w:w="8789" w:type="dxa"/>
            <w:gridSpan w:val="15"/>
          </w:tcPr>
          <w:p w:rsidR="00AB2F2F" w:rsidRPr="008E0042" w:rsidRDefault="00AB2F2F" w:rsidP="005F217E">
            <w:pPr>
              <w:keepNext/>
              <w:keepLines/>
              <w:spacing w:before="40"/>
              <w:rPr>
                <w:sz w:val="16"/>
              </w:rPr>
            </w:pPr>
            <w:r w:rsidRPr="008E0042">
              <w:rPr>
                <w:sz w:val="16"/>
              </w:rPr>
              <w:t>PRG (DIPLOID) EARLY  N.I. UPOV 1988-90</w:t>
            </w:r>
          </w:p>
        </w:tc>
      </w:tr>
      <w:tr w:rsidR="00AB2F2F" w:rsidRPr="008E0042" w:rsidTr="002721DF">
        <w:trPr>
          <w:gridBefore w:val="1"/>
          <w:wBefore w:w="28" w:type="dxa"/>
          <w:cantSplit/>
        </w:trPr>
        <w:tc>
          <w:tcPr>
            <w:tcW w:w="8789" w:type="dxa"/>
            <w:gridSpan w:val="15"/>
          </w:tcPr>
          <w:p w:rsidR="00AB2F2F" w:rsidRPr="008E0042" w:rsidRDefault="00AB2F2F" w:rsidP="005F217E">
            <w:pPr>
              <w:keepNext/>
              <w:keepLines/>
              <w:spacing w:before="40"/>
              <w:rPr>
                <w:sz w:val="16"/>
              </w:rPr>
            </w:pPr>
          </w:p>
        </w:tc>
      </w:tr>
      <w:tr w:rsidR="00AB2F2F" w:rsidRPr="008E0042" w:rsidTr="002721DF">
        <w:trPr>
          <w:gridBefore w:val="1"/>
          <w:wBefore w:w="28" w:type="dxa"/>
          <w:cantSplit/>
        </w:trPr>
        <w:tc>
          <w:tcPr>
            <w:tcW w:w="8789" w:type="dxa"/>
            <w:gridSpan w:val="15"/>
          </w:tcPr>
          <w:p w:rsidR="00AB2F2F" w:rsidRPr="008E0042" w:rsidRDefault="00AB2F2F" w:rsidP="005F217E">
            <w:pPr>
              <w:keepNext/>
              <w:keepLines/>
              <w:spacing w:before="40"/>
              <w:rPr>
                <w:sz w:val="16"/>
              </w:rPr>
            </w:pPr>
            <w:r w:rsidRPr="008E0042">
              <w:rPr>
                <w:sz w:val="16"/>
              </w:rPr>
              <w:t>41 C1</w:t>
            </w:r>
            <w:r w:rsidRPr="008E0042">
              <w:rPr>
                <w:sz w:val="16"/>
              </w:rPr>
              <w:tab/>
              <w:t>VERSUS</w:t>
            </w:r>
            <w:r w:rsidRPr="008E0042">
              <w:rPr>
                <w:sz w:val="16"/>
              </w:rPr>
              <w:tab/>
              <w:t>1   R1</w:t>
            </w:r>
            <w:r w:rsidRPr="008E0042">
              <w:rPr>
                <w:sz w:val="16"/>
              </w:rPr>
              <w:tab/>
            </w:r>
            <w:r w:rsidRPr="008E0042">
              <w:rPr>
                <w:sz w:val="16"/>
              </w:rPr>
              <w:tab/>
            </w:r>
            <w:r w:rsidRPr="008E0042">
              <w:rPr>
                <w:sz w:val="16"/>
              </w:rPr>
              <w:tab/>
            </w:r>
            <w:r w:rsidRPr="008E0042">
              <w:rPr>
                <w:sz w:val="16"/>
              </w:rPr>
              <w:tab/>
            </w:r>
            <w:r w:rsidRPr="008E0042">
              <w:rPr>
                <w:sz w:val="16"/>
              </w:rPr>
              <w:tab/>
              <w:t>*** USING  REGR  WHERE  SIG ***</w:t>
            </w:r>
          </w:p>
        </w:tc>
      </w:tr>
      <w:tr w:rsidR="00AB2F2F" w:rsidRPr="008E0042" w:rsidTr="002721DF">
        <w:trPr>
          <w:gridBefore w:val="1"/>
          <w:wBefore w:w="28" w:type="dxa"/>
          <w:cantSplit/>
        </w:trPr>
        <w:tc>
          <w:tcPr>
            <w:tcW w:w="8789" w:type="dxa"/>
            <w:gridSpan w:val="15"/>
          </w:tcPr>
          <w:p w:rsidR="00AB2F2F" w:rsidRPr="008E0042" w:rsidRDefault="00AB2F2F" w:rsidP="005F217E">
            <w:pPr>
              <w:keepNext/>
              <w:keepLines/>
              <w:spacing w:before="40"/>
              <w:rPr>
                <w:sz w:val="16"/>
              </w:rPr>
            </w:pPr>
          </w:p>
        </w:tc>
      </w:tr>
      <w:tr w:rsidR="00AB2F2F" w:rsidRPr="008E0042" w:rsidTr="002721DF">
        <w:trPr>
          <w:gridBefore w:val="1"/>
          <w:wBefore w:w="28" w:type="dxa"/>
          <w:cantSplit/>
        </w:trPr>
        <w:tc>
          <w:tcPr>
            <w:tcW w:w="8789" w:type="dxa"/>
            <w:gridSpan w:val="15"/>
          </w:tcPr>
          <w:p w:rsidR="00AB2F2F" w:rsidRPr="008E0042" w:rsidRDefault="00AB2F2F" w:rsidP="005F217E">
            <w:pPr>
              <w:keepNext/>
              <w:keepLines/>
              <w:spacing w:before="40"/>
              <w:rPr>
                <w:sz w:val="16"/>
              </w:rPr>
            </w:pPr>
            <w:r w:rsidRPr="008E0042">
              <w:rPr>
                <w:sz w:val="16"/>
              </w:rPr>
              <w:t>(T VALUES + VE IF   41  C1  &gt;  1  R1)</w:t>
            </w:r>
          </w:p>
        </w:tc>
      </w:tr>
      <w:tr w:rsidR="00AB2F2F" w:rsidRPr="008E0042" w:rsidTr="002721DF">
        <w:trPr>
          <w:gridBefore w:val="1"/>
          <w:wBefore w:w="28" w:type="dxa"/>
          <w:cantSplit/>
        </w:trPr>
        <w:tc>
          <w:tcPr>
            <w:tcW w:w="8789" w:type="dxa"/>
            <w:gridSpan w:val="15"/>
          </w:tcPr>
          <w:p w:rsidR="00AB2F2F" w:rsidRPr="008E0042" w:rsidRDefault="00AB2F2F" w:rsidP="005F217E">
            <w:pPr>
              <w:keepNext/>
              <w:keepLines/>
              <w:spacing w:before="40"/>
              <w:rPr>
                <w:sz w:val="16"/>
              </w:rPr>
            </w:pPr>
          </w:p>
        </w:tc>
      </w:tr>
      <w:tr w:rsidR="00AB2F2F" w:rsidRPr="008E0042" w:rsidTr="002721DF">
        <w:tblPrEx>
          <w:tblCellMar>
            <w:left w:w="28" w:type="dxa"/>
            <w:right w:w="28" w:type="dxa"/>
          </w:tblCellMar>
        </w:tblPrEx>
        <w:trPr>
          <w:gridAfter w:val="1"/>
          <w:wAfter w:w="28" w:type="dxa"/>
          <w:cantSplit/>
        </w:trPr>
        <w:tc>
          <w:tcPr>
            <w:tcW w:w="284" w:type="dxa"/>
            <w:gridSpan w:val="2"/>
          </w:tcPr>
          <w:p w:rsidR="00AB2F2F" w:rsidRPr="008E0042" w:rsidRDefault="00AB2F2F" w:rsidP="005F217E">
            <w:pPr>
              <w:keepNext/>
              <w:keepLines/>
              <w:spacing w:before="40"/>
              <w:rPr>
                <w:sz w:val="16"/>
              </w:rPr>
            </w:pPr>
          </w:p>
        </w:tc>
        <w:tc>
          <w:tcPr>
            <w:tcW w:w="1162" w:type="dxa"/>
          </w:tcPr>
          <w:p w:rsidR="00AB2F2F" w:rsidRPr="008E0042" w:rsidRDefault="00AB2F2F" w:rsidP="005F217E">
            <w:pPr>
              <w:keepNext/>
              <w:keepLines/>
              <w:spacing w:before="40"/>
              <w:rPr>
                <w:sz w:val="16"/>
              </w:rPr>
            </w:pPr>
          </w:p>
        </w:tc>
        <w:tc>
          <w:tcPr>
            <w:tcW w:w="1134" w:type="dxa"/>
            <w:gridSpan w:val="3"/>
            <w:tcBorders>
              <w:top w:val="single" w:sz="4" w:space="0" w:color="auto"/>
              <w:left w:val="single" w:sz="4" w:space="0" w:color="auto"/>
            </w:tcBorders>
          </w:tcPr>
          <w:p w:rsidR="00AB2F2F" w:rsidRPr="008E0042" w:rsidRDefault="00AB2F2F" w:rsidP="005F217E">
            <w:pPr>
              <w:keepNext/>
              <w:keepLines/>
              <w:spacing w:before="40"/>
              <w:jc w:val="center"/>
              <w:rPr>
                <w:sz w:val="16"/>
              </w:rPr>
            </w:pPr>
            <w:r w:rsidRPr="008E0042">
              <w:rPr>
                <w:sz w:val="16"/>
              </w:rPr>
              <w:t>SIG LEVELS</w:t>
            </w:r>
          </w:p>
        </w:tc>
        <w:tc>
          <w:tcPr>
            <w:tcW w:w="425" w:type="dxa"/>
            <w:tcBorders>
              <w:top w:val="single" w:sz="4" w:space="0" w:color="auto"/>
              <w:left w:val="nil"/>
              <w:right w:val="single" w:sz="4" w:space="0" w:color="auto"/>
            </w:tcBorders>
          </w:tcPr>
          <w:p w:rsidR="00AB2F2F" w:rsidRPr="008E0042" w:rsidRDefault="00AB2F2F" w:rsidP="005F217E">
            <w:pPr>
              <w:keepNext/>
              <w:keepLines/>
              <w:spacing w:before="40"/>
              <w:rPr>
                <w:sz w:val="16"/>
              </w:rPr>
            </w:pPr>
          </w:p>
        </w:tc>
        <w:tc>
          <w:tcPr>
            <w:tcW w:w="1985" w:type="dxa"/>
            <w:gridSpan w:val="3"/>
            <w:tcBorders>
              <w:left w:val="nil"/>
            </w:tcBorders>
          </w:tcPr>
          <w:p w:rsidR="00AB2F2F" w:rsidRPr="008E0042" w:rsidRDefault="00AB2F2F" w:rsidP="005F217E">
            <w:pPr>
              <w:keepNext/>
              <w:keepLines/>
              <w:spacing w:before="40"/>
              <w:jc w:val="center"/>
              <w:rPr>
                <w:sz w:val="16"/>
              </w:rPr>
            </w:pPr>
            <w:r w:rsidRPr="008E0042">
              <w:rPr>
                <w:sz w:val="16"/>
              </w:rPr>
              <w:t>COYD</w:t>
            </w:r>
          </w:p>
        </w:tc>
        <w:tc>
          <w:tcPr>
            <w:tcW w:w="1956" w:type="dxa"/>
            <w:gridSpan w:val="3"/>
            <w:tcBorders>
              <w:top w:val="single" w:sz="4" w:space="0" w:color="auto"/>
              <w:left w:val="single" w:sz="4" w:space="0" w:color="auto"/>
            </w:tcBorders>
          </w:tcPr>
          <w:p w:rsidR="00AB2F2F" w:rsidRPr="008E0042" w:rsidRDefault="00AB2F2F" w:rsidP="005F217E">
            <w:pPr>
              <w:keepNext/>
              <w:keepLines/>
              <w:spacing w:before="40"/>
              <w:jc w:val="center"/>
              <w:rPr>
                <w:sz w:val="16"/>
              </w:rPr>
            </w:pPr>
            <w:r w:rsidRPr="008E0042">
              <w:rPr>
                <w:sz w:val="16"/>
              </w:rPr>
              <w:t>T VALUES</w:t>
            </w:r>
          </w:p>
        </w:tc>
        <w:tc>
          <w:tcPr>
            <w:tcW w:w="851" w:type="dxa"/>
            <w:tcBorders>
              <w:top w:val="single" w:sz="4" w:space="0" w:color="auto"/>
              <w:right w:val="single" w:sz="4" w:space="0" w:color="auto"/>
            </w:tcBorders>
          </w:tcPr>
          <w:p w:rsidR="00AB2F2F" w:rsidRPr="008E0042" w:rsidRDefault="00AB2F2F" w:rsidP="005F217E">
            <w:pPr>
              <w:keepNext/>
              <w:keepLines/>
              <w:spacing w:before="40"/>
              <w:rPr>
                <w:sz w:val="16"/>
              </w:rPr>
            </w:pPr>
          </w:p>
        </w:tc>
        <w:tc>
          <w:tcPr>
            <w:tcW w:w="992" w:type="dxa"/>
            <w:tcBorders>
              <w:left w:val="nil"/>
            </w:tcBorders>
          </w:tcPr>
          <w:p w:rsidR="00AB2F2F" w:rsidRPr="008E0042" w:rsidRDefault="00AB2F2F" w:rsidP="005F217E">
            <w:pPr>
              <w:keepNext/>
              <w:keepLines/>
              <w:spacing w:before="40"/>
              <w:rPr>
                <w:sz w:val="16"/>
              </w:rPr>
            </w:pPr>
          </w:p>
        </w:tc>
      </w:tr>
      <w:tr w:rsidR="00AB2F2F" w:rsidRPr="008E0042" w:rsidTr="002721DF">
        <w:tblPrEx>
          <w:tblCellMar>
            <w:left w:w="28" w:type="dxa"/>
            <w:right w:w="28" w:type="dxa"/>
          </w:tblCellMar>
        </w:tblPrEx>
        <w:trPr>
          <w:gridAfter w:val="1"/>
          <w:wAfter w:w="28" w:type="dxa"/>
          <w:cantSplit/>
        </w:trPr>
        <w:tc>
          <w:tcPr>
            <w:tcW w:w="284" w:type="dxa"/>
            <w:gridSpan w:val="2"/>
          </w:tcPr>
          <w:p w:rsidR="00AB2F2F" w:rsidRPr="008E0042" w:rsidRDefault="00AB2F2F" w:rsidP="005F217E">
            <w:pPr>
              <w:keepNext/>
              <w:keepLines/>
              <w:spacing w:before="40"/>
              <w:rPr>
                <w:sz w:val="16"/>
              </w:rPr>
            </w:pPr>
          </w:p>
        </w:tc>
        <w:tc>
          <w:tcPr>
            <w:tcW w:w="1162" w:type="dxa"/>
          </w:tcPr>
          <w:p w:rsidR="00AB2F2F" w:rsidRPr="008E0042" w:rsidRDefault="00AB2F2F" w:rsidP="005F217E">
            <w:pPr>
              <w:keepNext/>
              <w:keepLines/>
              <w:spacing w:before="40"/>
              <w:rPr>
                <w:sz w:val="16"/>
              </w:rPr>
            </w:pPr>
          </w:p>
        </w:tc>
        <w:tc>
          <w:tcPr>
            <w:tcW w:w="1134" w:type="dxa"/>
            <w:gridSpan w:val="3"/>
            <w:tcBorders>
              <w:left w:val="single" w:sz="4" w:space="0" w:color="auto"/>
            </w:tcBorders>
          </w:tcPr>
          <w:p w:rsidR="00AB2F2F" w:rsidRPr="008E0042" w:rsidRDefault="00AB2F2F" w:rsidP="005F217E">
            <w:pPr>
              <w:keepNext/>
              <w:keepLines/>
              <w:spacing w:before="40"/>
              <w:jc w:val="center"/>
              <w:rPr>
                <w:sz w:val="16"/>
              </w:rPr>
            </w:pPr>
            <w:r w:rsidRPr="008E0042">
              <w:rPr>
                <w:sz w:val="16"/>
              </w:rPr>
              <w:t>YEARS</w:t>
            </w:r>
          </w:p>
        </w:tc>
        <w:tc>
          <w:tcPr>
            <w:tcW w:w="425" w:type="dxa"/>
            <w:tcBorders>
              <w:right w:val="single" w:sz="4" w:space="0" w:color="auto"/>
            </w:tcBorders>
          </w:tcPr>
          <w:p w:rsidR="00AB2F2F" w:rsidRPr="008E0042" w:rsidRDefault="00AB2F2F" w:rsidP="005F217E">
            <w:pPr>
              <w:keepNext/>
              <w:keepLines/>
              <w:spacing w:before="40"/>
              <w:jc w:val="right"/>
              <w:rPr>
                <w:sz w:val="16"/>
              </w:rPr>
            </w:pPr>
          </w:p>
        </w:tc>
        <w:tc>
          <w:tcPr>
            <w:tcW w:w="709" w:type="dxa"/>
            <w:tcBorders>
              <w:left w:val="nil"/>
            </w:tcBorders>
          </w:tcPr>
          <w:p w:rsidR="00AB2F2F" w:rsidRPr="008E0042" w:rsidRDefault="00AB2F2F" w:rsidP="005F217E">
            <w:pPr>
              <w:keepNext/>
              <w:keepLines/>
              <w:spacing w:before="40"/>
              <w:rPr>
                <w:sz w:val="16"/>
              </w:rPr>
            </w:pPr>
            <w:r w:rsidRPr="008E0042">
              <w:rPr>
                <w:sz w:val="16"/>
              </w:rPr>
              <w:t>T</w:t>
            </w:r>
          </w:p>
        </w:tc>
        <w:tc>
          <w:tcPr>
            <w:tcW w:w="709" w:type="dxa"/>
          </w:tcPr>
          <w:p w:rsidR="00AB2F2F" w:rsidRPr="008E0042" w:rsidRDefault="00AB2F2F" w:rsidP="005F217E">
            <w:pPr>
              <w:keepNext/>
              <w:keepLines/>
              <w:spacing w:before="40"/>
              <w:rPr>
                <w:sz w:val="16"/>
              </w:rPr>
            </w:pPr>
            <w:r w:rsidRPr="008E0042">
              <w:rPr>
                <w:sz w:val="16"/>
              </w:rPr>
              <w:t>PROB%</w:t>
            </w:r>
          </w:p>
        </w:tc>
        <w:tc>
          <w:tcPr>
            <w:tcW w:w="567" w:type="dxa"/>
          </w:tcPr>
          <w:p w:rsidR="00AB2F2F" w:rsidRPr="008E0042" w:rsidRDefault="00AB2F2F" w:rsidP="005F217E">
            <w:pPr>
              <w:keepNext/>
              <w:keepLines/>
              <w:spacing w:before="40"/>
              <w:rPr>
                <w:sz w:val="16"/>
              </w:rPr>
            </w:pPr>
            <w:r w:rsidRPr="008E0042">
              <w:rPr>
                <w:sz w:val="16"/>
              </w:rPr>
              <w:t>SIG</w:t>
            </w:r>
          </w:p>
        </w:tc>
        <w:tc>
          <w:tcPr>
            <w:tcW w:w="1956" w:type="dxa"/>
            <w:gridSpan w:val="3"/>
            <w:tcBorders>
              <w:left w:val="single" w:sz="4" w:space="0" w:color="auto"/>
            </w:tcBorders>
          </w:tcPr>
          <w:p w:rsidR="00AB2F2F" w:rsidRPr="008E0042" w:rsidRDefault="00AB2F2F" w:rsidP="005F217E">
            <w:pPr>
              <w:keepNext/>
              <w:keepLines/>
              <w:spacing w:before="40"/>
              <w:jc w:val="center"/>
              <w:rPr>
                <w:sz w:val="16"/>
              </w:rPr>
            </w:pPr>
            <w:r w:rsidRPr="008E0042">
              <w:rPr>
                <w:sz w:val="16"/>
              </w:rPr>
              <w:t>YEARS</w:t>
            </w:r>
          </w:p>
        </w:tc>
        <w:tc>
          <w:tcPr>
            <w:tcW w:w="851" w:type="dxa"/>
            <w:tcBorders>
              <w:right w:val="single" w:sz="4" w:space="0" w:color="auto"/>
            </w:tcBorders>
          </w:tcPr>
          <w:p w:rsidR="00AB2F2F" w:rsidRPr="008E0042" w:rsidRDefault="00AB2F2F" w:rsidP="005F217E">
            <w:pPr>
              <w:keepNext/>
              <w:keepLines/>
              <w:spacing w:before="40"/>
              <w:rPr>
                <w:sz w:val="16"/>
              </w:rPr>
            </w:pPr>
            <w:r w:rsidRPr="008E0042">
              <w:rPr>
                <w:sz w:val="16"/>
              </w:rPr>
              <w:t>TSCORE</w:t>
            </w:r>
          </w:p>
        </w:tc>
        <w:tc>
          <w:tcPr>
            <w:tcW w:w="992" w:type="dxa"/>
            <w:tcBorders>
              <w:left w:val="nil"/>
            </w:tcBorders>
          </w:tcPr>
          <w:p w:rsidR="00AB2F2F" w:rsidRPr="008E0042" w:rsidRDefault="00AB2F2F" w:rsidP="005F217E">
            <w:pPr>
              <w:keepNext/>
              <w:keepLines/>
              <w:spacing w:before="40"/>
              <w:jc w:val="center"/>
              <w:rPr>
                <w:sz w:val="16"/>
              </w:rPr>
            </w:pPr>
            <w:r w:rsidRPr="008E0042">
              <w:rPr>
                <w:sz w:val="16"/>
              </w:rPr>
              <w:t>F3</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p>
        </w:tc>
        <w:tc>
          <w:tcPr>
            <w:tcW w:w="1162" w:type="dxa"/>
          </w:tcPr>
          <w:p w:rsidR="00AB2F2F" w:rsidRPr="008E0042" w:rsidRDefault="00AB2F2F" w:rsidP="005F217E">
            <w:pPr>
              <w:spacing w:before="40"/>
              <w:rPr>
                <w:sz w:val="16"/>
              </w:rPr>
            </w:pP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88</w:t>
            </w:r>
          </w:p>
        </w:tc>
        <w:tc>
          <w:tcPr>
            <w:tcW w:w="284" w:type="dxa"/>
          </w:tcPr>
          <w:p w:rsidR="00AB2F2F" w:rsidRPr="008E0042" w:rsidRDefault="00AB2F2F" w:rsidP="005F217E">
            <w:pPr>
              <w:spacing w:before="40"/>
              <w:rPr>
                <w:sz w:val="16"/>
              </w:rPr>
            </w:pPr>
            <w:r w:rsidRPr="008E0042">
              <w:rPr>
                <w:sz w:val="16"/>
              </w:rPr>
              <w:t>89</w:t>
            </w:r>
          </w:p>
        </w:tc>
        <w:tc>
          <w:tcPr>
            <w:tcW w:w="453" w:type="dxa"/>
          </w:tcPr>
          <w:p w:rsidR="00AB2F2F" w:rsidRPr="008E0042" w:rsidRDefault="00AB2F2F" w:rsidP="005F217E">
            <w:pPr>
              <w:spacing w:before="40"/>
              <w:rPr>
                <w:sz w:val="16"/>
              </w:rPr>
            </w:pPr>
            <w:r w:rsidRPr="008E0042">
              <w:rPr>
                <w:sz w:val="16"/>
              </w:rPr>
              <w:t>90</w:t>
            </w:r>
          </w:p>
        </w:tc>
        <w:tc>
          <w:tcPr>
            <w:tcW w:w="425" w:type="dxa"/>
            <w:tcBorders>
              <w:right w:val="single" w:sz="4" w:space="0" w:color="auto"/>
            </w:tcBorders>
          </w:tcPr>
          <w:p w:rsidR="00AB2F2F" w:rsidRPr="008E0042" w:rsidRDefault="00AB2F2F" w:rsidP="005F217E">
            <w:pPr>
              <w:spacing w:before="40"/>
              <w:jc w:val="right"/>
              <w:rPr>
                <w:sz w:val="16"/>
              </w:rPr>
            </w:pPr>
          </w:p>
        </w:tc>
        <w:tc>
          <w:tcPr>
            <w:tcW w:w="709" w:type="dxa"/>
            <w:tcBorders>
              <w:left w:val="nil"/>
            </w:tcBorders>
          </w:tcPr>
          <w:p w:rsidR="00AB2F2F" w:rsidRPr="008E0042" w:rsidRDefault="00AB2F2F" w:rsidP="005F217E">
            <w:pPr>
              <w:spacing w:before="40"/>
              <w:rPr>
                <w:sz w:val="16"/>
              </w:rPr>
            </w:pPr>
          </w:p>
        </w:tc>
        <w:tc>
          <w:tcPr>
            <w:tcW w:w="709" w:type="dxa"/>
          </w:tcPr>
          <w:p w:rsidR="00AB2F2F" w:rsidRPr="008E0042" w:rsidRDefault="00AB2F2F" w:rsidP="005F217E">
            <w:pPr>
              <w:spacing w:before="40"/>
              <w:rPr>
                <w:sz w:val="16"/>
              </w:rPr>
            </w:pPr>
          </w:p>
        </w:tc>
        <w:tc>
          <w:tcPr>
            <w:tcW w:w="567" w:type="dxa"/>
          </w:tcPr>
          <w:p w:rsidR="00AB2F2F" w:rsidRPr="008E0042" w:rsidRDefault="00AB2F2F" w:rsidP="005F217E">
            <w:pPr>
              <w:spacing w:before="40"/>
              <w:rPr>
                <w:sz w:val="16"/>
              </w:rPr>
            </w:pPr>
          </w:p>
        </w:tc>
        <w:tc>
          <w:tcPr>
            <w:tcW w:w="680" w:type="dxa"/>
            <w:tcBorders>
              <w:left w:val="single" w:sz="4" w:space="0" w:color="auto"/>
            </w:tcBorders>
          </w:tcPr>
          <w:p w:rsidR="00AB2F2F" w:rsidRPr="008E0042" w:rsidRDefault="00AB2F2F" w:rsidP="005F217E">
            <w:pPr>
              <w:spacing w:before="40"/>
              <w:rPr>
                <w:sz w:val="16"/>
              </w:rPr>
            </w:pPr>
            <w:r w:rsidRPr="008E0042">
              <w:rPr>
                <w:sz w:val="16"/>
              </w:rPr>
              <w:t>88</w:t>
            </w:r>
          </w:p>
        </w:tc>
        <w:tc>
          <w:tcPr>
            <w:tcW w:w="567" w:type="dxa"/>
          </w:tcPr>
          <w:p w:rsidR="00AB2F2F" w:rsidRPr="008E0042" w:rsidRDefault="00AB2F2F" w:rsidP="005F217E">
            <w:pPr>
              <w:spacing w:before="40"/>
              <w:rPr>
                <w:sz w:val="16"/>
              </w:rPr>
            </w:pPr>
            <w:r w:rsidRPr="008E0042">
              <w:rPr>
                <w:sz w:val="16"/>
              </w:rPr>
              <w:t>89</w:t>
            </w:r>
          </w:p>
        </w:tc>
        <w:tc>
          <w:tcPr>
            <w:tcW w:w="709" w:type="dxa"/>
          </w:tcPr>
          <w:p w:rsidR="00AB2F2F" w:rsidRPr="008E0042" w:rsidRDefault="00AB2F2F" w:rsidP="005F217E">
            <w:pPr>
              <w:spacing w:before="40"/>
              <w:rPr>
                <w:sz w:val="16"/>
              </w:rPr>
            </w:pPr>
            <w:r w:rsidRPr="008E0042">
              <w:rPr>
                <w:sz w:val="16"/>
              </w:rPr>
              <w:t>90</w:t>
            </w:r>
          </w:p>
        </w:tc>
        <w:tc>
          <w:tcPr>
            <w:tcW w:w="851" w:type="dxa"/>
            <w:tcBorders>
              <w:right w:val="single" w:sz="4" w:space="0" w:color="auto"/>
            </w:tcBorders>
          </w:tcPr>
          <w:p w:rsidR="00AB2F2F" w:rsidRPr="008E0042" w:rsidRDefault="00AB2F2F" w:rsidP="005F217E">
            <w:pPr>
              <w:spacing w:before="40"/>
              <w:rPr>
                <w:sz w:val="16"/>
              </w:rPr>
            </w:pPr>
          </w:p>
        </w:tc>
        <w:tc>
          <w:tcPr>
            <w:tcW w:w="992" w:type="dxa"/>
            <w:tcBorders>
              <w:left w:val="nil"/>
            </w:tcBorders>
          </w:tcPr>
          <w:p w:rsidR="00AB2F2F" w:rsidRPr="008E0042" w:rsidRDefault="00AB2F2F" w:rsidP="005F217E">
            <w:pPr>
              <w:spacing w:before="40"/>
              <w:rPr>
                <w:sz w:val="16"/>
              </w:rPr>
            </w:pP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5</w:t>
            </w:r>
          </w:p>
        </w:tc>
        <w:tc>
          <w:tcPr>
            <w:tcW w:w="1162" w:type="dxa"/>
          </w:tcPr>
          <w:p w:rsidR="00AB2F2F" w:rsidRPr="008E0042" w:rsidRDefault="00AB2F2F" w:rsidP="005F217E">
            <w:pPr>
              <w:spacing w:before="40"/>
              <w:rPr>
                <w:sz w:val="16"/>
              </w:rPr>
            </w:pPr>
            <w:r w:rsidRPr="008E0042">
              <w:rPr>
                <w:sz w:val="16"/>
              </w:rPr>
              <w:t>SP.HGHT</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w:t>
            </w:r>
          </w:p>
        </w:tc>
        <w:tc>
          <w:tcPr>
            <w:tcW w:w="284" w:type="dxa"/>
          </w:tcPr>
          <w:p w:rsidR="00AB2F2F" w:rsidRPr="008E0042" w:rsidRDefault="00AB2F2F" w:rsidP="005F217E">
            <w:pPr>
              <w:spacing w:before="40"/>
              <w:rPr>
                <w:sz w:val="16"/>
              </w:rPr>
            </w:pPr>
            <w:r w:rsidRPr="008E0042">
              <w:rPr>
                <w:sz w:val="16"/>
              </w:rPr>
              <w:t>-</w:t>
            </w:r>
          </w:p>
        </w:tc>
        <w:tc>
          <w:tcPr>
            <w:tcW w:w="453" w:type="dxa"/>
          </w:tcPr>
          <w:p w:rsidR="00AB2F2F" w:rsidRPr="008E0042" w:rsidRDefault="00AB2F2F" w:rsidP="005F217E">
            <w:pPr>
              <w:spacing w:before="40"/>
              <w:rPr>
                <w:sz w:val="16"/>
              </w:rPr>
            </w:pPr>
            <w:r w:rsidRPr="008E0042">
              <w:rPr>
                <w:sz w:val="16"/>
              </w:rPr>
              <w:t>-1</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ND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-1.78</w:t>
            </w:r>
          </w:p>
        </w:tc>
        <w:tc>
          <w:tcPr>
            <w:tcW w:w="709" w:type="dxa"/>
          </w:tcPr>
          <w:p w:rsidR="00AB2F2F" w:rsidRPr="008E0042" w:rsidRDefault="00AB2F2F" w:rsidP="008E1AD9">
            <w:pPr>
              <w:tabs>
                <w:tab w:val="decimal" w:pos="256"/>
              </w:tabs>
              <w:spacing w:before="40"/>
              <w:rPr>
                <w:sz w:val="16"/>
              </w:rPr>
            </w:pPr>
            <w:r w:rsidRPr="008E0042">
              <w:rPr>
                <w:sz w:val="16"/>
              </w:rPr>
              <w:t>7.88</w:t>
            </w:r>
          </w:p>
        </w:tc>
        <w:tc>
          <w:tcPr>
            <w:tcW w:w="567" w:type="dxa"/>
          </w:tcPr>
          <w:p w:rsidR="00AB2F2F" w:rsidRPr="008E0042" w:rsidRDefault="00AB2F2F" w:rsidP="005F217E">
            <w:pPr>
              <w:spacing w:before="40"/>
              <w:rPr>
                <w:sz w:val="16"/>
              </w:rPr>
            </w:pPr>
            <w:r w:rsidRPr="008E0042">
              <w:rPr>
                <w:sz w:val="16"/>
              </w:rPr>
              <w:t>NS</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-1.05</w:t>
            </w:r>
          </w:p>
        </w:tc>
        <w:tc>
          <w:tcPr>
            <w:tcW w:w="567" w:type="dxa"/>
          </w:tcPr>
          <w:p w:rsidR="00AB2F2F" w:rsidRPr="008E0042" w:rsidRDefault="00AB2F2F" w:rsidP="008E1AD9">
            <w:pPr>
              <w:tabs>
                <w:tab w:val="decimal" w:pos="350"/>
              </w:tabs>
              <w:spacing w:before="40"/>
              <w:rPr>
                <w:sz w:val="16"/>
              </w:rPr>
            </w:pPr>
            <w:r w:rsidRPr="008E0042">
              <w:rPr>
                <w:sz w:val="16"/>
              </w:rPr>
              <w:t>-1.34</w:t>
            </w:r>
          </w:p>
        </w:tc>
        <w:tc>
          <w:tcPr>
            <w:tcW w:w="709" w:type="dxa"/>
          </w:tcPr>
          <w:p w:rsidR="00AB2F2F" w:rsidRPr="008E0042" w:rsidRDefault="00AB2F2F" w:rsidP="008E1AD9">
            <w:pPr>
              <w:tabs>
                <w:tab w:val="decimal" w:pos="350"/>
              </w:tabs>
              <w:spacing w:before="40"/>
              <w:rPr>
                <w:sz w:val="16"/>
              </w:rPr>
            </w:pPr>
            <w:r w:rsidRPr="008E0042">
              <w:rPr>
                <w:sz w:val="16"/>
              </w:rPr>
              <w:t>-2.64</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-2.64</w:t>
            </w:r>
          </w:p>
        </w:tc>
        <w:tc>
          <w:tcPr>
            <w:tcW w:w="992" w:type="dxa"/>
            <w:tcBorders>
              <w:left w:val="nil"/>
            </w:tcBorders>
          </w:tcPr>
          <w:p w:rsidR="00AB2F2F" w:rsidRPr="008E0042" w:rsidRDefault="00AB2F2F" w:rsidP="005F217E">
            <w:pPr>
              <w:spacing w:before="40"/>
              <w:rPr>
                <w:sz w:val="16"/>
              </w:rPr>
            </w:pPr>
            <w:r w:rsidRPr="008E0042">
              <w:rPr>
                <w:sz w:val="16"/>
              </w:rPr>
              <w:t>0.23  NS</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60</w:t>
            </w:r>
          </w:p>
        </w:tc>
        <w:tc>
          <w:tcPr>
            <w:tcW w:w="1162" w:type="dxa"/>
          </w:tcPr>
          <w:p w:rsidR="00AB2F2F" w:rsidRPr="008E0042" w:rsidRDefault="00AB2F2F" w:rsidP="005F217E">
            <w:pPr>
              <w:spacing w:before="40"/>
              <w:rPr>
                <w:sz w:val="16"/>
              </w:rPr>
            </w:pPr>
            <w:r w:rsidRPr="008E0042">
              <w:rPr>
                <w:sz w:val="16"/>
              </w:rPr>
              <w:t>NATSPHT</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w:t>
            </w:r>
          </w:p>
        </w:tc>
        <w:tc>
          <w:tcPr>
            <w:tcW w:w="284" w:type="dxa"/>
          </w:tcPr>
          <w:p w:rsidR="00AB2F2F" w:rsidRPr="008E0042" w:rsidRDefault="00AB2F2F" w:rsidP="005F217E">
            <w:pPr>
              <w:spacing w:before="40"/>
              <w:rPr>
                <w:sz w:val="16"/>
              </w:rPr>
            </w:pPr>
            <w:r w:rsidRPr="008E0042">
              <w:rPr>
                <w:sz w:val="16"/>
              </w:rPr>
              <w:t>-1</w:t>
            </w:r>
          </w:p>
        </w:tc>
        <w:tc>
          <w:tcPr>
            <w:tcW w:w="453" w:type="dxa"/>
          </w:tcPr>
          <w:p w:rsidR="00AB2F2F" w:rsidRPr="008E0042" w:rsidRDefault="00AB2F2F" w:rsidP="005F217E">
            <w:pPr>
              <w:spacing w:before="40"/>
              <w:rPr>
                <w:sz w:val="16"/>
              </w:rPr>
            </w:pPr>
            <w:r w:rsidRPr="008E0042">
              <w:rPr>
                <w:sz w:val="16"/>
              </w:rPr>
              <w:t>-</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ND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-2.02</w:t>
            </w:r>
          </w:p>
        </w:tc>
        <w:tc>
          <w:tcPr>
            <w:tcW w:w="709" w:type="dxa"/>
          </w:tcPr>
          <w:p w:rsidR="00AB2F2F" w:rsidRPr="008E0042" w:rsidRDefault="00AB2F2F" w:rsidP="008E1AD9">
            <w:pPr>
              <w:tabs>
                <w:tab w:val="decimal" w:pos="256"/>
              </w:tabs>
              <w:spacing w:before="40"/>
              <w:rPr>
                <w:sz w:val="16"/>
              </w:rPr>
            </w:pPr>
            <w:r w:rsidRPr="008E0042">
              <w:rPr>
                <w:sz w:val="16"/>
              </w:rPr>
              <w:t>4.61</w:t>
            </w:r>
          </w:p>
        </w:tc>
        <w:tc>
          <w:tcPr>
            <w:tcW w:w="567" w:type="dxa"/>
          </w:tcPr>
          <w:p w:rsidR="00AB2F2F" w:rsidRPr="008E0042" w:rsidRDefault="00AB2F2F" w:rsidP="005F217E">
            <w:pPr>
              <w:spacing w:before="40"/>
              <w:rPr>
                <w:sz w:val="16"/>
              </w:rPr>
            </w:pPr>
            <w:r w:rsidRPr="008E0042">
              <w:rPr>
                <w:sz w:val="16"/>
              </w:rPr>
              <w:t>*</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-1.58</w:t>
            </w:r>
          </w:p>
        </w:tc>
        <w:tc>
          <w:tcPr>
            <w:tcW w:w="567" w:type="dxa"/>
          </w:tcPr>
          <w:p w:rsidR="00AB2F2F" w:rsidRPr="008E0042" w:rsidRDefault="00AB2F2F" w:rsidP="008E1AD9">
            <w:pPr>
              <w:tabs>
                <w:tab w:val="decimal" w:pos="350"/>
              </w:tabs>
              <w:spacing w:before="40"/>
              <w:rPr>
                <w:sz w:val="16"/>
              </w:rPr>
            </w:pPr>
            <w:r w:rsidRPr="008E0042">
              <w:rPr>
                <w:sz w:val="16"/>
              </w:rPr>
              <w:t>-2.61</w:t>
            </w:r>
          </w:p>
        </w:tc>
        <w:tc>
          <w:tcPr>
            <w:tcW w:w="709" w:type="dxa"/>
          </w:tcPr>
          <w:p w:rsidR="00AB2F2F" w:rsidRPr="008E0042" w:rsidRDefault="00AB2F2F" w:rsidP="008E1AD9">
            <w:pPr>
              <w:tabs>
                <w:tab w:val="decimal" w:pos="350"/>
              </w:tabs>
              <w:spacing w:before="40"/>
              <w:rPr>
                <w:sz w:val="16"/>
              </w:rPr>
            </w:pPr>
            <w:r w:rsidRPr="008E0042">
              <w:rPr>
                <w:sz w:val="16"/>
              </w:rPr>
              <w:t>-1.17</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-2.61</w:t>
            </w:r>
          </w:p>
        </w:tc>
        <w:tc>
          <w:tcPr>
            <w:tcW w:w="992" w:type="dxa"/>
            <w:tcBorders>
              <w:left w:val="nil"/>
            </w:tcBorders>
          </w:tcPr>
          <w:p w:rsidR="00AB2F2F" w:rsidRPr="008E0042" w:rsidRDefault="00AB2F2F" w:rsidP="005F217E">
            <w:pPr>
              <w:spacing w:before="40"/>
              <w:rPr>
                <w:sz w:val="16"/>
              </w:rPr>
            </w:pPr>
            <w:r w:rsidRPr="008E0042">
              <w:rPr>
                <w:sz w:val="16"/>
              </w:rPr>
              <w:t>0.22  NS</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8</w:t>
            </w:r>
          </w:p>
        </w:tc>
        <w:tc>
          <w:tcPr>
            <w:tcW w:w="1162" w:type="dxa"/>
          </w:tcPr>
          <w:p w:rsidR="00AB2F2F" w:rsidRPr="008E0042" w:rsidRDefault="00AB2F2F" w:rsidP="005F217E">
            <w:pPr>
              <w:spacing w:before="40"/>
              <w:rPr>
                <w:sz w:val="16"/>
              </w:rPr>
            </w:pPr>
            <w:r w:rsidRPr="008E0042">
              <w:rPr>
                <w:sz w:val="16"/>
              </w:rPr>
              <w:t>DATEEE</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-1</w:t>
            </w:r>
          </w:p>
        </w:tc>
        <w:tc>
          <w:tcPr>
            <w:tcW w:w="284" w:type="dxa"/>
          </w:tcPr>
          <w:p w:rsidR="00AB2F2F" w:rsidRPr="008E0042" w:rsidRDefault="00AB2F2F" w:rsidP="005F217E">
            <w:pPr>
              <w:spacing w:before="40"/>
              <w:rPr>
                <w:sz w:val="16"/>
              </w:rPr>
            </w:pPr>
            <w:r w:rsidRPr="008E0042">
              <w:rPr>
                <w:sz w:val="16"/>
              </w:rPr>
              <w:t>-1</w:t>
            </w:r>
          </w:p>
        </w:tc>
        <w:tc>
          <w:tcPr>
            <w:tcW w:w="453" w:type="dxa"/>
          </w:tcPr>
          <w:p w:rsidR="00AB2F2F" w:rsidRPr="008E0042" w:rsidRDefault="00AB2F2F" w:rsidP="005F217E">
            <w:pPr>
              <w:spacing w:before="40"/>
              <w:rPr>
                <w:sz w:val="16"/>
              </w:rPr>
            </w:pPr>
            <w:r w:rsidRPr="008E0042">
              <w:rPr>
                <w:sz w:val="16"/>
              </w:rPr>
              <w:t>+</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 xml:space="preserve">   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-3.06</w:t>
            </w:r>
          </w:p>
        </w:tc>
        <w:tc>
          <w:tcPr>
            <w:tcW w:w="709" w:type="dxa"/>
          </w:tcPr>
          <w:p w:rsidR="00AB2F2F" w:rsidRPr="008E0042" w:rsidRDefault="00AB2F2F" w:rsidP="008E1AD9">
            <w:pPr>
              <w:tabs>
                <w:tab w:val="decimal" w:pos="256"/>
              </w:tabs>
              <w:spacing w:before="40"/>
              <w:rPr>
                <w:sz w:val="16"/>
              </w:rPr>
            </w:pPr>
            <w:r w:rsidRPr="008E0042">
              <w:rPr>
                <w:sz w:val="16"/>
              </w:rPr>
              <w:t>0.29</w:t>
            </w:r>
          </w:p>
        </w:tc>
        <w:tc>
          <w:tcPr>
            <w:tcW w:w="567" w:type="dxa"/>
          </w:tcPr>
          <w:p w:rsidR="00AB2F2F" w:rsidRPr="008E0042" w:rsidRDefault="00AB2F2F" w:rsidP="005F217E">
            <w:pPr>
              <w:spacing w:before="40"/>
              <w:rPr>
                <w:sz w:val="16"/>
              </w:rPr>
            </w:pPr>
            <w:r w:rsidRPr="008E0042">
              <w:rPr>
                <w:sz w:val="16"/>
              </w:rPr>
              <w:t>**</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-4.14</w:t>
            </w:r>
          </w:p>
        </w:tc>
        <w:tc>
          <w:tcPr>
            <w:tcW w:w="567" w:type="dxa"/>
          </w:tcPr>
          <w:p w:rsidR="00AB2F2F" w:rsidRPr="008E0042" w:rsidRDefault="00AB2F2F" w:rsidP="008E1AD9">
            <w:pPr>
              <w:tabs>
                <w:tab w:val="decimal" w:pos="350"/>
              </w:tabs>
              <w:spacing w:before="40"/>
              <w:rPr>
                <w:sz w:val="16"/>
              </w:rPr>
            </w:pPr>
            <w:r w:rsidRPr="008E0042">
              <w:rPr>
                <w:sz w:val="16"/>
              </w:rPr>
              <w:t>-6.33</w:t>
            </w:r>
          </w:p>
        </w:tc>
        <w:tc>
          <w:tcPr>
            <w:tcW w:w="709" w:type="dxa"/>
          </w:tcPr>
          <w:p w:rsidR="00AB2F2F" w:rsidRPr="008E0042" w:rsidRDefault="00AB2F2F" w:rsidP="008E1AD9">
            <w:pPr>
              <w:tabs>
                <w:tab w:val="decimal" w:pos="350"/>
              </w:tabs>
              <w:spacing w:before="40"/>
              <w:rPr>
                <w:sz w:val="16"/>
              </w:rPr>
            </w:pPr>
            <w:r w:rsidRPr="008E0042">
              <w:rPr>
                <w:sz w:val="16"/>
              </w:rPr>
              <w:t>0.80</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-6.74</w:t>
            </w:r>
          </w:p>
        </w:tc>
        <w:tc>
          <w:tcPr>
            <w:tcW w:w="992" w:type="dxa"/>
            <w:tcBorders>
              <w:left w:val="nil"/>
            </w:tcBorders>
          </w:tcPr>
          <w:p w:rsidR="00AB2F2F" w:rsidRPr="008E0042" w:rsidRDefault="00AB2F2F" w:rsidP="005F217E">
            <w:pPr>
              <w:spacing w:before="40"/>
              <w:rPr>
                <w:sz w:val="16"/>
              </w:rPr>
            </w:pPr>
            <w:r w:rsidRPr="008E0042">
              <w:rPr>
                <w:sz w:val="16"/>
              </w:rPr>
              <w:t>3.99  *</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10</w:t>
            </w:r>
          </w:p>
        </w:tc>
        <w:tc>
          <w:tcPr>
            <w:tcW w:w="1162" w:type="dxa"/>
          </w:tcPr>
          <w:p w:rsidR="00AB2F2F" w:rsidRPr="008E0042" w:rsidRDefault="00AB2F2F" w:rsidP="005F217E">
            <w:pPr>
              <w:spacing w:before="40"/>
              <w:rPr>
                <w:sz w:val="16"/>
              </w:rPr>
            </w:pPr>
            <w:r w:rsidRPr="008E0042">
              <w:rPr>
                <w:sz w:val="16"/>
              </w:rPr>
              <w:t>HGHT.EE</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-1</w:t>
            </w:r>
          </w:p>
        </w:tc>
        <w:tc>
          <w:tcPr>
            <w:tcW w:w="284" w:type="dxa"/>
          </w:tcPr>
          <w:p w:rsidR="00AB2F2F" w:rsidRPr="008E0042" w:rsidRDefault="00AB2F2F" w:rsidP="005F217E">
            <w:pPr>
              <w:spacing w:before="40"/>
              <w:rPr>
                <w:sz w:val="16"/>
              </w:rPr>
            </w:pPr>
            <w:r w:rsidRPr="008E0042">
              <w:rPr>
                <w:sz w:val="16"/>
              </w:rPr>
              <w:t>-1</w:t>
            </w:r>
          </w:p>
        </w:tc>
        <w:tc>
          <w:tcPr>
            <w:tcW w:w="453" w:type="dxa"/>
          </w:tcPr>
          <w:p w:rsidR="00AB2F2F" w:rsidRPr="008E0042" w:rsidRDefault="00AB2F2F" w:rsidP="005F217E">
            <w:pPr>
              <w:spacing w:before="40"/>
              <w:rPr>
                <w:sz w:val="16"/>
              </w:rPr>
            </w:pPr>
            <w:r w:rsidRPr="008E0042">
              <w:rPr>
                <w:sz w:val="16"/>
              </w:rPr>
              <w:t>-5</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-3.11</w:t>
            </w:r>
          </w:p>
        </w:tc>
        <w:tc>
          <w:tcPr>
            <w:tcW w:w="709" w:type="dxa"/>
          </w:tcPr>
          <w:p w:rsidR="00AB2F2F" w:rsidRPr="008E0042" w:rsidRDefault="00AB2F2F" w:rsidP="008E1AD9">
            <w:pPr>
              <w:tabs>
                <w:tab w:val="decimal" w:pos="256"/>
              </w:tabs>
              <w:spacing w:before="40"/>
              <w:rPr>
                <w:sz w:val="16"/>
              </w:rPr>
            </w:pPr>
            <w:r w:rsidRPr="008E0042">
              <w:rPr>
                <w:sz w:val="16"/>
              </w:rPr>
              <w:t>0.25</w:t>
            </w:r>
          </w:p>
        </w:tc>
        <w:tc>
          <w:tcPr>
            <w:tcW w:w="567" w:type="dxa"/>
          </w:tcPr>
          <w:p w:rsidR="00AB2F2F" w:rsidRPr="008E0042" w:rsidRDefault="00AB2F2F" w:rsidP="005F217E">
            <w:pPr>
              <w:spacing w:before="40"/>
              <w:rPr>
                <w:sz w:val="16"/>
              </w:rPr>
            </w:pPr>
            <w:r w:rsidRPr="008E0042">
              <w:rPr>
                <w:sz w:val="16"/>
              </w:rPr>
              <w:t>**</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-2.79</w:t>
            </w:r>
          </w:p>
        </w:tc>
        <w:tc>
          <w:tcPr>
            <w:tcW w:w="567" w:type="dxa"/>
          </w:tcPr>
          <w:p w:rsidR="00AB2F2F" w:rsidRPr="008E0042" w:rsidRDefault="00AB2F2F" w:rsidP="008E1AD9">
            <w:pPr>
              <w:tabs>
                <w:tab w:val="decimal" w:pos="350"/>
              </w:tabs>
              <w:spacing w:before="40"/>
              <w:rPr>
                <w:sz w:val="16"/>
              </w:rPr>
            </w:pPr>
            <w:r w:rsidRPr="008E0042">
              <w:rPr>
                <w:sz w:val="16"/>
              </w:rPr>
              <w:t>-2.69</w:t>
            </w:r>
          </w:p>
        </w:tc>
        <w:tc>
          <w:tcPr>
            <w:tcW w:w="709" w:type="dxa"/>
          </w:tcPr>
          <w:p w:rsidR="00AB2F2F" w:rsidRPr="008E0042" w:rsidRDefault="00AB2F2F" w:rsidP="008E1AD9">
            <w:pPr>
              <w:tabs>
                <w:tab w:val="decimal" w:pos="350"/>
              </w:tabs>
              <w:spacing w:before="40"/>
              <w:rPr>
                <w:sz w:val="16"/>
              </w:rPr>
            </w:pPr>
            <w:r w:rsidRPr="008E0042">
              <w:rPr>
                <w:sz w:val="16"/>
              </w:rPr>
              <w:t>-2.06</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-7.55</w:t>
            </w:r>
          </w:p>
        </w:tc>
        <w:tc>
          <w:tcPr>
            <w:tcW w:w="992" w:type="dxa"/>
            <w:tcBorders>
              <w:left w:val="nil"/>
            </w:tcBorders>
          </w:tcPr>
          <w:p w:rsidR="00AB2F2F" w:rsidRPr="008E0042" w:rsidRDefault="00AB2F2F" w:rsidP="005F217E">
            <w:pPr>
              <w:spacing w:before="40"/>
              <w:rPr>
                <w:sz w:val="16"/>
              </w:rPr>
            </w:pPr>
            <w:r w:rsidRPr="008E0042">
              <w:rPr>
                <w:sz w:val="16"/>
              </w:rPr>
              <w:t>0.06  NS</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11</w:t>
            </w:r>
          </w:p>
        </w:tc>
        <w:tc>
          <w:tcPr>
            <w:tcW w:w="1162" w:type="dxa"/>
          </w:tcPr>
          <w:p w:rsidR="00AB2F2F" w:rsidRPr="008E0042" w:rsidRDefault="00AB2F2F" w:rsidP="005F217E">
            <w:pPr>
              <w:spacing w:before="40"/>
              <w:rPr>
                <w:sz w:val="16"/>
              </w:rPr>
            </w:pPr>
            <w:r w:rsidRPr="008E0042">
              <w:rPr>
                <w:sz w:val="16"/>
              </w:rPr>
              <w:t>WIDTHEE</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w:t>
            </w:r>
          </w:p>
        </w:tc>
        <w:tc>
          <w:tcPr>
            <w:tcW w:w="284" w:type="dxa"/>
          </w:tcPr>
          <w:p w:rsidR="00AB2F2F" w:rsidRPr="008E0042" w:rsidRDefault="00AB2F2F" w:rsidP="005F217E">
            <w:pPr>
              <w:spacing w:before="40"/>
              <w:rPr>
                <w:sz w:val="16"/>
              </w:rPr>
            </w:pPr>
            <w:r w:rsidRPr="008E0042">
              <w:rPr>
                <w:sz w:val="16"/>
              </w:rPr>
              <w:t>-</w:t>
            </w:r>
          </w:p>
        </w:tc>
        <w:tc>
          <w:tcPr>
            <w:tcW w:w="453" w:type="dxa"/>
          </w:tcPr>
          <w:p w:rsidR="00AB2F2F" w:rsidRPr="008E0042" w:rsidRDefault="00AB2F2F" w:rsidP="005F217E">
            <w:pPr>
              <w:spacing w:before="40"/>
              <w:rPr>
                <w:sz w:val="16"/>
              </w:rPr>
            </w:pPr>
            <w:r w:rsidRPr="008E0042">
              <w:rPr>
                <w:sz w:val="16"/>
              </w:rPr>
              <w:t>-</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ND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-1.33</w:t>
            </w:r>
          </w:p>
        </w:tc>
        <w:tc>
          <w:tcPr>
            <w:tcW w:w="709" w:type="dxa"/>
          </w:tcPr>
          <w:p w:rsidR="00AB2F2F" w:rsidRPr="008E0042" w:rsidRDefault="00AB2F2F" w:rsidP="008E1AD9">
            <w:pPr>
              <w:tabs>
                <w:tab w:val="decimal" w:pos="256"/>
              </w:tabs>
              <w:spacing w:before="40"/>
              <w:rPr>
                <w:sz w:val="16"/>
              </w:rPr>
            </w:pPr>
            <w:r w:rsidRPr="008E0042">
              <w:rPr>
                <w:sz w:val="16"/>
              </w:rPr>
              <w:t>18.58</w:t>
            </w:r>
          </w:p>
        </w:tc>
        <w:tc>
          <w:tcPr>
            <w:tcW w:w="567" w:type="dxa"/>
          </w:tcPr>
          <w:p w:rsidR="00AB2F2F" w:rsidRPr="008E0042" w:rsidRDefault="00AB2F2F" w:rsidP="005F217E">
            <w:pPr>
              <w:spacing w:before="40"/>
              <w:rPr>
                <w:sz w:val="16"/>
              </w:rPr>
            </w:pPr>
            <w:r w:rsidRPr="008E0042">
              <w:rPr>
                <w:sz w:val="16"/>
              </w:rPr>
              <w:t>NS</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-1.47</w:t>
            </w:r>
          </w:p>
        </w:tc>
        <w:tc>
          <w:tcPr>
            <w:tcW w:w="567" w:type="dxa"/>
          </w:tcPr>
          <w:p w:rsidR="00AB2F2F" w:rsidRPr="008E0042" w:rsidRDefault="00AB2F2F" w:rsidP="008E1AD9">
            <w:pPr>
              <w:tabs>
                <w:tab w:val="decimal" w:pos="350"/>
              </w:tabs>
              <w:spacing w:before="40"/>
              <w:rPr>
                <w:sz w:val="16"/>
              </w:rPr>
            </w:pPr>
            <w:r w:rsidRPr="008E0042">
              <w:rPr>
                <w:sz w:val="16"/>
              </w:rPr>
              <w:t>-1.80</w:t>
            </w:r>
          </w:p>
        </w:tc>
        <w:tc>
          <w:tcPr>
            <w:tcW w:w="709" w:type="dxa"/>
          </w:tcPr>
          <w:p w:rsidR="00AB2F2F" w:rsidRPr="008E0042" w:rsidRDefault="00AB2F2F" w:rsidP="008E1AD9">
            <w:pPr>
              <w:tabs>
                <w:tab w:val="decimal" w:pos="350"/>
              </w:tabs>
              <w:spacing w:before="40"/>
              <w:rPr>
                <w:sz w:val="16"/>
              </w:rPr>
            </w:pPr>
            <w:r w:rsidRPr="008E0042">
              <w:rPr>
                <w:sz w:val="16"/>
              </w:rPr>
              <w:t>-0.21</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0.00</w:t>
            </w:r>
          </w:p>
        </w:tc>
        <w:tc>
          <w:tcPr>
            <w:tcW w:w="992" w:type="dxa"/>
            <w:tcBorders>
              <w:left w:val="nil"/>
            </w:tcBorders>
          </w:tcPr>
          <w:p w:rsidR="00AB2F2F" w:rsidRPr="008E0042" w:rsidRDefault="00AB2F2F" w:rsidP="005F217E">
            <w:pPr>
              <w:spacing w:before="40"/>
              <w:rPr>
                <w:sz w:val="16"/>
              </w:rPr>
            </w:pPr>
            <w:r w:rsidRPr="008E0042">
              <w:rPr>
                <w:sz w:val="16"/>
              </w:rPr>
              <w:t>0.32  NS</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14</w:t>
            </w:r>
          </w:p>
        </w:tc>
        <w:tc>
          <w:tcPr>
            <w:tcW w:w="1162" w:type="dxa"/>
          </w:tcPr>
          <w:p w:rsidR="00AB2F2F" w:rsidRPr="008E0042" w:rsidRDefault="00AB2F2F" w:rsidP="005F217E">
            <w:pPr>
              <w:spacing w:before="40"/>
              <w:rPr>
                <w:sz w:val="16"/>
              </w:rPr>
            </w:pPr>
            <w:r w:rsidRPr="008E0042">
              <w:rPr>
                <w:sz w:val="16"/>
              </w:rPr>
              <w:t>LGTHFL</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w:t>
            </w:r>
          </w:p>
        </w:tc>
        <w:tc>
          <w:tcPr>
            <w:tcW w:w="284" w:type="dxa"/>
          </w:tcPr>
          <w:p w:rsidR="00AB2F2F" w:rsidRPr="008E0042" w:rsidRDefault="00AB2F2F" w:rsidP="005F217E">
            <w:pPr>
              <w:spacing w:before="40"/>
              <w:rPr>
                <w:sz w:val="16"/>
              </w:rPr>
            </w:pPr>
            <w:r w:rsidRPr="008E0042">
              <w:rPr>
                <w:sz w:val="16"/>
              </w:rPr>
              <w:t>+</w:t>
            </w:r>
          </w:p>
        </w:tc>
        <w:tc>
          <w:tcPr>
            <w:tcW w:w="453" w:type="dxa"/>
          </w:tcPr>
          <w:p w:rsidR="00AB2F2F" w:rsidRPr="008E0042" w:rsidRDefault="00AB2F2F" w:rsidP="005F217E">
            <w:pPr>
              <w:spacing w:before="40"/>
              <w:rPr>
                <w:sz w:val="16"/>
              </w:rPr>
            </w:pPr>
            <w:r w:rsidRPr="008E0042">
              <w:rPr>
                <w:sz w:val="16"/>
              </w:rPr>
              <w:t>-</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ND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0.47</w:t>
            </w:r>
          </w:p>
        </w:tc>
        <w:tc>
          <w:tcPr>
            <w:tcW w:w="709" w:type="dxa"/>
          </w:tcPr>
          <w:p w:rsidR="00AB2F2F" w:rsidRPr="008E0042" w:rsidRDefault="00AB2F2F" w:rsidP="008E1AD9">
            <w:pPr>
              <w:tabs>
                <w:tab w:val="decimal" w:pos="256"/>
              </w:tabs>
              <w:spacing w:before="40"/>
              <w:rPr>
                <w:sz w:val="16"/>
              </w:rPr>
            </w:pPr>
            <w:r w:rsidRPr="008E0042">
              <w:rPr>
                <w:sz w:val="16"/>
              </w:rPr>
              <w:t>63.61</w:t>
            </w:r>
          </w:p>
        </w:tc>
        <w:tc>
          <w:tcPr>
            <w:tcW w:w="567" w:type="dxa"/>
          </w:tcPr>
          <w:p w:rsidR="00AB2F2F" w:rsidRPr="008E0042" w:rsidRDefault="00AB2F2F" w:rsidP="005F217E">
            <w:pPr>
              <w:spacing w:before="40"/>
              <w:rPr>
                <w:sz w:val="16"/>
              </w:rPr>
            </w:pPr>
            <w:r w:rsidRPr="008E0042">
              <w:rPr>
                <w:sz w:val="16"/>
              </w:rPr>
              <w:t>NS</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0.17</w:t>
            </w:r>
          </w:p>
        </w:tc>
        <w:tc>
          <w:tcPr>
            <w:tcW w:w="567" w:type="dxa"/>
          </w:tcPr>
          <w:p w:rsidR="00AB2F2F" w:rsidRPr="008E0042" w:rsidRDefault="00AB2F2F" w:rsidP="008E1AD9">
            <w:pPr>
              <w:tabs>
                <w:tab w:val="decimal" w:pos="350"/>
              </w:tabs>
              <w:spacing w:before="40"/>
              <w:rPr>
                <w:sz w:val="16"/>
              </w:rPr>
            </w:pPr>
            <w:r w:rsidRPr="008E0042">
              <w:rPr>
                <w:sz w:val="16"/>
              </w:rPr>
              <w:t>1.83</w:t>
            </w:r>
          </w:p>
        </w:tc>
        <w:tc>
          <w:tcPr>
            <w:tcW w:w="709" w:type="dxa"/>
          </w:tcPr>
          <w:p w:rsidR="00AB2F2F" w:rsidRPr="008E0042" w:rsidRDefault="00AB2F2F" w:rsidP="008E1AD9">
            <w:pPr>
              <w:tabs>
                <w:tab w:val="decimal" w:pos="350"/>
              </w:tabs>
              <w:spacing w:before="40"/>
              <w:rPr>
                <w:sz w:val="16"/>
              </w:rPr>
            </w:pPr>
            <w:r w:rsidRPr="008E0042">
              <w:rPr>
                <w:sz w:val="16"/>
              </w:rPr>
              <w:t>-0.67</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0.00</w:t>
            </w:r>
          </w:p>
        </w:tc>
        <w:tc>
          <w:tcPr>
            <w:tcW w:w="992" w:type="dxa"/>
            <w:tcBorders>
              <w:left w:val="nil"/>
            </w:tcBorders>
          </w:tcPr>
          <w:p w:rsidR="00AB2F2F" w:rsidRPr="008E0042" w:rsidRDefault="00AB2F2F" w:rsidP="005F217E">
            <w:pPr>
              <w:spacing w:before="40"/>
              <w:rPr>
                <w:sz w:val="16"/>
              </w:rPr>
            </w:pPr>
            <w:r w:rsidRPr="008E0042">
              <w:rPr>
                <w:sz w:val="16"/>
              </w:rPr>
              <w:t>0.56  NS</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rPr>
                <w:sz w:val="16"/>
              </w:rPr>
            </w:pPr>
            <w:r w:rsidRPr="008E0042">
              <w:rPr>
                <w:sz w:val="16"/>
              </w:rPr>
              <w:t>15</w:t>
            </w:r>
          </w:p>
        </w:tc>
        <w:tc>
          <w:tcPr>
            <w:tcW w:w="1162" w:type="dxa"/>
          </w:tcPr>
          <w:p w:rsidR="00AB2F2F" w:rsidRPr="008E0042" w:rsidRDefault="00AB2F2F" w:rsidP="005F217E">
            <w:pPr>
              <w:spacing w:before="40"/>
              <w:rPr>
                <w:sz w:val="16"/>
              </w:rPr>
            </w:pPr>
            <w:r w:rsidRPr="008E0042">
              <w:rPr>
                <w:sz w:val="16"/>
              </w:rPr>
              <w:t>WIDTHFL</w:t>
            </w:r>
          </w:p>
        </w:tc>
        <w:tc>
          <w:tcPr>
            <w:tcW w:w="397" w:type="dxa"/>
            <w:tcBorders>
              <w:left w:val="single" w:sz="4" w:space="0" w:color="auto"/>
            </w:tcBorders>
          </w:tcPr>
          <w:p w:rsidR="00AB2F2F" w:rsidRPr="008E0042" w:rsidRDefault="00AB2F2F" w:rsidP="005F217E">
            <w:pPr>
              <w:spacing w:before="40"/>
              <w:ind w:left="-28" w:firstLine="142"/>
              <w:rPr>
                <w:sz w:val="16"/>
              </w:rPr>
            </w:pPr>
            <w:r w:rsidRPr="008E0042">
              <w:rPr>
                <w:sz w:val="16"/>
              </w:rPr>
              <w:t>+</w:t>
            </w:r>
          </w:p>
        </w:tc>
        <w:tc>
          <w:tcPr>
            <w:tcW w:w="284" w:type="dxa"/>
          </w:tcPr>
          <w:p w:rsidR="00AB2F2F" w:rsidRPr="008E0042" w:rsidRDefault="00AB2F2F" w:rsidP="005F217E">
            <w:pPr>
              <w:spacing w:before="40"/>
              <w:rPr>
                <w:sz w:val="16"/>
              </w:rPr>
            </w:pPr>
            <w:r w:rsidRPr="008E0042">
              <w:rPr>
                <w:sz w:val="16"/>
              </w:rPr>
              <w:t>-</w:t>
            </w:r>
          </w:p>
        </w:tc>
        <w:tc>
          <w:tcPr>
            <w:tcW w:w="453" w:type="dxa"/>
          </w:tcPr>
          <w:p w:rsidR="00AB2F2F" w:rsidRPr="008E0042" w:rsidRDefault="00AB2F2F" w:rsidP="005F217E">
            <w:pPr>
              <w:spacing w:before="40"/>
              <w:rPr>
                <w:sz w:val="16"/>
              </w:rPr>
            </w:pPr>
            <w:r w:rsidRPr="008E0042">
              <w:rPr>
                <w:sz w:val="16"/>
              </w:rPr>
              <w:t>+</w:t>
            </w:r>
          </w:p>
        </w:tc>
        <w:tc>
          <w:tcPr>
            <w:tcW w:w="425" w:type="dxa"/>
            <w:tcBorders>
              <w:right w:val="single" w:sz="4" w:space="0" w:color="auto"/>
            </w:tcBorders>
          </w:tcPr>
          <w:p w:rsidR="00AB2F2F" w:rsidRPr="008E0042" w:rsidRDefault="00AB2F2F" w:rsidP="005F217E">
            <w:pPr>
              <w:spacing w:before="40"/>
              <w:ind w:right="113"/>
              <w:jc w:val="right"/>
              <w:rPr>
                <w:sz w:val="16"/>
              </w:rPr>
            </w:pPr>
            <w:r w:rsidRPr="008E0042">
              <w:rPr>
                <w:sz w:val="16"/>
              </w:rPr>
              <w:t>ND</w:t>
            </w:r>
          </w:p>
        </w:tc>
        <w:tc>
          <w:tcPr>
            <w:tcW w:w="709" w:type="dxa"/>
            <w:tcBorders>
              <w:left w:val="nil"/>
            </w:tcBorders>
          </w:tcPr>
          <w:p w:rsidR="00AB2F2F" w:rsidRPr="008E0042" w:rsidRDefault="00AB2F2F" w:rsidP="008E1AD9">
            <w:pPr>
              <w:tabs>
                <w:tab w:val="decimal" w:pos="256"/>
              </w:tabs>
              <w:spacing w:before="40"/>
              <w:rPr>
                <w:sz w:val="16"/>
              </w:rPr>
            </w:pPr>
            <w:r w:rsidRPr="008E0042">
              <w:rPr>
                <w:sz w:val="16"/>
              </w:rPr>
              <w:t>0.27</w:t>
            </w:r>
          </w:p>
        </w:tc>
        <w:tc>
          <w:tcPr>
            <w:tcW w:w="709" w:type="dxa"/>
          </w:tcPr>
          <w:p w:rsidR="00AB2F2F" w:rsidRPr="008E0042" w:rsidRDefault="00AB2F2F" w:rsidP="008E1AD9">
            <w:pPr>
              <w:tabs>
                <w:tab w:val="decimal" w:pos="256"/>
              </w:tabs>
              <w:spacing w:before="40"/>
              <w:rPr>
                <w:sz w:val="16"/>
              </w:rPr>
            </w:pPr>
            <w:r w:rsidRPr="008E0042">
              <w:rPr>
                <w:sz w:val="16"/>
              </w:rPr>
              <w:t>78.83</w:t>
            </w:r>
          </w:p>
        </w:tc>
        <w:tc>
          <w:tcPr>
            <w:tcW w:w="567" w:type="dxa"/>
          </w:tcPr>
          <w:p w:rsidR="00AB2F2F" w:rsidRPr="008E0042" w:rsidRDefault="00AB2F2F" w:rsidP="005F217E">
            <w:pPr>
              <w:spacing w:before="40"/>
              <w:rPr>
                <w:sz w:val="16"/>
              </w:rPr>
            </w:pPr>
            <w:r w:rsidRPr="008E0042">
              <w:rPr>
                <w:sz w:val="16"/>
              </w:rPr>
              <w:t>NS</w:t>
            </w:r>
          </w:p>
        </w:tc>
        <w:tc>
          <w:tcPr>
            <w:tcW w:w="680" w:type="dxa"/>
            <w:tcBorders>
              <w:left w:val="single" w:sz="4" w:space="0" w:color="auto"/>
            </w:tcBorders>
          </w:tcPr>
          <w:p w:rsidR="00AB2F2F" w:rsidRPr="008E0042" w:rsidRDefault="00AB2F2F" w:rsidP="008E1AD9">
            <w:pPr>
              <w:tabs>
                <w:tab w:val="decimal" w:pos="350"/>
              </w:tabs>
              <w:spacing w:before="40"/>
              <w:rPr>
                <w:sz w:val="16"/>
              </w:rPr>
            </w:pPr>
            <w:r w:rsidRPr="008E0042">
              <w:rPr>
                <w:sz w:val="16"/>
              </w:rPr>
              <w:t>0.31</w:t>
            </w:r>
          </w:p>
        </w:tc>
        <w:tc>
          <w:tcPr>
            <w:tcW w:w="567" w:type="dxa"/>
          </w:tcPr>
          <w:p w:rsidR="00AB2F2F" w:rsidRPr="008E0042" w:rsidRDefault="00AB2F2F" w:rsidP="008E1AD9">
            <w:pPr>
              <w:tabs>
                <w:tab w:val="decimal" w:pos="350"/>
              </w:tabs>
              <w:spacing w:before="40"/>
              <w:rPr>
                <w:sz w:val="16"/>
              </w:rPr>
            </w:pPr>
            <w:r w:rsidRPr="008E0042">
              <w:rPr>
                <w:sz w:val="16"/>
              </w:rPr>
              <w:t>-0.41</w:t>
            </w:r>
          </w:p>
        </w:tc>
        <w:tc>
          <w:tcPr>
            <w:tcW w:w="709" w:type="dxa"/>
          </w:tcPr>
          <w:p w:rsidR="00AB2F2F" w:rsidRPr="008E0042" w:rsidRDefault="00AB2F2F" w:rsidP="008E1AD9">
            <w:pPr>
              <w:tabs>
                <w:tab w:val="decimal" w:pos="350"/>
              </w:tabs>
              <w:spacing w:before="40"/>
              <w:rPr>
                <w:sz w:val="16"/>
              </w:rPr>
            </w:pPr>
            <w:r w:rsidRPr="008E0042">
              <w:rPr>
                <w:sz w:val="16"/>
              </w:rPr>
              <w:t>0.67</w:t>
            </w:r>
          </w:p>
        </w:tc>
        <w:tc>
          <w:tcPr>
            <w:tcW w:w="851" w:type="dxa"/>
            <w:tcBorders>
              <w:right w:val="single" w:sz="4" w:space="0" w:color="auto"/>
            </w:tcBorders>
          </w:tcPr>
          <w:p w:rsidR="00AB2F2F" w:rsidRPr="008E0042" w:rsidRDefault="00AB2F2F" w:rsidP="008E1AD9">
            <w:pPr>
              <w:tabs>
                <w:tab w:val="decimal" w:pos="350"/>
              </w:tabs>
              <w:spacing w:before="40"/>
              <w:rPr>
                <w:sz w:val="16"/>
              </w:rPr>
            </w:pPr>
            <w:r w:rsidRPr="008E0042">
              <w:rPr>
                <w:sz w:val="16"/>
              </w:rPr>
              <w:t>0.00</w:t>
            </w:r>
          </w:p>
        </w:tc>
        <w:tc>
          <w:tcPr>
            <w:tcW w:w="992" w:type="dxa"/>
            <w:tcBorders>
              <w:left w:val="nil"/>
            </w:tcBorders>
          </w:tcPr>
          <w:p w:rsidR="00AB2F2F" w:rsidRPr="008E0042" w:rsidRDefault="00AB2F2F" w:rsidP="005F217E">
            <w:pPr>
              <w:spacing w:before="40"/>
              <w:rPr>
                <w:sz w:val="16"/>
              </w:rPr>
            </w:pPr>
            <w:r w:rsidRPr="008E0042">
              <w:rPr>
                <w:sz w:val="16"/>
              </w:rPr>
              <w:t>0.17  NS</w:t>
            </w:r>
          </w:p>
        </w:tc>
      </w:tr>
      <w:tr w:rsidR="00AB2F2F" w:rsidRPr="008E0042" w:rsidTr="002721DF">
        <w:tblPrEx>
          <w:tblCellMar>
            <w:left w:w="28" w:type="dxa"/>
            <w:right w:w="28" w:type="dxa"/>
          </w:tblCellMar>
        </w:tblPrEx>
        <w:trPr>
          <w:gridAfter w:val="1"/>
          <w:wAfter w:w="28" w:type="dxa"/>
        </w:trPr>
        <w:tc>
          <w:tcPr>
            <w:tcW w:w="284" w:type="dxa"/>
            <w:gridSpan w:val="2"/>
          </w:tcPr>
          <w:p w:rsidR="00AB2F2F" w:rsidRPr="008E0042" w:rsidRDefault="00AB2F2F" w:rsidP="005F217E">
            <w:pPr>
              <w:spacing w:before="40" w:after="120"/>
              <w:rPr>
                <w:sz w:val="16"/>
              </w:rPr>
            </w:pPr>
            <w:r w:rsidRPr="008E0042">
              <w:rPr>
                <w:sz w:val="16"/>
              </w:rPr>
              <w:t>24</w:t>
            </w:r>
          </w:p>
        </w:tc>
        <w:tc>
          <w:tcPr>
            <w:tcW w:w="1162" w:type="dxa"/>
          </w:tcPr>
          <w:p w:rsidR="00AB2F2F" w:rsidRPr="008E0042" w:rsidRDefault="00AB2F2F" w:rsidP="005F217E">
            <w:pPr>
              <w:spacing w:before="40" w:after="120"/>
              <w:rPr>
                <w:sz w:val="16"/>
              </w:rPr>
            </w:pPr>
            <w:r w:rsidRPr="008E0042">
              <w:rPr>
                <w:sz w:val="16"/>
              </w:rPr>
              <w:t>EARLGTH</w:t>
            </w:r>
          </w:p>
        </w:tc>
        <w:tc>
          <w:tcPr>
            <w:tcW w:w="397" w:type="dxa"/>
            <w:tcBorders>
              <w:left w:val="single" w:sz="4" w:space="0" w:color="auto"/>
              <w:bottom w:val="single" w:sz="4" w:space="0" w:color="auto"/>
            </w:tcBorders>
          </w:tcPr>
          <w:p w:rsidR="00AB2F2F" w:rsidRPr="008E0042" w:rsidRDefault="00AB2F2F" w:rsidP="005F217E">
            <w:pPr>
              <w:spacing w:before="40" w:after="120"/>
              <w:ind w:left="-28" w:firstLine="142"/>
              <w:rPr>
                <w:sz w:val="16"/>
              </w:rPr>
            </w:pPr>
            <w:r w:rsidRPr="008E0042">
              <w:rPr>
                <w:sz w:val="16"/>
              </w:rPr>
              <w:t>5</w:t>
            </w:r>
          </w:p>
        </w:tc>
        <w:tc>
          <w:tcPr>
            <w:tcW w:w="284" w:type="dxa"/>
            <w:tcBorders>
              <w:bottom w:val="single" w:sz="4" w:space="0" w:color="auto"/>
            </w:tcBorders>
          </w:tcPr>
          <w:p w:rsidR="00AB2F2F" w:rsidRPr="008E0042" w:rsidRDefault="00AB2F2F" w:rsidP="005F217E">
            <w:pPr>
              <w:spacing w:before="40" w:after="120"/>
              <w:rPr>
                <w:sz w:val="16"/>
              </w:rPr>
            </w:pPr>
            <w:r w:rsidRPr="008E0042">
              <w:rPr>
                <w:sz w:val="16"/>
              </w:rPr>
              <w:t>1</w:t>
            </w:r>
          </w:p>
        </w:tc>
        <w:tc>
          <w:tcPr>
            <w:tcW w:w="453" w:type="dxa"/>
            <w:tcBorders>
              <w:bottom w:val="single" w:sz="4" w:space="0" w:color="auto"/>
            </w:tcBorders>
          </w:tcPr>
          <w:p w:rsidR="00AB2F2F" w:rsidRPr="008E0042" w:rsidRDefault="00AB2F2F" w:rsidP="005F217E">
            <w:pPr>
              <w:spacing w:before="40" w:after="120"/>
              <w:rPr>
                <w:sz w:val="16"/>
              </w:rPr>
            </w:pPr>
            <w:r w:rsidRPr="008E0042">
              <w:rPr>
                <w:sz w:val="16"/>
              </w:rPr>
              <w:t>+</w:t>
            </w:r>
          </w:p>
        </w:tc>
        <w:tc>
          <w:tcPr>
            <w:tcW w:w="425" w:type="dxa"/>
            <w:tcBorders>
              <w:bottom w:val="single" w:sz="4" w:space="0" w:color="auto"/>
              <w:right w:val="single" w:sz="4" w:space="0" w:color="auto"/>
            </w:tcBorders>
          </w:tcPr>
          <w:p w:rsidR="00AB2F2F" w:rsidRPr="008E0042" w:rsidRDefault="00AB2F2F" w:rsidP="005F217E">
            <w:pPr>
              <w:spacing w:before="40" w:after="120"/>
              <w:ind w:right="113"/>
              <w:jc w:val="right"/>
              <w:rPr>
                <w:sz w:val="16"/>
              </w:rPr>
            </w:pPr>
            <w:r w:rsidRPr="008E0042">
              <w:rPr>
                <w:sz w:val="16"/>
              </w:rPr>
              <w:t>ND</w:t>
            </w:r>
          </w:p>
        </w:tc>
        <w:tc>
          <w:tcPr>
            <w:tcW w:w="709" w:type="dxa"/>
            <w:tcBorders>
              <w:left w:val="nil"/>
            </w:tcBorders>
          </w:tcPr>
          <w:p w:rsidR="00AB2F2F" w:rsidRPr="008E0042" w:rsidRDefault="00AB2F2F" w:rsidP="008E1AD9">
            <w:pPr>
              <w:tabs>
                <w:tab w:val="decimal" w:pos="256"/>
              </w:tabs>
              <w:spacing w:before="40" w:after="120"/>
              <w:rPr>
                <w:sz w:val="16"/>
              </w:rPr>
            </w:pPr>
            <w:r w:rsidRPr="008E0042">
              <w:rPr>
                <w:sz w:val="16"/>
              </w:rPr>
              <w:t>2.93</w:t>
            </w:r>
          </w:p>
        </w:tc>
        <w:tc>
          <w:tcPr>
            <w:tcW w:w="709" w:type="dxa"/>
          </w:tcPr>
          <w:p w:rsidR="00AB2F2F" w:rsidRPr="008E0042" w:rsidRDefault="00AB2F2F" w:rsidP="008E1AD9">
            <w:pPr>
              <w:tabs>
                <w:tab w:val="decimal" w:pos="256"/>
              </w:tabs>
              <w:spacing w:before="40" w:after="120"/>
              <w:rPr>
                <w:sz w:val="16"/>
              </w:rPr>
            </w:pPr>
            <w:r w:rsidRPr="008E0042">
              <w:rPr>
                <w:sz w:val="16"/>
              </w:rPr>
              <w:t>0.42</w:t>
            </w:r>
          </w:p>
        </w:tc>
        <w:tc>
          <w:tcPr>
            <w:tcW w:w="567" w:type="dxa"/>
          </w:tcPr>
          <w:p w:rsidR="00AB2F2F" w:rsidRPr="008E0042" w:rsidRDefault="00AB2F2F" w:rsidP="005F217E">
            <w:pPr>
              <w:spacing w:before="40" w:after="120"/>
              <w:rPr>
                <w:sz w:val="16"/>
              </w:rPr>
            </w:pPr>
            <w:r w:rsidRPr="008E0042">
              <w:rPr>
                <w:sz w:val="16"/>
              </w:rPr>
              <w:t>**</w:t>
            </w:r>
          </w:p>
        </w:tc>
        <w:tc>
          <w:tcPr>
            <w:tcW w:w="680" w:type="dxa"/>
            <w:tcBorders>
              <w:left w:val="single" w:sz="4" w:space="0" w:color="auto"/>
              <w:bottom w:val="single" w:sz="4" w:space="0" w:color="auto"/>
            </w:tcBorders>
          </w:tcPr>
          <w:p w:rsidR="00AB2F2F" w:rsidRPr="008E0042" w:rsidRDefault="00AB2F2F" w:rsidP="008E1AD9">
            <w:pPr>
              <w:tabs>
                <w:tab w:val="decimal" w:pos="350"/>
              </w:tabs>
              <w:spacing w:before="40" w:after="120"/>
              <w:rPr>
                <w:sz w:val="16"/>
              </w:rPr>
            </w:pPr>
            <w:r w:rsidRPr="008E0042">
              <w:rPr>
                <w:sz w:val="16"/>
              </w:rPr>
              <w:t>2.10</w:t>
            </w:r>
          </w:p>
        </w:tc>
        <w:tc>
          <w:tcPr>
            <w:tcW w:w="567" w:type="dxa"/>
            <w:tcBorders>
              <w:bottom w:val="single" w:sz="4" w:space="0" w:color="auto"/>
            </w:tcBorders>
          </w:tcPr>
          <w:p w:rsidR="00AB2F2F" w:rsidRPr="008E0042" w:rsidRDefault="00AB2F2F" w:rsidP="008E1AD9">
            <w:pPr>
              <w:tabs>
                <w:tab w:val="decimal" w:pos="350"/>
              </w:tabs>
              <w:spacing w:before="40" w:after="120"/>
              <w:rPr>
                <w:sz w:val="16"/>
              </w:rPr>
            </w:pPr>
            <w:r w:rsidRPr="008E0042">
              <w:rPr>
                <w:sz w:val="16"/>
              </w:rPr>
              <w:t>3.33</w:t>
            </w:r>
          </w:p>
        </w:tc>
        <w:tc>
          <w:tcPr>
            <w:tcW w:w="709" w:type="dxa"/>
            <w:tcBorders>
              <w:bottom w:val="single" w:sz="4" w:space="0" w:color="auto"/>
            </w:tcBorders>
          </w:tcPr>
          <w:p w:rsidR="00AB2F2F" w:rsidRPr="008E0042" w:rsidRDefault="00AB2F2F" w:rsidP="008E1AD9">
            <w:pPr>
              <w:tabs>
                <w:tab w:val="decimal" w:pos="350"/>
              </w:tabs>
              <w:spacing w:before="40" w:after="120"/>
              <w:rPr>
                <w:sz w:val="16"/>
              </w:rPr>
            </w:pPr>
            <w:r w:rsidRPr="008E0042">
              <w:rPr>
                <w:sz w:val="16"/>
              </w:rPr>
              <w:t>1.01</w:t>
            </w:r>
          </w:p>
        </w:tc>
        <w:tc>
          <w:tcPr>
            <w:tcW w:w="851" w:type="dxa"/>
            <w:tcBorders>
              <w:bottom w:val="single" w:sz="4" w:space="0" w:color="auto"/>
              <w:right w:val="single" w:sz="4" w:space="0" w:color="auto"/>
            </w:tcBorders>
          </w:tcPr>
          <w:p w:rsidR="00AB2F2F" w:rsidRPr="008E0042" w:rsidRDefault="00AB2F2F" w:rsidP="008E1AD9">
            <w:pPr>
              <w:tabs>
                <w:tab w:val="decimal" w:pos="350"/>
              </w:tabs>
              <w:spacing w:before="40" w:after="120"/>
              <w:rPr>
                <w:sz w:val="16"/>
              </w:rPr>
            </w:pPr>
            <w:r w:rsidRPr="008E0042">
              <w:rPr>
                <w:sz w:val="16"/>
              </w:rPr>
              <w:t>5.43</w:t>
            </w:r>
          </w:p>
        </w:tc>
        <w:tc>
          <w:tcPr>
            <w:tcW w:w="992" w:type="dxa"/>
            <w:tcBorders>
              <w:left w:val="nil"/>
            </w:tcBorders>
          </w:tcPr>
          <w:p w:rsidR="00AB2F2F" w:rsidRPr="008E0042" w:rsidRDefault="00AB2F2F" w:rsidP="005F217E">
            <w:pPr>
              <w:spacing w:before="40" w:after="120"/>
              <w:rPr>
                <w:sz w:val="16"/>
              </w:rPr>
            </w:pPr>
            <w:r w:rsidRPr="008E0042">
              <w:rPr>
                <w:sz w:val="16"/>
              </w:rPr>
              <w:t>0.84  NS</w:t>
            </w:r>
          </w:p>
        </w:tc>
      </w:tr>
    </w:tbl>
    <w:p w:rsidR="00AB2F2F" w:rsidRPr="008E0042" w:rsidRDefault="00AB2F2F" w:rsidP="005F217E"/>
    <w:p w:rsidR="00745267" w:rsidRPr="008E0042" w:rsidRDefault="00745267" w:rsidP="005F217E"/>
    <w:p w:rsidR="00AB2F2F" w:rsidRPr="008E0042" w:rsidRDefault="00AB2F2F" w:rsidP="00745267">
      <w:pPr>
        <w:rPr>
          <w:u w:val="single"/>
        </w:rPr>
      </w:pPr>
      <w:r w:rsidRPr="008E0042">
        <w:rPr>
          <w:u w:val="single"/>
        </w:rPr>
        <w:t>Notes</w:t>
      </w:r>
    </w:p>
    <w:p w:rsidR="00AB2F2F" w:rsidRPr="008E0042" w:rsidRDefault="00AB2F2F" w:rsidP="00745267"/>
    <w:p w:rsidR="00AB2F2F" w:rsidRPr="008E0042" w:rsidRDefault="00AB2F2F" w:rsidP="005F217E">
      <w:r w:rsidRPr="008E0042">
        <w:t>1.</w:t>
      </w:r>
      <w:r w:rsidRPr="008E0042">
        <w:tab/>
        <w:t xml:space="preserve">The three “COYD” columns headed, T PROB% and SIG give the COYD t value, its significance probability and significance level.  The t value is the test statistic formed by dividing the mean difference between two varieties by the standard error of that difference.  The t value can be tested for significance by comparing it with appropriate values from Students t-table.  Calculating and testing a t value in this manner is equivalent to deriving </w:t>
      </w:r>
      <w:proofErr w:type="gramStart"/>
      <w:r w:rsidRPr="008E0042">
        <w:t>an LSD</w:t>
      </w:r>
      <w:proofErr w:type="gramEnd"/>
      <w:r w:rsidRPr="008E0042">
        <w:t xml:space="preserve"> and checking to see if the mean difference between the two varieties is greater than the LSD.</w:t>
      </w:r>
    </w:p>
    <w:p w:rsidR="00AB2F2F" w:rsidRPr="008E0042" w:rsidRDefault="00AB2F2F" w:rsidP="005F217E">
      <w:pPr>
        <w:pStyle w:val="EndnoteText"/>
      </w:pPr>
    </w:p>
    <w:p w:rsidR="00AB2F2F" w:rsidRPr="008E0042" w:rsidRDefault="00AB2F2F" w:rsidP="005F217E">
      <w:r w:rsidRPr="008E0042">
        <w:t>2.</w:t>
      </w:r>
      <w:r w:rsidRPr="008E0042">
        <w:tab/>
        <w:t>The two right-hand “F3” columns give the F</w:t>
      </w:r>
      <w:r w:rsidRPr="008E0042">
        <w:rPr>
          <w:vertAlign w:val="subscript"/>
        </w:rPr>
        <w:t>3</w:t>
      </w:r>
      <w:r w:rsidRPr="008E0042">
        <w:t xml:space="preserve"> variance ratio statistic and its significance level.  The F</w:t>
      </w:r>
      <w:r w:rsidRPr="008E0042">
        <w:rPr>
          <w:vertAlign w:val="subscript"/>
        </w:rPr>
        <w:t>3</w:t>
      </w:r>
      <w:r w:rsidRPr="008E0042">
        <w:t xml:space="preserve"> statistic is defined in Part II section 3.6.2.</w:t>
      </w:r>
    </w:p>
    <w:p w:rsidR="00AB2F2F" w:rsidRPr="008E0042" w:rsidRDefault="00AB2F2F" w:rsidP="005F217E">
      <w:pPr>
        <w:pStyle w:val="EndnoteText"/>
      </w:pPr>
    </w:p>
    <w:p w:rsidR="00AB2F2F" w:rsidRPr="008E0042" w:rsidRDefault="00AB2F2F" w:rsidP="00745267">
      <w:r w:rsidRPr="008E0042">
        <w:t>3.</w:t>
      </w:r>
      <w:r w:rsidRPr="008E0042">
        <w:tab/>
        <w:t xml:space="preserve">The sections in boxes refer to earlier distinctness criteria.  The three “T VALUES, YEARS” columns headed 88, 89 and 90 are the individual within year </w:t>
      </w:r>
      <w:r w:rsidR="00F223B1">
        <w:t>t</w:t>
      </w:r>
      <w:r w:rsidR="00F223B1">
        <w:noBreakHyphen/>
        <w:t>test</w:t>
      </w:r>
      <w:r w:rsidRPr="008E0042">
        <w:t xml:space="preserve"> values (the Student’s two-tailed t test of the variety means with standard errors estimated using the plot residual mean square), and the three “SIG LEVELS, YEARS” columns headed 88, 89 and 90 give their direction and significance levels.  The column containing D and ND gives the distinctness status of the two varieties by the 2 x 1% met</w:t>
      </w:r>
      <w:r w:rsidR="00745267" w:rsidRPr="008E0042">
        <w:t>hod criterion described in Part </w:t>
      </w:r>
      <w:r w:rsidRPr="008E0042">
        <w:t>II:  Section 4.  The column headed T SCORE gives the obsolete T Score statistic and should be ignored.</w:t>
      </w:r>
    </w:p>
    <w:p w:rsidR="00AB2F2F" w:rsidRPr="008E0042" w:rsidRDefault="00AB2F2F" w:rsidP="005F217E">
      <w:pPr>
        <w:pStyle w:val="BodyText"/>
      </w:pPr>
      <w:r w:rsidRPr="008E0042">
        <w:cr/>
      </w:r>
      <w:r w:rsidRPr="008E0042">
        <w:br w:type="page"/>
      </w:r>
      <w:r w:rsidRPr="008E0042">
        <w:rPr>
          <w:b/>
        </w:rPr>
        <w:t>Table B 3:  An example of the output from the COYD program showing the distinctness status of the candidate varieties</w:t>
      </w:r>
    </w:p>
    <w:tbl>
      <w:tblPr>
        <w:tblW w:w="0" w:type="auto"/>
        <w:tblLayout w:type="fixed"/>
        <w:tblCellMar>
          <w:left w:w="0" w:type="dxa"/>
          <w:right w:w="0" w:type="dxa"/>
        </w:tblCellMar>
        <w:tblLook w:val="0000" w:firstRow="0" w:lastRow="0" w:firstColumn="0" w:lastColumn="0" w:noHBand="0" w:noVBand="0"/>
      </w:tblPr>
      <w:tblGrid>
        <w:gridCol w:w="1134"/>
        <w:gridCol w:w="851"/>
        <w:gridCol w:w="567"/>
        <w:gridCol w:w="709"/>
        <w:gridCol w:w="709"/>
        <w:gridCol w:w="709"/>
        <w:gridCol w:w="709"/>
        <w:gridCol w:w="709"/>
        <w:gridCol w:w="709"/>
        <w:gridCol w:w="709"/>
        <w:gridCol w:w="709"/>
      </w:tblGrid>
      <w:tr w:rsidR="00AB2F2F" w:rsidRPr="008E0042" w:rsidTr="002721DF">
        <w:trPr>
          <w:cantSplit/>
        </w:trPr>
        <w:tc>
          <w:tcPr>
            <w:tcW w:w="8224" w:type="dxa"/>
            <w:gridSpan w:val="11"/>
          </w:tcPr>
          <w:p w:rsidR="00AB2F2F" w:rsidRPr="008E0042" w:rsidRDefault="00AB2F2F" w:rsidP="005F217E">
            <w:pPr>
              <w:spacing w:before="40"/>
              <w:rPr>
                <w:sz w:val="16"/>
              </w:rPr>
            </w:pPr>
            <w:r w:rsidRPr="008E0042">
              <w:rPr>
                <w:sz w:val="16"/>
              </w:rPr>
              <w:t>PRG (DIPLOID) EARLY  N.I. UPOV 1988-90</w:t>
            </w:r>
          </w:p>
        </w:tc>
      </w:tr>
      <w:tr w:rsidR="00AB2F2F" w:rsidRPr="008E0042" w:rsidTr="002721DF">
        <w:trPr>
          <w:cantSplit/>
        </w:trPr>
        <w:tc>
          <w:tcPr>
            <w:tcW w:w="8224" w:type="dxa"/>
            <w:gridSpan w:val="11"/>
          </w:tcPr>
          <w:p w:rsidR="00AB2F2F" w:rsidRPr="008E0042" w:rsidRDefault="00AB2F2F" w:rsidP="005F217E">
            <w:pPr>
              <w:spacing w:before="40"/>
              <w:rPr>
                <w:sz w:val="16"/>
              </w:rPr>
            </w:pPr>
          </w:p>
        </w:tc>
      </w:tr>
      <w:tr w:rsidR="00AB2F2F" w:rsidRPr="008E0042" w:rsidTr="002721DF">
        <w:trPr>
          <w:cantSplit/>
        </w:trPr>
        <w:tc>
          <w:tcPr>
            <w:tcW w:w="8224" w:type="dxa"/>
            <w:gridSpan w:val="11"/>
          </w:tcPr>
          <w:p w:rsidR="00AB2F2F" w:rsidRPr="008E0042" w:rsidRDefault="00AB2F2F" w:rsidP="005F217E">
            <w:pPr>
              <w:spacing w:before="40"/>
              <w:rPr>
                <w:sz w:val="16"/>
              </w:rPr>
            </w:pPr>
            <w:r w:rsidRPr="008E0042">
              <w:rPr>
                <w:sz w:val="16"/>
              </w:rPr>
              <w:t>SUMMARY FOR COYD AT 1.0% LEVEL            *** USING REGR ADJ WHEN SIG ***</w:t>
            </w:r>
          </w:p>
        </w:tc>
      </w:tr>
      <w:tr w:rsidR="00AB2F2F" w:rsidRPr="008E0042" w:rsidTr="002721DF">
        <w:trPr>
          <w:cantSplit/>
        </w:trPr>
        <w:tc>
          <w:tcPr>
            <w:tcW w:w="8224" w:type="dxa"/>
            <w:gridSpan w:val="11"/>
          </w:tcPr>
          <w:p w:rsidR="00AB2F2F" w:rsidRPr="008E0042" w:rsidRDefault="00AB2F2F" w:rsidP="005F217E">
            <w:pPr>
              <w:spacing w:before="40"/>
              <w:rPr>
                <w:sz w:val="16"/>
              </w:rPr>
            </w:pPr>
          </w:p>
        </w:tc>
      </w:tr>
      <w:tr w:rsidR="00AB2F2F" w:rsidRPr="008E0042" w:rsidTr="002721DF">
        <w:trPr>
          <w:cantSplit/>
          <w:trHeight w:val="200"/>
        </w:trPr>
        <w:tc>
          <w:tcPr>
            <w:tcW w:w="1985" w:type="dxa"/>
            <w:gridSpan w:val="2"/>
          </w:tcPr>
          <w:p w:rsidR="00AB2F2F" w:rsidRPr="008E0042" w:rsidRDefault="00AB2F2F" w:rsidP="005F217E">
            <w:pPr>
              <w:spacing w:before="40"/>
              <w:rPr>
                <w:sz w:val="16"/>
              </w:rPr>
            </w:pPr>
            <w:r w:rsidRPr="008E0042">
              <w:rPr>
                <w:sz w:val="16"/>
              </w:rPr>
              <w:t>CANDIDATE VARIETIES</w:t>
            </w:r>
          </w:p>
        </w:tc>
        <w:tc>
          <w:tcPr>
            <w:tcW w:w="567" w:type="dxa"/>
          </w:tcPr>
          <w:p w:rsidR="00AB2F2F" w:rsidRPr="008E0042" w:rsidRDefault="00AB2F2F" w:rsidP="005F217E">
            <w:pPr>
              <w:spacing w:before="40"/>
              <w:jc w:val="right"/>
              <w:rPr>
                <w:sz w:val="16"/>
              </w:rPr>
            </w:pPr>
            <w:r w:rsidRPr="008E0042">
              <w:rPr>
                <w:sz w:val="16"/>
              </w:rPr>
              <w:t>C1</w:t>
            </w:r>
          </w:p>
        </w:tc>
        <w:tc>
          <w:tcPr>
            <w:tcW w:w="709" w:type="dxa"/>
          </w:tcPr>
          <w:p w:rsidR="00AB2F2F" w:rsidRPr="008E0042" w:rsidRDefault="00AB2F2F" w:rsidP="005F217E">
            <w:pPr>
              <w:spacing w:before="40"/>
              <w:jc w:val="right"/>
              <w:rPr>
                <w:sz w:val="16"/>
              </w:rPr>
            </w:pPr>
            <w:r w:rsidRPr="008E0042">
              <w:rPr>
                <w:sz w:val="16"/>
              </w:rPr>
              <w:t>C2</w:t>
            </w:r>
          </w:p>
        </w:tc>
        <w:tc>
          <w:tcPr>
            <w:tcW w:w="709" w:type="dxa"/>
          </w:tcPr>
          <w:p w:rsidR="00AB2F2F" w:rsidRPr="008E0042" w:rsidRDefault="00AB2F2F" w:rsidP="005F217E">
            <w:pPr>
              <w:spacing w:before="40"/>
              <w:jc w:val="right"/>
              <w:rPr>
                <w:sz w:val="16"/>
              </w:rPr>
            </w:pPr>
            <w:r w:rsidRPr="008E0042">
              <w:rPr>
                <w:sz w:val="16"/>
              </w:rPr>
              <w:t>C3</w:t>
            </w:r>
          </w:p>
        </w:tc>
        <w:tc>
          <w:tcPr>
            <w:tcW w:w="709" w:type="dxa"/>
          </w:tcPr>
          <w:p w:rsidR="00AB2F2F" w:rsidRPr="008E0042" w:rsidRDefault="00AB2F2F" w:rsidP="005F217E">
            <w:pPr>
              <w:spacing w:before="40"/>
              <w:jc w:val="right"/>
              <w:rPr>
                <w:sz w:val="16"/>
              </w:rPr>
            </w:pPr>
            <w:r w:rsidRPr="008E0042">
              <w:rPr>
                <w:sz w:val="16"/>
              </w:rPr>
              <w:t>C4</w:t>
            </w:r>
          </w:p>
        </w:tc>
        <w:tc>
          <w:tcPr>
            <w:tcW w:w="709" w:type="dxa"/>
          </w:tcPr>
          <w:p w:rsidR="00AB2F2F" w:rsidRPr="008E0042" w:rsidRDefault="00AB2F2F" w:rsidP="005F217E">
            <w:pPr>
              <w:spacing w:before="40"/>
              <w:jc w:val="right"/>
              <w:rPr>
                <w:sz w:val="16"/>
              </w:rPr>
            </w:pPr>
            <w:r w:rsidRPr="008E0042">
              <w:rPr>
                <w:sz w:val="16"/>
              </w:rPr>
              <w:t>C5</w:t>
            </w:r>
          </w:p>
        </w:tc>
        <w:tc>
          <w:tcPr>
            <w:tcW w:w="709" w:type="dxa"/>
          </w:tcPr>
          <w:p w:rsidR="00AB2F2F" w:rsidRPr="008E0042" w:rsidRDefault="00AB2F2F" w:rsidP="005F217E">
            <w:pPr>
              <w:spacing w:before="40"/>
              <w:jc w:val="right"/>
              <w:rPr>
                <w:sz w:val="16"/>
              </w:rPr>
            </w:pPr>
            <w:r w:rsidRPr="008E0042">
              <w:rPr>
                <w:sz w:val="16"/>
              </w:rPr>
              <w:t>C6</w:t>
            </w:r>
          </w:p>
        </w:tc>
        <w:tc>
          <w:tcPr>
            <w:tcW w:w="709" w:type="dxa"/>
          </w:tcPr>
          <w:p w:rsidR="00AB2F2F" w:rsidRPr="008E0042" w:rsidRDefault="00AB2F2F" w:rsidP="005F217E">
            <w:pPr>
              <w:spacing w:before="40"/>
              <w:jc w:val="right"/>
              <w:rPr>
                <w:sz w:val="16"/>
              </w:rPr>
            </w:pPr>
            <w:r w:rsidRPr="008E0042">
              <w:rPr>
                <w:sz w:val="16"/>
              </w:rPr>
              <w:t>C7</w:t>
            </w:r>
          </w:p>
        </w:tc>
        <w:tc>
          <w:tcPr>
            <w:tcW w:w="709" w:type="dxa"/>
          </w:tcPr>
          <w:p w:rsidR="00AB2F2F" w:rsidRPr="008E0042" w:rsidRDefault="00AB2F2F" w:rsidP="005F217E">
            <w:pPr>
              <w:spacing w:before="40"/>
              <w:jc w:val="right"/>
              <w:rPr>
                <w:sz w:val="16"/>
              </w:rPr>
            </w:pPr>
            <w:r w:rsidRPr="008E0042">
              <w:rPr>
                <w:sz w:val="16"/>
              </w:rPr>
              <w:t>C8</w:t>
            </w:r>
          </w:p>
        </w:tc>
        <w:tc>
          <w:tcPr>
            <w:tcW w:w="709" w:type="dxa"/>
          </w:tcPr>
          <w:p w:rsidR="00AB2F2F" w:rsidRPr="008E0042" w:rsidRDefault="00AB2F2F" w:rsidP="005F217E">
            <w:pPr>
              <w:spacing w:before="40"/>
              <w:jc w:val="right"/>
              <w:rPr>
                <w:sz w:val="16"/>
              </w:rPr>
            </w:pPr>
            <w:r w:rsidRPr="008E0042">
              <w:rPr>
                <w:sz w:val="16"/>
              </w:rPr>
              <w:t>C9</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w:t>
            </w:r>
          </w:p>
        </w:tc>
        <w:tc>
          <w:tcPr>
            <w:tcW w:w="851" w:type="dxa"/>
          </w:tcPr>
          <w:p w:rsidR="00AB2F2F" w:rsidRPr="008E0042" w:rsidRDefault="00AB2F2F" w:rsidP="005F217E">
            <w:pPr>
              <w:spacing w:before="40"/>
              <w:rPr>
                <w:sz w:val="16"/>
              </w:rPr>
            </w:pPr>
            <w:r w:rsidRPr="008E0042">
              <w:rPr>
                <w:sz w:val="16"/>
              </w:rPr>
              <w:t>R1</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w:t>
            </w:r>
          </w:p>
        </w:tc>
        <w:tc>
          <w:tcPr>
            <w:tcW w:w="851" w:type="dxa"/>
          </w:tcPr>
          <w:p w:rsidR="00AB2F2F" w:rsidRPr="008E0042" w:rsidRDefault="00AB2F2F" w:rsidP="005F217E">
            <w:pPr>
              <w:spacing w:before="40"/>
              <w:rPr>
                <w:sz w:val="16"/>
              </w:rPr>
            </w:pPr>
            <w:r w:rsidRPr="008E0042">
              <w:rPr>
                <w:sz w:val="16"/>
              </w:rPr>
              <w:t>R2</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w:t>
            </w:r>
          </w:p>
        </w:tc>
        <w:tc>
          <w:tcPr>
            <w:tcW w:w="851" w:type="dxa"/>
          </w:tcPr>
          <w:p w:rsidR="00AB2F2F" w:rsidRPr="008E0042" w:rsidRDefault="00AB2F2F" w:rsidP="005F217E">
            <w:pPr>
              <w:spacing w:before="40"/>
              <w:rPr>
                <w:sz w:val="16"/>
              </w:rPr>
            </w:pPr>
            <w:r w:rsidRPr="008E0042">
              <w:rPr>
                <w:sz w:val="16"/>
              </w:rPr>
              <w:t>R3</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w:t>
            </w:r>
          </w:p>
        </w:tc>
        <w:tc>
          <w:tcPr>
            <w:tcW w:w="851" w:type="dxa"/>
          </w:tcPr>
          <w:p w:rsidR="00AB2F2F" w:rsidRPr="008E0042" w:rsidRDefault="00AB2F2F" w:rsidP="005F217E">
            <w:pPr>
              <w:spacing w:before="40"/>
              <w:rPr>
                <w:sz w:val="16"/>
              </w:rPr>
            </w:pPr>
            <w:r w:rsidRPr="008E0042">
              <w:rPr>
                <w:sz w:val="16"/>
              </w:rPr>
              <w:t>R4</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5</w:t>
            </w:r>
          </w:p>
        </w:tc>
        <w:tc>
          <w:tcPr>
            <w:tcW w:w="851" w:type="dxa"/>
          </w:tcPr>
          <w:p w:rsidR="00AB2F2F" w:rsidRPr="008E0042" w:rsidRDefault="00AB2F2F" w:rsidP="005F217E">
            <w:pPr>
              <w:spacing w:before="40"/>
              <w:rPr>
                <w:sz w:val="16"/>
              </w:rPr>
            </w:pPr>
            <w:r w:rsidRPr="008E0042">
              <w:rPr>
                <w:sz w:val="16"/>
              </w:rPr>
              <w:t>R5</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6</w:t>
            </w:r>
          </w:p>
        </w:tc>
        <w:tc>
          <w:tcPr>
            <w:tcW w:w="851" w:type="dxa"/>
          </w:tcPr>
          <w:p w:rsidR="00AB2F2F" w:rsidRPr="008E0042" w:rsidRDefault="00AB2F2F" w:rsidP="005F217E">
            <w:pPr>
              <w:spacing w:before="40"/>
              <w:rPr>
                <w:sz w:val="16"/>
              </w:rPr>
            </w:pPr>
            <w:r w:rsidRPr="008E0042">
              <w:rPr>
                <w:sz w:val="16"/>
              </w:rPr>
              <w:t>R6</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7</w:t>
            </w:r>
          </w:p>
        </w:tc>
        <w:tc>
          <w:tcPr>
            <w:tcW w:w="851" w:type="dxa"/>
          </w:tcPr>
          <w:p w:rsidR="00AB2F2F" w:rsidRPr="008E0042" w:rsidRDefault="00AB2F2F" w:rsidP="005F217E">
            <w:pPr>
              <w:spacing w:before="40"/>
              <w:rPr>
                <w:sz w:val="16"/>
              </w:rPr>
            </w:pPr>
            <w:r w:rsidRPr="008E0042">
              <w:rPr>
                <w:sz w:val="16"/>
              </w:rPr>
              <w:t>R7</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8</w:t>
            </w:r>
          </w:p>
        </w:tc>
        <w:tc>
          <w:tcPr>
            <w:tcW w:w="851" w:type="dxa"/>
          </w:tcPr>
          <w:p w:rsidR="00AB2F2F" w:rsidRPr="008E0042" w:rsidRDefault="00AB2F2F" w:rsidP="005F217E">
            <w:pPr>
              <w:spacing w:before="40"/>
              <w:rPr>
                <w:sz w:val="16"/>
              </w:rPr>
            </w:pPr>
            <w:r w:rsidRPr="008E0042">
              <w:rPr>
                <w:sz w:val="16"/>
              </w:rPr>
              <w:t>R8</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9</w:t>
            </w:r>
          </w:p>
        </w:tc>
        <w:tc>
          <w:tcPr>
            <w:tcW w:w="851" w:type="dxa"/>
          </w:tcPr>
          <w:p w:rsidR="00AB2F2F" w:rsidRPr="008E0042" w:rsidRDefault="00AB2F2F" w:rsidP="005F217E">
            <w:pPr>
              <w:spacing w:before="40"/>
              <w:rPr>
                <w:sz w:val="16"/>
              </w:rPr>
            </w:pPr>
            <w:r w:rsidRPr="008E0042">
              <w:rPr>
                <w:sz w:val="16"/>
              </w:rPr>
              <w:t>R9</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10</w:t>
            </w:r>
          </w:p>
        </w:tc>
        <w:tc>
          <w:tcPr>
            <w:tcW w:w="851" w:type="dxa"/>
          </w:tcPr>
          <w:p w:rsidR="00AB2F2F" w:rsidRPr="008E0042" w:rsidRDefault="00AB2F2F" w:rsidP="005F217E">
            <w:pPr>
              <w:spacing w:before="40"/>
              <w:rPr>
                <w:sz w:val="16"/>
              </w:rPr>
            </w:pPr>
            <w:r w:rsidRPr="008E0042">
              <w:rPr>
                <w:sz w:val="16"/>
              </w:rPr>
              <w:t>R10</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11</w:t>
            </w:r>
          </w:p>
        </w:tc>
        <w:tc>
          <w:tcPr>
            <w:tcW w:w="851" w:type="dxa"/>
          </w:tcPr>
          <w:p w:rsidR="00AB2F2F" w:rsidRPr="008E0042" w:rsidRDefault="00AB2F2F" w:rsidP="005F217E">
            <w:pPr>
              <w:spacing w:before="40"/>
              <w:rPr>
                <w:sz w:val="16"/>
              </w:rPr>
            </w:pPr>
            <w:r w:rsidRPr="008E0042">
              <w:rPr>
                <w:sz w:val="16"/>
              </w:rPr>
              <w:t>R11</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12</w:t>
            </w:r>
          </w:p>
        </w:tc>
        <w:tc>
          <w:tcPr>
            <w:tcW w:w="851" w:type="dxa"/>
          </w:tcPr>
          <w:p w:rsidR="00AB2F2F" w:rsidRPr="008E0042" w:rsidRDefault="00AB2F2F" w:rsidP="005F217E">
            <w:pPr>
              <w:spacing w:before="40"/>
              <w:rPr>
                <w:sz w:val="16"/>
              </w:rPr>
            </w:pPr>
            <w:r w:rsidRPr="008E0042">
              <w:rPr>
                <w:sz w:val="16"/>
              </w:rPr>
              <w:t>R1</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13</w:t>
            </w:r>
          </w:p>
        </w:tc>
        <w:tc>
          <w:tcPr>
            <w:tcW w:w="851" w:type="dxa"/>
          </w:tcPr>
          <w:p w:rsidR="00AB2F2F" w:rsidRPr="008E0042" w:rsidRDefault="00AB2F2F" w:rsidP="005F217E">
            <w:pPr>
              <w:spacing w:before="40"/>
              <w:rPr>
                <w:sz w:val="16"/>
              </w:rPr>
            </w:pPr>
            <w:r w:rsidRPr="008E0042">
              <w:rPr>
                <w:sz w:val="16"/>
              </w:rPr>
              <w:t>R13</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14</w:t>
            </w:r>
          </w:p>
        </w:tc>
        <w:tc>
          <w:tcPr>
            <w:tcW w:w="851" w:type="dxa"/>
          </w:tcPr>
          <w:p w:rsidR="00AB2F2F" w:rsidRPr="008E0042" w:rsidRDefault="00AB2F2F" w:rsidP="005F217E">
            <w:pPr>
              <w:spacing w:before="40"/>
              <w:rPr>
                <w:sz w:val="16"/>
              </w:rPr>
            </w:pPr>
            <w:r w:rsidRPr="008E0042">
              <w:rPr>
                <w:sz w:val="16"/>
              </w:rPr>
              <w:t>R14</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15</w:t>
            </w:r>
          </w:p>
        </w:tc>
        <w:tc>
          <w:tcPr>
            <w:tcW w:w="851" w:type="dxa"/>
          </w:tcPr>
          <w:p w:rsidR="00AB2F2F" w:rsidRPr="008E0042" w:rsidRDefault="00AB2F2F" w:rsidP="005F217E">
            <w:pPr>
              <w:spacing w:before="40"/>
              <w:rPr>
                <w:sz w:val="16"/>
              </w:rPr>
            </w:pPr>
            <w:r w:rsidRPr="008E0042">
              <w:rPr>
                <w:sz w:val="16"/>
              </w:rPr>
              <w:t>R15</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16</w:t>
            </w:r>
          </w:p>
        </w:tc>
        <w:tc>
          <w:tcPr>
            <w:tcW w:w="851" w:type="dxa"/>
          </w:tcPr>
          <w:p w:rsidR="00AB2F2F" w:rsidRPr="008E0042" w:rsidRDefault="00AB2F2F" w:rsidP="005F217E">
            <w:pPr>
              <w:spacing w:before="40"/>
              <w:rPr>
                <w:sz w:val="16"/>
              </w:rPr>
            </w:pPr>
            <w:r w:rsidRPr="008E0042">
              <w:rPr>
                <w:sz w:val="16"/>
              </w:rPr>
              <w:t>R16</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17</w:t>
            </w:r>
          </w:p>
        </w:tc>
        <w:tc>
          <w:tcPr>
            <w:tcW w:w="851" w:type="dxa"/>
          </w:tcPr>
          <w:p w:rsidR="00AB2F2F" w:rsidRPr="008E0042" w:rsidRDefault="00AB2F2F" w:rsidP="005F217E">
            <w:pPr>
              <w:spacing w:before="40"/>
              <w:rPr>
                <w:sz w:val="16"/>
              </w:rPr>
            </w:pPr>
            <w:r w:rsidRPr="008E0042">
              <w:rPr>
                <w:sz w:val="16"/>
              </w:rPr>
              <w:t>R17</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18</w:t>
            </w:r>
          </w:p>
        </w:tc>
        <w:tc>
          <w:tcPr>
            <w:tcW w:w="851" w:type="dxa"/>
          </w:tcPr>
          <w:p w:rsidR="00AB2F2F" w:rsidRPr="008E0042" w:rsidRDefault="00AB2F2F" w:rsidP="005F217E">
            <w:pPr>
              <w:spacing w:before="40"/>
              <w:rPr>
                <w:sz w:val="16"/>
              </w:rPr>
            </w:pPr>
            <w:r w:rsidRPr="008E0042">
              <w:rPr>
                <w:sz w:val="16"/>
              </w:rPr>
              <w:t>R18</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19</w:t>
            </w:r>
          </w:p>
        </w:tc>
        <w:tc>
          <w:tcPr>
            <w:tcW w:w="851" w:type="dxa"/>
          </w:tcPr>
          <w:p w:rsidR="00AB2F2F" w:rsidRPr="008E0042" w:rsidRDefault="00AB2F2F" w:rsidP="005F217E">
            <w:pPr>
              <w:spacing w:before="40"/>
              <w:rPr>
                <w:sz w:val="16"/>
              </w:rPr>
            </w:pPr>
            <w:r w:rsidRPr="008E0042">
              <w:rPr>
                <w:sz w:val="16"/>
              </w:rPr>
              <w:t>R19</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20</w:t>
            </w:r>
          </w:p>
        </w:tc>
        <w:tc>
          <w:tcPr>
            <w:tcW w:w="851" w:type="dxa"/>
          </w:tcPr>
          <w:p w:rsidR="00AB2F2F" w:rsidRPr="008E0042" w:rsidRDefault="00AB2F2F" w:rsidP="005F217E">
            <w:pPr>
              <w:spacing w:before="40"/>
              <w:rPr>
                <w:sz w:val="16"/>
              </w:rPr>
            </w:pPr>
            <w:r w:rsidRPr="008E0042">
              <w:rPr>
                <w:sz w:val="16"/>
              </w:rPr>
              <w:t>R20</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21</w:t>
            </w:r>
          </w:p>
        </w:tc>
        <w:tc>
          <w:tcPr>
            <w:tcW w:w="851" w:type="dxa"/>
          </w:tcPr>
          <w:p w:rsidR="00AB2F2F" w:rsidRPr="008E0042" w:rsidRDefault="00AB2F2F" w:rsidP="005F217E">
            <w:pPr>
              <w:spacing w:before="40"/>
              <w:rPr>
                <w:sz w:val="16"/>
              </w:rPr>
            </w:pPr>
            <w:r w:rsidRPr="008E0042">
              <w:rPr>
                <w:sz w:val="16"/>
              </w:rPr>
              <w:t>R21</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22</w:t>
            </w:r>
          </w:p>
        </w:tc>
        <w:tc>
          <w:tcPr>
            <w:tcW w:w="851" w:type="dxa"/>
          </w:tcPr>
          <w:p w:rsidR="00AB2F2F" w:rsidRPr="008E0042" w:rsidRDefault="00AB2F2F" w:rsidP="005F217E">
            <w:pPr>
              <w:spacing w:before="40"/>
              <w:rPr>
                <w:sz w:val="16"/>
              </w:rPr>
            </w:pPr>
            <w:r w:rsidRPr="008E0042">
              <w:rPr>
                <w:sz w:val="16"/>
              </w:rPr>
              <w:t>R22</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23</w:t>
            </w:r>
          </w:p>
        </w:tc>
        <w:tc>
          <w:tcPr>
            <w:tcW w:w="851" w:type="dxa"/>
          </w:tcPr>
          <w:p w:rsidR="00AB2F2F" w:rsidRPr="008E0042" w:rsidRDefault="00AB2F2F" w:rsidP="005F217E">
            <w:pPr>
              <w:spacing w:before="40"/>
              <w:rPr>
                <w:sz w:val="16"/>
              </w:rPr>
            </w:pPr>
            <w:r w:rsidRPr="008E0042">
              <w:rPr>
                <w:sz w:val="16"/>
              </w:rPr>
              <w:t>R23</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24</w:t>
            </w:r>
          </w:p>
        </w:tc>
        <w:tc>
          <w:tcPr>
            <w:tcW w:w="851" w:type="dxa"/>
          </w:tcPr>
          <w:p w:rsidR="00AB2F2F" w:rsidRPr="008E0042" w:rsidRDefault="00AB2F2F" w:rsidP="005F217E">
            <w:pPr>
              <w:spacing w:before="40"/>
              <w:rPr>
                <w:sz w:val="16"/>
              </w:rPr>
            </w:pPr>
            <w:r w:rsidRPr="008E0042">
              <w:rPr>
                <w:sz w:val="16"/>
              </w:rPr>
              <w:t>R24</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25</w:t>
            </w:r>
          </w:p>
        </w:tc>
        <w:tc>
          <w:tcPr>
            <w:tcW w:w="851" w:type="dxa"/>
          </w:tcPr>
          <w:p w:rsidR="00AB2F2F" w:rsidRPr="008E0042" w:rsidRDefault="00AB2F2F" w:rsidP="005F217E">
            <w:pPr>
              <w:spacing w:before="40"/>
              <w:rPr>
                <w:sz w:val="16"/>
              </w:rPr>
            </w:pPr>
            <w:r w:rsidRPr="008E0042">
              <w:rPr>
                <w:sz w:val="16"/>
              </w:rPr>
              <w:t>R25</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26</w:t>
            </w:r>
          </w:p>
        </w:tc>
        <w:tc>
          <w:tcPr>
            <w:tcW w:w="851" w:type="dxa"/>
          </w:tcPr>
          <w:p w:rsidR="00AB2F2F" w:rsidRPr="008E0042" w:rsidRDefault="00AB2F2F" w:rsidP="005F217E">
            <w:pPr>
              <w:spacing w:before="40"/>
              <w:rPr>
                <w:sz w:val="16"/>
              </w:rPr>
            </w:pPr>
            <w:r w:rsidRPr="008E0042">
              <w:rPr>
                <w:sz w:val="16"/>
              </w:rPr>
              <w:t>R26</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27</w:t>
            </w:r>
          </w:p>
        </w:tc>
        <w:tc>
          <w:tcPr>
            <w:tcW w:w="851" w:type="dxa"/>
          </w:tcPr>
          <w:p w:rsidR="00AB2F2F" w:rsidRPr="008E0042" w:rsidRDefault="00AB2F2F" w:rsidP="005F217E">
            <w:pPr>
              <w:spacing w:before="40"/>
              <w:rPr>
                <w:sz w:val="16"/>
              </w:rPr>
            </w:pPr>
            <w:r w:rsidRPr="008E0042">
              <w:rPr>
                <w:sz w:val="16"/>
              </w:rPr>
              <w:t>R27</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28</w:t>
            </w:r>
          </w:p>
        </w:tc>
        <w:tc>
          <w:tcPr>
            <w:tcW w:w="851" w:type="dxa"/>
          </w:tcPr>
          <w:p w:rsidR="00AB2F2F" w:rsidRPr="008E0042" w:rsidRDefault="00AB2F2F" w:rsidP="005F217E">
            <w:pPr>
              <w:spacing w:before="40"/>
              <w:rPr>
                <w:sz w:val="16"/>
              </w:rPr>
            </w:pPr>
            <w:r w:rsidRPr="008E0042">
              <w:rPr>
                <w:sz w:val="16"/>
              </w:rPr>
              <w:t>R28</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29</w:t>
            </w:r>
          </w:p>
        </w:tc>
        <w:tc>
          <w:tcPr>
            <w:tcW w:w="851" w:type="dxa"/>
          </w:tcPr>
          <w:p w:rsidR="00AB2F2F" w:rsidRPr="008E0042" w:rsidRDefault="00AB2F2F" w:rsidP="005F217E">
            <w:pPr>
              <w:spacing w:before="40"/>
              <w:rPr>
                <w:sz w:val="16"/>
              </w:rPr>
            </w:pPr>
            <w:r w:rsidRPr="008E0042">
              <w:rPr>
                <w:sz w:val="16"/>
              </w:rPr>
              <w:t>R29</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30</w:t>
            </w:r>
          </w:p>
        </w:tc>
        <w:tc>
          <w:tcPr>
            <w:tcW w:w="851" w:type="dxa"/>
          </w:tcPr>
          <w:p w:rsidR="00AB2F2F" w:rsidRPr="008E0042" w:rsidRDefault="00AB2F2F" w:rsidP="005F217E">
            <w:pPr>
              <w:spacing w:before="40"/>
              <w:rPr>
                <w:sz w:val="16"/>
              </w:rPr>
            </w:pPr>
            <w:r w:rsidRPr="008E0042">
              <w:rPr>
                <w:sz w:val="16"/>
              </w:rPr>
              <w:t>R30</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31</w:t>
            </w:r>
          </w:p>
        </w:tc>
        <w:tc>
          <w:tcPr>
            <w:tcW w:w="851" w:type="dxa"/>
          </w:tcPr>
          <w:p w:rsidR="00AB2F2F" w:rsidRPr="008E0042" w:rsidRDefault="00AB2F2F" w:rsidP="005F217E">
            <w:pPr>
              <w:spacing w:before="40"/>
              <w:rPr>
                <w:sz w:val="16"/>
              </w:rPr>
            </w:pPr>
            <w:r w:rsidRPr="008E0042">
              <w:rPr>
                <w:sz w:val="16"/>
              </w:rPr>
              <w:t>R31</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32</w:t>
            </w:r>
          </w:p>
        </w:tc>
        <w:tc>
          <w:tcPr>
            <w:tcW w:w="851" w:type="dxa"/>
          </w:tcPr>
          <w:p w:rsidR="00AB2F2F" w:rsidRPr="008E0042" w:rsidRDefault="00AB2F2F" w:rsidP="005F217E">
            <w:pPr>
              <w:spacing w:before="40"/>
              <w:rPr>
                <w:sz w:val="16"/>
              </w:rPr>
            </w:pPr>
            <w:r w:rsidRPr="008E0042">
              <w:rPr>
                <w:sz w:val="16"/>
              </w:rPr>
              <w:t>R32</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33</w:t>
            </w:r>
          </w:p>
        </w:tc>
        <w:tc>
          <w:tcPr>
            <w:tcW w:w="851" w:type="dxa"/>
          </w:tcPr>
          <w:p w:rsidR="00AB2F2F" w:rsidRPr="008E0042" w:rsidRDefault="00AB2F2F" w:rsidP="005F217E">
            <w:pPr>
              <w:spacing w:before="40"/>
              <w:rPr>
                <w:sz w:val="16"/>
              </w:rPr>
            </w:pPr>
            <w:r w:rsidRPr="008E0042">
              <w:rPr>
                <w:sz w:val="16"/>
              </w:rPr>
              <w:t>R33</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34</w:t>
            </w:r>
          </w:p>
        </w:tc>
        <w:tc>
          <w:tcPr>
            <w:tcW w:w="851" w:type="dxa"/>
          </w:tcPr>
          <w:p w:rsidR="00AB2F2F" w:rsidRPr="008E0042" w:rsidRDefault="00AB2F2F" w:rsidP="005F217E">
            <w:pPr>
              <w:spacing w:before="40"/>
              <w:rPr>
                <w:sz w:val="16"/>
              </w:rPr>
            </w:pPr>
            <w:r w:rsidRPr="008E0042">
              <w:rPr>
                <w:sz w:val="16"/>
              </w:rPr>
              <w:t>R34</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35</w:t>
            </w:r>
          </w:p>
        </w:tc>
        <w:tc>
          <w:tcPr>
            <w:tcW w:w="851" w:type="dxa"/>
          </w:tcPr>
          <w:p w:rsidR="00AB2F2F" w:rsidRPr="008E0042" w:rsidRDefault="00AB2F2F" w:rsidP="005F217E">
            <w:pPr>
              <w:spacing w:before="40"/>
              <w:rPr>
                <w:sz w:val="16"/>
              </w:rPr>
            </w:pPr>
            <w:r w:rsidRPr="008E0042">
              <w:rPr>
                <w:sz w:val="16"/>
              </w:rPr>
              <w:t>R35</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36</w:t>
            </w:r>
          </w:p>
        </w:tc>
        <w:tc>
          <w:tcPr>
            <w:tcW w:w="851" w:type="dxa"/>
          </w:tcPr>
          <w:p w:rsidR="00AB2F2F" w:rsidRPr="008E0042" w:rsidRDefault="00AB2F2F" w:rsidP="005F217E">
            <w:pPr>
              <w:spacing w:before="40"/>
              <w:rPr>
                <w:sz w:val="16"/>
              </w:rPr>
            </w:pPr>
            <w:r w:rsidRPr="008E0042">
              <w:rPr>
                <w:sz w:val="16"/>
              </w:rPr>
              <w:t>R36</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37</w:t>
            </w:r>
          </w:p>
        </w:tc>
        <w:tc>
          <w:tcPr>
            <w:tcW w:w="851" w:type="dxa"/>
          </w:tcPr>
          <w:p w:rsidR="00AB2F2F" w:rsidRPr="008E0042" w:rsidRDefault="00AB2F2F" w:rsidP="005F217E">
            <w:pPr>
              <w:spacing w:before="40"/>
              <w:rPr>
                <w:sz w:val="16"/>
              </w:rPr>
            </w:pPr>
            <w:r w:rsidRPr="008E0042">
              <w:rPr>
                <w:sz w:val="16"/>
              </w:rPr>
              <w:t>R37</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38</w:t>
            </w:r>
          </w:p>
        </w:tc>
        <w:tc>
          <w:tcPr>
            <w:tcW w:w="851" w:type="dxa"/>
          </w:tcPr>
          <w:p w:rsidR="00AB2F2F" w:rsidRPr="008E0042" w:rsidRDefault="00AB2F2F" w:rsidP="005F217E">
            <w:pPr>
              <w:spacing w:before="40"/>
              <w:rPr>
                <w:sz w:val="16"/>
              </w:rPr>
            </w:pPr>
            <w:r w:rsidRPr="008E0042">
              <w:rPr>
                <w:sz w:val="16"/>
              </w:rPr>
              <w:t>R38</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39</w:t>
            </w:r>
          </w:p>
        </w:tc>
        <w:tc>
          <w:tcPr>
            <w:tcW w:w="851" w:type="dxa"/>
          </w:tcPr>
          <w:p w:rsidR="00AB2F2F" w:rsidRPr="008E0042" w:rsidRDefault="00AB2F2F" w:rsidP="005F217E">
            <w:pPr>
              <w:spacing w:before="40"/>
              <w:rPr>
                <w:sz w:val="16"/>
              </w:rPr>
            </w:pPr>
            <w:r w:rsidRPr="008E0042">
              <w:rPr>
                <w:sz w:val="16"/>
              </w:rPr>
              <w:t>R39</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40</w:t>
            </w:r>
          </w:p>
        </w:tc>
        <w:tc>
          <w:tcPr>
            <w:tcW w:w="851" w:type="dxa"/>
          </w:tcPr>
          <w:p w:rsidR="00AB2F2F" w:rsidRPr="008E0042" w:rsidRDefault="00AB2F2F" w:rsidP="005F217E">
            <w:pPr>
              <w:spacing w:before="40"/>
              <w:rPr>
                <w:sz w:val="16"/>
              </w:rPr>
            </w:pPr>
            <w:r w:rsidRPr="008E0042">
              <w:rPr>
                <w:sz w:val="16"/>
              </w:rPr>
              <w:t>R40</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p>
        </w:tc>
        <w:tc>
          <w:tcPr>
            <w:tcW w:w="851" w:type="dxa"/>
          </w:tcPr>
          <w:p w:rsidR="00AB2F2F" w:rsidRPr="008E0042" w:rsidRDefault="00AB2F2F" w:rsidP="005F217E">
            <w:pPr>
              <w:spacing w:before="40"/>
              <w:rPr>
                <w:sz w:val="16"/>
              </w:rPr>
            </w:pPr>
          </w:p>
        </w:tc>
        <w:tc>
          <w:tcPr>
            <w:tcW w:w="567"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41</w:t>
            </w:r>
          </w:p>
        </w:tc>
        <w:tc>
          <w:tcPr>
            <w:tcW w:w="851" w:type="dxa"/>
          </w:tcPr>
          <w:p w:rsidR="00AB2F2F" w:rsidRPr="008E0042" w:rsidRDefault="00AB2F2F" w:rsidP="005F217E">
            <w:pPr>
              <w:spacing w:before="40"/>
              <w:rPr>
                <w:sz w:val="16"/>
              </w:rPr>
            </w:pPr>
            <w:r w:rsidRPr="008E0042">
              <w:rPr>
                <w:sz w:val="16"/>
              </w:rPr>
              <w:t>C1</w:t>
            </w:r>
          </w:p>
        </w:tc>
        <w:tc>
          <w:tcPr>
            <w:tcW w:w="567"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42</w:t>
            </w:r>
          </w:p>
        </w:tc>
        <w:tc>
          <w:tcPr>
            <w:tcW w:w="851" w:type="dxa"/>
          </w:tcPr>
          <w:p w:rsidR="00AB2F2F" w:rsidRPr="008E0042" w:rsidRDefault="00AB2F2F" w:rsidP="005F217E">
            <w:pPr>
              <w:spacing w:before="40"/>
              <w:rPr>
                <w:sz w:val="16"/>
              </w:rPr>
            </w:pPr>
            <w:r w:rsidRPr="008E0042">
              <w:rPr>
                <w:sz w:val="16"/>
              </w:rPr>
              <w:t>C2</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43</w:t>
            </w:r>
          </w:p>
        </w:tc>
        <w:tc>
          <w:tcPr>
            <w:tcW w:w="851" w:type="dxa"/>
          </w:tcPr>
          <w:p w:rsidR="00AB2F2F" w:rsidRPr="008E0042" w:rsidRDefault="00AB2F2F" w:rsidP="005F217E">
            <w:pPr>
              <w:spacing w:before="40"/>
              <w:rPr>
                <w:sz w:val="16"/>
              </w:rPr>
            </w:pPr>
            <w:r w:rsidRPr="008E0042">
              <w:rPr>
                <w:sz w:val="16"/>
              </w:rPr>
              <w:t>C3</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44</w:t>
            </w:r>
          </w:p>
        </w:tc>
        <w:tc>
          <w:tcPr>
            <w:tcW w:w="851" w:type="dxa"/>
          </w:tcPr>
          <w:p w:rsidR="00AB2F2F" w:rsidRPr="008E0042" w:rsidRDefault="00AB2F2F" w:rsidP="005F217E">
            <w:pPr>
              <w:spacing w:before="40"/>
              <w:rPr>
                <w:sz w:val="16"/>
              </w:rPr>
            </w:pPr>
            <w:r w:rsidRPr="008E0042">
              <w:rPr>
                <w:sz w:val="16"/>
              </w:rPr>
              <w:t>C4</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45</w:t>
            </w:r>
          </w:p>
        </w:tc>
        <w:tc>
          <w:tcPr>
            <w:tcW w:w="851" w:type="dxa"/>
          </w:tcPr>
          <w:p w:rsidR="00AB2F2F" w:rsidRPr="008E0042" w:rsidRDefault="00AB2F2F" w:rsidP="005F217E">
            <w:pPr>
              <w:spacing w:before="40"/>
              <w:rPr>
                <w:sz w:val="16"/>
              </w:rPr>
            </w:pPr>
            <w:r w:rsidRPr="008E0042">
              <w:rPr>
                <w:sz w:val="16"/>
              </w:rPr>
              <w:t>C5</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46</w:t>
            </w:r>
          </w:p>
        </w:tc>
        <w:tc>
          <w:tcPr>
            <w:tcW w:w="851" w:type="dxa"/>
          </w:tcPr>
          <w:p w:rsidR="00AB2F2F" w:rsidRPr="008E0042" w:rsidRDefault="00AB2F2F" w:rsidP="005F217E">
            <w:pPr>
              <w:spacing w:before="40"/>
              <w:rPr>
                <w:sz w:val="16"/>
              </w:rPr>
            </w:pPr>
            <w:r w:rsidRPr="008E0042">
              <w:rPr>
                <w:sz w:val="16"/>
              </w:rPr>
              <w:t>C6</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47</w:t>
            </w:r>
          </w:p>
        </w:tc>
        <w:tc>
          <w:tcPr>
            <w:tcW w:w="851" w:type="dxa"/>
          </w:tcPr>
          <w:p w:rsidR="00AB2F2F" w:rsidRPr="008E0042" w:rsidRDefault="00AB2F2F" w:rsidP="005F217E">
            <w:pPr>
              <w:spacing w:before="40"/>
              <w:rPr>
                <w:sz w:val="16"/>
              </w:rPr>
            </w:pPr>
            <w:r w:rsidRPr="008E0042">
              <w:rPr>
                <w:sz w:val="16"/>
              </w:rPr>
              <w:t>C7</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48</w:t>
            </w:r>
          </w:p>
        </w:tc>
        <w:tc>
          <w:tcPr>
            <w:tcW w:w="851" w:type="dxa"/>
          </w:tcPr>
          <w:p w:rsidR="00AB2F2F" w:rsidRPr="008E0042" w:rsidRDefault="00AB2F2F" w:rsidP="005F217E">
            <w:pPr>
              <w:spacing w:before="40"/>
              <w:rPr>
                <w:sz w:val="16"/>
              </w:rPr>
            </w:pPr>
            <w:r w:rsidRPr="008E0042">
              <w:rPr>
                <w:sz w:val="16"/>
              </w:rPr>
              <w:t>C8</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trHeight w:val="200"/>
        </w:trPr>
        <w:tc>
          <w:tcPr>
            <w:tcW w:w="1134" w:type="dxa"/>
          </w:tcPr>
          <w:p w:rsidR="00AB2F2F" w:rsidRPr="008E0042" w:rsidRDefault="00AB2F2F" w:rsidP="005F217E">
            <w:pPr>
              <w:spacing w:before="40"/>
              <w:rPr>
                <w:sz w:val="16"/>
              </w:rPr>
            </w:pPr>
            <w:r w:rsidRPr="008E0042">
              <w:rPr>
                <w:sz w:val="16"/>
              </w:rPr>
              <w:t>49</w:t>
            </w:r>
          </w:p>
        </w:tc>
        <w:tc>
          <w:tcPr>
            <w:tcW w:w="851" w:type="dxa"/>
          </w:tcPr>
          <w:p w:rsidR="00AB2F2F" w:rsidRPr="008E0042" w:rsidRDefault="00AB2F2F" w:rsidP="005F217E">
            <w:pPr>
              <w:spacing w:before="40"/>
              <w:rPr>
                <w:sz w:val="16"/>
              </w:rPr>
            </w:pPr>
            <w:r w:rsidRPr="008E0042">
              <w:rPr>
                <w:sz w:val="16"/>
              </w:rPr>
              <w:t>C9</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w:t>
            </w:r>
          </w:p>
        </w:tc>
      </w:tr>
      <w:tr w:rsidR="00AB2F2F" w:rsidRPr="008E0042" w:rsidTr="002721DF">
        <w:trPr>
          <w:trHeight w:val="200"/>
        </w:trPr>
        <w:tc>
          <w:tcPr>
            <w:tcW w:w="1134" w:type="dxa"/>
          </w:tcPr>
          <w:p w:rsidR="00AB2F2F" w:rsidRPr="008E0042" w:rsidRDefault="00AB2F2F" w:rsidP="005F217E">
            <w:pPr>
              <w:spacing w:before="40"/>
              <w:rPr>
                <w:sz w:val="16"/>
              </w:rPr>
            </w:pPr>
          </w:p>
        </w:tc>
        <w:tc>
          <w:tcPr>
            <w:tcW w:w="851" w:type="dxa"/>
          </w:tcPr>
          <w:p w:rsidR="00AB2F2F" w:rsidRPr="008E0042" w:rsidRDefault="00AB2F2F" w:rsidP="005F217E">
            <w:pPr>
              <w:spacing w:before="40"/>
              <w:rPr>
                <w:sz w:val="16"/>
              </w:rPr>
            </w:pPr>
          </w:p>
        </w:tc>
        <w:tc>
          <w:tcPr>
            <w:tcW w:w="567"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c>
          <w:tcPr>
            <w:tcW w:w="709" w:type="dxa"/>
          </w:tcPr>
          <w:p w:rsidR="00AB2F2F" w:rsidRPr="008E0042" w:rsidRDefault="00AB2F2F" w:rsidP="005F217E">
            <w:pPr>
              <w:spacing w:before="40"/>
              <w:jc w:val="right"/>
              <w:rPr>
                <w:sz w:val="16"/>
              </w:rPr>
            </w:pPr>
          </w:p>
        </w:tc>
      </w:tr>
      <w:tr w:rsidR="00AB2F2F" w:rsidRPr="008E0042" w:rsidTr="002721DF">
        <w:trPr>
          <w:cantSplit/>
          <w:trHeight w:val="200"/>
        </w:trPr>
        <w:tc>
          <w:tcPr>
            <w:tcW w:w="1985" w:type="dxa"/>
            <w:gridSpan w:val="2"/>
          </w:tcPr>
          <w:p w:rsidR="00AB2F2F" w:rsidRPr="008E0042" w:rsidRDefault="00AB2F2F" w:rsidP="005F217E">
            <w:pPr>
              <w:spacing w:before="40"/>
              <w:rPr>
                <w:sz w:val="16"/>
              </w:rPr>
            </w:pPr>
            <w:r w:rsidRPr="008E0042">
              <w:rPr>
                <w:sz w:val="16"/>
              </w:rPr>
              <w:t>NO OF ND VARS</w:t>
            </w:r>
          </w:p>
        </w:tc>
        <w:tc>
          <w:tcPr>
            <w:tcW w:w="567" w:type="dxa"/>
          </w:tcPr>
          <w:p w:rsidR="00AB2F2F" w:rsidRPr="008E0042" w:rsidRDefault="00AB2F2F" w:rsidP="005F217E">
            <w:pPr>
              <w:spacing w:before="40"/>
              <w:jc w:val="right"/>
              <w:rPr>
                <w:sz w:val="16"/>
              </w:rPr>
            </w:pPr>
            <w:r w:rsidRPr="008E0042">
              <w:rPr>
                <w:sz w:val="16"/>
              </w:rPr>
              <w:t>0</w:t>
            </w:r>
          </w:p>
        </w:tc>
        <w:tc>
          <w:tcPr>
            <w:tcW w:w="709" w:type="dxa"/>
          </w:tcPr>
          <w:p w:rsidR="00AB2F2F" w:rsidRPr="008E0042" w:rsidRDefault="00AB2F2F" w:rsidP="005F217E">
            <w:pPr>
              <w:spacing w:before="40"/>
              <w:jc w:val="right"/>
              <w:rPr>
                <w:sz w:val="16"/>
              </w:rPr>
            </w:pPr>
            <w:r w:rsidRPr="008E0042">
              <w:rPr>
                <w:sz w:val="16"/>
              </w:rPr>
              <w:t>0</w:t>
            </w:r>
          </w:p>
        </w:tc>
        <w:tc>
          <w:tcPr>
            <w:tcW w:w="709" w:type="dxa"/>
          </w:tcPr>
          <w:p w:rsidR="00AB2F2F" w:rsidRPr="008E0042" w:rsidRDefault="00AB2F2F" w:rsidP="005F217E">
            <w:pPr>
              <w:spacing w:before="40"/>
              <w:jc w:val="right"/>
              <w:rPr>
                <w:sz w:val="16"/>
              </w:rPr>
            </w:pPr>
            <w:r w:rsidRPr="008E0042">
              <w:rPr>
                <w:sz w:val="16"/>
              </w:rPr>
              <w:t>1</w:t>
            </w:r>
          </w:p>
        </w:tc>
        <w:tc>
          <w:tcPr>
            <w:tcW w:w="709" w:type="dxa"/>
          </w:tcPr>
          <w:p w:rsidR="00AB2F2F" w:rsidRPr="008E0042" w:rsidRDefault="00AB2F2F" w:rsidP="005F217E">
            <w:pPr>
              <w:spacing w:before="40"/>
              <w:jc w:val="right"/>
              <w:rPr>
                <w:sz w:val="16"/>
              </w:rPr>
            </w:pPr>
            <w:r w:rsidRPr="008E0042">
              <w:rPr>
                <w:sz w:val="16"/>
              </w:rPr>
              <w:t>1</w:t>
            </w:r>
          </w:p>
        </w:tc>
        <w:tc>
          <w:tcPr>
            <w:tcW w:w="709" w:type="dxa"/>
          </w:tcPr>
          <w:p w:rsidR="00AB2F2F" w:rsidRPr="008E0042" w:rsidRDefault="00AB2F2F" w:rsidP="005F217E">
            <w:pPr>
              <w:spacing w:before="40"/>
              <w:jc w:val="right"/>
              <w:rPr>
                <w:sz w:val="16"/>
              </w:rPr>
            </w:pPr>
            <w:r w:rsidRPr="008E0042">
              <w:rPr>
                <w:sz w:val="16"/>
              </w:rPr>
              <w:t>2</w:t>
            </w:r>
          </w:p>
        </w:tc>
        <w:tc>
          <w:tcPr>
            <w:tcW w:w="709" w:type="dxa"/>
          </w:tcPr>
          <w:p w:rsidR="00AB2F2F" w:rsidRPr="008E0042" w:rsidRDefault="00AB2F2F" w:rsidP="005F217E">
            <w:pPr>
              <w:spacing w:before="40"/>
              <w:jc w:val="right"/>
              <w:rPr>
                <w:sz w:val="16"/>
              </w:rPr>
            </w:pPr>
            <w:r w:rsidRPr="008E0042">
              <w:rPr>
                <w:sz w:val="16"/>
              </w:rPr>
              <w:t>0</w:t>
            </w:r>
          </w:p>
        </w:tc>
        <w:tc>
          <w:tcPr>
            <w:tcW w:w="709" w:type="dxa"/>
          </w:tcPr>
          <w:p w:rsidR="00AB2F2F" w:rsidRPr="008E0042" w:rsidRDefault="00AB2F2F" w:rsidP="005F217E">
            <w:pPr>
              <w:spacing w:before="40"/>
              <w:jc w:val="right"/>
              <w:rPr>
                <w:sz w:val="16"/>
              </w:rPr>
            </w:pPr>
            <w:r w:rsidRPr="008E0042">
              <w:rPr>
                <w:sz w:val="16"/>
              </w:rPr>
              <w:t>1</w:t>
            </w:r>
          </w:p>
        </w:tc>
        <w:tc>
          <w:tcPr>
            <w:tcW w:w="709" w:type="dxa"/>
          </w:tcPr>
          <w:p w:rsidR="00AB2F2F" w:rsidRPr="008E0042" w:rsidRDefault="00AB2F2F" w:rsidP="005F217E">
            <w:pPr>
              <w:spacing w:before="40"/>
              <w:jc w:val="right"/>
              <w:rPr>
                <w:sz w:val="16"/>
              </w:rPr>
            </w:pPr>
            <w:r w:rsidRPr="008E0042">
              <w:rPr>
                <w:sz w:val="16"/>
              </w:rPr>
              <w:t>0</w:t>
            </w:r>
          </w:p>
        </w:tc>
        <w:tc>
          <w:tcPr>
            <w:tcW w:w="709" w:type="dxa"/>
          </w:tcPr>
          <w:p w:rsidR="00AB2F2F" w:rsidRPr="008E0042" w:rsidRDefault="00AB2F2F" w:rsidP="005F217E">
            <w:pPr>
              <w:spacing w:before="40"/>
              <w:jc w:val="right"/>
              <w:rPr>
                <w:sz w:val="16"/>
              </w:rPr>
            </w:pPr>
            <w:r w:rsidRPr="008E0042">
              <w:rPr>
                <w:sz w:val="16"/>
              </w:rPr>
              <w:t>0</w:t>
            </w:r>
          </w:p>
        </w:tc>
      </w:tr>
      <w:tr w:rsidR="00AB2F2F" w:rsidRPr="008E0042" w:rsidTr="002721DF">
        <w:trPr>
          <w:cantSplit/>
          <w:trHeight w:val="200"/>
        </w:trPr>
        <w:tc>
          <w:tcPr>
            <w:tcW w:w="1985" w:type="dxa"/>
            <w:gridSpan w:val="2"/>
          </w:tcPr>
          <w:p w:rsidR="00AB2F2F" w:rsidRPr="008E0042" w:rsidRDefault="00AB2F2F" w:rsidP="005F217E">
            <w:pPr>
              <w:spacing w:before="40"/>
              <w:rPr>
                <w:sz w:val="16"/>
              </w:rPr>
            </w:pPr>
            <w:r w:rsidRPr="008E0042">
              <w:rPr>
                <w:sz w:val="16"/>
              </w:rPr>
              <w:t>DISTINCTNESS</w:t>
            </w:r>
          </w:p>
        </w:tc>
        <w:tc>
          <w:tcPr>
            <w:tcW w:w="567"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ND</w:t>
            </w:r>
          </w:p>
        </w:tc>
        <w:tc>
          <w:tcPr>
            <w:tcW w:w="709" w:type="dxa"/>
          </w:tcPr>
          <w:p w:rsidR="00AB2F2F" w:rsidRPr="008E0042" w:rsidRDefault="00AB2F2F" w:rsidP="005F217E">
            <w:pPr>
              <w:spacing w:before="40"/>
              <w:jc w:val="right"/>
              <w:rPr>
                <w:sz w:val="16"/>
              </w:rPr>
            </w:pPr>
            <w:r w:rsidRPr="008E0042">
              <w:rPr>
                <w:sz w:val="16"/>
              </w:rPr>
              <w:t>D</w:t>
            </w:r>
          </w:p>
        </w:tc>
        <w:tc>
          <w:tcPr>
            <w:tcW w:w="709" w:type="dxa"/>
          </w:tcPr>
          <w:p w:rsidR="00AB2F2F" w:rsidRPr="008E0042" w:rsidRDefault="00AB2F2F" w:rsidP="005F217E">
            <w:pPr>
              <w:spacing w:before="40"/>
              <w:jc w:val="right"/>
              <w:rPr>
                <w:sz w:val="16"/>
              </w:rPr>
            </w:pPr>
            <w:r w:rsidRPr="008E0042">
              <w:rPr>
                <w:sz w:val="16"/>
              </w:rPr>
              <w:t>D</w:t>
            </w:r>
          </w:p>
        </w:tc>
      </w:tr>
      <w:tr w:rsidR="00AB2F2F" w:rsidRPr="008E0042" w:rsidTr="002721DF">
        <w:trPr>
          <w:cantSplit/>
          <w:trHeight w:val="200"/>
        </w:trPr>
        <w:tc>
          <w:tcPr>
            <w:tcW w:w="1985" w:type="dxa"/>
            <w:gridSpan w:val="2"/>
          </w:tcPr>
          <w:p w:rsidR="00AB2F2F" w:rsidRPr="008E0042" w:rsidRDefault="00AB2F2F" w:rsidP="005F217E">
            <w:pPr>
              <w:spacing w:before="40"/>
              <w:rPr>
                <w:sz w:val="16"/>
              </w:rPr>
            </w:pPr>
            <w:r w:rsidRPr="008E0042">
              <w:rPr>
                <w:sz w:val="16"/>
              </w:rPr>
              <w:t>CANDIDATE VAR</w:t>
            </w:r>
          </w:p>
        </w:tc>
        <w:tc>
          <w:tcPr>
            <w:tcW w:w="567" w:type="dxa"/>
          </w:tcPr>
          <w:p w:rsidR="00AB2F2F" w:rsidRPr="008E0042" w:rsidRDefault="00AB2F2F" w:rsidP="005F217E">
            <w:pPr>
              <w:spacing w:before="40"/>
              <w:jc w:val="right"/>
              <w:rPr>
                <w:sz w:val="16"/>
              </w:rPr>
            </w:pPr>
            <w:r w:rsidRPr="008E0042">
              <w:rPr>
                <w:sz w:val="16"/>
              </w:rPr>
              <w:t>C1</w:t>
            </w:r>
          </w:p>
        </w:tc>
        <w:tc>
          <w:tcPr>
            <w:tcW w:w="709" w:type="dxa"/>
          </w:tcPr>
          <w:p w:rsidR="00AB2F2F" w:rsidRPr="008E0042" w:rsidRDefault="00AB2F2F" w:rsidP="005F217E">
            <w:pPr>
              <w:spacing w:before="40"/>
              <w:jc w:val="right"/>
              <w:rPr>
                <w:sz w:val="16"/>
              </w:rPr>
            </w:pPr>
            <w:r w:rsidRPr="008E0042">
              <w:rPr>
                <w:sz w:val="16"/>
              </w:rPr>
              <w:t>C2</w:t>
            </w:r>
          </w:p>
        </w:tc>
        <w:tc>
          <w:tcPr>
            <w:tcW w:w="709" w:type="dxa"/>
          </w:tcPr>
          <w:p w:rsidR="00AB2F2F" w:rsidRPr="008E0042" w:rsidRDefault="00AB2F2F" w:rsidP="005F217E">
            <w:pPr>
              <w:spacing w:before="40"/>
              <w:jc w:val="right"/>
              <w:rPr>
                <w:sz w:val="16"/>
              </w:rPr>
            </w:pPr>
            <w:r w:rsidRPr="008E0042">
              <w:rPr>
                <w:sz w:val="16"/>
              </w:rPr>
              <w:t>C3</w:t>
            </w:r>
          </w:p>
        </w:tc>
        <w:tc>
          <w:tcPr>
            <w:tcW w:w="709" w:type="dxa"/>
          </w:tcPr>
          <w:p w:rsidR="00AB2F2F" w:rsidRPr="008E0042" w:rsidRDefault="00AB2F2F" w:rsidP="005F217E">
            <w:pPr>
              <w:spacing w:before="40"/>
              <w:jc w:val="right"/>
              <w:rPr>
                <w:sz w:val="16"/>
              </w:rPr>
            </w:pPr>
            <w:r w:rsidRPr="008E0042">
              <w:rPr>
                <w:sz w:val="16"/>
              </w:rPr>
              <w:t>C4</w:t>
            </w:r>
          </w:p>
        </w:tc>
        <w:tc>
          <w:tcPr>
            <w:tcW w:w="709" w:type="dxa"/>
          </w:tcPr>
          <w:p w:rsidR="00AB2F2F" w:rsidRPr="008E0042" w:rsidRDefault="00AB2F2F" w:rsidP="005F217E">
            <w:pPr>
              <w:spacing w:before="40"/>
              <w:jc w:val="right"/>
              <w:rPr>
                <w:sz w:val="16"/>
              </w:rPr>
            </w:pPr>
            <w:r w:rsidRPr="008E0042">
              <w:rPr>
                <w:sz w:val="16"/>
              </w:rPr>
              <w:t>C5</w:t>
            </w:r>
          </w:p>
        </w:tc>
        <w:tc>
          <w:tcPr>
            <w:tcW w:w="709" w:type="dxa"/>
          </w:tcPr>
          <w:p w:rsidR="00AB2F2F" w:rsidRPr="008E0042" w:rsidRDefault="00AB2F2F" w:rsidP="005F217E">
            <w:pPr>
              <w:spacing w:before="40"/>
              <w:jc w:val="right"/>
              <w:rPr>
                <w:sz w:val="16"/>
              </w:rPr>
            </w:pPr>
            <w:r w:rsidRPr="008E0042">
              <w:rPr>
                <w:sz w:val="16"/>
              </w:rPr>
              <w:t>C6</w:t>
            </w:r>
          </w:p>
        </w:tc>
        <w:tc>
          <w:tcPr>
            <w:tcW w:w="709" w:type="dxa"/>
          </w:tcPr>
          <w:p w:rsidR="00AB2F2F" w:rsidRPr="008E0042" w:rsidRDefault="00AB2F2F" w:rsidP="005F217E">
            <w:pPr>
              <w:spacing w:before="40"/>
              <w:jc w:val="right"/>
              <w:rPr>
                <w:sz w:val="16"/>
              </w:rPr>
            </w:pPr>
            <w:r w:rsidRPr="008E0042">
              <w:rPr>
                <w:sz w:val="16"/>
              </w:rPr>
              <w:t>C7</w:t>
            </w:r>
          </w:p>
        </w:tc>
        <w:tc>
          <w:tcPr>
            <w:tcW w:w="709" w:type="dxa"/>
          </w:tcPr>
          <w:p w:rsidR="00AB2F2F" w:rsidRPr="008E0042" w:rsidRDefault="00AB2F2F" w:rsidP="005F217E">
            <w:pPr>
              <w:spacing w:before="40"/>
              <w:jc w:val="right"/>
              <w:rPr>
                <w:sz w:val="16"/>
              </w:rPr>
            </w:pPr>
            <w:r w:rsidRPr="008E0042">
              <w:rPr>
                <w:sz w:val="16"/>
              </w:rPr>
              <w:t>C8</w:t>
            </w:r>
          </w:p>
        </w:tc>
        <w:tc>
          <w:tcPr>
            <w:tcW w:w="709" w:type="dxa"/>
          </w:tcPr>
          <w:p w:rsidR="00AB2F2F" w:rsidRPr="008E0042" w:rsidRDefault="00AB2F2F" w:rsidP="005F217E">
            <w:pPr>
              <w:spacing w:before="40"/>
              <w:jc w:val="right"/>
              <w:rPr>
                <w:sz w:val="16"/>
              </w:rPr>
            </w:pPr>
            <w:r w:rsidRPr="008E0042">
              <w:rPr>
                <w:sz w:val="16"/>
              </w:rPr>
              <w:t>C9</w:t>
            </w:r>
          </w:p>
        </w:tc>
      </w:tr>
    </w:tbl>
    <w:p w:rsidR="00AB2F2F" w:rsidRPr="008E0042" w:rsidRDefault="00AB2F2F" w:rsidP="005F217E">
      <w:pPr>
        <w:jc w:val="center"/>
        <w:rPr>
          <w:b/>
        </w:rPr>
      </w:pPr>
      <w:r w:rsidRPr="008E0042">
        <w:br w:type="page"/>
      </w:r>
      <w:bookmarkStart w:id="295" w:name="_MON_1301297400"/>
      <w:bookmarkStart w:id="296" w:name="_MON_1301297349"/>
      <w:bookmarkEnd w:id="295"/>
      <w:bookmarkEnd w:id="296"/>
      <w:bookmarkStart w:id="297" w:name="_MON_1301297389"/>
      <w:bookmarkEnd w:id="297"/>
      <w:r w:rsidR="00FA5CF1" w:rsidRPr="008E0042">
        <w:rPr>
          <w:b/>
        </w:rPr>
        <w:object w:dxaOrig="10302" w:dyaOrig="5742">
          <v:shape id="_x0000_i1056" type="#_x0000_t75" style="width:492.95pt;height:274.45pt" o:ole="" fillcolor="window">
            <v:imagedata r:id="rId100" o:title=""/>
          </v:shape>
          <o:OLEObject Type="Embed" ProgID="Excel.Sheet.8" ShapeID="_x0000_i1056" DrawAspect="Content" ObjectID="_1473161291" r:id="rId101"/>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9286"/>
      </w:tblGrid>
      <w:tr w:rsidR="00AB2F2F" w:rsidRPr="008E0042" w:rsidTr="002721DF">
        <w:trPr>
          <w:trHeight w:hRule="exact" w:val="13354"/>
        </w:trPr>
        <w:tc>
          <w:tcPr>
            <w:tcW w:w="9286" w:type="dxa"/>
          </w:tcPr>
          <w:p w:rsidR="00AB2F2F" w:rsidRPr="008E0042" w:rsidRDefault="00AB2F2F" w:rsidP="005F217E">
            <w:pPr>
              <w:keepNext/>
              <w:spacing w:before="240" w:after="480"/>
              <w:rPr>
                <w:b/>
              </w:rPr>
            </w:pPr>
            <w:r w:rsidRPr="008E0042">
              <w:rPr>
                <w:b/>
              </w:rPr>
              <w:br w:type="page"/>
            </w:r>
            <w:r w:rsidRPr="008E0042">
              <w:rPr>
                <w:b/>
              </w:rPr>
              <w:br w:type="page"/>
              <w:t>Figure B2.  Flow Diagram of the stages and DUST modules used to produce long-term LSD's and perform long-term COYD</w:t>
            </w:r>
          </w:p>
          <w:p w:rsidR="00AB2F2F" w:rsidRPr="008E0042" w:rsidRDefault="00AB2F2F" w:rsidP="005F217E">
            <w:pPr>
              <w:spacing w:after="600"/>
              <w:jc w:val="center"/>
              <w:rPr>
                <w:b/>
              </w:rPr>
            </w:pPr>
            <w:r w:rsidRPr="008E0042">
              <w:rPr>
                <w:noProof/>
              </w:rPr>
              <w:drawing>
                <wp:inline distT="0" distB="0" distL="0" distR="0" wp14:anchorId="78C7C2D0" wp14:editId="2289AC23">
                  <wp:extent cx="5743575" cy="7277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43575" cy="7277100"/>
                          </a:xfrm>
                          <a:prstGeom prst="rect">
                            <a:avLst/>
                          </a:prstGeom>
                          <a:noFill/>
                          <a:ln>
                            <a:noFill/>
                          </a:ln>
                        </pic:spPr>
                      </pic:pic>
                    </a:graphicData>
                  </a:graphic>
                </wp:inline>
              </w:drawing>
            </w:r>
          </w:p>
        </w:tc>
      </w:tr>
    </w:tbl>
    <w:p w:rsidR="00AB2F2F" w:rsidRPr="008E0042" w:rsidRDefault="00AB2F2F" w:rsidP="000C577B"/>
    <w:p w:rsidR="00AB2F2F" w:rsidRPr="008E0042" w:rsidRDefault="00AB2F2F" w:rsidP="005F217E">
      <w:pPr>
        <w:pStyle w:val="Heading3"/>
      </w:pPr>
      <w:bookmarkStart w:id="298" w:name="_Toc219640819"/>
      <w:bookmarkStart w:id="299" w:name="_Toc154368886"/>
      <w:bookmarkStart w:id="300" w:name="_Toc399419911"/>
      <w:r w:rsidRPr="008E0042">
        <w:t>3.11</w:t>
      </w:r>
      <w:r w:rsidRPr="008E0042">
        <w:tab/>
        <w:t>Schemes used for the application of COYD</w:t>
      </w:r>
      <w:bookmarkEnd w:id="298"/>
      <w:bookmarkEnd w:id="300"/>
      <w:r w:rsidRPr="008E0042">
        <w:t xml:space="preserve"> </w:t>
      </w:r>
      <w:bookmarkEnd w:id="299"/>
    </w:p>
    <w:p w:rsidR="00AB2F2F" w:rsidRPr="008E0042" w:rsidRDefault="00AB2F2F" w:rsidP="005F217E">
      <w:pPr>
        <w:keepNext/>
        <w:keepLines/>
      </w:pPr>
      <w:r w:rsidRPr="008E0042">
        <w:t>3.11.1</w:t>
      </w:r>
      <w:r w:rsidRPr="008E0042">
        <w:tab/>
        <w:t>The following four cases are those which, in general, represent the different situations which may arise where COYD is used in DUS testing:</w:t>
      </w:r>
    </w:p>
    <w:p w:rsidR="00AB2F2F" w:rsidRPr="008E0042" w:rsidRDefault="00AB2F2F" w:rsidP="005F217E">
      <w:pPr>
        <w:keepNext/>
        <w:keepLines/>
      </w:pPr>
    </w:p>
    <w:p w:rsidR="00AB2F2F" w:rsidRPr="008E0042" w:rsidRDefault="00AB2F2F" w:rsidP="005F217E">
      <w:pPr>
        <w:keepNext/>
        <w:keepLines/>
        <w:rPr>
          <w:spacing w:val="-2"/>
        </w:rPr>
      </w:pPr>
      <w:r w:rsidRPr="008E0042">
        <w:rPr>
          <w:spacing w:val="-2"/>
        </w:rPr>
        <w:t>Scheme A: Test is conducted over 2 independent growing cycles and decisions made after 2 growing cycles (a growing cycle could be a year and is further on denoted by cycle)</w:t>
      </w:r>
    </w:p>
    <w:p w:rsidR="00AB2F2F" w:rsidRPr="008E0042" w:rsidRDefault="00AB2F2F" w:rsidP="005F217E">
      <w:pPr>
        <w:keepNext/>
        <w:keepLines/>
        <w:ind w:left="1134" w:hanging="1134"/>
      </w:pPr>
    </w:p>
    <w:p w:rsidR="00AB2F2F" w:rsidRPr="008E0042" w:rsidRDefault="00AB2F2F" w:rsidP="005F217E">
      <w:pPr>
        <w:keepNext/>
        <w:keepLines/>
        <w:rPr>
          <w:spacing w:val="-2"/>
        </w:rPr>
      </w:pPr>
      <w:r w:rsidRPr="008E0042">
        <w:rPr>
          <w:spacing w:val="-2"/>
        </w:rPr>
        <w:t xml:space="preserve">Scheme B: Test is conducted over 3 independent growing cycles and decisions made after 3 cycles </w:t>
      </w:r>
    </w:p>
    <w:p w:rsidR="00AB2F2F" w:rsidRPr="008E0042" w:rsidRDefault="00AB2F2F" w:rsidP="005F217E">
      <w:pPr>
        <w:keepNext/>
        <w:keepLines/>
        <w:ind w:left="1134" w:hanging="1134"/>
      </w:pPr>
    </w:p>
    <w:p w:rsidR="00AB2F2F" w:rsidRPr="008E0042" w:rsidRDefault="00AB2F2F" w:rsidP="005F217E">
      <w:pPr>
        <w:keepNext/>
        <w:keepLines/>
      </w:pPr>
      <w:r w:rsidRPr="008E0042">
        <w:rPr>
          <w:spacing w:val="-2"/>
        </w:rPr>
        <w:t xml:space="preserve">Scheme C: </w:t>
      </w:r>
      <w:r w:rsidRPr="008E0042">
        <w:t xml:space="preserve">Test is conducted over 3 </w:t>
      </w:r>
      <w:r w:rsidRPr="008E0042">
        <w:rPr>
          <w:color w:val="000000"/>
        </w:rPr>
        <w:t>independent growing cycles</w:t>
      </w:r>
      <w:r w:rsidRPr="008E0042">
        <w:t xml:space="preserve"> and decisions made after 3 cycles, but a variety may be accepted after 2 cycles </w:t>
      </w:r>
    </w:p>
    <w:p w:rsidR="00AB2F2F" w:rsidRPr="008E0042" w:rsidRDefault="00AB2F2F" w:rsidP="005F217E">
      <w:pPr>
        <w:keepNext/>
        <w:keepLines/>
        <w:ind w:left="1134" w:hanging="1134"/>
      </w:pPr>
    </w:p>
    <w:p w:rsidR="00AB2F2F" w:rsidRPr="008E0042" w:rsidRDefault="00AB2F2F" w:rsidP="005F217E">
      <w:pPr>
        <w:keepNext/>
        <w:keepLines/>
      </w:pPr>
      <w:r w:rsidRPr="008E0042">
        <w:rPr>
          <w:spacing w:val="-2"/>
        </w:rPr>
        <w:t xml:space="preserve">Scheme D: </w:t>
      </w:r>
      <w:r w:rsidRPr="008E0042">
        <w:t xml:space="preserve">Test is conducted over 3 </w:t>
      </w:r>
      <w:r w:rsidRPr="008E0042">
        <w:rPr>
          <w:color w:val="000000"/>
        </w:rPr>
        <w:t>independent growing cycles and</w:t>
      </w:r>
      <w:r w:rsidRPr="008E0042">
        <w:t xml:space="preserve"> decisions made after 3 cycles, but a variety may be accepted or rejected after 2 cycles </w:t>
      </w:r>
    </w:p>
    <w:p w:rsidR="00AB2F2F" w:rsidRPr="008E0042" w:rsidRDefault="00AB2F2F" w:rsidP="005F217E">
      <w:pPr>
        <w:pStyle w:val="Style1"/>
        <w:tabs>
          <w:tab w:val="clear" w:pos="9639"/>
        </w:tabs>
      </w:pPr>
    </w:p>
    <w:p w:rsidR="00AB2F2F" w:rsidRPr="008E0042" w:rsidRDefault="00AB2F2F" w:rsidP="005F217E">
      <w:r w:rsidRPr="008E0042">
        <w:t>3.11.2</w:t>
      </w:r>
      <w:r w:rsidRPr="008E0042">
        <w:tab/>
        <w:t xml:space="preserve">The stages at which the decisions are made in Cases A to </w:t>
      </w:r>
      <w:proofErr w:type="spellStart"/>
      <w:r w:rsidRPr="008E0042">
        <w:t>D are</w:t>
      </w:r>
      <w:proofErr w:type="spellEnd"/>
      <w:r w:rsidRPr="008E0042">
        <w:t xml:space="preserve"> illustrated in figures 1 to 4 respectively.  These also illustrate the various standard probability levels (</w:t>
      </w:r>
      <w:r w:rsidRPr="008E0042">
        <w:rPr>
          <w:snapToGrid w:val="0"/>
          <w:color w:val="000000"/>
        </w:rPr>
        <w:t>p</w:t>
      </w:r>
      <w:r w:rsidRPr="008E0042">
        <w:rPr>
          <w:snapToGrid w:val="0"/>
          <w:color w:val="000000"/>
          <w:vertAlign w:val="subscript"/>
        </w:rPr>
        <w:t>d2</w:t>
      </w:r>
      <w:r w:rsidRPr="008E0042">
        <w:t xml:space="preserve">, </w:t>
      </w:r>
      <w:r w:rsidRPr="008E0042">
        <w:rPr>
          <w:snapToGrid w:val="0"/>
          <w:color w:val="000000"/>
        </w:rPr>
        <w:t>p</w:t>
      </w:r>
      <w:r w:rsidRPr="008E0042">
        <w:rPr>
          <w:snapToGrid w:val="0"/>
          <w:color w:val="000000"/>
          <w:vertAlign w:val="subscript"/>
        </w:rPr>
        <w:t>nd2</w:t>
      </w:r>
      <w:r w:rsidRPr="008E0042">
        <w:t xml:space="preserve">, </w:t>
      </w:r>
      <w:r w:rsidRPr="008E0042">
        <w:rPr>
          <w:snapToGrid w:val="0"/>
          <w:color w:val="000000"/>
        </w:rPr>
        <w:t>p</w:t>
      </w:r>
      <w:r w:rsidRPr="008E0042">
        <w:rPr>
          <w:snapToGrid w:val="0"/>
          <w:color w:val="000000"/>
          <w:vertAlign w:val="subscript"/>
        </w:rPr>
        <w:t>d3</w:t>
      </w:r>
      <w:r w:rsidRPr="008E0042">
        <w:t xml:space="preserve">, </w:t>
      </w:r>
      <w:r w:rsidRPr="008E0042">
        <w:rPr>
          <w:snapToGrid w:val="0"/>
          <w:color w:val="000000"/>
        </w:rPr>
        <w:t>p</w:t>
      </w:r>
      <w:r w:rsidRPr="008E0042">
        <w:rPr>
          <w:snapToGrid w:val="0"/>
          <w:color w:val="000000"/>
          <w:vertAlign w:val="subscript"/>
        </w:rPr>
        <w:t>u2</w:t>
      </w:r>
      <w:r w:rsidRPr="008E0042">
        <w:t>,</w:t>
      </w:r>
      <w:r w:rsidRPr="008E0042">
        <w:rPr>
          <w:snapToGrid w:val="0"/>
          <w:color w:val="000000"/>
        </w:rPr>
        <w:t xml:space="preserve"> p</w:t>
      </w:r>
      <w:r w:rsidRPr="008E0042">
        <w:rPr>
          <w:snapToGrid w:val="0"/>
          <w:color w:val="000000"/>
          <w:vertAlign w:val="subscript"/>
        </w:rPr>
        <w:t>nu2</w:t>
      </w:r>
      <w:r w:rsidRPr="008E0042">
        <w:t xml:space="preserve"> and </w:t>
      </w:r>
      <w:r w:rsidRPr="008E0042">
        <w:rPr>
          <w:snapToGrid w:val="0"/>
          <w:color w:val="000000"/>
        </w:rPr>
        <w:t>p</w:t>
      </w:r>
      <w:r w:rsidRPr="008E0042">
        <w:rPr>
          <w:snapToGrid w:val="0"/>
          <w:color w:val="000000"/>
          <w:vertAlign w:val="subscript"/>
        </w:rPr>
        <w:t>u3</w:t>
      </w:r>
      <w:r w:rsidRPr="008E0042">
        <w:t>) which are needed to calculate the COYD criteria depending on the case.  These are defined as follows:</w:t>
      </w:r>
    </w:p>
    <w:p w:rsidR="00AB2F2F" w:rsidRPr="008E0042" w:rsidRDefault="00AB2F2F" w:rsidP="005F217E"/>
    <w:tbl>
      <w:tblPr>
        <w:tblW w:w="0" w:type="auto"/>
        <w:jc w:val="center"/>
        <w:tblLayout w:type="fixed"/>
        <w:tblLook w:val="0000" w:firstRow="0" w:lastRow="0" w:firstColumn="0" w:lastColumn="0" w:noHBand="0" w:noVBand="0"/>
      </w:tblPr>
      <w:tblGrid>
        <w:gridCol w:w="2093"/>
        <w:gridCol w:w="4819"/>
      </w:tblGrid>
      <w:tr w:rsidR="00AB2F2F" w:rsidRPr="008E0042" w:rsidTr="002721DF">
        <w:trPr>
          <w:jc w:val="center"/>
        </w:trPr>
        <w:tc>
          <w:tcPr>
            <w:tcW w:w="2093" w:type="dxa"/>
          </w:tcPr>
          <w:p w:rsidR="00AB2F2F" w:rsidRPr="008E0042" w:rsidRDefault="00AB2F2F" w:rsidP="005F217E">
            <w:pPr>
              <w:rPr>
                <w:b/>
              </w:rPr>
            </w:pPr>
            <w:r w:rsidRPr="008E0042">
              <w:rPr>
                <w:b/>
              </w:rPr>
              <w:t>Probability Level</w:t>
            </w:r>
          </w:p>
        </w:tc>
        <w:tc>
          <w:tcPr>
            <w:tcW w:w="4819" w:type="dxa"/>
          </w:tcPr>
          <w:p w:rsidR="00AB2F2F" w:rsidRPr="008E0042" w:rsidRDefault="00AB2F2F" w:rsidP="005F217E">
            <w:pPr>
              <w:rPr>
                <w:b/>
              </w:rPr>
            </w:pPr>
            <w:r w:rsidRPr="008E0042">
              <w:rPr>
                <w:b/>
              </w:rPr>
              <w:t>Used to decide whether a variety is :-</w:t>
            </w:r>
          </w:p>
        </w:tc>
      </w:tr>
      <w:tr w:rsidR="00AB2F2F" w:rsidRPr="008E0042" w:rsidTr="002721DF">
        <w:trPr>
          <w:jc w:val="center"/>
        </w:trPr>
        <w:tc>
          <w:tcPr>
            <w:tcW w:w="2093" w:type="dxa"/>
          </w:tcPr>
          <w:p w:rsidR="00AB2F2F" w:rsidRPr="008E0042" w:rsidRDefault="00AB2F2F" w:rsidP="005F217E">
            <w:pPr>
              <w:ind w:left="798"/>
            </w:pPr>
            <w:r w:rsidRPr="008E0042">
              <w:t>p</w:t>
            </w:r>
            <w:r w:rsidRPr="008E0042">
              <w:rPr>
                <w:vertAlign w:val="subscript"/>
              </w:rPr>
              <w:t>d2</w:t>
            </w:r>
          </w:p>
        </w:tc>
        <w:tc>
          <w:tcPr>
            <w:tcW w:w="4819" w:type="dxa"/>
          </w:tcPr>
          <w:p w:rsidR="00AB2F2F" w:rsidRPr="008E0042" w:rsidRDefault="00AB2F2F" w:rsidP="005F217E">
            <w:r w:rsidRPr="008E0042">
              <w:t xml:space="preserve">distinct after 2 cycles </w:t>
            </w:r>
          </w:p>
        </w:tc>
      </w:tr>
      <w:tr w:rsidR="00AB2F2F" w:rsidRPr="008E0042" w:rsidTr="002721DF">
        <w:trPr>
          <w:jc w:val="center"/>
        </w:trPr>
        <w:tc>
          <w:tcPr>
            <w:tcW w:w="2093" w:type="dxa"/>
          </w:tcPr>
          <w:p w:rsidR="00AB2F2F" w:rsidRPr="008E0042" w:rsidRDefault="00AB2F2F" w:rsidP="005F217E">
            <w:pPr>
              <w:ind w:left="798"/>
            </w:pPr>
            <w:r w:rsidRPr="008E0042">
              <w:t>p</w:t>
            </w:r>
            <w:r w:rsidRPr="008E0042">
              <w:rPr>
                <w:vertAlign w:val="subscript"/>
              </w:rPr>
              <w:t>nd2</w:t>
            </w:r>
          </w:p>
        </w:tc>
        <w:tc>
          <w:tcPr>
            <w:tcW w:w="4819" w:type="dxa"/>
          </w:tcPr>
          <w:p w:rsidR="00AB2F2F" w:rsidRPr="008E0042" w:rsidRDefault="00AB2F2F" w:rsidP="005F217E">
            <w:r w:rsidRPr="008E0042">
              <w:t xml:space="preserve">non-distinct in a characteristic after 2 cycles </w:t>
            </w:r>
          </w:p>
        </w:tc>
      </w:tr>
      <w:tr w:rsidR="00AB2F2F" w:rsidRPr="008E0042" w:rsidTr="002721DF">
        <w:trPr>
          <w:jc w:val="center"/>
        </w:trPr>
        <w:tc>
          <w:tcPr>
            <w:tcW w:w="2093" w:type="dxa"/>
          </w:tcPr>
          <w:p w:rsidR="00AB2F2F" w:rsidRPr="008E0042" w:rsidRDefault="00AB2F2F" w:rsidP="005F217E">
            <w:pPr>
              <w:ind w:left="798"/>
            </w:pPr>
            <w:r w:rsidRPr="008E0042">
              <w:t>p</w:t>
            </w:r>
            <w:r w:rsidRPr="008E0042">
              <w:rPr>
                <w:vertAlign w:val="subscript"/>
              </w:rPr>
              <w:t>d3</w:t>
            </w:r>
          </w:p>
        </w:tc>
        <w:tc>
          <w:tcPr>
            <w:tcW w:w="4819" w:type="dxa"/>
          </w:tcPr>
          <w:p w:rsidR="00AB2F2F" w:rsidRPr="008E0042" w:rsidRDefault="00AB2F2F" w:rsidP="005F217E">
            <w:r w:rsidRPr="008E0042">
              <w:t xml:space="preserve">distinct after 3 cycles </w:t>
            </w:r>
          </w:p>
        </w:tc>
      </w:tr>
    </w:tbl>
    <w:p w:rsidR="00AB2F2F" w:rsidRPr="008E0042" w:rsidRDefault="00AB2F2F" w:rsidP="005F217E"/>
    <w:p w:rsidR="00AB2F2F" w:rsidRPr="008E0042" w:rsidRDefault="00AB2F2F" w:rsidP="005F217E">
      <w:pPr>
        <w:rPr>
          <w:snapToGrid w:val="0"/>
        </w:rPr>
      </w:pPr>
      <w:r w:rsidRPr="008E0042">
        <w:t>3.11.3</w:t>
      </w:r>
      <w:r w:rsidRPr="008E0042">
        <w:tab/>
        <w:t>In Figures 1 to 4 the COYD criterion calculated using say the probability level p</w:t>
      </w:r>
      <w:r w:rsidRPr="008E0042">
        <w:rPr>
          <w:vertAlign w:val="subscript"/>
        </w:rPr>
        <w:t>d2</w:t>
      </w:r>
      <w:r w:rsidRPr="008E0042">
        <w:t xml:space="preserve"> is denoted by LSDp</w:t>
      </w:r>
      <w:r w:rsidRPr="008E0042">
        <w:rPr>
          <w:vertAlign w:val="subscript"/>
        </w:rPr>
        <w:t xml:space="preserve">d2 </w:t>
      </w:r>
      <w:r w:rsidRPr="008E0042">
        <w:t>etc.  The term “diff” represents the difference between the means of a candidate variety and another variety for a characteristic</w:t>
      </w:r>
      <w:r w:rsidRPr="008E0042">
        <w:rPr>
          <w:snapToGrid w:val="0"/>
        </w:rPr>
        <w:t xml:space="preserve">.  </w:t>
      </w:r>
    </w:p>
    <w:p w:rsidR="00AB2F2F" w:rsidRPr="008E0042" w:rsidRDefault="00AB2F2F" w:rsidP="005F217E"/>
    <w:p w:rsidR="00AB2F2F" w:rsidRPr="008E0042" w:rsidRDefault="00AB2F2F" w:rsidP="005F217E">
      <w:r w:rsidRPr="008E0042">
        <w:t>3.11.4</w:t>
      </w:r>
      <w:r w:rsidRPr="008E0042">
        <w:tab/>
        <w:t>Table 1 summarizes the various standard probability levels needed to calculate the COYD criteria in each of Cases A to D.  For example, in Case B only one probability level is needed (</w:t>
      </w:r>
      <w:r w:rsidRPr="008E0042">
        <w:rPr>
          <w:snapToGrid w:val="0"/>
          <w:color w:val="000000"/>
        </w:rPr>
        <w:t>p</w:t>
      </w:r>
      <w:r w:rsidRPr="008E0042">
        <w:rPr>
          <w:snapToGrid w:val="0"/>
          <w:color w:val="000000"/>
          <w:vertAlign w:val="subscript"/>
        </w:rPr>
        <w:t>d3</w:t>
      </w:r>
      <w:r w:rsidRPr="008E0042">
        <w:t>), whereas Case C requires two (</w:t>
      </w:r>
      <w:r w:rsidRPr="008E0042">
        <w:rPr>
          <w:snapToGrid w:val="0"/>
          <w:color w:val="000000"/>
        </w:rPr>
        <w:t>p</w:t>
      </w:r>
      <w:r w:rsidRPr="008E0042">
        <w:rPr>
          <w:snapToGrid w:val="0"/>
          <w:color w:val="000000"/>
          <w:vertAlign w:val="subscript"/>
        </w:rPr>
        <w:t>d2</w:t>
      </w:r>
      <w:r w:rsidRPr="008E0042">
        <w:t xml:space="preserve">, </w:t>
      </w:r>
      <w:r w:rsidRPr="008E0042">
        <w:rPr>
          <w:snapToGrid w:val="0"/>
          <w:color w:val="000000"/>
        </w:rPr>
        <w:t>p</w:t>
      </w:r>
      <w:r w:rsidRPr="008E0042">
        <w:rPr>
          <w:snapToGrid w:val="0"/>
          <w:color w:val="000000"/>
          <w:vertAlign w:val="subscript"/>
        </w:rPr>
        <w:t>d3</w:t>
      </w:r>
      <w:r w:rsidRPr="008E0042">
        <w:t xml:space="preserve">).  </w:t>
      </w:r>
    </w:p>
    <w:p w:rsidR="00AB2F2F" w:rsidRPr="008E0042" w:rsidRDefault="00AB2F2F" w:rsidP="005F217E"/>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AB2F2F" w:rsidRPr="008E0042" w:rsidTr="002721DF">
        <w:trPr>
          <w:cantSplit/>
          <w:trHeight w:val="278"/>
          <w:jc w:val="center"/>
        </w:trPr>
        <w:tc>
          <w:tcPr>
            <w:tcW w:w="1021" w:type="dxa"/>
            <w:tcBorders>
              <w:bottom w:val="single" w:sz="2" w:space="0" w:color="000000"/>
              <w:right w:val="single" w:sz="2" w:space="0" w:color="000000"/>
            </w:tcBorders>
          </w:tcPr>
          <w:p w:rsidR="00AB2F2F" w:rsidRPr="008E0042" w:rsidRDefault="00AB2F2F" w:rsidP="005F217E">
            <w:pPr>
              <w:jc w:val="center"/>
              <w:rPr>
                <w:snapToGrid w:val="0"/>
                <w:color w:val="000000"/>
              </w:rPr>
            </w:pPr>
            <w:r w:rsidRPr="008E0042">
              <w:t>Table 1</w:t>
            </w:r>
          </w:p>
        </w:tc>
        <w:tc>
          <w:tcPr>
            <w:tcW w:w="2040" w:type="dxa"/>
            <w:gridSpan w:val="3"/>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COYD</w:t>
            </w:r>
          </w:p>
        </w:tc>
      </w:tr>
      <w:tr w:rsidR="00AB2F2F" w:rsidRPr="008E0042" w:rsidTr="002721DF">
        <w:trPr>
          <w:trHeight w:val="278"/>
          <w:jc w:val="center"/>
        </w:trPr>
        <w:tc>
          <w:tcPr>
            <w:tcW w:w="1021" w:type="dxa"/>
            <w:tcBorders>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CASE</w:t>
            </w: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p</w:t>
            </w:r>
            <w:r w:rsidRPr="008E0042">
              <w:rPr>
                <w:snapToGrid w:val="0"/>
                <w:color w:val="000000"/>
                <w:vertAlign w:val="subscript"/>
              </w:rPr>
              <w:t>d2</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p</w:t>
            </w:r>
            <w:r w:rsidRPr="008E0042">
              <w:rPr>
                <w:snapToGrid w:val="0"/>
                <w:color w:val="000000"/>
                <w:vertAlign w:val="subscript"/>
              </w:rPr>
              <w:t>nd2</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p</w:t>
            </w:r>
            <w:r w:rsidRPr="008E0042">
              <w:rPr>
                <w:snapToGrid w:val="0"/>
                <w:color w:val="000000"/>
                <w:vertAlign w:val="subscript"/>
              </w:rPr>
              <w:t>d3</w:t>
            </w: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A</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r>
    </w:tbl>
    <w:p w:rsidR="00AB2F2F" w:rsidRPr="008E0042" w:rsidRDefault="00AB2F2F" w:rsidP="005F217E"/>
    <w:p w:rsidR="00AB2F2F" w:rsidRPr="008E0042" w:rsidRDefault="00AB2F2F" w:rsidP="005F217E">
      <w:r w:rsidRPr="008E0042">
        <w:br w:type="page"/>
      </w:r>
    </w:p>
    <w:p w:rsidR="00AB2F2F" w:rsidRPr="008E0042" w:rsidRDefault="00AB2F2F" w:rsidP="005F217E">
      <w:r w:rsidRPr="008E0042">
        <w:rPr>
          <w:noProof/>
        </w:rPr>
        <mc:AlternateContent>
          <mc:Choice Requires="wps">
            <w:drawing>
              <wp:anchor distT="0" distB="0" distL="114300" distR="114300" simplePos="0" relativeHeight="251668480" behindDoc="0" locked="0" layoutInCell="0" allowOverlap="1" wp14:anchorId="169D76E3" wp14:editId="31E69079">
                <wp:simplePos x="0" y="0"/>
                <wp:positionH relativeFrom="column">
                  <wp:posOffset>-81915</wp:posOffset>
                </wp:positionH>
                <wp:positionV relativeFrom="paragraph">
                  <wp:posOffset>-98425</wp:posOffset>
                </wp:positionV>
                <wp:extent cx="6181725" cy="274320"/>
                <wp:effectExtent l="0" t="0" r="952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roofErr w:type="gramStart"/>
                            <w:r>
                              <w:t>Figure 1.</w:t>
                            </w:r>
                            <w:proofErr w:type="gramEnd"/>
                            <w:r>
                              <w:t xml:space="preserve"> COYD decisions and standard probability levels (p</w:t>
                            </w:r>
                            <w:r>
                              <w:rPr>
                                <w:vertAlign w:val="subscript"/>
                              </w:rPr>
                              <w:t>i</w:t>
                            </w:r>
                            <w:r>
                              <w:t>) in Case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78" type="#_x0000_t202" style="position:absolute;left:0;text-align:left;margin-left:-6.45pt;margin-top:-7.75pt;width:486.75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LEiQ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" o:allowincell="f" stroked="f">
                <v:textbox>
                  <w:txbxContent>
                    <w:p w:rsidR="002739BB" w:rsidRDefault="002739BB" w:rsidP="00AB2F2F">
                      <w:proofErr w:type="gramStart"/>
                      <w:r>
                        <w:t>Figure 1.</w:t>
                      </w:r>
                      <w:proofErr w:type="gramEnd"/>
                      <w:r>
                        <w:t xml:space="preserve"> COYD decisions and standard probability levels (p</w:t>
                      </w:r>
                      <w:r>
                        <w:rPr>
                          <w:vertAlign w:val="subscript"/>
                        </w:rPr>
                        <w:t>i</w:t>
                      </w:r>
                      <w:r>
                        <w:t>) in Case A</w:t>
                      </w:r>
                    </w:p>
                  </w:txbxContent>
                </v:textbox>
              </v:shape>
            </w:pict>
          </mc:Fallback>
        </mc:AlternateContent>
      </w:r>
    </w:p>
    <w:p w:rsidR="008E1AD9" w:rsidRDefault="008E1AD9" w:rsidP="005F217E"/>
    <w:p w:rsidR="00AB2F2F" w:rsidRPr="008E0042" w:rsidRDefault="00AB2F2F" w:rsidP="005F217E">
      <w:r w:rsidRPr="008E0042">
        <w:t>COYD</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p>
    <w:p w:rsidR="00AB2F2F" w:rsidRPr="008E0042" w:rsidRDefault="00AB2F2F" w:rsidP="005F217E"/>
    <w:tbl>
      <w:tblPr>
        <w:tblW w:w="0" w:type="auto"/>
        <w:tblBorders>
          <w:insideV w:val="single" w:sz="4" w:space="0" w:color="auto"/>
        </w:tblBorders>
        <w:tblLayout w:type="fixed"/>
        <w:tblCellMar>
          <w:left w:w="70" w:type="dxa"/>
          <w:right w:w="70" w:type="dxa"/>
        </w:tblCellMar>
        <w:tblLook w:val="0000" w:firstRow="0" w:lastRow="0" w:firstColumn="0" w:lastColumn="0" w:noHBand="0" w:noVBand="0"/>
      </w:tblPr>
      <w:tblGrid>
        <w:gridCol w:w="2055"/>
        <w:gridCol w:w="4819"/>
        <w:gridCol w:w="2410"/>
      </w:tblGrid>
      <w:tr w:rsidR="00AB2F2F" w:rsidRPr="008E0042" w:rsidTr="002721DF">
        <w:trPr>
          <w:trHeight w:val="4995"/>
        </w:trPr>
        <w:tc>
          <w:tcPr>
            <w:tcW w:w="2055" w:type="dxa"/>
          </w:tcPr>
          <w:p w:rsidR="00AB2F2F" w:rsidRPr="008E0042" w:rsidRDefault="00AB2F2F" w:rsidP="00FF7940">
            <w:r w:rsidRPr="008E0042">
              <w:rPr>
                <w:noProof/>
              </w:rPr>
              <mc:AlternateContent>
                <mc:Choice Requires="wpg">
                  <w:drawing>
                    <wp:anchor distT="0" distB="0" distL="114300" distR="114300" simplePos="0" relativeHeight="251669504" behindDoc="0" locked="0" layoutInCell="0" allowOverlap="1" wp14:anchorId="754139A9" wp14:editId="624E0214">
                      <wp:simplePos x="0" y="0"/>
                      <wp:positionH relativeFrom="column">
                        <wp:posOffset>8255</wp:posOffset>
                      </wp:positionH>
                      <wp:positionV relativeFrom="paragraph">
                        <wp:posOffset>144780</wp:posOffset>
                      </wp:positionV>
                      <wp:extent cx="4206240" cy="3067050"/>
                      <wp:effectExtent l="13335" t="8255" r="9525" b="10795"/>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67050"/>
                                <a:chOff x="1431" y="2900"/>
                                <a:chExt cx="6624" cy="4830"/>
                              </a:xfrm>
                            </wpg:grpSpPr>
                            <wps:wsp>
                              <wps:cNvPr id="186" name="Text Box 64"/>
                              <wps:cNvSpPr txBox="1">
                                <a:spLocks noChangeArrowheads="1"/>
                              </wps:cNvSpPr>
                              <wps:spPr bwMode="auto">
                                <a:xfrm>
                                  <a:off x="1431" y="4628"/>
                                  <a:ext cx="1728" cy="1008"/>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CANDIDATE</w:t>
                                    </w:r>
                                  </w:p>
                                  <w:p w:rsidR="002739BB" w:rsidRDefault="002739BB" w:rsidP="000B50E4">
                                    <w:pPr>
                                      <w:pStyle w:val="Header"/>
                                    </w:pPr>
                                    <w:r>
                                      <w:t>VARIETY</w:t>
                                    </w:r>
                                  </w:p>
                                </w:txbxContent>
                              </wps:txbx>
                              <wps:bodyPr rot="0" vert="horz" wrap="square" lIns="91440" tIns="45720" rIns="91440" bIns="45720" anchor="t" anchorCtr="0" upright="1">
                                <a:noAutofit/>
                              </wps:bodyPr>
                            </wps:wsp>
                            <wps:wsp>
                              <wps:cNvPr id="187" name="Oval 65"/>
                              <wps:cNvSpPr>
                                <a:spLocks noChangeArrowheads="1"/>
                              </wps:cNvSpPr>
                              <wps:spPr bwMode="auto">
                                <a:xfrm>
                                  <a:off x="3447" y="290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66"/>
                              <wps:cNvSpPr>
                                <a:spLocks noChangeArrowheads="1"/>
                              </wps:cNvSpPr>
                              <wps:spPr bwMode="auto">
                                <a:xfrm>
                                  <a:off x="3447" y="6068"/>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 name="Rectangle 67"/>
                              <wps:cNvSpPr>
                                <a:spLocks noChangeArrowheads="1"/>
                              </wps:cNvSpPr>
                              <wps:spPr bwMode="auto">
                                <a:xfrm>
                                  <a:off x="6183" y="290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Rectangle 68"/>
                              <wps:cNvSpPr>
                                <a:spLocks noChangeArrowheads="1"/>
                              </wps:cNvSpPr>
                              <wps:spPr bwMode="auto">
                                <a:xfrm>
                                  <a:off x="6183" y="6146"/>
                                  <a:ext cx="1872"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Text Box 69"/>
                              <wps:cNvSpPr txBox="1">
                                <a:spLocks noChangeArrowheads="1"/>
                              </wps:cNvSpPr>
                              <wps:spPr bwMode="auto">
                                <a:xfrm>
                                  <a:off x="6276" y="6356"/>
                                  <a:ext cx="1691" cy="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NON DISTINCT</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wps:txbx>
                              <wps:bodyPr rot="0" vert="horz" wrap="square" lIns="0" tIns="0" rIns="0" bIns="0" anchor="t" anchorCtr="0" upright="1">
                                <a:noAutofit/>
                              </wps:bodyPr>
                            </wps:wsp>
                            <wps:wsp>
                              <wps:cNvPr id="192" name="Text Box 70"/>
                              <wps:cNvSpPr txBox="1">
                                <a:spLocks noChangeArrowheads="1"/>
                              </wps:cNvSpPr>
                              <wps:spPr bwMode="auto">
                                <a:xfrm>
                                  <a:off x="6327" y="3188"/>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Variety</w:t>
                                    </w:r>
                                  </w:p>
                                  <w:p w:rsidR="002739BB" w:rsidRDefault="002739BB" w:rsidP="00AB2F2F">
                                    <w:pPr>
                                      <w:jc w:val="center"/>
                                    </w:pPr>
                                    <w:r>
                                      <w:t>DISTINCT</w:t>
                                    </w:r>
                                  </w:p>
                                </w:txbxContent>
                              </wps:txbx>
                              <wps:bodyPr rot="0" vert="horz" wrap="square" lIns="91440" tIns="45720" rIns="91440" bIns="45720" anchor="t" anchorCtr="0" upright="1">
                                <a:noAutofit/>
                              </wps:bodyPr>
                            </wps:wsp>
                            <wps:wsp>
                              <wps:cNvPr id="193" name="Line 71"/>
                              <wps:cNvCnPr/>
                              <wps:spPr bwMode="auto">
                                <a:xfrm flipV="1">
                                  <a:off x="3159" y="4196"/>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Line 72"/>
                              <wps:cNvCnPr/>
                              <wps:spPr bwMode="auto">
                                <a:xfrm>
                                  <a:off x="3159" y="5204"/>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Line 73"/>
                              <wps:cNvCnPr/>
                              <wps:spPr bwMode="auto">
                                <a:xfrm>
                                  <a:off x="5895" y="362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74"/>
                              <wps:cNvCnPr/>
                              <wps:spPr bwMode="auto">
                                <a:xfrm>
                                  <a:off x="5895" y="678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Text Box 75"/>
                              <wps:cNvSpPr txBox="1">
                                <a:spLocks noChangeArrowheads="1"/>
                              </wps:cNvSpPr>
                              <wps:spPr bwMode="auto">
                                <a:xfrm>
                                  <a:off x="3735" y="3332"/>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rPr>
                                        <w:vertAlign w:val="subscript"/>
                                      </w:rPr>
                                    </w:pPr>
                                    <w:proofErr w:type="gramStart"/>
                                    <w:r>
                                      <w:t>diff</w:t>
                                    </w:r>
                                    <w:proofErr w:type="gramEnd"/>
                                    <w:r>
                                      <w:t xml:space="preserve"> </w:t>
                                    </w:r>
                                    <w:r>
                                      <w:rPr>
                                        <w:u w:val="single"/>
                                      </w:rPr>
                                      <w:t>&gt;</w:t>
                                    </w:r>
                                    <w:r>
                                      <w:t xml:space="preserve"> LSDp</w:t>
                                    </w:r>
                                    <w:r>
                                      <w:rPr>
                                        <w:vertAlign w:val="subscript"/>
                                      </w:rPr>
                                      <w:t>d2</w:t>
                                    </w:r>
                                  </w:p>
                                  <w:p w:rsidR="002739BB" w:rsidRDefault="002739BB" w:rsidP="00AB2F2F">
                                    <w:pPr>
                                      <w:jc w:val="center"/>
                                    </w:pPr>
                                    <w:r>
                                      <w:t>(e.g. p</w:t>
                                    </w:r>
                                    <w:r>
                                      <w:rPr>
                                        <w:vertAlign w:val="subscript"/>
                                      </w:rPr>
                                      <w:t>d2</w:t>
                                    </w:r>
                                    <w:r>
                                      <w:t xml:space="preserve"> = 0.01)</w:t>
                                    </w:r>
                                  </w:p>
                                </w:txbxContent>
                              </wps:txbx>
                              <wps:bodyPr rot="0" vert="horz" wrap="square" lIns="0" tIns="0" rIns="0" bIns="0" anchor="t" anchorCtr="0" upright="1">
                                <a:noAutofit/>
                              </wps:bodyPr>
                            </wps:wsp>
                            <wps:wsp>
                              <wps:cNvPr id="198" name="Text Box 76"/>
                              <wps:cNvSpPr txBox="1">
                                <a:spLocks noChangeArrowheads="1"/>
                              </wps:cNvSpPr>
                              <wps:spPr bwMode="auto">
                                <a:xfrm>
                                  <a:off x="3735" y="6500"/>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Pr="000A282D" w:rsidRDefault="002739BB" w:rsidP="00AB2F2F">
                                    <w:pPr>
                                      <w:jc w:val="center"/>
                                      <w:rPr>
                                        <w:vertAlign w:val="subscript"/>
                                        <w:lang w:val="de-DE"/>
                                      </w:rPr>
                                    </w:pPr>
                                    <w:proofErr w:type="spellStart"/>
                                    <w:r w:rsidRPr="000A282D">
                                      <w:rPr>
                                        <w:lang w:val="de-DE"/>
                                      </w:rPr>
                                      <w:t>diff</w:t>
                                    </w:r>
                                    <w:proofErr w:type="spellEnd"/>
                                    <w:r w:rsidRPr="000A282D">
                                      <w:rPr>
                                        <w:lang w:val="de-DE"/>
                                      </w:rPr>
                                      <w:t xml:space="preserve"> &lt; LSDp</w:t>
                                    </w:r>
                                    <w:r w:rsidRPr="000A282D">
                                      <w:rPr>
                                        <w:vertAlign w:val="subscript"/>
                                        <w:lang w:val="de-DE"/>
                                      </w:rPr>
                                      <w:t>d2</w:t>
                                    </w:r>
                                  </w:p>
                                  <w:p w:rsidR="002739BB" w:rsidRPr="000A282D" w:rsidRDefault="002739BB" w:rsidP="00AB2F2F">
                                    <w:pPr>
                                      <w:jc w:val="center"/>
                                      <w:rPr>
                                        <w:lang w:val="de-DE"/>
                                      </w:rPr>
                                    </w:pPr>
                                    <w:r w:rsidRPr="000A282D">
                                      <w:rPr>
                                        <w:lang w:val="de-DE"/>
                                      </w:rPr>
                                      <w:t>(e.g. p</w:t>
                                    </w:r>
                                    <w:r w:rsidRPr="000A282D">
                                      <w:rPr>
                                        <w:vertAlign w:val="subscript"/>
                                        <w:lang w:val="de-DE"/>
                                      </w:rPr>
                                      <w:t xml:space="preserve">d2 </w:t>
                                    </w:r>
                                    <w:r w:rsidRPr="000A282D">
                                      <w:rPr>
                                        <w:lang w:val="de-DE"/>
                                      </w:rPr>
                                      <w:t>= 0.01)</w:t>
                                    </w:r>
                                  </w:p>
                                  <w:p w:rsidR="002739BB" w:rsidRPr="000A282D" w:rsidRDefault="002739BB" w:rsidP="00AB2F2F">
                                    <w:pPr>
                                      <w:rPr>
                                        <w:lang w:val="de-D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79" style="position:absolute;left:0;text-align:left;margin-left:.65pt;margin-top:11.4pt;width:331.2pt;height:241.5pt;z-index:251669504;mso-position-horizontal-relative:text;mso-position-vertical-relative:text" coordorigin="1431,2900" coordsize="662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" o:allowincell="f">
                      <v:shape id="Text Box 64" o:spid="_x0000_s1080" type="#_x0000_t202" style="position:absolute;left:1431;top:4628;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2739BB" w:rsidRDefault="002739BB" w:rsidP="00AB2F2F">
                              <w:pPr>
                                <w:jc w:val="center"/>
                              </w:pPr>
                              <w:r>
                                <w:t>CANDIDATE</w:t>
                              </w:r>
                            </w:p>
                            <w:p w:rsidR="002739BB" w:rsidRDefault="002739BB" w:rsidP="000B50E4">
                              <w:pPr>
                                <w:pStyle w:val="Header"/>
                              </w:pPr>
                              <w:r>
                                <w:t>VARIETY</w:t>
                              </w:r>
                            </w:p>
                          </w:txbxContent>
                        </v:textbox>
                      </v:shape>
                      <v:oval id="Oval 65" o:spid="_x0000_s1081" style="position:absolute;left:3447;top:290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ywMIA&#10;AADcAAAADwAAAGRycy9kb3ducmV2LnhtbERPTWvCQBC9F/oflhF6qxsbtBJdJTQU9NCDaXsfsmMS&#10;zM6G7DSm/74rFLzN433Odj+5To00hNazgcU8AUVcedtybeDr8/15DSoIssXOMxn4pQD73ePDFjPr&#10;r3yisZRaxRAOGRpoRPpM61A15DDMfU8cubMfHEqEQ63tgNcY7jr9kiQr7bDl2NBgT28NVZfyxxko&#10;6rxcjTqVZXouDrK8fH8c04UxT7Mp34ASmuQu/ncfbJy/foXbM/E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LAwgAAANwAAAAPAAAAAAAAAAAAAAAAAJgCAABkcnMvZG93&#10;bnJldi54bWxQSwUGAAAAAAQABAD1AAAAhwMAAAAA&#10;"/>
                      <v:oval id="Oval 66" o:spid="_x0000_s1082" style="position:absolute;left:3447;top:6068;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mssQA&#10;AADcAAAADwAAAGRycy9kb3ducmV2LnhtbESPQWvCQBCF74X+h2UK3upGgyKpq4hSsIcemrb3ITsm&#10;wexsyE5j/PedQ6G3Gd6b977Z7qfQmZGG1EZ2sJhnYIir6FuuHXx9vj5vwCRB9thFJgd3SrDfPT5s&#10;sfDxxh80llIbDeFUoINGpC+sTVVDAdM89sSqXeIQUHQdausHvGl46Owyy9Y2YMva0GBPx4aqa/kT&#10;HJzqQ7kebS6r/HI6y+r6/f6WL5ybPU2HFzBCk/yb/67PXvE3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ZrLEAAAA3AAAAA8AAAAAAAAAAAAAAAAAmAIAAGRycy9k&#10;b3ducmV2LnhtbFBLBQYAAAAABAAEAPUAAACJAwAAAAA=&#10;"/>
                      <v:rect id="Rectangle 67" o:spid="_x0000_s1083" style="position:absolute;left:6183;top:2900;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rect id="Rectangle 68" o:spid="_x0000_s1084" style="position:absolute;left:6183;top:6146;width:187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shape id="Text Box 69" o:spid="_x0000_s1085" type="#_x0000_t202" style="position:absolute;left:6276;top:6356;width:1691;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GF8IA&#10;AADcAAAADwAAAGRycy9kb3ducmV2LnhtbERPS4vCMBC+C/6HMMJeRFM9yFqNsj4WPLiHqngemrEt&#10;20xKEm3990ZY2Nt8fM9ZrjtTiwc5X1lWMBknIIhzqysuFFzO36NPED4ga6wtk4IneViv+r0lptq2&#10;nNHjFAoRQ9inqKAMoUml9HlJBv3YNsSRu1lnMEToCqkdtjHc1HKaJDNpsOLYUGJD25Ly39PdKJjt&#10;3L3NeDvcXfZH/GmK6XXzvCr1Mei+FiACdeFf/Oc+6Dh/PoH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YYXwgAAANwAAAAPAAAAAAAAAAAAAAAAAJgCAABkcnMvZG93&#10;bnJldi54bWxQSwUGAAAAAAQABAD1AAAAhwMAAAAA&#10;" stroked="f">
                        <v:textbox inset="0,0,0,0">
                          <w:txbxContent>
                            <w:p w:rsidR="002739BB" w:rsidRDefault="002739BB" w:rsidP="00AB2F2F">
                              <w:pPr>
                                <w:jc w:val="center"/>
                              </w:pPr>
                              <w:r>
                                <w:t>NON DISTINCT</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v:textbox>
                      </v:shape>
                      <v:shape id="Text Box 70" o:spid="_x0000_s1086" type="#_x0000_t202" style="position:absolute;left:6327;top:318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2739BB" w:rsidRDefault="002739BB" w:rsidP="00AB2F2F">
                              <w:pPr>
                                <w:jc w:val="center"/>
                              </w:pPr>
                              <w:r>
                                <w:t>Variety</w:t>
                              </w:r>
                            </w:p>
                            <w:p w:rsidR="002739BB" w:rsidRDefault="002739BB" w:rsidP="00AB2F2F">
                              <w:pPr>
                                <w:jc w:val="center"/>
                              </w:pPr>
                              <w:r>
                                <w:t>DISTINCT</w:t>
                              </w:r>
                            </w:p>
                          </w:txbxContent>
                        </v:textbox>
                      </v:shape>
                      <v:line id="Line 71" o:spid="_x0000_s1087" style="position:absolute;flip:y;visibility:visible;mso-wrap-style:square" from="3159,4196" to="3735,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cKcUAAADcAAAADwAAAGRycy9kb3ducmV2LnhtbESPT2vCQBDF70K/wzIFL0E3NSA1ukr/&#10;KBTEg6kHj0N2moRmZ0N2qvHbdwsFbzO893vzZrUZXKsu1IfGs4GnaQqKuPS24crA6XM3eQYVBNli&#10;65kM3CjAZv0wWmFu/ZWPdCmkUjGEQ44GapEu1zqUNTkMU98RR+3L9w4lrn2lbY/XGO5aPUvTuXbY&#10;cLxQY0dvNZXfxY+LNXYHfs+y5NXpJFnQ9iz7VIsx48fhZQlKaJC7+Z/+sJFbZP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cKcUAAADcAAAADwAAAAAAAAAA&#10;AAAAAAChAgAAZHJzL2Rvd25yZXYueG1sUEsFBgAAAAAEAAQA+QAAAJMDAAAAAA==&#10;">
                        <v:stroke endarrow="block"/>
                      </v:line>
                      <v:line id="Line 72" o:spid="_x0000_s1088" style="position:absolute;visibility:visible;mso-wrap-style:square" from="3159,5204" to="359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DzsMAAADcAAAADwAAAGRycy9kb3ducmV2LnhtbERPS2sCMRC+F/wPYYTeatYi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Q87DAAAA3AAAAA8AAAAAAAAAAAAA&#10;AAAAoQIAAGRycy9kb3ducmV2LnhtbFBLBQYAAAAABAAEAPkAAACRAwAAAAA=&#10;">
                        <v:stroke endarrow="block"/>
                      </v:line>
                      <v:line id="Line 73" o:spid="_x0000_s1089" style="position:absolute;visibility:visible;mso-wrap-style:square" from="5895,3620" to="6183,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mVcMAAADcAAAADwAAAGRycy9kb3ducmV2LnhtbERPS2sCMRC+F/wPYYTeataC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5lXDAAAA3AAAAA8AAAAAAAAAAAAA&#10;AAAAoQIAAGRycy9kb3ducmV2LnhtbFBLBQYAAAAABAAEAPkAAACRAwAAAAA=&#10;">
                        <v:stroke endarrow="block"/>
                      </v:line>
                      <v:line id="Line 74" o:spid="_x0000_s1090" style="position:absolute;visibility:visible;mso-wrap-style:square" from="5895,6788" to="6183,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shape id="Text Box 75" o:spid="_x0000_s1091" type="#_x0000_t202" style="position:absolute;left:3735;top:3332;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7+MIA&#10;AADcAAAADwAAAGRycy9kb3ducmV2LnhtbERPTYvCMBC9C/6HMMJeRNP1oGs1iqu74EEPuuJ5aMa2&#10;2ExKEm399xtB8DaP9znzZWsqcSfnS8sKPocJCOLM6pJzBae/38EXCB+QNVaWScGDPCwX3c4cU20b&#10;PtD9GHIRQ9inqKAIoU6l9FlBBv3Q1sSRu1hnMETocqkdNjHcVHKUJGNpsOTYUGBN64Ky6/FmFIw3&#10;7tYceN3fnH52uK/z0fn7cVbqo9euZiACteEtfrm3Os6fTuD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Lv4wgAAANwAAAAPAAAAAAAAAAAAAAAAAJgCAABkcnMvZG93&#10;bnJldi54bWxQSwUGAAAAAAQABAD1AAAAhwMAAAAA&#10;" stroked="f">
                        <v:textbox inset="0,0,0,0">
                          <w:txbxContent>
                            <w:p w:rsidR="002739BB" w:rsidRDefault="002739BB" w:rsidP="00AB2F2F">
                              <w:pPr>
                                <w:jc w:val="center"/>
                                <w:rPr>
                                  <w:vertAlign w:val="subscript"/>
                                </w:rPr>
                              </w:pPr>
                              <w:proofErr w:type="gramStart"/>
                              <w:r>
                                <w:t>diff</w:t>
                              </w:r>
                              <w:proofErr w:type="gramEnd"/>
                              <w:r>
                                <w:t xml:space="preserve"> </w:t>
                              </w:r>
                              <w:r>
                                <w:rPr>
                                  <w:u w:val="single"/>
                                </w:rPr>
                                <w:t>&gt;</w:t>
                              </w:r>
                              <w:r>
                                <w:t xml:space="preserve"> LSDp</w:t>
                              </w:r>
                              <w:r>
                                <w:rPr>
                                  <w:vertAlign w:val="subscript"/>
                                </w:rPr>
                                <w:t>d2</w:t>
                              </w:r>
                            </w:p>
                            <w:p w:rsidR="002739BB" w:rsidRDefault="002739BB" w:rsidP="00AB2F2F">
                              <w:pPr>
                                <w:jc w:val="center"/>
                              </w:pPr>
                              <w:r>
                                <w:t>(e.g. p</w:t>
                              </w:r>
                              <w:r>
                                <w:rPr>
                                  <w:vertAlign w:val="subscript"/>
                                </w:rPr>
                                <w:t>d2</w:t>
                              </w:r>
                              <w:r>
                                <w:t xml:space="preserve"> = 0.01)</w:t>
                              </w:r>
                            </w:p>
                          </w:txbxContent>
                        </v:textbox>
                      </v:shape>
                      <v:shape id="Text Box 76" o:spid="_x0000_s1092" type="#_x0000_t202" style="position:absolute;left:3735;top:6500;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2739BB" w:rsidRPr="000A282D" w:rsidRDefault="002739BB" w:rsidP="00AB2F2F">
                              <w:pPr>
                                <w:jc w:val="center"/>
                                <w:rPr>
                                  <w:vertAlign w:val="subscript"/>
                                  <w:lang w:val="de-DE"/>
                                </w:rPr>
                              </w:pPr>
                              <w:proofErr w:type="spellStart"/>
                              <w:r w:rsidRPr="000A282D">
                                <w:rPr>
                                  <w:lang w:val="de-DE"/>
                                </w:rPr>
                                <w:t>diff</w:t>
                              </w:r>
                              <w:proofErr w:type="spellEnd"/>
                              <w:r w:rsidRPr="000A282D">
                                <w:rPr>
                                  <w:lang w:val="de-DE"/>
                                </w:rPr>
                                <w:t xml:space="preserve"> &lt; LSDp</w:t>
                              </w:r>
                              <w:r w:rsidRPr="000A282D">
                                <w:rPr>
                                  <w:vertAlign w:val="subscript"/>
                                  <w:lang w:val="de-DE"/>
                                </w:rPr>
                                <w:t>d2</w:t>
                              </w:r>
                            </w:p>
                            <w:p w:rsidR="002739BB" w:rsidRPr="000A282D" w:rsidRDefault="002739BB" w:rsidP="00AB2F2F">
                              <w:pPr>
                                <w:jc w:val="center"/>
                                <w:rPr>
                                  <w:lang w:val="de-DE"/>
                                </w:rPr>
                              </w:pPr>
                              <w:r w:rsidRPr="000A282D">
                                <w:rPr>
                                  <w:lang w:val="de-DE"/>
                                </w:rPr>
                                <w:t>(e.g. p</w:t>
                              </w:r>
                              <w:r w:rsidRPr="000A282D">
                                <w:rPr>
                                  <w:vertAlign w:val="subscript"/>
                                  <w:lang w:val="de-DE"/>
                                </w:rPr>
                                <w:t xml:space="preserve">d2 </w:t>
                              </w:r>
                              <w:r w:rsidRPr="000A282D">
                                <w:rPr>
                                  <w:lang w:val="de-DE"/>
                                </w:rPr>
                                <w:t>= 0.01)</w:t>
                              </w:r>
                            </w:p>
                            <w:p w:rsidR="002739BB" w:rsidRPr="000A282D" w:rsidRDefault="002739BB" w:rsidP="00AB2F2F">
                              <w:pPr>
                                <w:rPr>
                                  <w:lang w:val="de-DE"/>
                                </w:rPr>
                              </w:pPr>
                            </w:p>
                          </w:txbxContent>
                        </v:textbox>
                      </v:shape>
                    </v:group>
                  </w:pict>
                </mc:Fallback>
              </mc:AlternateContent>
            </w:r>
          </w:p>
        </w:tc>
        <w:tc>
          <w:tcPr>
            <w:tcW w:w="4819" w:type="dxa"/>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0C577B"/>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2410" w:type="dxa"/>
          </w:tcPr>
          <w:p w:rsidR="00AB2F2F" w:rsidRPr="008E0042" w:rsidRDefault="00AB2F2F" w:rsidP="005F217E"/>
        </w:tc>
      </w:tr>
    </w:tbl>
    <w:p w:rsidR="00AB2F2F" w:rsidRPr="008E0042" w:rsidRDefault="00AB2F2F" w:rsidP="005F217E"/>
    <w:p w:rsidR="00AB2F2F" w:rsidRPr="008E0042" w:rsidRDefault="00745267" w:rsidP="005F217E">
      <w:r w:rsidRPr="008E0042">
        <w:rPr>
          <w:noProof/>
        </w:rPr>
        <mc:AlternateContent>
          <mc:Choice Requires="wps">
            <w:drawing>
              <wp:anchor distT="0" distB="0" distL="114300" distR="114300" simplePos="0" relativeHeight="251670528" behindDoc="0" locked="0" layoutInCell="0" allowOverlap="1" wp14:anchorId="65B29281" wp14:editId="0EAB4585">
                <wp:simplePos x="0" y="0"/>
                <wp:positionH relativeFrom="column">
                  <wp:posOffset>-81915</wp:posOffset>
                </wp:positionH>
                <wp:positionV relativeFrom="paragraph">
                  <wp:posOffset>127000</wp:posOffset>
                </wp:positionV>
                <wp:extent cx="6181725" cy="247650"/>
                <wp:effectExtent l="0" t="0" r="9525"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roofErr w:type="gramStart"/>
                            <w:r>
                              <w:t>Figure 2.</w:t>
                            </w:r>
                            <w:proofErr w:type="gramEnd"/>
                            <w:r>
                              <w:t xml:space="preserve"> COYD decisions and standard probability levels (p</w:t>
                            </w:r>
                            <w:r>
                              <w:rPr>
                                <w:vertAlign w:val="subscript"/>
                              </w:rPr>
                              <w:t>i</w:t>
                            </w:r>
                            <w:r>
                              <w:t>) in Case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93" type="#_x0000_t202" style="position:absolute;left:0;text-align:left;margin-left:-6.45pt;margin-top:10pt;width:486.7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3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" o:allowincell="f" stroked="f">
                <v:textbox>
                  <w:txbxContent>
                    <w:p w:rsidR="002739BB" w:rsidRDefault="002739BB" w:rsidP="00AB2F2F">
                      <w:proofErr w:type="gramStart"/>
                      <w:r>
                        <w:t>Figure 2.</w:t>
                      </w:r>
                      <w:proofErr w:type="gramEnd"/>
                      <w:r>
                        <w:t xml:space="preserve"> COYD decisions and standard probability levels (p</w:t>
                      </w:r>
                      <w:r>
                        <w:rPr>
                          <w:vertAlign w:val="subscript"/>
                        </w:rPr>
                        <w:t>i</w:t>
                      </w:r>
                      <w:r>
                        <w:t>) in Case B</w:t>
                      </w:r>
                    </w:p>
                  </w:txbxContent>
                </v:textbox>
              </v:shape>
            </w:pict>
          </mc:Fallback>
        </mc:AlternateContent>
      </w:r>
    </w:p>
    <w:p w:rsidR="008E1AD9" w:rsidRPr="008E0042" w:rsidRDefault="008E1AD9" w:rsidP="005F217E"/>
    <w:p w:rsidR="008E1AD9" w:rsidRPr="008E0042" w:rsidRDefault="008E1AD9" w:rsidP="005F217E"/>
    <w:p w:rsidR="00AB2F2F" w:rsidRPr="008E0042" w:rsidRDefault="00AB2F2F" w:rsidP="005F217E">
      <w:r w:rsidRPr="008E0042">
        <w:t>COYD</w:t>
      </w:r>
      <w:r w:rsidRPr="008E0042">
        <w:tab/>
      </w:r>
      <w:r w:rsidRPr="008E0042">
        <w:tab/>
      </w:r>
      <w:r w:rsidRPr="008E0042">
        <w:tab/>
      </w:r>
      <w:r w:rsidRPr="008E0042">
        <w:tab/>
      </w:r>
      <w:r w:rsidRPr="008E0042">
        <w:tab/>
      </w:r>
      <w:r w:rsidRPr="008E0042">
        <w:tab/>
      </w:r>
      <w:r w:rsidRPr="008E0042">
        <w:tab/>
      </w:r>
      <w:r w:rsidRPr="008E0042">
        <w:tab/>
        <w:t>Decision after 3</w:t>
      </w:r>
      <w:r w:rsidRPr="008E0042">
        <w:rPr>
          <w:vertAlign w:val="superscript"/>
        </w:rPr>
        <w:t>rd</w:t>
      </w:r>
      <w:r w:rsidRPr="008E0042">
        <w:t xml:space="preserve"> cycle</w:t>
      </w:r>
    </w:p>
    <w:tbl>
      <w:tblPr>
        <w:tblW w:w="0" w:type="auto"/>
        <w:tblBorders>
          <w:insideV w:val="single" w:sz="4" w:space="0" w:color="auto"/>
        </w:tblBorders>
        <w:tblLayout w:type="fixed"/>
        <w:tblCellMar>
          <w:left w:w="70" w:type="dxa"/>
          <w:right w:w="70" w:type="dxa"/>
        </w:tblCellMar>
        <w:tblLook w:val="0000" w:firstRow="0" w:lastRow="0" w:firstColumn="0" w:lastColumn="0" w:noHBand="0" w:noVBand="0"/>
      </w:tblPr>
      <w:tblGrid>
        <w:gridCol w:w="2055"/>
        <w:gridCol w:w="3685"/>
        <w:gridCol w:w="3969"/>
      </w:tblGrid>
      <w:tr w:rsidR="00AB2F2F" w:rsidRPr="008E0042" w:rsidTr="002721DF">
        <w:trPr>
          <w:trHeight w:val="4287"/>
        </w:trPr>
        <w:tc>
          <w:tcPr>
            <w:tcW w:w="2055" w:type="dxa"/>
          </w:tcPr>
          <w:p w:rsidR="00AB2F2F" w:rsidRPr="008E0042" w:rsidRDefault="00AB2F2F" w:rsidP="000B50E4">
            <w:pPr>
              <w:pStyle w:val="Header"/>
            </w:pPr>
            <w:r w:rsidRPr="008E0042">
              <w:rPr>
                <w:noProof/>
                <w:lang w:val="en-US"/>
              </w:rPr>
              <mc:AlternateContent>
                <mc:Choice Requires="wps">
                  <w:drawing>
                    <wp:anchor distT="0" distB="0" distL="114300" distR="114300" simplePos="0" relativeHeight="251678720" behindDoc="0" locked="0" layoutInCell="0" allowOverlap="1" wp14:anchorId="5B96ACF2" wp14:editId="3E75B181">
                      <wp:simplePos x="0" y="0"/>
                      <wp:positionH relativeFrom="column">
                        <wp:posOffset>3776980</wp:posOffset>
                      </wp:positionH>
                      <wp:positionV relativeFrom="paragraph">
                        <wp:posOffset>661035</wp:posOffset>
                      </wp:positionV>
                      <wp:extent cx="1005840" cy="365760"/>
                      <wp:effectExtent l="635" t="0" r="3175"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proofErr w:type="gramStart"/>
                                  <w:r>
                                    <w:t>diff</w:t>
                                  </w:r>
                                  <w:proofErr w:type="gramEnd"/>
                                  <w:r>
                                    <w:t xml:space="preserve"> </w:t>
                                  </w:r>
                                  <w:r>
                                    <w:rPr>
                                      <w:u w:val="single"/>
                                    </w:rPr>
                                    <w:t>&gt;</w:t>
                                  </w:r>
                                  <w:r>
                                    <w:t xml:space="preserve"> LSDp</w:t>
                                  </w:r>
                                  <w:r>
                                    <w:rPr>
                                      <w:vertAlign w:val="subscript"/>
                                    </w:rPr>
                                    <w:t>d3</w:t>
                                  </w:r>
                                </w:p>
                                <w:p w:rsidR="002739BB" w:rsidRDefault="002739BB" w:rsidP="00AB2F2F">
                                  <w:pPr>
                                    <w:jc w:val="center"/>
                                  </w:pPr>
                                  <w:r>
                                    <w:t>(e.g. p</w:t>
                                  </w:r>
                                  <w:r>
                                    <w:rPr>
                                      <w:vertAlign w:val="subscript"/>
                                    </w:rPr>
                                    <w:t>d3</w:t>
                                  </w:r>
                                  <w:r>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94" type="#_x0000_t202" style="position:absolute;left:0;text-align:left;margin-left:297.4pt;margin-top:52.05pt;width:79.2pt;height:2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" o:allowincell="f" stroked="f">
                      <v:textbox inset="0,0,0,0">
                        <w:txbxContent>
                          <w:p w:rsidR="002739BB" w:rsidRDefault="002739BB" w:rsidP="00AB2F2F">
                            <w:pPr>
                              <w:jc w:val="center"/>
                            </w:pPr>
                            <w:proofErr w:type="gramStart"/>
                            <w:r>
                              <w:t>diff</w:t>
                            </w:r>
                            <w:proofErr w:type="gramEnd"/>
                            <w:r>
                              <w:t xml:space="preserve"> </w:t>
                            </w:r>
                            <w:r>
                              <w:rPr>
                                <w:u w:val="single"/>
                              </w:rPr>
                              <w:t>&gt;</w:t>
                            </w:r>
                            <w:r>
                              <w:t xml:space="preserve"> LSDp</w:t>
                            </w:r>
                            <w:r>
                              <w:rPr>
                                <w:vertAlign w:val="subscript"/>
                              </w:rPr>
                              <w:t>d3</w:t>
                            </w:r>
                          </w:p>
                          <w:p w:rsidR="002739BB" w:rsidRDefault="002739BB" w:rsidP="00AB2F2F">
                            <w:pPr>
                              <w:jc w:val="center"/>
                            </w:pPr>
                            <w:r>
                              <w:t>(e.g. p</w:t>
                            </w:r>
                            <w:r>
                              <w:rPr>
                                <w:vertAlign w:val="subscript"/>
                              </w:rPr>
                              <w:t>d3</w:t>
                            </w:r>
                            <w:r>
                              <w:t xml:space="preserve"> = 0.01)</w:t>
                            </w:r>
                          </w:p>
                        </w:txbxContent>
                      </v:textbox>
                    </v:shape>
                  </w:pict>
                </mc:Fallback>
              </mc:AlternateContent>
            </w:r>
            <w:r w:rsidRPr="008E0042">
              <w:rPr>
                <w:noProof/>
                <w:lang w:val="en-US"/>
              </w:rPr>
              <mc:AlternateContent>
                <mc:Choice Requires="wps">
                  <w:drawing>
                    <wp:anchor distT="0" distB="0" distL="114300" distR="114300" simplePos="0" relativeHeight="251679744" behindDoc="0" locked="0" layoutInCell="0" allowOverlap="1" wp14:anchorId="442789CA" wp14:editId="3BDDE1C0">
                      <wp:simplePos x="0" y="0"/>
                      <wp:positionH relativeFrom="column">
                        <wp:posOffset>3766185</wp:posOffset>
                      </wp:positionH>
                      <wp:positionV relativeFrom="paragraph">
                        <wp:posOffset>2065020</wp:posOffset>
                      </wp:positionV>
                      <wp:extent cx="1005840" cy="457200"/>
                      <wp:effectExtent l="0" t="1270" r="4445"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rPr>
                                      <w:vertAlign w:val="subscript"/>
                                    </w:rPr>
                                  </w:pPr>
                                  <w:proofErr w:type="gramStart"/>
                                  <w:r>
                                    <w:t>diff</w:t>
                                  </w:r>
                                  <w:proofErr w:type="gramEnd"/>
                                  <w:r>
                                    <w:t xml:space="preserve"> &lt; LSDp</w:t>
                                  </w:r>
                                  <w:r>
                                    <w:rPr>
                                      <w:vertAlign w:val="subscript"/>
                                    </w:rPr>
                                    <w:t>d3</w:t>
                                  </w:r>
                                </w:p>
                                <w:p w:rsidR="002739BB" w:rsidRDefault="002739BB" w:rsidP="00AB2F2F">
                                  <w:pPr>
                                    <w:jc w:val="center"/>
                                  </w:pPr>
                                  <w:r>
                                    <w:t>(e.g. p</w:t>
                                  </w:r>
                                  <w:r>
                                    <w:rPr>
                                      <w:vertAlign w:val="subscript"/>
                                    </w:rPr>
                                    <w:t>d3</w:t>
                                  </w:r>
                                  <w:r>
                                    <w:t xml:space="preserve"> = 0.01)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95" type="#_x0000_t202" style="position:absolute;left:0;text-align:left;margin-left:296.55pt;margin-top:162.6pt;width:79.2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" o:allowincell="f" stroked="f">
                      <v:textbox inset="0,,0">
                        <w:txbxContent>
                          <w:p w:rsidR="002739BB" w:rsidRDefault="002739BB" w:rsidP="00AB2F2F">
                            <w:pPr>
                              <w:jc w:val="center"/>
                              <w:rPr>
                                <w:vertAlign w:val="subscript"/>
                              </w:rPr>
                            </w:pPr>
                            <w:proofErr w:type="gramStart"/>
                            <w:r>
                              <w:t>diff</w:t>
                            </w:r>
                            <w:proofErr w:type="gramEnd"/>
                            <w:r>
                              <w:t xml:space="preserve"> &lt; LSDp</w:t>
                            </w:r>
                            <w:r>
                              <w:rPr>
                                <w:vertAlign w:val="subscript"/>
                              </w:rPr>
                              <w:t>d3</w:t>
                            </w:r>
                          </w:p>
                          <w:p w:rsidR="002739BB" w:rsidRDefault="002739BB" w:rsidP="00AB2F2F">
                            <w:pPr>
                              <w:jc w:val="center"/>
                            </w:pPr>
                            <w:r>
                              <w:t>(e.g. p</w:t>
                            </w:r>
                            <w:r>
                              <w:rPr>
                                <w:vertAlign w:val="subscript"/>
                              </w:rPr>
                              <w:t>d3</w:t>
                            </w:r>
                            <w:r>
                              <w:t xml:space="preserve"> = 0.01)</w:t>
                            </w:r>
                          </w:p>
                        </w:txbxContent>
                      </v:textbox>
                    </v:shape>
                  </w:pict>
                </mc:Fallback>
              </mc:AlternateContent>
            </w:r>
            <w:r w:rsidRPr="008E0042">
              <w:rPr>
                <w:noProof/>
                <w:lang w:val="en-US"/>
              </w:rPr>
              <mc:AlternateContent>
                <mc:Choice Requires="wps">
                  <w:drawing>
                    <wp:anchor distT="0" distB="0" distL="114300" distR="114300" simplePos="0" relativeHeight="251676672" behindDoc="0" locked="0" layoutInCell="0" allowOverlap="1" wp14:anchorId="4A2A54A5" wp14:editId="54FE2C3C">
                      <wp:simplePos x="0" y="0"/>
                      <wp:positionH relativeFrom="column">
                        <wp:posOffset>5126990</wp:posOffset>
                      </wp:positionH>
                      <wp:positionV relativeFrom="paragraph">
                        <wp:posOffset>601980</wp:posOffset>
                      </wp:positionV>
                      <wp:extent cx="816610" cy="457200"/>
                      <wp:effectExtent l="0" t="0" r="4445" b="444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Variety</w:t>
                                  </w:r>
                                </w:p>
                                <w:p w:rsidR="002739BB" w:rsidRDefault="002739BB" w:rsidP="00AB2F2F">
                                  <w:pPr>
                                    <w:jc w:val="center"/>
                                  </w:pPr>
                                  <w:r>
                                    <w:t>DISTINCT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96" type="#_x0000_t202" style="position:absolute;left:0;text-align:left;margin-left:403.7pt;margin-top:47.4pt;width:64.3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" o:allowincell="f" stroked="f">
                      <v:textbox inset="0,0,0,0">
                        <w:txbxContent>
                          <w:p w:rsidR="002739BB" w:rsidRDefault="002739BB" w:rsidP="00AB2F2F">
                            <w:pPr>
                              <w:jc w:val="center"/>
                            </w:pPr>
                            <w:r>
                              <w:t>Variety</w:t>
                            </w:r>
                          </w:p>
                          <w:p w:rsidR="002739BB" w:rsidRDefault="002739BB" w:rsidP="00AB2F2F">
                            <w:pPr>
                              <w:jc w:val="center"/>
                            </w:pPr>
                            <w:r>
                              <w:t>DISTINCT</w:t>
                            </w:r>
                          </w:p>
                        </w:txbxContent>
                      </v:textbox>
                    </v:shape>
                  </w:pict>
                </mc:Fallback>
              </mc:AlternateContent>
            </w:r>
            <w:r w:rsidRPr="008E0042">
              <w:rPr>
                <w:noProof/>
                <w:lang w:val="en-US"/>
              </w:rPr>
              <mc:AlternateContent>
                <mc:Choice Requires="wps">
                  <w:drawing>
                    <wp:anchor distT="0" distB="0" distL="114300" distR="114300" simplePos="0" relativeHeight="251681792" behindDoc="0" locked="0" layoutInCell="0" allowOverlap="1" wp14:anchorId="35F3E206" wp14:editId="6832CD0E">
                      <wp:simplePos x="0" y="0"/>
                      <wp:positionH relativeFrom="column">
                        <wp:posOffset>1294130</wp:posOffset>
                      </wp:positionH>
                      <wp:positionV relativeFrom="paragraph">
                        <wp:posOffset>1733550</wp:posOffset>
                      </wp:positionV>
                      <wp:extent cx="2383155" cy="491490"/>
                      <wp:effectExtent l="13335" t="12700" r="32385" b="57785"/>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15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136.5pt" to="289.55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atOwIAAGE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" o:allowincell="f">
                      <v:stroke endarrow="block"/>
                    </v:line>
                  </w:pict>
                </mc:Fallback>
              </mc:AlternateContent>
            </w:r>
            <w:r w:rsidRPr="008E0042">
              <w:rPr>
                <w:noProof/>
                <w:lang w:val="en-US"/>
              </w:rPr>
              <mc:AlternateContent>
                <mc:Choice Requires="wps">
                  <w:drawing>
                    <wp:anchor distT="0" distB="0" distL="114300" distR="114300" simplePos="0" relativeHeight="251683840" behindDoc="0" locked="0" layoutInCell="0" allowOverlap="1" wp14:anchorId="7FF179DC" wp14:editId="6DDCDCB6">
                      <wp:simplePos x="0" y="0"/>
                      <wp:positionH relativeFrom="column">
                        <wp:posOffset>4944110</wp:posOffset>
                      </wp:positionH>
                      <wp:positionV relativeFrom="paragraph">
                        <wp:posOffset>2339340</wp:posOffset>
                      </wp:positionV>
                      <wp:extent cx="91440" cy="0"/>
                      <wp:effectExtent l="5715" t="56515" r="17145" b="5778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3pt,184.2pt" to="396.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AxMgIAAFo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" o:allowincell="f">
                      <v:stroke endarrow="block"/>
                    </v:line>
                  </w:pict>
                </mc:Fallback>
              </mc:AlternateContent>
            </w:r>
            <w:r w:rsidRPr="008E0042">
              <w:rPr>
                <w:noProof/>
                <w:lang w:val="en-US"/>
              </w:rPr>
              <mc:AlternateContent>
                <mc:Choice Requires="wps">
                  <w:drawing>
                    <wp:anchor distT="0" distB="0" distL="114300" distR="114300" simplePos="0" relativeHeight="251677696" behindDoc="0" locked="0" layoutInCell="0" allowOverlap="1" wp14:anchorId="4D0C329E" wp14:editId="67FEC504">
                      <wp:simplePos x="0" y="0"/>
                      <wp:positionH relativeFrom="column">
                        <wp:posOffset>5035550</wp:posOffset>
                      </wp:positionH>
                      <wp:positionV relativeFrom="paragraph">
                        <wp:posOffset>1882140</wp:posOffset>
                      </wp:positionV>
                      <wp:extent cx="1005840" cy="822960"/>
                      <wp:effectExtent l="11430" t="8890" r="11430" b="635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NON</w:t>
                                  </w:r>
                                </w:p>
                                <w:p w:rsidR="002739BB" w:rsidRDefault="002739BB" w:rsidP="00AB2F2F">
                                  <w:pPr>
                                    <w:jc w:val="center"/>
                                  </w:pPr>
                                  <w:r>
                                    <w:t>DISTINCT</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97" type="#_x0000_t202" style="position:absolute;left:0;text-align:left;margin-left:396.5pt;margin-top:148.2pt;width:79.2pt;height:6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" o:allowincell="f">
                      <v:textbox inset="0,,0">
                        <w:txbxContent>
                          <w:p w:rsidR="002739BB" w:rsidRDefault="002739BB" w:rsidP="00AB2F2F">
                            <w:pPr>
                              <w:jc w:val="center"/>
                            </w:pPr>
                            <w:r>
                              <w:t>NON</w:t>
                            </w:r>
                          </w:p>
                          <w:p w:rsidR="002739BB" w:rsidRDefault="002739BB" w:rsidP="00AB2F2F">
                            <w:pPr>
                              <w:jc w:val="center"/>
                            </w:pPr>
                            <w:r>
                              <w:t>DISTINCT</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v:textbox>
                    </v:shape>
                  </w:pict>
                </mc:Fallback>
              </mc:AlternateContent>
            </w:r>
            <w:r w:rsidRPr="008E0042">
              <w:rPr>
                <w:noProof/>
                <w:lang w:val="en-US"/>
              </w:rPr>
              <mc:AlternateContent>
                <mc:Choice Requires="wps">
                  <w:drawing>
                    <wp:anchor distT="0" distB="0" distL="114300" distR="114300" simplePos="0" relativeHeight="251675648" behindDoc="0" locked="0" layoutInCell="0" allowOverlap="1" wp14:anchorId="33D920B1" wp14:editId="2BC7F1E8">
                      <wp:simplePos x="0" y="0"/>
                      <wp:positionH relativeFrom="column">
                        <wp:posOffset>5126990</wp:posOffset>
                      </wp:positionH>
                      <wp:positionV relativeFrom="paragraph">
                        <wp:posOffset>1882140</wp:posOffset>
                      </wp:positionV>
                      <wp:extent cx="914400" cy="822960"/>
                      <wp:effectExtent l="7620" t="8890" r="11430" b="635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403.7pt;margin-top:148.2pt;width:1in;height:6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" o:allowincell="f"/>
                  </w:pict>
                </mc:Fallback>
              </mc:AlternateContent>
            </w:r>
            <w:r w:rsidRPr="008E0042">
              <w:rPr>
                <w:noProof/>
                <w:lang w:val="en-US"/>
              </w:rPr>
              <mc:AlternateContent>
                <mc:Choice Requires="wps">
                  <w:drawing>
                    <wp:anchor distT="0" distB="0" distL="114300" distR="114300" simplePos="0" relativeHeight="251674624" behindDoc="0" locked="0" layoutInCell="0" allowOverlap="1" wp14:anchorId="30980F53" wp14:editId="5490A5EA">
                      <wp:simplePos x="0" y="0"/>
                      <wp:positionH relativeFrom="column">
                        <wp:posOffset>5035550</wp:posOffset>
                      </wp:positionH>
                      <wp:positionV relativeFrom="paragraph">
                        <wp:posOffset>419100</wp:posOffset>
                      </wp:positionV>
                      <wp:extent cx="1005840" cy="824230"/>
                      <wp:effectExtent l="11430" t="12700" r="11430" b="1079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396.5pt;margin-top:33pt;width:79.2pt;height:6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" o:allowincell="f"/>
                  </w:pict>
                </mc:Fallback>
              </mc:AlternateContent>
            </w:r>
            <w:r w:rsidRPr="008E0042">
              <w:rPr>
                <w:noProof/>
                <w:lang w:val="en-US"/>
              </w:rPr>
              <mc:AlternateContent>
                <mc:Choice Requires="wps">
                  <w:drawing>
                    <wp:anchor distT="0" distB="0" distL="114300" distR="114300" simplePos="0" relativeHeight="251673600" behindDoc="0" locked="0" layoutInCell="0" allowOverlap="1" wp14:anchorId="4C39D5C7" wp14:editId="61CB0FFA">
                      <wp:simplePos x="0" y="0"/>
                      <wp:positionH relativeFrom="column">
                        <wp:posOffset>3663950</wp:posOffset>
                      </wp:positionH>
                      <wp:positionV relativeFrom="paragraph">
                        <wp:posOffset>1882140</wp:posOffset>
                      </wp:positionV>
                      <wp:extent cx="1259840" cy="828040"/>
                      <wp:effectExtent l="11430" t="8890" r="5080" b="10795"/>
                      <wp:wrapNone/>
                      <wp:docPr id="175"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 o:spid="_x0000_s1026" style="position:absolute;margin-left:288.5pt;margin-top:148.2pt;width:99.2pt;height:6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" o:allowincell="f"/>
                  </w:pict>
                </mc:Fallback>
              </mc:AlternateContent>
            </w:r>
            <w:r w:rsidRPr="008E0042">
              <w:rPr>
                <w:noProof/>
                <w:lang w:val="en-US"/>
              </w:rPr>
              <mc:AlternateContent>
                <mc:Choice Requires="wps">
                  <w:drawing>
                    <wp:anchor distT="0" distB="0" distL="114300" distR="114300" simplePos="0" relativeHeight="251672576" behindDoc="0" locked="0" layoutInCell="0" allowOverlap="1" wp14:anchorId="4630DE1C" wp14:editId="5BC5AE6A">
                      <wp:simplePos x="0" y="0"/>
                      <wp:positionH relativeFrom="column">
                        <wp:posOffset>3663950</wp:posOffset>
                      </wp:positionH>
                      <wp:positionV relativeFrom="paragraph">
                        <wp:posOffset>419100</wp:posOffset>
                      </wp:positionV>
                      <wp:extent cx="1259840" cy="828040"/>
                      <wp:effectExtent l="11430" t="12700" r="5080" b="6985"/>
                      <wp:wrapNone/>
                      <wp:docPr id="17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 o:spid="_x0000_s1026" style="position:absolute;margin-left:288.5pt;margin-top:33pt;width:99.2pt;height:6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" o:allowincell="f"/>
                  </w:pict>
                </mc:Fallback>
              </mc:AlternateContent>
            </w:r>
            <w:r w:rsidRPr="008E0042">
              <w:rPr>
                <w:noProof/>
                <w:lang w:val="en-US"/>
              </w:rPr>
              <mc:AlternateContent>
                <mc:Choice Requires="wps">
                  <w:drawing>
                    <wp:anchor distT="0" distB="0" distL="114300" distR="114300" simplePos="0" relativeHeight="251682816" behindDoc="0" locked="0" layoutInCell="0" allowOverlap="1" wp14:anchorId="49C0F4F8" wp14:editId="0A82AD7B">
                      <wp:simplePos x="0" y="0"/>
                      <wp:positionH relativeFrom="column">
                        <wp:posOffset>4944110</wp:posOffset>
                      </wp:positionH>
                      <wp:positionV relativeFrom="paragraph">
                        <wp:posOffset>876300</wp:posOffset>
                      </wp:positionV>
                      <wp:extent cx="91440" cy="0"/>
                      <wp:effectExtent l="5715" t="60325" r="17145" b="5397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3pt,69pt" to="39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nzMgIAAFo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" o:allowincell="f">
                      <v:stroke endarrow="block"/>
                    </v:line>
                  </w:pict>
                </mc:Fallback>
              </mc:AlternateContent>
            </w:r>
            <w:r w:rsidRPr="008E0042">
              <w:rPr>
                <w:noProof/>
                <w:lang w:val="en-US"/>
              </w:rPr>
              <mc:AlternateContent>
                <mc:Choice Requires="wps">
                  <w:drawing>
                    <wp:anchor distT="0" distB="0" distL="114300" distR="114300" simplePos="0" relativeHeight="251680768" behindDoc="0" locked="0" layoutInCell="0" allowOverlap="1" wp14:anchorId="524603ED" wp14:editId="6311766F">
                      <wp:simplePos x="0" y="0"/>
                      <wp:positionH relativeFrom="column">
                        <wp:posOffset>1105535</wp:posOffset>
                      </wp:positionH>
                      <wp:positionV relativeFrom="paragraph">
                        <wp:posOffset>819150</wp:posOffset>
                      </wp:positionV>
                      <wp:extent cx="2566035" cy="788670"/>
                      <wp:effectExtent l="5715" t="60325" r="28575" b="825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6035" cy="788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64.5pt" to="289.1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" o:allowincell="f">
                      <v:stroke endarrow="block"/>
                    </v:line>
                  </w:pict>
                </mc:Fallback>
              </mc:AlternateContent>
            </w:r>
            <w:r w:rsidRPr="008E0042">
              <w:rPr>
                <w:noProof/>
                <w:lang w:val="en-US"/>
              </w:rPr>
              <mc:AlternateContent>
                <mc:Choice Requires="wps">
                  <w:drawing>
                    <wp:anchor distT="0" distB="0" distL="114300" distR="114300" simplePos="0" relativeHeight="251671552" behindDoc="0" locked="0" layoutInCell="0" allowOverlap="1" wp14:anchorId="2FF96A46" wp14:editId="0E6ED321">
                      <wp:simplePos x="0" y="0"/>
                      <wp:positionH relativeFrom="column">
                        <wp:posOffset>8255</wp:posOffset>
                      </wp:positionH>
                      <wp:positionV relativeFrom="paragraph">
                        <wp:posOffset>1242060</wp:posOffset>
                      </wp:positionV>
                      <wp:extent cx="1097280" cy="640080"/>
                      <wp:effectExtent l="13335" t="6985" r="13335" b="1016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CANDIDATE</w:t>
                                  </w:r>
                                </w:p>
                                <w:p w:rsidR="002739BB" w:rsidRDefault="002739BB" w:rsidP="00AB2F2F">
                                  <w:pPr>
                                    <w:jc w:val="center"/>
                                  </w:pPr>
                                  <w:r>
                                    <w:t>VARIETY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98" type="#_x0000_t202" style="position:absolute;left:0;text-align:left;margin-left:.65pt;margin-top:97.8pt;width:86.4pt;height:5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" o:allowincell="f">
                      <v:textbox>
                        <w:txbxContent>
                          <w:p w:rsidR="002739BB" w:rsidRDefault="002739BB" w:rsidP="00AB2F2F">
                            <w:pPr>
                              <w:jc w:val="center"/>
                            </w:pPr>
                            <w:r>
                              <w:t>CANDIDATE</w:t>
                            </w:r>
                          </w:p>
                          <w:p w:rsidR="002739BB" w:rsidRDefault="002739BB" w:rsidP="00AB2F2F">
                            <w:pPr>
                              <w:jc w:val="center"/>
                            </w:pPr>
                            <w:r>
                              <w:t>VARIETY</w:t>
                            </w:r>
                          </w:p>
                        </w:txbxContent>
                      </v:textbox>
                    </v:shape>
                  </w:pict>
                </mc:Fallback>
              </mc:AlternateContent>
            </w:r>
          </w:p>
        </w:tc>
        <w:tc>
          <w:tcPr>
            <w:tcW w:w="3685" w:type="dxa"/>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3969" w:type="dxa"/>
          </w:tcPr>
          <w:p w:rsidR="00AB2F2F" w:rsidRPr="008E0042" w:rsidRDefault="00AB2F2F" w:rsidP="005F217E"/>
        </w:tc>
      </w:tr>
    </w:tbl>
    <w:p w:rsidR="00AB2F2F" w:rsidRPr="008E0042" w:rsidRDefault="00AB2F2F" w:rsidP="005F217E">
      <w:r w:rsidRPr="008E0042">
        <w:t>NOTE:-</w:t>
      </w:r>
    </w:p>
    <w:p w:rsidR="00AB2F2F" w:rsidRPr="008E0042" w:rsidRDefault="00AB2F2F" w:rsidP="005F217E">
      <w:pPr>
        <w:ind w:left="705" w:hanging="705"/>
      </w:pPr>
      <w:r w:rsidRPr="008E0042">
        <w:t>“</w:t>
      </w:r>
      <w:proofErr w:type="gramStart"/>
      <w:r w:rsidRPr="008E0042">
        <w:t>diff</w:t>
      </w:r>
      <w:proofErr w:type="gramEnd"/>
      <w:r w:rsidRPr="008E0042">
        <w:t>”</w:t>
      </w:r>
      <w:r w:rsidRPr="008E0042">
        <w:tab/>
        <w:t>is the difference between the means of the candidate variety and another variety for the characteristic.</w:t>
      </w:r>
    </w:p>
    <w:p w:rsidR="00AB2F2F" w:rsidRPr="008E0042" w:rsidRDefault="00AB2F2F" w:rsidP="005F217E">
      <w:proofErr w:type="spellStart"/>
      <w:r w:rsidRPr="008E0042">
        <w:t>LSDp</w:t>
      </w:r>
      <w:proofErr w:type="spellEnd"/>
      <w:r w:rsidRPr="008E0042">
        <w:tab/>
        <w:t>is the COYD criterion calculated at probability level p.</w:t>
      </w:r>
    </w:p>
    <w:p w:rsidR="00AB2F2F" w:rsidRPr="008E0042" w:rsidRDefault="00AB2F2F" w:rsidP="005F217E">
      <w:r w:rsidRPr="008E0042">
        <w:br w:type="page"/>
      </w:r>
    </w:p>
    <w:p w:rsidR="00AB2F2F" w:rsidRPr="008E0042" w:rsidRDefault="00745267" w:rsidP="005F217E">
      <w:r w:rsidRPr="008E0042">
        <w:rPr>
          <w:noProof/>
        </w:rPr>
        <mc:AlternateContent>
          <mc:Choice Requires="wps">
            <w:drawing>
              <wp:anchor distT="0" distB="0" distL="114300" distR="114300" simplePos="0" relativeHeight="251713536" behindDoc="0" locked="0" layoutInCell="0" allowOverlap="1" wp14:anchorId="4CA64858" wp14:editId="22322A04">
                <wp:simplePos x="0" y="0"/>
                <wp:positionH relativeFrom="column">
                  <wp:posOffset>-91440</wp:posOffset>
                </wp:positionH>
                <wp:positionV relativeFrom="paragraph">
                  <wp:posOffset>-3175</wp:posOffset>
                </wp:positionV>
                <wp:extent cx="6267450" cy="32766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745267">
                            <w:proofErr w:type="gramStart"/>
                            <w:r>
                              <w:t>Figure 3.</w:t>
                            </w:r>
                            <w:proofErr w:type="gramEnd"/>
                            <w:r>
                              <w:t xml:space="preserve"> COYD decisions and standard probability levels (</w:t>
                            </w:r>
                            <w:proofErr w:type="gramStart"/>
                            <w:r>
                              <w:t>p</w:t>
                            </w:r>
                            <w:r>
                              <w:rPr>
                                <w:vertAlign w:val="subscript"/>
                              </w:rPr>
                              <w:t>i</w:t>
                            </w:r>
                            <w:r>
                              <w:t xml:space="preserve"> )</w:t>
                            </w:r>
                            <w:proofErr w:type="gramEnd"/>
                            <w:r>
                              <w:t xml:space="preserve"> in Case C</w:t>
                            </w:r>
                          </w:p>
                          <w:p w:rsidR="002739BB" w:rsidRDefault="002739BB" w:rsidP="007452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99" type="#_x0000_t202" style="position:absolute;left:0;text-align:left;margin-left:-7.2pt;margin-top:-.25pt;width:493.5pt;height:2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" o:allowincell="f" stroked="f">
                <v:textbox>
                  <w:txbxContent>
                    <w:p w:rsidR="002739BB" w:rsidRDefault="002739BB" w:rsidP="00745267">
                      <w:proofErr w:type="gramStart"/>
                      <w:r>
                        <w:t>Figure 3.</w:t>
                      </w:r>
                      <w:proofErr w:type="gramEnd"/>
                      <w:r>
                        <w:t xml:space="preserve"> COYD decisions and standard probability levels (</w:t>
                      </w:r>
                      <w:proofErr w:type="gramStart"/>
                      <w:r>
                        <w:t>p</w:t>
                      </w:r>
                      <w:r>
                        <w:rPr>
                          <w:vertAlign w:val="subscript"/>
                        </w:rPr>
                        <w:t>i</w:t>
                      </w:r>
                      <w:r>
                        <w:t xml:space="preserve"> )</w:t>
                      </w:r>
                      <w:proofErr w:type="gramEnd"/>
                      <w:r>
                        <w:t xml:space="preserve"> in Case C</w:t>
                      </w:r>
                    </w:p>
                    <w:p w:rsidR="002739BB" w:rsidRDefault="002739BB" w:rsidP="00745267"/>
                  </w:txbxContent>
                </v:textbox>
              </v:shape>
            </w:pict>
          </mc:Fallback>
        </mc:AlternateContent>
      </w:r>
    </w:p>
    <w:p w:rsidR="00745267" w:rsidRPr="008E0042" w:rsidRDefault="00745267" w:rsidP="005F217E"/>
    <w:p w:rsidR="00745267" w:rsidRPr="008E0042" w:rsidRDefault="00745267" w:rsidP="005F217E"/>
    <w:p w:rsidR="00AB2F2F" w:rsidRPr="008E0042" w:rsidRDefault="00AB2F2F" w:rsidP="005F217E">
      <w:r w:rsidRPr="008E0042">
        <w:t>COYD</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t>Decision after 3</w:t>
      </w:r>
      <w:r w:rsidRPr="008E0042">
        <w:rPr>
          <w:vertAlign w:val="superscript"/>
        </w:rPr>
        <w:t>rd</w:t>
      </w:r>
      <w:r w:rsidRPr="008E0042">
        <w:t xml:space="preserve"> cycle</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119"/>
      </w:tblGrid>
      <w:tr w:rsidR="00AB2F2F" w:rsidRPr="008E0042" w:rsidTr="002721DF">
        <w:trPr>
          <w:trHeight w:val="4995"/>
        </w:trPr>
        <w:tc>
          <w:tcPr>
            <w:tcW w:w="1986" w:type="dxa"/>
          </w:tcPr>
          <w:p w:rsidR="00AB2F2F" w:rsidRPr="008E0042" w:rsidRDefault="00AB2F2F" w:rsidP="000B50E4">
            <w:pPr>
              <w:pStyle w:val="Header"/>
            </w:pPr>
            <w:r w:rsidRPr="008E0042">
              <w:rPr>
                <w:noProof/>
                <w:lang w:val="en-US"/>
              </w:rPr>
              <mc:AlternateContent>
                <mc:Choice Requires="wpg">
                  <w:drawing>
                    <wp:anchor distT="0" distB="0" distL="114300" distR="114300" simplePos="0" relativeHeight="251685888" behindDoc="0" locked="0" layoutInCell="0" allowOverlap="1" wp14:anchorId="7982B151" wp14:editId="25D976C6">
                      <wp:simplePos x="0" y="0"/>
                      <wp:positionH relativeFrom="column">
                        <wp:posOffset>-351790</wp:posOffset>
                      </wp:positionH>
                      <wp:positionV relativeFrom="paragraph">
                        <wp:posOffset>87630</wp:posOffset>
                      </wp:positionV>
                      <wp:extent cx="6766560" cy="2565400"/>
                      <wp:effectExtent l="5715" t="5080" r="9525" b="10795"/>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2565400"/>
                                <a:chOff x="864" y="2580"/>
                                <a:chExt cx="10656" cy="4040"/>
                              </a:xfrm>
                            </wpg:grpSpPr>
                            <wps:wsp>
                              <wps:cNvPr id="145" name="Text Box 93"/>
                              <wps:cNvSpPr txBox="1">
                                <a:spLocks noChangeArrowheads="1"/>
                              </wps:cNvSpPr>
                              <wps:spPr bwMode="auto">
                                <a:xfrm>
                                  <a:off x="864" y="4308"/>
                                  <a:ext cx="1728" cy="1008"/>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CANDIDATE</w:t>
                                    </w:r>
                                  </w:p>
                                  <w:p w:rsidR="002739BB" w:rsidRDefault="002739BB" w:rsidP="00AB2F2F">
                                    <w:pPr>
                                      <w:jc w:val="center"/>
                                    </w:pPr>
                                    <w:r>
                                      <w:t>VARIETY</w:t>
                                    </w:r>
                                  </w:p>
                                </w:txbxContent>
                              </wps:txbx>
                              <wps:bodyPr rot="0" vert="horz" wrap="square" lIns="91440" tIns="45720" rIns="91440" bIns="45720" anchor="t" anchorCtr="0" upright="1">
                                <a:noAutofit/>
                              </wps:bodyPr>
                            </wps:wsp>
                            <wps:wsp>
                              <wps:cNvPr id="146" name="Oval 94"/>
                              <wps:cNvSpPr>
                                <a:spLocks noChangeArrowheads="1"/>
                              </wps:cNvSpPr>
                              <wps:spPr bwMode="auto">
                                <a:xfrm>
                                  <a:off x="2880" y="258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Oval 95"/>
                              <wps:cNvSpPr>
                                <a:spLocks noChangeArrowheads="1"/>
                              </wps:cNvSpPr>
                              <wps:spPr bwMode="auto">
                                <a:xfrm>
                                  <a:off x="2880" y="4164"/>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Text Box 96"/>
                              <wps:cNvSpPr txBox="1">
                                <a:spLocks noChangeArrowheads="1"/>
                              </wps:cNvSpPr>
                              <wps:spPr bwMode="auto">
                                <a:xfrm>
                                  <a:off x="3312" y="4596"/>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vertAlign w:val="subscript"/>
                                      </w:rPr>
                                    </w:pPr>
                                    <w:proofErr w:type="gramStart"/>
                                    <w:r>
                                      <w:t>diff</w:t>
                                    </w:r>
                                    <w:proofErr w:type="gramEnd"/>
                                    <w:r>
                                      <w:t xml:space="preserve"> &lt; LSDp</w:t>
                                    </w:r>
                                    <w:r>
                                      <w:rPr>
                                        <w:vertAlign w:val="subscript"/>
                                      </w:rPr>
                                      <w:t>d2</w:t>
                                    </w:r>
                                  </w:p>
                                  <w:p w:rsidR="002739BB" w:rsidRDefault="002739BB" w:rsidP="00AB2F2F">
                                    <w:r>
                                      <w:t>(e.g. p</w:t>
                                    </w:r>
                                    <w:r>
                                      <w:rPr>
                                        <w:vertAlign w:val="subscript"/>
                                      </w:rPr>
                                      <w:t>d2</w:t>
                                    </w:r>
                                    <w:r>
                                      <w:t xml:space="preserve"> = 0.01)</w:t>
                                    </w:r>
                                  </w:p>
                                </w:txbxContent>
                              </wps:txbx>
                              <wps:bodyPr rot="0" vert="horz" wrap="square" lIns="0" tIns="0" rIns="0" bIns="0" anchor="t" anchorCtr="0" upright="1">
                                <a:noAutofit/>
                              </wps:bodyPr>
                            </wps:wsp>
                            <wps:wsp>
                              <wps:cNvPr id="149" name="Rectangle 97"/>
                              <wps:cNvSpPr>
                                <a:spLocks noChangeArrowheads="1"/>
                              </wps:cNvSpPr>
                              <wps:spPr bwMode="auto">
                                <a:xfrm>
                                  <a:off x="5616" y="258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Rectangle 98"/>
                              <wps:cNvSpPr>
                                <a:spLocks noChangeArrowheads="1"/>
                              </wps:cNvSpPr>
                              <wps:spPr bwMode="auto">
                                <a:xfrm>
                                  <a:off x="5616" y="4164"/>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Text Box 99"/>
                              <wps:cNvSpPr txBox="1">
                                <a:spLocks noChangeArrowheads="1"/>
                              </wps:cNvSpPr>
                              <wps:spPr bwMode="auto">
                                <a:xfrm>
                                  <a:off x="5760" y="4452"/>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Go to 3</w:t>
                                    </w:r>
                                    <w:r>
                                      <w:rPr>
                                        <w:vertAlign w:val="superscript"/>
                                      </w:rPr>
                                      <w:t>rd</w:t>
                                    </w:r>
                                  </w:p>
                                  <w:p w:rsidR="002739BB" w:rsidRDefault="002739BB" w:rsidP="00AB2F2F">
                                    <w:pPr>
                                      <w:jc w:val="center"/>
                                    </w:pPr>
                                    <w:proofErr w:type="gramStart"/>
                                    <w:r>
                                      <w:t>cycle</w:t>
                                    </w:r>
                                    <w:proofErr w:type="gramEnd"/>
                                  </w:p>
                                </w:txbxContent>
                              </wps:txbx>
                              <wps:bodyPr rot="0" vert="horz" wrap="square" lIns="91440" tIns="45720" rIns="91440" bIns="45720" anchor="t" anchorCtr="0" upright="1">
                                <a:noAutofit/>
                              </wps:bodyPr>
                            </wps:wsp>
                            <wps:wsp>
                              <wps:cNvPr id="152" name="Text Box 100"/>
                              <wps:cNvSpPr txBox="1">
                                <a:spLocks noChangeArrowheads="1"/>
                              </wps:cNvSpPr>
                              <wps:spPr bwMode="auto">
                                <a:xfrm>
                                  <a:off x="5760" y="2868"/>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Variety</w:t>
                                    </w:r>
                                  </w:p>
                                  <w:p w:rsidR="002739BB" w:rsidRDefault="002739BB" w:rsidP="00AB2F2F">
                                    <w:pPr>
                                      <w:jc w:val="center"/>
                                    </w:pPr>
                                    <w:r>
                                      <w:t>DISTINCT</w:t>
                                    </w:r>
                                  </w:p>
                                </w:txbxContent>
                              </wps:txbx>
                              <wps:bodyPr rot="0" vert="horz" wrap="square" lIns="91440" tIns="45720" rIns="91440" bIns="45720" anchor="t" anchorCtr="0" upright="1">
                                <a:noAutofit/>
                              </wps:bodyPr>
                            </wps:wsp>
                            <wps:wsp>
                              <wps:cNvPr id="153" name="Oval 101"/>
                              <wps:cNvSpPr>
                                <a:spLocks noChangeArrowheads="1"/>
                              </wps:cNvSpPr>
                              <wps:spPr bwMode="auto">
                                <a:xfrm>
                                  <a:off x="7776" y="3012"/>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Oval 102"/>
                              <wps:cNvSpPr>
                                <a:spLocks noChangeArrowheads="1"/>
                              </wps:cNvSpPr>
                              <wps:spPr bwMode="auto">
                                <a:xfrm>
                                  <a:off x="7776" y="5316"/>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Rectangle 103"/>
                              <wps:cNvSpPr>
                                <a:spLocks noChangeArrowheads="1"/>
                              </wps:cNvSpPr>
                              <wps:spPr bwMode="auto">
                                <a:xfrm>
                                  <a:off x="9936" y="3012"/>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Rectangle 104"/>
                              <wps:cNvSpPr>
                                <a:spLocks noChangeArrowheads="1"/>
                              </wps:cNvSpPr>
                              <wps:spPr bwMode="auto">
                                <a:xfrm>
                                  <a:off x="10080" y="5316"/>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Text Box 105"/>
                              <wps:cNvSpPr txBox="1">
                                <a:spLocks noChangeArrowheads="1"/>
                              </wps:cNvSpPr>
                              <wps:spPr bwMode="auto">
                                <a:xfrm>
                                  <a:off x="10080" y="3300"/>
                                  <a:ext cx="129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Variety</w:t>
                                    </w:r>
                                  </w:p>
                                  <w:p w:rsidR="002739BB" w:rsidRDefault="002739BB" w:rsidP="00AB2F2F">
                                    <w:pPr>
                                      <w:jc w:val="center"/>
                                    </w:pPr>
                                    <w:r>
                                      <w:t>DISTINCT</w:t>
                                    </w:r>
                                  </w:p>
                                </w:txbxContent>
                              </wps:txbx>
                              <wps:bodyPr rot="0" vert="horz" wrap="square" lIns="0" tIns="0" rIns="0" bIns="0" anchor="t" anchorCtr="0" upright="1">
                                <a:noAutofit/>
                              </wps:bodyPr>
                            </wps:wsp>
                            <wps:wsp>
                              <wps:cNvPr id="158" name="Text Box 106"/>
                              <wps:cNvSpPr txBox="1">
                                <a:spLocks noChangeArrowheads="1"/>
                              </wps:cNvSpPr>
                              <wps:spPr bwMode="auto">
                                <a:xfrm>
                                  <a:off x="9936" y="5316"/>
                                  <a:ext cx="1584" cy="1296"/>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NON</w:t>
                                    </w:r>
                                  </w:p>
                                  <w:p w:rsidR="002739BB" w:rsidRDefault="002739BB" w:rsidP="00AB2F2F">
                                    <w:pPr>
                                      <w:jc w:val="center"/>
                                    </w:pPr>
                                    <w:r>
                                      <w:t>DISTINCT</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wps:txbx>
                              <wps:bodyPr rot="0" vert="horz" wrap="square" lIns="0" tIns="45720" rIns="0" bIns="45720" anchor="t" anchorCtr="0" upright="1">
                                <a:noAutofit/>
                              </wps:bodyPr>
                            </wps:wsp>
                            <wps:wsp>
                              <wps:cNvPr id="159" name="Text Box 107"/>
                              <wps:cNvSpPr txBox="1">
                                <a:spLocks noChangeArrowheads="1"/>
                              </wps:cNvSpPr>
                              <wps:spPr bwMode="auto">
                                <a:xfrm>
                                  <a:off x="7920" y="3444"/>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proofErr w:type="gramStart"/>
                                    <w:r>
                                      <w:t>diff</w:t>
                                    </w:r>
                                    <w:proofErr w:type="gramEnd"/>
                                    <w:r>
                                      <w:t xml:space="preserve"> </w:t>
                                    </w:r>
                                    <w:r>
                                      <w:rPr>
                                        <w:u w:val="single"/>
                                      </w:rPr>
                                      <w:t>&gt;</w:t>
                                    </w:r>
                                    <w:r>
                                      <w:t xml:space="preserve"> LSDp</w:t>
                                    </w:r>
                                    <w:r>
                                      <w:rPr>
                                        <w:vertAlign w:val="subscript"/>
                                      </w:rPr>
                                      <w:t>d3</w:t>
                                    </w:r>
                                  </w:p>
                                  <w:p w:rsidR="002739BB" w:rsidRDefault="002739BB" w:rsidP="00AB2F2F">
                                    <w:pPr>
                                      <w:jc w:val="center"/>
                                    </w:pPr>
                                    <w:r>
                                      <w:t>(e.g. p</w:t>
                                    </w:r>
                                    <w:r>
                                      <w:rPr>
                                        <w:vertAlign w:val="subscript"/>
                                      </w:rPr>
                                      <w:t>d3</w:t>
                                    </w:r>
                                    <w:r>
                                      <w:t xml:space="preserve"> = 0.01)</w:t>
                                    </w:r>
                                  </w:p>
                                </w:txbxContent>
                              </wps:txbx>
                              <wps:bodyPr rot="0" vert="horz" wrap="square" lIns="0" tIns="0" rIns="0" bIns="0" anchor="t" anchorCtr="0" upright="1">
                                <a:noAutofit/>
                              </wps:bodyPr>
                            </wps:wsp>
                            <wps:wsp>
                              <wps:cNvPr id="160" name="Text Box 108"/>
                              <wps:cNvSpPr txBox="1">
                                <a:spLocks noChangeArrowheads="1"/>
                              </wps:cNvSpPr>
                              <wps:spPr bwMode="auto">
                                <a:xfrm>
                                  <a:off x="7920" y="5604"/>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rPr>
                                        <w:vertAlign w:val="subscript"/>
                                      </w:rPr>
                                    </w:pPr>
                                    <w:proofErr w:type="gramStart"/>
                                    <w:r>
                                      <w:t>diff</w:t>
                                    </w:r>
                                    <w:proofErr w:type="gramEnd"/>
                                    <w:r>
                                      <w:t xml:space="preserve"> &lt; LSDp</w:t>
                                    </w:r>
                                    <w:r>
                                      <w:rPr>
                                        <w:vertAlign w:val="subscript"/>
                                      </w:rPr>
                                      <w:t>d3</w:t>
                                    </w:r>
                                  </w:p>
                                  <w:p w:rsidR="002739BB" w:rsidRDefault="002739BB" w:rsidP="00AB2F2F">
                                    <w:pPr>
                                      <w:jc w:val="center"/>
                                    </w:pPr>
                                    <w:r>
                                      <w:t>(e.g. p</w:t>
                                    </w:r>
                                    <w:r>
                                      <w:rPr>
                                        <w:vertAlign w:val="subscript"/>
                                      </w:rPr>
                                      <w:t>d3</w:t>
                                    </w:r>
                                    <w:r>
                                      <w:t xml:space="preserve"> = 0.01)</w:t>
                                    </w:r>
                                  </w:p>
                                </w:txbxContent>
                              </wps:txbx>
                              <wps:bodyPr rot="0" vert="horz" wrap="square" lIns="0" tIns="45720" rIns="0" bIns="45720" anchor="t" anchorCtr="0" upright="1">
                                <a:noAutofit/>
                              </wps:bodyPr>
                            </wps:wsp>
                            <wps:wsp>
                              <wps:cNvPr id="161" name="Line 109"/>
                              <wps:cNvCnPr/>
                              <wps:spPr bwMode="auto">
                                <a:xfrm flipV="1">
                                  <a:off x="2592" y="3876"/>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110"/>
                              <wps:cNvCnPr/>
                              <wps:spPr bwMode="auto">
                                <a:xfrm>
                                  <a:off x="2592" y="488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11"/>
                              <wps:cNvCnPr/>
                              <wps:spPr bwMode="auto">
                                <a:xfrm>
                                  <a:off x="5328" y="488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112"/>
                              <wps:cNvCnPr/>
                              <wps:spPr bwMode="auto">
                                <a:xfrm>
                                  <a:off x="5328" y="330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113"/>
                              <wps:cNvCnPr/>
                              <wps:spPr bwMode="auto">
                                <a:xfrm>
                                  <a:off x="7488" y="4884"/>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114"/>
                              <wps:cNvCnPr/>
                              <wps:spPr bwMode="auto">
                                <a:xfrm flipV="1">
                                  <a:off x="7488" y="4308"/>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115"/>
                              <wps:cNvCnPr/>
                              <wps:spPr bwMode="auto">
                                <a:xfrm>
                                  <a:off x="9792" y="3732"/>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116"/>
                              <wps:cNvCnPr/>
                              <wps:spPr bwMode="auto">
                                <a:xfrm>
                                  <a:off x="9792" y="6036"/>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Text Box 117"/>
                              <wps:cNvSpPr txBox="1">
                                <a:spLocks noChangeArrowheads="1"/>
                              </wps:cNvSpPr>
                              <wps:spPr bwMode="auto">
                                <a:xfrm>
                                  <a:off x="3168" y="3012"/>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rPr>
                                        <w:vertAlign w:val="subscript"/>
                                      </w:rPr>
                                    </w:pPr>
                                    <w:proofErr w:type="gramStart"/>
                                    <w:r>
                                      <w:t>diff</w:t>
                                    </w:r>
                                    <w:proofErr w:type="gramEnd"/>
                                    <w:r>
                                      <w:t xml:space="preserve"> </w:t>
                                    </w:r>
                                    <w:r>
                                      <w:rPr>
                                        <w:u w:val="single"/>
                                      </w:rPr>
                                      <w:t>&gt;</w:t>
                                    </w:r>
                                    <w:r>
                                      <w:t xml:space="preserve"> LSDp</w:t>
                                    </w:r>
                                    <w:r>
                                      <w:rPr>
                                        <w:vertAlign w:val="subscript"/>
                                      </w:rPr>
                                      <w:t>d2</w:t>
                                    </w:r>
                                  </w:p>
                                  <w:p w:rsidR="002739BB" w:rsidRDefault="002739BB" w:rsidP="00AB2F2F">
                                    <w:pPr>
                                      <w:jc w:val="center"/>
                                    </w:pPr>
                                    <w:r>
                                      <w:t>(e.g. p</w:t>
                                    </w:r>
                                    <w:r>
                                      <w:rPr>
                                        <w:vertAlign w:val="subscript"/>
                                      </w:rPr>
                                      <w:t>d2</w:t>
                                    </w:r>
                                    <w:r>
                                      <w:t xml:space="preserve"> = 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100" style="position:absolute;left:0;text-align:left;margin-left:-27.7pt;margin-top:6.9pt;width:532.8pt;height:202pt;z-index:251685888;mso-position-horizontal-relative:text;mso-position-vertical-relative:text" coordorigin="864,2580" coordsize="1065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" o:allowincell="f">
                      <v:shape id="_x0000_s1101" type="#_x0000_t202" style="position:absolute;left:864;top:4308;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2739BB" w:rsidRDefault="002739BB" w:rsidP="00AB2F2F">
                              <w:pPr>
                                <w:jc w:val="center"/>
                              </w:pPr>
                              <w:r>
                                <w:t>CANDIDATE</w:t>
                              </w:r>
                            </w:p>
                            <w:p w:rsidR="002739BB" w:rsidRDefault="002739BB" w:rsidP="00AB2F2F">
                              <w:pPr>
                                <w:jc w:val="center"/>
                              </w:pPr>
                              <w:r>
                                <w:t>VARIETY</w:t>
                              </w:r>
                            </w:p>
                          </w:txbxContent>
                        </v:textbox>
                      </v:shape>
                      <v:oval id="Oval 94" o:spid="_x0000_s1102" style="position:absolute;left:2880;top:258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oval id="Oval 95" o:spid="_x0000_s1103" style="position:absolute;left:2880;top:4164;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WsIA&#10;AADcAAAADwAAAGRycy9kb3ducmV2LnhtbERPTWvCQBC9C/0PyxR6041NTSV1FakU9OChab0P2TEJ&#10;ZmdDdhrTf98tCN7m8T5ntRldqwbqQ+PZwHyWgCIuvW24MvD99TFdggqCbLH1TAZ+KcBm/TBZYW79&#10;lT9pKKRSMYRDjgZqkS7XOpQ1OQwz3xFH7ux7hxJhX2nb4zWGu1Y/J0mmHTYcG2rs6L2m8lL8OAO7&#10;altkg05lkZ53e1lcTsdDOjfm6XHcvoESGuUuvrn3Ns5/eY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khawgAAANwAAAAPAAAAAAAAAAAAAAAAAJgCAABkcnMvZG93&#10;bnJldi54bWxQSwUGAAAAAAQABAD1AAAAhwMAAAAA&#10;"/>
                      <v:shape id="Text Box 96" o:spid="_x0000_s1104" type="#_x0000_t202" style="position:absolute;left:3312;top:4596;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DzcUA&#10;AADcAAAADwAAAGRycy9kb3ducmV2LnhtbESPQWvCQBCF7wX/wzJCL6VuKkU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wPNxQAAANwAAAAPAAAAAAAAAAAAAAAAAJgCAABkcnMv&#10;ZG93bnJldi54bWxQSwUGAAAAAAQABAD1AAAAigMAAAAA&#10;" stroked="f">
                        <v:textbox inset="0,0,0,0">
                          <w:txbxContent>
                            <w:p w:rsidR="002739BB" w:rsidRDefault="002739BB" w:rsidP="00AB2F2F">
                              <w:pPr>
                                <w:rPr>
                                  <w:vertAlign w:val="subscript"/>
                                </w:rPr>
                              </w:pPr>
                              <w:proofErr w:type="gramStart"/>
                              <w:r>
                                <w:t>diff</w:t>
                              </w:r>
                              <w:proofErr w:type="gramEnd"/>
                              <w:r>
                                <w:t xml:space="preserve"> &lt; LSDp</w:t>
                              </w:r>
                              <w:r>
                                <w:rPr>
                                  <w:vertAlign w:val="subscript"/>
                                </w:rPr>
                                <w:t>d2</w:t>
                              </w:r>
                            </w:p>
                            <w:p w:rsidR="002739BB" w:rsidRDefault="002739BB" w:rsidP="00AB2F2F">
                              <w:r>
                                <w:t>(e.g. p</w:t>
                              </w:r>
                              <w:r>
                                <w:rPr>
                                  <w:vertAlign w:val="subscript"/>
                                </w:rPr>
                                <w:t>d2</w:t>
                              </w:r>
                              <w:r>
                                <w:t xml:space="preserve"> = 0.01)</w:t>
                              </w:r>
                            </w:p>
                          </w:txbxContent>
                        </v:textbox>
                      </v:shape>
                      <v:rect id="Rectangle 97" o:spid="_x0000_s1105" style="position:absolute;left:5616;top:2580;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rect id="Rectangle 98" o:spid="_x0000_s1106" style="position:absolute;left:5616;top:4164;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shape id="Text Box 99" o:spid="_x0000_s1107" type="#_x0000_t202" style="position:absolute;left:5760;top:4452;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2739BB" w:rsidRDefault="002739BB" w:rsidP="00AB2F2F">
                              <w:pPr>
                                <w:jc w:val="center"/>
                              </w:pPr>
                              <w:r>
                                <w:t>Go to 3</w:t>
                              </w:r>
                              <w:r>
                                <w:rPr>
                                  <w:vertAlign w:val="superscript"/>
                                </w:rPr>
                                <w:t>rd</w:t>
                              </w:r>
                            </w:p>
                            <w:p w:rsidR="002739BB" w:rsidRDefault="002739BB" w:rsidP="00AB2F2F">
                              <w:pPr>
                                <w:jc w:val="center"/>
                              </w:pPr>
                              <w:proofErr w:type="gramStart"/>
                              <w:r>
                                <w:t>cycle</w:t>
                              </w:r>
                              <w:proofErr w:type="gramEnd"/>
                            </w:p>
                          </w:txbxContent>
                        </v:textbox>
                      </v:shape>
                      <v:shape id="Text Box 100" o:spid="_x0000_s1108" type="#_x0000_t202" style="position:absolute;left:5760;top:286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2739BB" w:rsidRDefault="002739BB" w:rsidP="00AB2F2F">
                              <w:pPr>
                                <w:jc w:val="center"/>
                              </w:pPr>
                              <w:r>
                                <w:t>Variety</w:t>
                              </w:r>
                            </w:p>
                            <w:p w:rsidR="002739BB" w:rsidRDefault="002739BB" w:rsidP="00AB2F2F">
                              <w:pPr>
                                <w:jc w:val="center"/>
                              </w:pPr>
                              <w:r>
                                <w:t>DISTINCT</w:t>
                              </w:r>
                            </w:p>
                          </w:txbxContent>
                        </v:textbox>
                      </v:shape>
                      <v:oval id="Oval 101" o:spid="_x0000_s1109" style="position:absolute;left:7776;top:3012;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oval id="Oval 102" o:spid="_x0000_s1110" style="position:absolute;left:7776;top:5316;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rect id="Rectangle 103" o:spid="_x0000_s1111" style="position:absolute;left:9936;top:3012;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rect id="Rectangle 104" o:spid="_x0000_s1112" style="position:absolute;left:10080;top:5316;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shape id="Text Box 105" o:spid="_x0000_s1113" type="#_x0000_t202" style="position:absolute;left:10080;top:3300;width:12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BYsMA&#10;AADcAAAADwAAAGRycy9kb3ducmV2LnhtbERPS2vCQBC+F/wPywi9FN00U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0BYsMAAADcAAAADwAAAAAAAAAAAAAAAACYAgAAZHJzL2Rv&#10;d25yZXYueG1sUEsFBgAAAAAEAAQA9QAAAIgDAAAAAA==&#10;" stroked="f">
                        <v:textbox inset="0,0,0,0">
                          <w:txbxContent>
                            <w:p w:rsidR="002739BB" w:rsidRDefault="002739BB" w:rsidP="00AB2F2F">
                              <w:pPr>
                                <w:jc w:val="center"/>
                              </w:pPr>
                              <w:r>
                                <w:t>Variety</w:t>
                              </w:r>
                            </w:p>
                            <w:p w:rsidR="002739BB" w:rsidRDefault="002739BB" w:rsidP="00AB2F2F">
                              <w:pPr>
                                <w:jc w:val="center"/>
                              </w:pPr>
                              <w:r>
                                <w:t>DISTINCT</w:t>
                              </w:r>
                            </w:p>
                          </w:txbxContent>
                        </v:textbox>
                      </v:shape>
                      <v:shape id="Text Box 106" o:spid="_x0000_s1114" type="#_x0000_t202" style="position:absolute;left:9936;top:5316;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3y8YA&#10;AADcAAAADwAAAGRycy9kb3ducmV2LnhtbESPQWvCQBCF74X+h2UKXkQ3kbZIdJUiFMTSQtOC1zE7&#10;ZoPZ2ZBdY/rvO4dCbzO8N+99s96OvlUD9bEJbCCfZ6CIq2Abrg18f73OlqBiQrbYBiYDPxRhu7m/&#10;W2Nhw40/aShTrSSEY4EGXEpdoXWsHHmM89ARi3YOvccka19r2+NNwn2rF1n2rD02LA0OO9o5qi7l&#10;1RsYYprme8yP5Xt3cLtTdZo+frwZM3kYX1agEo3p3/x3vbeC/yS0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A3y8YAAADcAAAADwAAAAAAAAAAAAAAAACYAgAAZHJz&#10;L2Rvd25yZXYueG1sUEsFBgAAAAAEAAQA9QAAAIsDAAAAAA==&#10;">
                        <v:textbox inset="0,,0">
                          <w:txbxContent>
                            <w:p w:rsidR="002739BB" w:rsidRDefault="002739BB" w:rsidP="00AB2F2F">
                              <w:pPr>
                                <w:jc w:val="center"/>
                              </w:pPr>
                              <w:r>
                                <w:t>NON</w:t>
                              </w:r>
                            </w:p>
                            <w:p w:rsidR="002739BB" w:rsidRDefault="002739BB" w:rsidP="00AB2F2F">
                              <w:pPr>
                                <w:jc w:val="center"/>
                              </w:pPr>
                              <w:r>
                                <w:t>DISTINCT</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v:textbox>
                      </v:shape>
                      <v:shape id="Text Box 107" o:spid="_x0000_s1115" type="#_x0000_t202" style="position:absolute;left:7920;top:3444;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i8MA&#10;AADcAAAADwAAAGRycy9kb3ducmV2LnhtbERPS2vCQBC+F/wPywi9FN00U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wi8MAAADcAAAADwAAAAAAAAAAAAAAAACYAgAAZHJzL2Rv&#10;d25yZXYueG1sUEsFBgAAAAAEAAQA9QAAAIgDAAAAAA==&#10;" stroked="f">
                        <v:textbox inset="0,0,0,0">
                          <w:txbxContent>
                            <w:p w:rsidR="002739BB" w:rsidRDefault="002739BB" w:rsidP="00AB2F2F">
                              <w:pPr>
                                <w:jc w:val="center"/>
                              </w:pPr>
                              <w:proofErr w:type="gramStart"/>
                              <w:r>
                                <w:t>diff</w:t>
                              </w:r>
                              <w:proofErr w:type="gramEnd"/>
                              <w:r>
                                <w:t xml:space="preserve"> </w:t>
                              </w:r>
                              <w:r>
                                <w:rPr>
                                  <w:u w:val="single"/>
                                </w:rPr>
                                <w:t>&gt;</w:t>
                              </w:r>
                              <w:r>
                                <w:t xml:space="preserve"> LSDp</w:t>
                              </w:r>
                              <w:r>
                                <w:rPr>
                                  <w:vertAlign w:val="subscript"/>
                                </w:rPr>
                                <w:t>d3</w:t>
                              </w:r>
                            </w:p>
                            <w:p w:rsidR="002739BB" w:rsidRDefault="002739BB" w:rsidP="00AB2F2F">
                              <w:pPr>
                                <w:jc w:val="center"/>
                              </w:pPr>
                              <w:r>
                                <w:t>(e.g. p</w:t>
                              </w:r>
                              <w:r>
                                <w:rPr>
                                  <w:vertAlign w:val="subscript"/>
                                </w:rPr>
                                <w:t>d3</w:t>
                              </w:r>
                              <w:r>
                                <w:t xml:space="preserve"> = 0.01)</w:t>
                              </w:r>
                            </w:p>
                          </w:txbxContent>
                        </v:textbox>
                      </v:shape>
                      <v:shape id="Text Box 108" o:spid="_x0000_s1116" type="#_x0000_t202" style="position:absolute;left:7920;top:5604;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Su8UA&#10;AADcAAAADwAAAGRycy9kb3ducmV2LnhtbESPT2/CMAzF70h8h8hIu0HKDqwqBDRNbGIaB/5duFmN&#10;11RrnK7JoPv2+IDEzdZ7fu/nxar3jbpQF+vABqaTDBRxGWzNlYHT8X2cg4oJ2WITmAz8U4TVcjhY&#10;YGHDlfd0OaRKSQjHAg24lNpC61g68hgnoSUW7Tt0HpOsXaVth1cJ941+zrKZ9lizNDhs6c1R+XP4&#10;8wY25/z4RZ8fLt+t8YV2HH/1eWvM06h/nYNK1KeH+X69sYI/E3x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K7xQAAANwAAAAPAAAAAAAAAAAAAAAAAJgCAABkcnMv&#10;ZG93bnJldi54bWxQSwUGAAAAAAQABAD1AAAAigMAAAAA&#10;" stroked="f">
                        <v:textbox inset="0,,0">
                          <w:txbxContent>
                            <w:p w:rsidR="002739BB" w:rsidRDefault="002739BB" w:rsidP="00AB2F2F">
                              <w:pPr>
                                <w:jc w:val="center"/>
                                <w:rPr>
                                  <w:vertAlign w:val="subscript"/>
                                </w:rPr>
                              </w:pPr>
                              <w:proofErr w:type="gramStart"/>
                              <w:r>
                                <w:t>diff</w:t>
                              </w:r>
                              <w:proofErr w:type="gramEnd"/>
                              <w:r>
                                <w:t xml:space="preserve"> &lt; LSDp</w:t>
                              </w:r>
                              <w:r>
                                <w:rPr>
                                  <w:vertAlign w:val="subscript"/>
                                </w:rPr>
                                <w:t>d3</w:t>
                              </w:r>
                            </w:p>
                            <w:p w:rsidR="002739BB" w:rsidRDefault="002739BB" w:rsidP="00AB2F2F">
                              <w:pPr>
                                <w:jc w:val="center"/>
                              </w:pPr>
                              <w:r>
                                <w:t>(e.g. p</w:t>
                              </w:r>
                              <w:r>
                                <w:rPr>
                                  <w:vertAlign w:val="subscript"/>
                                </w:rPr>
                                <w:t>d3</w:t>
                              </w:r>
                              <w:r>
                                <w:t xml:space="preserve"> = 0.01)</w:t>
                              </w:r>
                            </w:p>
                          </w:txbxContent>
                        </v:textbox>
                      </v:shape>
                      <v:line id="Line 109" o:spid="_x0000_s1117" style="position:absolute;flip:y;visibility:visible;mso-wrap-style:square" from="2592,3876" to="3168,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X4sQAAADcAAAADwAAAGRycy9kb3ducmV2LnhtbESPQWvCQBCF74L/YRmhl6AbK0iNrqJt&#10;hYJ4qHrwOGTHJJidDdmppv++WxC8zfDe9+bNYtW5Wt2oDZVnA+NRCoo497biwsDpuB2+gQqCbLH2&#10;TAZ+KcBq2e8tMLP+zt90O0ihYgiHDA2UIk2mdchLchhGviGO2sW3DiWubaFti/cY7mr9mqZT7bDi&#10;eKHEht5Lyq+HHxdrbPf8MZkkG6eTZEafZ9mlWox5GXTrOSihTp7mB/1lIzcdw/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dfixAAAANwAAAAPAAAAAAAAAAAA&#10;AAAAAKECAABkcnMvZG93bnJldi54bWxQSwUGAAAAAAQABAD5AAAAkgMAAAAA&#10;">
                        <v:stroke endarrow="block"/>
                      </v:line>
                      <v:line id="Line 110" o:spid="_x0000_s1118" style="position:absolute;visibility:visible;mso-wrap-style:square" from="2592,4884" to="2880,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line id="Line 111" o:spid="_x0000_s1119" style="position:absolute;visibility:visible;mso-wrap-style:square" from="5328,4884" to="5616,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112" o:spid="_x0000_s1120" style="position:absolute;visibility:visible;mso-wrap-style:square" from="5328,3300" to="5616,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113" o:spid="_x0000_s1121" style="position:absolute;visibility:visible;mso-wrap-style:square" from="7488,4884" to="8064,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114" o:spid="_x0000_s1122" style="position:absolute;flip:y;visibility:visible;mso-wrap-style:square" from="7488,4308" to="8208,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PlsUAAADcAAAADwAAAGRycy9kb3ducmV2LnhtbESPT2vCQBDF74V+h2UKXkLdqBDa1FXq&#10;PyiIB9Meehyy0yQ0Oxuyo8Zv7xaE3mZ47/fmzXw5uFadqQ+NZwOTcQqKuPS24crA1+fu+QVUEGSL&#10;rWcycKUAy8Xjwxxz6y98pHMhlYohHHI0UIt0udahrMlhGPuOOGo/vncoce0rbXu8xHDX6mmaZtph&#10;w/FCjR2tayp/i5OLNXYH3sxmycrpJHml7bfsUy3GjJ6G9zdQQoP8m+/0h41clsHfM3EC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RPlsUAAADcAAAADwAAAAAAAAAA&#10;AAAAAAChAgAAZHJzL2Rvd25yZXYueG1sUEsFBgAAAAAEAAQA+QAAAJMDAAAAAA==&#10;">
                        <v:stroke endarrow="block"/>
                      </v:line>
                      <v:line id="Line 115" o:spid="_x0000_s1123" style="position:absolute;visibility:visible;mso-wrap-style:square" from="9792,3732" to="9936,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116" o:spid="_x0000_s1124" style="position:absolute;visibility:visible;mso-wrap-style:square" from="9792,6036" to="9936,6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shape id="Text Box 117" o:spid="_x0000_s1125" type="#_x0000_t202" style="position:absolute;left:3168;top:3012;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6NsMA&#10;AADcAAAADwAAAGRycy9kb3ducmV2LnhtbERPTWvCQBC9F/wPywheSt3UQ2hTV9Gkgof2oA05D9lp&#10;EpqdDburif/eLRR6m8f7nPV2Mr24kvOdZQXPywQEcW11x42C8uvw9ALCB2SNvWVScCMP283sYY2Z&#10;tiOf6HoOjYgh7DNU0IYwZFL6uiWDfmkH4sh9W2cwROgaqR2OMdz0cpUkqTTYcWxocaC8pfrnfDEK&#10;0sJdxhPnj0X5/oGfQ7Oq9rdKqcV82r2BCDSFf/Gf+6jj/PQV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L6NsMAAADcAAAADwAAAAAAAAAAAAAAAACYAgAAZHJzL2Rv&#10;d25yZXYueG1sUEsFBgAAAAAEAAQA9QAAAIgDAAAAAA==&#10;" stroked="f">
                        <v:textbox inset="0,0,0,0">
                          <w:txbxContent>
                            <w:p w:rsidR="002739BB" w:rsidRDefault="002739BB" w:rsidP="00AB2F2F">
                              <w:pPr>
                                <w:jc w:val="center"/>
                                <w:rPr>
                                  <w:vertAlign w:val="subscript"/>
                                </w:rPr>
                              </w:pPr>
                              <w:proofErr w:type="gramStart"/>
                              <w:r>
                                <w:t>diff</w:t>
                              </w:r>
                              <w:proofErr w:type="gramEnd"/>
                              <w:r>
                                <w:t xml:space="preserve"> </w:t>
                              </w:r>
                              <w:r>
                                <w:rPr>
                                  <w:u w:val="single"/>
                                </w:rPr>
                                <w:t>&gt;</w:t>
                              </w:r>
                              <w:r>
                                <w:t xml:space="preserve"> LSDp</w:t>
                              </w:r>
                              <w:r>
                                <w:rPr>
                                  <w:vertAlign w:val="subscript"/>
                                </w:rPr>
                                <w:t>d2</w:t>
                              </w:r>
                            </w:p>
                            <w:p w:rsidR="002739BB" w:rsidRDefault="002739BB" w:rsidP="00AB2F2F">
                              <w:pPr>
                                <w:jc w:val="center"/>
                              </w:pPr>
                              <w:r>
                                <w:t>(e.g. p</w:t>
                              </w:r>
                              <w:r>
                                <w:rPr>
                                  <w:vertAlign w:val="subscript"/>
                                </w:rPr>
                                <w:t>d2</w:t>
                              </w:r>
                              <w:r>
                                <w:t xml:space="preserve"> = 0.01)</w:t>
                              </w:r>
                            </w:p>
                          </w:txbxContent>
                        </v:textbox>
                      </v:shape>
                    </v:group>
                  </w:pict>
                </mc:Fallback>
              </mc:AlternateContent>
            </w:r>
          </w:p>
        </w:tc>
        <w:tc>
          <w:tcPr>
            <w:tcW w:w="4819" w:type="dxa"/>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3119" w:type="dxa"/>
          </w:tcPr>
          <w:p w:rsidR="00AB2F2F" w:rsidRPr="008E0042" w:rsidRDefault="00AB2F2F" w:rsidP="005F217E"/>
        </w:tc>
      </w:tr>
    </w:tbl>
    <w:p w:rsidR="00AB2F2F" w:rsidRPr="008E0042" w:rsidRDefault="00AB2F2F" w:rsidP="005F217E"/>
    <w:p w:rsidR="00AB2F2F" w:rsidRPr="008E0042" w:rsidRDefault="00AB2F2F" w:rsidP="005F217E">
      <w:r w:rsidRPr="008E0042">
        <w:rPr>
          <w:noProof/>
        </w:rPr>
        <mc:AlternateContent>
          <mc:Choice Requires="wps">
            <w:drawing>
              <wp:anchor distT="0" distB="0" distL="114300" distR="114300" simplePos="0" relativeHeight="251686912" behindDoc="0" locked="0" layoutInCell="0" allowOverlap="1" wp14:anchorId="22AE57A2" wp14:editId="1564A331">
                <wp:simplePos x="0" y="0"/>
                <wp:positionH relativeFrom="column">
                  <wp:posOffset>8255</wp:posOffset>
                </wp:positionH>
                <wp:positionV relativeFrom="paragraph">
                  <wp:posOffset>-26670</wp:posOffset>
                </wp:positionV>
                <wp:extent cx="6949440" cy="308610"/>
                <wp:effectExtent l="381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roofErr w:type="gramStart"/>
                            <w:r>
                              <w:t>Figure 4.</w:t>
                            </w:r>
                            <w:proofErr w:type="gramEnd"/>
                            <w:r>
                              <w:t xml:space="preserve"> COYD decisions and standard probability levels (</w:t>
                            </w:r>
                            <w:proofErr w:type="gramStart"/>
                            <w:r>
                              <w:t>p</w:t>
                            </w:r>
                            <w:r>
                              <w:rPr>
                                <w:vertAlign w:val="subscript"/>
                              </w:rPr>
                              <w:t>i</w:t>
                            </w:r>
                            <w:r>
                              <w:t xml:space="preserve"> )</w:t>
                            </w:r>
                            <w:proofErr w:type="gramEnd"/>
                            <w:r>
                              <w:t xml:space="preserve"> in Case D</w:t>
                            </w:r>
                          </w:p>
                          <w:p w:rsidR="002739BB" w:rsidRDefault="002739BB" w:rsidP="00AB2F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26" type="#_x0000_t202" style="position:absolute;left:0;text-align:left;margin-left:.65pt;margin-top:-2.1pt;width:547.2pt;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" o:allowincell="f" stroked="f">
                <v:textbox>
                  <w:txbxContent>
                    <w:p w:rsidR="002739BB" w:rsidRDefault="002739BB" w:rsidP="00AB2F2F">
                      <w:proofErr w:type="gramStart"/>
                      <w:r>
                        <w:t>Figure 4.</w:t>
                      </w:r>
                      <w:proofErr w:type="gramEnd"/>
                      <w:r>
                        <w:t xml:space="preserve"> COYD decisions and standard probability levels (</w:t>
                      </w:r>
                      <w:proofErr w:type="gramStart"/>
                      <w:r>
                        <w:t>p</w:t>
                      </w:r>
                      <w:r>
                        <w:rPr>
                          <w:vertAlign w:val="subscript"/>
                        </w:rPr>
                        <w:t>i</w:t>
                      </w:r>
                      <w:r>
                        <w:t xml:space="preserve"> )</w:t>
                      </w:r>
                      <w:proofErr w:type="gramEnd"/>
                      <w:r>
                        <w:t xml:space="preserve"> in Case D</w:t>
                      </w:r>
                    </w:p>
                    <w:p w:rsidR="002739BB" w:rsidRDefault="002739BB" w:rsidP="00AB2F2F"/>
                  </w:txbxContent>
                </v:textbox>
              </v:shape>
            </w:pict>
          </mc:Fallback>
        </mc:AlternateContent>
      </w:r>
    </w:p>
    <w:p w:rsidR="00AB2F2F" w:rsidRPr="008E0042" w:rsidRDefault="00AB2F2F" w:rsidP="005F217E"/>
    <w:p w:rsidR="00AB2F2F" w:rsidRPr="008E0042" w:rsidRDefault="00AB2F2F" w:rsidP="005F217E">
      <w:r w:rsidRPr="008E0042">
        <w:t>COYD</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t>Decision after 3</w:t>
      </w:r>
      <w:r w:rsidRPr="008E0042">
        <w:rPr>
          <w:vertAlign w:val="superscript"/>
        </w:rPr>
        <w:t>rd</w:t>
      </w:r>
      <w:r w:rsidRPr="008E0042">
        <w:t xml:space="preserve"> cycle</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402"/>
      </w:tblGrid>
      <w:tr w:rsidR="00AB2F2F" w:rsidRPr="008E0042" w:rsidTr="002721DF">
        <w:trPr>
          <w:trHeight w:val="4995"/>
        </w:trPr>
        <w:tc>
          <w:tcPr>
            <w:tcW w:w="1986" w:type="dxa"/>
          </w:tcPr>
          <w:p w:rsidR="00AB2F2F" w:rsidRPr="008E0042" w:rsidRDefault="00AB2F2F" w:rsidP="000B50E4">
            <w:pPr>
              <w:pStyle w:val="Header"/>
            </w:pPr>
            <w:r w:rsidRPr="008E0042">
              <w:rPr>
                <w:noProof/>
                <w:lang w:val="en-US"/>
              </w:rPr>
              <mc:AlternateContent>
                <mc:Choice Requires="wpg">
                  <w:drawing>
                    <wp:anchor distT="0" distB="0" distL="114300" distR="114300" simplePos="0" relativeHeight="251687936" behindDoc="0" locked="0" layoutInCell="0" allowOverlap="1" wp14:anchorId="50D55143" wp14:editId="229B559A">
                      <wp:simplePos x="0" y="0"/>
                      <wp:positionH relativeFrom="column">
                        <wp:posOffset>-351790</wp:posOffset>
                      </wp:positionH>
                      <wp:positionV relativeFrom="paragraph">
                        <wp:posOffset>87630</wp:posOffset>
                      </wp:positionV>
                      <wp:extent cx="6766560" cy="3002915"/>
                      <wp:effectExtent l="5715" t="8255" r="9525" b="825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02915"/>
                                <a:chOff x="864" y="8927"/>
                                <a:chExt cx="10656" cy="4729"/>
                              </a:xfrm>
                            </wpg:grpSpPr>
                            <wps:wsp>
                              <wps:cNvPr id="112" name="Text Box 120"/>
                              <wps:cNvSpPr txBox="1">
                                <a:spLocks noChangeArrowheads="1"/>
                              </wps:cNvSpPr>
                              <wps:spPr bwMode="auto">
                                <a:xfrm>
                                  <a:off x="864" y="10655"/>
                                  <a:ext cx="1728" cy="1008"/>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CANDIDATE</w:t>
                                    </w:r>
                                  </w:p>
                                  <w:p w:rsidR="002739BB" w:rsidRDefault="002739BB" w:rsidP="00AB2F2F">
                                    <w:pPr>
                                      <w:jc w:val="center"/>
                                    </w:pPr>
                                    <w:r>
                                      <w:t>VARIETY</w:t>
                                    </w:r>
                                  </w:p>
                                </w:txbxContent>
                              </wps:txbx>
                              <wps:bodyPr rot="0" vert="horz" wrap="square" lIns="91440" tIns="45720" rIns="91440" bIns="45720" anchor="t" anchorCtr="0" upright="1">
                                <a:noAutofit/>
                              </wps:bodyPr>
                            </wps:wsp>
                            <wps:wsp>
                              <wps:cNvPr id="113" name="Oval 121"/>
                              <wps:cNvSpPr>
                                <a:spLocks noChangeArrowheads="1"/>
                              </wps:cNvSpPr>
                              <wps:spPr bwMode="auto">
                                <a:xfrm>
                                  <a:off x="2880" y="8927"/>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122"/>
                              <wps:cNvSpPr>
                                <a:spLocks noChangeArrowheads="1"/>
                              </wps:cNvSpPr>
                              <wps:spPr bwMode="auto">
                                <a:xfrm>
                                  <a:off x="2880" y="10511"/>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Oval 123"/>
                              <wps:cNvSpPr>
                                <a:spLocks noChangeArrowheads="1"/>
                              </wps:cNvSpPr>
                              <wps:spPr bwMode="auto">
                                <a:xfrm>
                                  <a:off x="2880" y="12095"/>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 name="Text Box 124"/>
                              <wps:cNvSpPr txBox="1">
                                <a:spLocks noChangeArrowheads="1"/>
                              </wps:cNvSpPr>
                              <wps:spPr bwMode="auto">
                                <a:xfrm>
                                  <a:off x="3024" y="10943"/>
                                  <a:ext cx="216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rPr>
                                        <w:sz w:val="18"/>
                                      </w:rPr>
                                    </w:pPr>
                                    <w:r>
                                      <w:rPr>
                                        <w:sz w:val="18"/>
                                      </w:rPr>
                                      <w:t>LSDp</w:t>
                                    </w:r>
                                    <w:r>
                                      <w:rPr>
                                        <w:sz w:val="18"/>
                                        <w:vertAlign w:val="subscript"/>
                                      </w:rPr>
                                      <w:t>nd2</w:t>
                                    </w:r>
                                    <w:r>
                                      <w:rPr>
                                        <w:sz w:val="18"/>
                                      </w:rPr>
                                      <w:t xml:space="preserve"> </w:t>
                                    </w:r>
                                    <w:r>
                                      <w:rPr>
                                        <w:sz w:val="18"/>
                                        <w:u w:val="single"/>
                                      </w:rPr>
                                      <w:t>&lt;</w:t>
                                    </w:r>
                                    <w:r>
                                      <w:rPr>
                                        <w:sz w:val="18"/>
                                      </w:rPr>
                                      <w:t xml:space="preserve"> diff &lt; LSDp</w:t>
                                    </w:r>
                                    <w:r>
                                      <w:rPr>
                                        <w:sz w:val="18"/>
                                        <w:vertAlign w:val="subscript"/>
                                      </w:rPr>
                                      <w:t>d2</w:t>
                                    </w:r>
                                  </w:p>
                                  <w:p w:rsidR="002739BB" w:rsidRDefault="002739BB" w:rsidP="00AB2F2F">
                                    <w:pPr>
                                      <w:ind w:right="-120"/>
                                      <w:rPr>
                                        <w:sz w:val="18"/>
                                      </w:rPr>
                                    </w:pPr>
                                    <w:r>
                                      <w:rPr>
                                        <w:sz w:val="18"/>
                                      </w:rPr>
                                      <w:t>(e.g. p</w:t>
                                    </w:r>
                                    <w:r>
                                      <w:rPr>
                                        <w:sz w:val="18"/>
                                        <w:vertAlign w:val="subscript"/>
                                      </w:rPr>
                                      <w:t>nd2</w:t>
                                    </w:r>
                                    <w:r>
                                      <w:rPr>
                                        <w:sz w:val="18"/>
                                      </w:rPr>
                                      <w:t xml:space="preserve"> = </w:t>
                                    </w:r>
                                    <w:r w:rsidRPr="00C241F7">
                                      <w:rPr>
                                        <w:sz w:val="18"/>
                                      </w:rPr>
                                      <w:t>0.05p</w:t>
                                    </w:r>
                                    <w:r w:rsidRPr="00C241F7">
                                      <w:rPr>
                                        <w:sz w:val="18"/>
                                        <w:vertAlign w:val="subscript"/>
                                      </w:rPr>
                                      <w:t>d2</w:t>
                                    </w:r>
                                    <w:r>
                                      <w:rPr>
                                        <w:sz w:val="18"/>
                                      </w:rPr>
                                      <w:t xml:space="preserve"> = 0.01)</w:t>
                                    </w:r>
                                  </w:p>
                                </w:txbxContent>
                              </wps:txbx>
                              <wps:bodyPr rot="0" vert="horz" wrap="square" lIns="0" tIns="0" rIns="0" bIns="0" anchor="t" anchorCtr="0" upright="1">
                                <a:noAutofit/>
                              </wps:bodyPr>
                            </wps:wsp>
                            <wps:wsp>
                              <wps:cNvPr id="117" name="Rectangle 125"/>
                              <wps:cNvSpPr>
                                <a:spLocks noChangeArrowheads="1"/>
                              </wps:cNvSpPr>
                              <wps:spPr bwMode="auto">
                                <a:xfrm>
                                  <a:off x="5616" y="8927"/>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126"/>
                              <wps:cNvSpPr>
                                <a:spLocks noChangeArrowheads="1"/>
                              </wps:cNvSpPr>
                              <wps:spPr bwMode="auto">
                                <a:xfrm>
                                  <a:off x="5616" y="10511"/>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127"/>
                              <wps:cNvSpPr>
                                <a:spLocks noChangeArrowheads="1"/>
                              </wps:cNvSpPr>
                              <wps:spPr bwMode="auto">
                                <a:xfrm>
                                  <a:off x="5616" y="1223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Text Box 128"/>
                              <wps:cNvSpPr txBox="1">
                                <a:spLocks noChangeArrowheads="1"/>
                              </wps:cNvSpPr>
                              <wps:spPr bwMode="auto">
                                <a:xfrm>
                                  <a:off x="5760" y="12383"/>
                                  <a:ext cx="1728" cy="1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NON DISTINCT</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p w:rsidR="002739BB" w:rsidRDefault="002739BB" w:rsidP="00AB2F2F">
                                    <w:pPr>
                                      <w:jc w:val="center"/>
                                    </w:pPr>
                                  </w:p>
                                  <w:p w:rsidR="002739BB" w:rsidRDefault="002739BB" w:rsidP="00AB2F2F">
                                    <w:pPr>
                                      <w:jc w:val="center"/>
                                    </w:pPr>
                                  </w:p>
                                </w:txbxContent>
                              </wps:txbx>
                              <wps:bodyPr rot="0" vert="horz" wrap="square" lIns="91440" tIns="45720" rIns="91440" bIns="45720" anchor="t" anchorCtr="0" upright="1">
                                <a:noAutofit/>
                              </wps:bodyPr>
                            </wps:wsp>
                            <wps:wsp>
                              <wps:cNvPr id="121" name="Text Box 129"/>
                              <wps:cNvSpPr txBox="1">
                                <a:spLocks noChangeArrowheads="1"/>
                              </wps:cNvSpPr>
                              <wps:spPr bwMode="auto">
                                <a:xfrm>
                                  <a:off x="5760" y="10799"/>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Go to 3</w:t>
                                    </w:r>
                                    <w:r>
                                      <w:rPr>
                                        <w:vertAlign w:val="superscript"/>
                                      </w:rPr>
                                      <w:t>rd</w:t>
                                    </w:r>
                                  </w:p>
                                  <w:p w:rsidR="002739BB" w:rsidRDefault="002739BB" w:rsidP="00AB2F2F">
                                    <w:pPr>
                                      <w:jc w:val="center"/>
                                    </w:pPr>
                                    <w:proofErr w:type="gramStart"/>
                                    <w:r>
                                      <w:t>cycle</w:t>
                                    </w:r>
                                    <w:proofErr w:type="gramEnd"/>
                                  </w:p>
                                </w:txbxContent>
                              </wps:txbx>
                              <wps:bodyPr rot="0" vert="horz" wrap="square" lIns="91440" tIns="45720" rIns="91440" bIns="45720" anchor="t" anchorCtr="0" upright="1">
                                <a:noAutofit/>
                              </wps:bodyPr>
                            </wps:wsp>
                            <wps:wsp>
                              <wps:cNvPr id="122" name="Text Box 130"/>
                              <wps:cNvSpPr txBox="1">
                                <a:spLocks noChangeArrowheads="1"/>
                              </wps:cNvSpPr>
                              <wps:spPr bwMode="auto">
                                <a:xfrm>
                                  <a:off x="5760" y="9215"/>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Variety</w:t>
                                    </w:r>
                                  </w:p>
                                  <w:p w:rsidR="002739BB" w:rsidRDefault="002739BB" w:rsidP="00AB2F2F">
                                    <w:pPr>
                                      <w:jc w:val="center"/>
                                    </w:pPr>
                                    <w:r>
                                      <w:t>DISTINCT</w:t>
                                    </w:r>
                                  </w:p>
                                </w:txbxContent>
                              </wps:txbx>
                              <wps:bodyPr rot="0" vert="horz" wrap="square" lIns="91440" tIns="45720" rIns="91440" bIns="45720" anchor="t" anchorCtr="0" upright="1">
                                <a:noAutofit/>
                              </wps:bodyPr>
                            </wps:wsp>
                            <wps:wsp>
                              <wps:cNvPr id="123" name="Oval 131"/>
                              <wps:cNvSpPr>
                                <a:spLocks noChangeArrowheads="1"/>
                              </wps:cNvSpPr>
                              <wps:spPr bwMode="auto">
                                <a:xfrm>
                                  <a:off x="7776" y="9359"/>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 name="Oval 132"/>
                              <wps:cNvSpPr>
                                <a:spLocks noChangeArrowheads="1"/>
                              </wps:cNvSpPr>
                              <wps:spPr bwMode="auto">
                                <a:xfrm>
                                  <a:off x="7776" y="11663"/>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Rectangle 133"/>
                              <wps:cNvSpPr>
                                <a:spLocks noChangeArrowheads="1"/>
                              </wps:cNvSpPr>
                              <wps:spPr bwMode="auto">
                                <a:xfrm>
                                  <a:off x="9936" y="9359"/>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Rectangle 134"/>
                              <wps:cNvSpPr>
                                <a:spLocks noChangeArrowheads="1"/>
                              </wps:cNvSpPr>
                              <wps:spPr bwMode="auto">
                                <a:xfrm>
                                  <a:off x="10080" y="11663"/>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Text Box 135"/>
                              <wps:cNvSpPr txBox="1">
                                <a:spLocks noChangeArrowheads="1"/>
                              </wps:cNvSpPr>
                              <wps:spPr bwMode="auto">
                                <a:xfrm>
                                  <a:off x="10080" y="9647"/>
                                  <a:ext cx="129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Variety</w:t>
                                    </w:r>
                                  </w:p>
                                  <w:p w:rsidR="002739BB" w:rsidRDefault="002739BB" w:rsidP="00AB2F2F">
                                    <w:pPr>
                                      <w:jc w:val="center"/>
                                    </w:pPr>
                                    <w:r>
                                      <w:t>DISTINCT</w:t>
                                    </w:r>
                                  </w:p>
                                </w:txbxContent>
                              </wps:txbx>
                              <wps:bodyPr rot="0" vert="horz" wrap="square" lIns="0" tIns="0" rIns="0" bIns="0" anchor="t" anchorCtr="0" upright="1">
                                <a:noAutofit/>
                              </wps:bodyPr>
                            </wps:wsp>
                            <wps:wsp>
                              <wps:cNvPr id="128" name="Text Box 136"/>
                              <wps:cNvSpPr txBox="1">
                                <a:spLocks noChangeArrowheads="1"/>
                              </wps:cNvSpPr>
                              <wps:spPr bwMode="auto">
                                <a:xfrm>
                                  <a:off x="9936" y="11663"/>
                                  <a:ext cx="1584" cy="1296"/>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NON</w:t>
                                    </w:r>
                                  </w:p>
                                  <w:p w:rsidR="002739BB" w:rsidRDefault="002739BB" w:rsidP="00AB2F2F">
                                    <w:pPr>
                                      <w:jc w:val="center"/>
                                    </w:pPr>
                                    <w:r>
                                      <w:t>DISTINCT</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wps:txbx>
                              <wps:bodyPr rot="0" vert="horz" wrap="square" lIns="0" tIns="45720" rIns="0" bIns="45720" anchor="t" anchorCtr="0" upright="1">
                                <a:noAutofit/>
                              </wps:bodyPr>
                            </wps:wsp>
                            <wps:wsp>
                              <wps:cNvPr id="129" name="Text Box 137"/>
                              <wps:cNvSpPr txBox="1">
                                <a:spLocks noChangeArrowheads="1"/>
                              </wps:cNvSpPr>
                              <wps:spPr bwMode="auto">
                                <a:xfrm>
                                  <a:off x="7920" y="9791"/>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proofErr w:type="gramStart"/>
                                    <w:r>
                                      <w:t>diff</w:t>
                                    </w:r>
                                    <w:proofErr w:type="gramEnd"/>
                                    <w:r>
                                      <w:t xml:space="preserve"> </w:t>
                                    </w:r>
                                    <w:r>
                                      <w:rPr>
                                        <w:u w:val="single"/>
                                      </w:rPr>
                                      <w:t>&gt;</w:t>
                                    </w:r>
                                    <w:r>
                                      <w:t xml:space="preserve"> LSDp</w:t>
                                    </w:r>
                                    <w:r>
                                      <w:rPr>
                                        <w:vertAlign w:val="subscript"/>
                                      </w:rPr>
                                      <w:t>d3</w:t>
                                    </w:r>
                                  </w:p>
                                  <w:p w:rsidR="002739BB" w:rsidRDefault="002739BB" w:rsidP="00AB2F2F">
                                    <w:pPr>
                                      <w:jc w:val="center"/>
                                    </w:pPr>
                                    <w:r>
                                      <w:t>(e.g. p</w:t>
                                    </w:r>
                                    <w:r>
                                      <w:rPr>
                                        <w:vertAlign w:val="subscript"/>
                                      </w:rPr>
                                      <w:t>d3</w:t>
                                    </w:r>
                                    <w:r>
                                      <w:t xml:space="preserve"> = 0.01)</w:t>
                                    </w:r>
                                  </w:p>
                                </w:txbxContent>
                              </wps:txbx>
                              <wps:bodyPr rot="0" vert="horz" wrap="square" lIns="0" tIns="0" rIns="0" bIns="0" anchor="t" anchorCtr="0" upright="1">
                                <a:noAutofit/>
                              </wps:bodyPr>
                            </wps:wsp>
                            <wps:wsp>
                              <wps:cNvPr id="130" name="Text Box 138"/>
                              <wps:cNvSpPr txBox="1">
                                <a:spLocks noChangeArrowheads="1"/>
                              </wps:cNvSpPr>
                              <wps:spPr bwMode="auto">
                                <a:xfrm>
                                  <a:off x="7920" y="11951"/>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rPr>
                                        <w:vertAlign w:val="subscript"/>
                                      </w:rPr>
                                    </w:pPr>
                                    <w:proofErr w:type="gramStart"/>
                                    <w:r>
                                      <w:t>diff</w:t>
                                    </w:r>
                                    <w:proofErr w:type="gramEnd"/>
                                    <w:r>
                                      <w:t xml:space="preserve"> &lt; LSDp</w:t>
                                    </w:r>
                                    <w:r>
                                      <w:rPr>
                                        <w:vertAlign w:val="subscript"/>
                                      </w:rPr>
                                      <w:t>d3</w:t>
                                    </w:r>
                                  </w:p>
                                  <w:p w:rsidR="002739BB" w:rsidRDefault="002739BB" w:rsidP="00AB2F2F">
                                    <w:pPr>
                                      <w:jc w:val="center"/>
                                    </w:pPr>
                                    <w:r>
                                      <w:t>(e.g. p</w:t>
                                    </w:r>
                                    <w:r>
                                      <w:rPr>
                                        <w:vertAlign w:val="subscript"/>
                                      </w:rPr>
                                      <w:t>d3</w:t>
                                    </w:r>
                                    <w:r>
                                      <w:t xml:space="preserve"> = 0.01)</w:t>
                                    </w:r>
                                  </w:p>
                                </w:txbxContent>
                              </wps:txbx>
                              <wps:bodyPr rot="0" vert="horz" wrap="square" lIns="0" tIns="45720" rIns="0" bIns="45720" anchor="t" anchorCtr="0" upright="1">
                                <a:noAutofit/>
                              </wps:bodyPr>
                            </wps:wsp>
                            <wps:wsp>
                              <wps:cNvPr id="131" name="Line 139"/>
                              <wps:cNvCnPr/>
                              <wps:spPr bwMode="auto">
                                <a:xfrm flipV="1">
                                  <a:off x="2592" y="10223"/>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140"/>
                              <wps:cNvCnPr/>
                              <wps:spPr bwMode="auto">
                                <a:xfrm>
                                  <a:off x="2592" y="11231"/>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141"/>
                              <wps:cNvCnPr/>
                              <wps:spPr bwMode="auto">
                                <a:xfrm>
                                  <a:off x="2592" y="11231"/>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142"/>
                              <wps:cNvCnPr/>
                              <wps:spPr bwMode="auto">
                                <a:xfrm>
                                  <a:off x="5328" y="11231"/>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143"/>
                              <wps:cNvCnPr/>
                              <wps:spPr bwMode="auto">
                                <a:xfrm>
                                  <a:off x="5328" y="9647"/>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144"/>
                              <wps:cNvCnPr/>
                              <wps:spPr bwMode="auto">
                                <a:xfrm>
                                  <a:off x="5328" y="1281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145"/>
                              <wps:cNvCnPr/>
                              <wps:spPr bwMode="auto">
                                <a:xfrm>
                                  <a:off x="7488" y="11231"/>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146"/>
                              <wps:cNvCnPr/>
                              <wps:spPr bwMode="auto">
                                <a:xfrm flipV="1">
                                  <a:off x="7488" y="10655"/>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47"/>
                              <wps:cNvCnPr/>
                              <wps:spPr bwMode="auto">
                                <a:xfrm>
                                  <a:off x="9792" y="10079"/>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48"/>
                              <wps:cNvCnPr/>
                              <wps:spPr bwMode="auto">
                                <a:xfrm>
                                  <a:off x="9792" y="12383"/>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Text Box 149"/>
                              <wps:cNvSpPr txBox="1">
                                <a:spLocks noChangeArrowheads="1"/>
                              </wps:cNvSpPr>
                              <wps:spPr bwMode="auto">
                                <a:xfrm>
                                  <a:off x="3168" y="9359"/>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rPr>
                                        <w:vertAlign w:val="subscript"/>
                                      </w:rPr>
                                    </w:pPr>
                                    <w:proofErr w:type="gramStart"/>
                                    <w:r>
                                      <w:t>diff</w:t>
                                    </w:r>
                                    <w:proofErr w:type="gramEnd"/>
                                    <w:r>
                                      <w:t xml:space="preserve"> </w:t>
                                    </w:r>
                                    <w:r>
                                      <w:rPr>
                                        <w:u w:val="single"/>
                                      </w:rPr>
                                      <w:t>&gt;</w:t>
                                    </w:r>
                                    <w:r>
                                      <w:t xml:space="preserve"> LSDp</w:t>
                                    </w:r>
                                    <w:r>
                                      <w:rPr>
                                        <w:vertAlign w:val="subscript"/>
                                      </w:rPr>
                                      <w:t>d2</w:t>
                                    </w:r>
                                  </w:p>
                                  <w:p w:rsidR="002739BB" w:rsidRDefault="002739BB" w:rsidP="00AB2F2F">
                                    <w:pPr>
                                      <w:jc w:val="center"/>
                                    </w:pPr>
                                    <w:r>
                                      <w:t>(e.g. p</w:t>
                                    </w:r>
                                    <w:r>
                                      <w:rPr>
                                        <w:vertAlign w:val="subscript"/>
                                      </w:rPr>
                                      <w:t>d2</w:t>
                                    </w:r>
                                    <w:r>
                                      <w:t xml:space="preserve"> = 0.01)</w:t>
                                    </w:r>
                                  </w:p>
                                </w:txbxContent>
                              </wps:txbx>
                              <wps:bodyPr rot="0" vert="horz" wrap="square" lIns="0" tIns="0" rIns="0" bIns="0" anchor="t" anchorCtr="0" upright="1">
                                <a:noAutofit/>
                              </wps:bodyPr>
                            </wps:wsp>
                            <wps:wsp>
                              <wps:cNvPr id="142" name="Text Box 150"/>
                              <wps:cNvSpPr txBox="1">
                                <a:spLocks noChangeArrowheads="1"/>
                              </wps:cNvSpPr>
                              <wps:spPr bwMode="auto">
                                <a:xfrm>
                                  <a:off x="3168" y="12527"/>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Pr="0007609C" w:rsidRDefault="002739BB" w:rsidP="00AB2F2F">
                                    <w:pPr>
                                      <w:jc w:val="center"/>
                                      <w:rPr>
                                        <w:szCs w:val="22"/>
                                        <w:vertAlign w:val="subscript"/>
                                      </w:rPr>
                                    </w:pPr>
                                    <w:proofErr w:type="gramStart"/>
                                    <w:r w:rsidRPr="0007609C">
                                      <w:rPr>
                                        <w:szCs w:val="22"/>
                                      </w:rPr>
                                      <w:t>diff</w:t>
                                    </w:r>
                                    <w:proofErr w:type="gramEnd"/>
                                    <w:r w:rsidRPr="0007609C">
                                      <w:rPr>
                                        <w:szCs w:val="22"/>
                                      </w:rPr>
                                      <w:t xml:space="preserve"> </w:t>
                                    </w:r>
                                    <w:r w:rsidRPr="0007609C">
                                      <w:rPr>
                                        <w:szCs w:val="22"/>
                                        <w:u w:val="single"/>
                                      </w:rPr>
                                      <w:t>&lt;</w:t>
                                    </w:r>
                                    <w:r w:rsidRPr="0007609C">
                                      <w:rPr>
                                        <w:szCs w:val="22"/>
                                      </w:rPr>
                                      <w:t xml:space="preserve"> LSDp</w:t>
                                    </w:r>
                                    <w:r w:rsidRPr="0007609C">
                                      <w:rPr>
                                        <w:szCs w:val="22"/>
                                        <w:vertAlign w:val="subscript"/>
                                      </w:rPr>
                                      <w:t>nd2</w:t>
                                    </w:r>
                                  </w:p>
                                  <w:p w:rsidR="002739BB" w:rsidRDefault="002739BB" w:rsidP="00AB2F2F">
                                    <w:pPr>
                                      <w:ind w:left="-120" w:right="-98"/>
                                      <w:jc w:val="center"/>
                                    </w:pPr>
                                    <w:r w:rsidRPr="0007609C">
                                      <w:rPr>
                                        <w:szCs w:val="22"/>
                                      </w:rPr>
                                      <w:t>(e.g. p</w:t>
                                    </w:r>
                                    <w:r w:rsidRPr="0007609C">
                                      <w:rPr>
                                        <w:szCs w:val="22"/>
                                        <w:vertAlign w:val="subscript"/>
                                      </w:rPr>
                                      <w:t xml:space="preserve">nd2 </w:t>
                                    </w:r>
                                    <w:r w:rsidRPr="0007609C">
                                      <w:rPr>
                                        <w:szCs w:val="22"/>
                                      </w:rPr>
                                      <w:t>= 0.05)</w:t>
                                    </w:r>
                                  </w:p>
                                  <w:p w:rsidR="002739BB" w:rsidRDefault="002739BB" w:rsidP="00AB2F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127" style="position:absolute;left:0;text-align:left;margin-left:-27.7pt;margin-top:6.9pt;width:532.8pt;height:236.45pt;z-index:251687936;mso-position-horizontal-relative:text;mso-position-vertical-relative:text" coordorigin="864,8927" coordsize="1065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" o:allowincell="f">
                      <v:shape id="Text Box 120" o:spid="_x0000_s1128" type="#_x0000_t202" style="position:absolute;left:864;top:10655;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2739BB" w:rsidRDefault="002739BB" w:rsidP="00AB2F2F">
                              <w:pPr>
                                <w:jc w:val="center"/>
                              </w:pPr>
                              <w:r>
                                <w:t>CANDIDATE</w:t>
                              </w:r>
                            </w:p>
                            <w:p w:rsidR="002739BB" w:rsidRDefault="002739BB" w:rsidP="00AB2F2F">
                              <w:pPr>
                                <w:jc w:val="center"/>
                              </w:pPr>
                              <w:r>
                                <w:t>VARIETY</w:t>
                              </w:r>
                            </w:p>
                          </w:txbxContent>
                        </v:textbox>
                      </v:shape>
                      <v:oval id="Oval 121" o:spid="_x0000_s1129" style="position:absolute;left:2880;top:8927;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hRMEA&#10;AADcAAAADwAAAGRycy9kb3ducmV2LnhtbERPTWvCQBC9C/6HZQq96SYGpaSuIkrBHjw0be9DdkyC&#10;2dmQHWP8925B6G0e73PW29G1aqA+NJ4NpPMEFHHpbcOVgZ/vj9kbqCDIFlvPZOBOAbab6WSNufU3&#10;/qKhkErFEA45GqhFulzrUNbkMMx9Rxy5s+8dSoR9pW2PtxjuWr1IkpV22HBsqLGjfU3lpbg6A4dq&#10;V6wGnckyOx+Osrz8nj6z1JjXl3H3DkpolH/x0320cX6awd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qYUTBAAAA3AAAAA8AAAAAAAAAAAAAAAAAmAIAAGRycy9kb3du&#10;cmV2LnhtbFBLBQYAAAAABAAEAPUAAACGAwAAAAA=&#10;"/>
                      <v:oval id="Oval 122" o:spid="_x0000_s1130" style="position:absolute;left:2880;top:10511;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v:oval id="Oval 123" o:spid="_x0000_s1131" style="position:absolute;left:2880;top:12095;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cq8IA&#10;AADcAAAADwAAAGRycy9kb3ducmV2LnhtbERPTUvDQBC9C/6HZQRvZpOGFIndlmIR6sGDab0P2WkS&#10;mp0N2Wma/vuuIHibx/uc1WZ2vZpoDJ1nA1mSgiKuve24MXA8fLy8ggqCbLH3TAZuFGCzfnxYYWn9&#10;lb9pqqRRMYRDiQZakaHUOtQtOQyJH4gjd/KjQ4lwbLQd8RrDXa8XabrUDjuODS0O9N5Sfa4uzsCu&#10;2VbLSedS5KfdXorzz9dnnhnz/DRv30AJzfIv/nPvbZyfFf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1yrwgAAANwAAAAPAAAAAAAAAAAAAAAAAJgCAABkcnMvZG93&#10;bnJldi54bWxQSwUGAAAAAAQABAD1AAAAhwMAAAAA&#10;"/>
                      <v:shape id="Text Box 124" o:spid="_x0000_s1132" type="#_x0000_t202" style="position:absolute;left:3024;top:10943;width:216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dOcIA&#10;AADcAAAADwAAAGRycy9kb3ducmV2LnhtbERPTYvCMBC9C/sfwix4EU31UKQaxdUV9uAerOJ5aMa2&#10;2ExKEm399xthwds83ucs171pxIOcry0rmE4SEMSF1TWXCs6n/XgOwgdkjY1lUvAkD+vVx2CJmbYd&#10;H+mRh1LEEPYZKqhCaDMpfVGRQT+xLXHkrtYZDBG6UmqHXQw3jZwlSSoN1hwbKmxpW1Fxy+9GQbpz&#10;9+7I29Hu/H3A37acXb6eF6WGn/1mASJQH97if/ePjvOn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x05wgAAANwAAAAPAAAAAAAAAAAAAAAAAJgCAABkcnMvZG93&#10;bnJldi54bWxQSwUGAAAAAAQABAD1AAAAhwMAAAAA&#10;" stroked="f">
                        <v:textbox inset="0,0,0,0">
                          <w:txbxContent>
                            <w:p w:rsidR="002739BB" w:rsidRDefault="002739BB" w:rsidP="00AB2F2F">
                              <w:pPr>
                                <w:rPr>
                                  <w:sz w:val="18"/>
                                </w:rPr>
                              </w:pPr>
                              <w:r>
                                <w:rPr>
                                  <w:sz w:val="18"/>
                                </w:rPr>
                                <w:t>LSDp</w:t>
                              </w:r>
                              <w:r>
                                <w:rPr>
                                  <w:sz w:val="18"/>
                                  <w:vertAlign w:val="subscript"/>
                                </w:rPr>
                                <w:t>nd2</w:t>
                              </w:r>
                              <w:r>
                                <w:rPr>
                                  <w:sz w:val="18"/>
                                </w:rPr>
                                <w:t xml:space="preserve"> </w:t>
                              </w:r>
                              <w:r>
                                <w:rPr>
                                  <w:sz w:val="18"/>
                                  <w:u w:val="single"/>
                                </w:rPr>
                                <w:t>&lt;</w:t>
                              </w:r>
                              <w:r>
                                <w:rPr>
                                  <w:sz w:val="18"/>
                                </w:rPr>
                                <w:t xml:space="preserve"> diff &lt; LSDp</w:t>
                              </w:r>
                              <w:r>
                                <w:rPr>
                                  <w:sz w:val="18"/>
                                  <w:vertAlign w:val="subscript"/>
                                </w:rPr>
                                <w:t>d2</w:t>
                              </w:r>
                            </w:p>
                            <w:p w:rsidR="002739BB" w:rsidRDefault="002739BB" w:rsidP="00AB2F2F">
                              <w:pPr>
                                <w:ind w:right="-120"/>
                                <w:rPr>
                                  <w:sz w:val="18"/>
                                </w:rPr>
                              </w:pPr>
                              <w:r>
                                <w:rPr>
                                  <w:sz w:val="18"/>
                                </w:rPr>
                                <w:t>(e.g. p</w:t>
                              </w:r>
                              <w:r>
                                <w:rPr>
                                  <w:sz w:val="18"/>
                                  <w:vertAlign w:val="subscript"/>
                                </w:rPr>
                                <w:t>nd2</w:t>
                              </w:r>
                              <w:r>
                                <w:rPr>
                                  <w:sz w:val="18"/>
                                </w:rPr>
                                <w:t xml:space="preserve"> = </w:t>
                              </w:r>
                              <w:r w:rsidRPr="00C241F7">
                                <w:rPr>
                                  <w:sz w:val="18"/>
                                </w:rPr>
                                <w:t>0.05p</w:t>
                              </w:r>
                              <w:r w:rsidRPr="00C241F7">
                                <w:rPr>
                                  <w:sz w:val="18"/>
                                  <w:vertAlign w:val="subscript"/>
                                </w:rPr>
                                <w:t>d2</w:t>
                              </w:r>
                              <w:r>
                                <w:rPr>
                                  <w:sz w:val="18"/>
                                </w:rPr>
                                <w:t xml:space="preserve"> = 0.01)</w:t>
                              </w:r>
                            </w:p>
                          </w:txbxContent>
                        </v:textbox>
                      </v:shape>
                      <v:rect id="Rectangle 125" o:spid="_x0000_s1133" style="position:absolute;left:5616;top:8927;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rect id="Rectangle 126" o:spid="_x0000_s1134" style="position:absolute;left:5616;top:10511;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rect id="Rectangle 127" o:spid="_x0000_s1135" style="position:absolute;left:5616;top:12239;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shape id="Text Box 128" o:spid="_x0000_s1136" type="#_x0000_t202" style="position:absolute;left:5760;top:12383;width:1728;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2739BB" w:rsidRDefault="002739BB" w:rsidP="00AB2F2F">
                              <w:pPr>
                                <w:jc w:val="center"/>
                              </w:pPr>
                              <w:r>
                                <w:t>NON DISTINCT</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p w:rsidR="002739BB" w:rsidRDefault="002739BB" w:rsidP="00AB2F2F">
                              <w:pPr>
                                <w:jc w:val="center"/>
                              </w:pPr>
                            </w:p>
                            <w:p w:rsidR="002739BB" w:rsidRDefault="002739BB" w:rsidP="00AB2F2F">
                              <w:pPr>
                                <w:jc w:val="center"/>
                              </w:pPr>
                            </w:p>
                          </w:txbxContent>
                        </v:textbox>
                      </v:shape>
                      <v:shape id="Text Box 129" o:spid="_x0000_s1137" type="#_x0000_t202" style="position:absolute;left:5760;top:10799;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2739BB" w:rsidRDefault="002739BB" w:rsidP="00AB2F2F">
                              <w:pPr>
                                <w:jc w:val="center"/>
                              </w:pPr>
                              <w:r>
                                <w:t>Go to 3</w:t>
                              </w:r>
                              <w:r>
                                <w:rPr>
                                  <w:vertAlign w:val="superscript"/>
                                </w:rPr>
                                <w:t>rd</w:t>
                              </w:r>
                            </w:p>
                            <w:p w:rsidR="002739BB" w:rsidRDefault="002739BB" w:rsidP="00AB2F2F">
                              <w:pPr>
                                <w:jc w:val="center"/>
                              </w:pPr>
                              <w:proofErr w:type="gramStart"/>
                              <w:r>
                                <w:t>cycle</w:t>
                              </w:r>
                              <w:proofErr w:type="gramEnd"/>
                            </w:p>
                          </w:txbxContent>
                        </v:textbox>
                      </v:shape>
                      <v:shape id="Text Box 130" o:spid="_x0000_s1138" type="#_x0000_t202" style="position:absolute;left:5760;top:9215;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2739BB" w:rsidRDefault="002739BB" w:rsidP="00AB2F2F">
                              <w:pPr>
                                <w:jc w:val="center"/>
                              </w:pPr>
                              <w:r>
                                <w:t>Variety</w:t>
                              </w:r>
                            </w:p>
                            <w:p w:rsidR="002739BB" w:rsidRDefault="002739BB" w:rsidP="00AB2F2F">
                              <w:pPr>
                                <w:jc w:val="center"/>
                              </w:pPr>
                              <w:r>
                                <w:t>DISTINCT</w:t>
                              </w:r>
                            </w:p>
                          </w:txbxContent>
                        </v:textbox>
                      </v:shape>
                      <v:oval id="Oval 131" o:spid="_x0000_s1139" style="position:absolute;left:7776;top:9359;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r+cEA&#10;AADcAAAADwAAAGRycy9kb3ducmV2LnhtbERPTWvCQBC9C/6HZQRvutGglNRVpCLYgwdjex+yYxLM&#10;zobsNKb/vlsQvM3jfc5mN7hG9dSF2rOBxTwBRVx4W3Np4Ot6nL2BCoJssfFMBn4pwG47Hm0ws/7B&#10;F+pzKVUM4ZChgUqkzbQORUUOw9y3xJG7+c6hRNiV2nb4iOGu0cskWWuHNceGClv6qKi45z/OwKHc&#10;5+tep7JKb4eTrO7f5890Ycx0MuzfQQkN8hI/3Scb5y9T+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q/nBAAAA3AAAAA8AAAAAAAAAAAAAAAAAmAIAAGRycy9kb3du&#10;cmV2LnhtbFBLBQYAAAAABAAEAPUAAACGAwAAAAA=&#10;"/>
                      <v:oval id="Oval 132" o:spid="_x0000_s1140" style="position:absolute;left:7776;top:11663;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zjcEA&#10;AADcAAAADwAAAGRycy9kb3ducmV2LnhtbERPTWvCQBC9F/oflhF6qxuNSomuIpWCPXgw2vuQHZNg&#10;djZkpzH9911B8DaP9zmrzeAa1VMXas8GJuMEFHHhbc2lgfPp6/0DVBBki41nMvBHATbr15cVZtbf&#10;+Eh9LqWKIRwyNFCJtJnWoajIYRj7ljhyF985lAi7UtsObzHcNXqaJAvtsObYUGFLnxUV1/zXGdiV&#10;23zR61Tm6WW3l/n15/CdTox5Gw3bJSihQZ7ih3tv4/zpD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M43BAAAA3AAAAA8AAAAAAAAAAAAAAAAAmAIAAGRycy9kb3du&#10;cmV2LnhtbFBLBQYAAAAABAAEAPUAAACGAwAAAAA=&#10;"/>
                      <v:rect id="Rectangle 133" o:spid="_x0000_s1141" style="position:absolute;left:9936;top:9359;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rect id="Rectangle 134" o:spid="_x0000_s1142" style="position:absolute;left:10080;top:11663;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shape id="Text Box 135" o:spid="_x0000_s1143" type="#_x0000_t202" style="position:absolute;left:10080;top:9647;width:12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yH8IA&#10;AADcAAAADwAAAGRycy9kb3ducmV2LnhtbERPS4vCMBC+C/sfwizsRTS1B5VqlF11wcN68IHnoRnb&#10;YjMpSbT135sFwdt8fM+ZLztTizs5X1lWMBomIIhzqysuFJyOv4MpCB+QNdaWScGDPCwXH705Ztq2&#10;vKf7IRQihrDPUEEZQpNJ6fOSDPqhbYgjd7HOYIjQFVI7bGO4qWWaJGNpsOLYUGJDq5Ly6+FmFIzX&#10;7tbuedVfnzZ/uGuK9PzzOCv19dl9z0AE6sJb/HJvdZyfTu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3IfwgAAANwAAAAPAAAAAAAAAAAAAAAAAJgCAABkcnMvZG93&#10;bnJldi54bWxQSwUGAAAAAAQABAD1AAAAhwMAAAAA&#10;" stroked="f">
                        <v:textbox inset="0,0,0,0">
                          <w:txbxContent>
                            <w:p w:rsidR="002739BB" w:rsidRDefault="002739BB" w:rsidP="00AB2F2F">
                              <w:pPr>
                                <w:jc w:val="center"/>
                              </w:pPr>
                              <w:r>
                                <w:t>Variety</w:t>
                              </w:r>
                            </w:p>
                            <w:p w:rsidR="002739BB" w:rsidRDefault="002739BB" w:rsidP="00AB2F2F">
                              <w:pPr>
                                <w:jc w:val="center"/>
                              </w:pPr>
                              <w:r>
                                <w:t>DISTINCT</w:t>
                              </w:r>
                            </w:p>
                          </w:txbxContent>
                        </v:textbox>
                      </v:shape>
                      <v:shape id="Text Box 136" o:spid="_x0000_s1144" type="#_x0000_t202" style="position:absolute;left:9936;top:11663;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EtsUA&#10;AADcAAAADwAAAGRycy9kb3ducmV2LnhtbESPQWvCQBCF74X+h2UKvYhuIlJKdJUiFKTFQlPB65gd&#10;s8HsbMhuY/z3zqHQ2wzvzXvfrDajb9VAfWwCG8hnGSjiKtiGawOHn/fpK6iYkC22gcnAjSJs1o8P&#10;KyxsuPI3DWWqlYRwLNCAS6krtI6VI49xFjpi0c6h95hk7Wtte7xKuG/1PMtetMeGpcFhR1tH1aX8&#10;9QaGmCb5DvNjue8+3PZUnSaLr09jnp/GtyWoRGP6N/9d76zgz4VW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kS2xQAAANwAAAAPAAAAAAAAAAAAAAAAAJgCAABkcnMv&#10;ZG93bnJldi54bWxQSwUGAAAAAAQABAD1AAAAigMAAAAA&#10;">
                        <v:textbox inset="0,,0">
                          <w:txbxContent>
                            <w:p w:rsidR="002739BB" w:rsidRDefault="002739BB" w:rsidP="00AB2F2F">
                              <w:pPr>
                                <w:jc w:val="center"/>
                              </w:pPr>
                              <w:r>
                                <w:t>NON</w:t>
                              </w:r>
                            </w:p>
                            <w:p w:rsidR="002739BB" w:rsidRDefault="002739BB" w:rsidP="00AB2F2F">
                              <w:pPr>
                                <w:jc w:val="center"/>
                              </w:pPr>
                              <w:r>
                                <w:t>DISTINCT</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v:textbox>
                      </v:shape>
                      <v:shape id="Text Box 137" o:spid="_x0000_s1145" type="#_x0000_t202" style="position:absolute;left:7920;top:9791;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9sIA&#10;AADcAAAADwAAAGRycy9kb3ducmV2LnhtbERPS4vCMBC+C/sfwizsRTS1B9FqlF11wcN68IHnoRnb&#10;YjMpSbT135sFwdt8fM+ZLztTizs5X1lWMBomIIhzqysuFJyOv4MJCB+QNdaWScGDPCwXH705Ztq2&#10;vKf7IRQihrDPUEEZQpNJ6fOSDPqhbYgjd7HOYIjQFVI7bGO4qWWaJGNpsOLYUGJDq5Ly6+FmFIzX&#10;7tbuedVfnzZ/uGuK9PzzOCv19dl9z0AE6sJb/HJvdZyfT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EP2wgAAANwAAAAPAAAAAAAAAAAAAAAAAJgCAABkcnMvZG93&#10;bnJldi54bWxQSwUGAAAAAAQABAD1AAAAhwMAAAAA&#10;" stroked="f">
                        <v:textbox inset="0,0,0,0">
                          <w:txbxContent>
                            <w:p w:rsidR="002739BB" w:rsidRDefault="002739BB" w:rsidP="00AB2F2F">
                              <w:pPr>
                                <w:jc w:val="center"/>
                              </w:pPr>
                              <w:proofErr w:type="gramStart"/>
                              <w:r>
                                <w:t>diff</w:t>
                              </w:r>
                              <w:proofErr w:type="gramEnd"/>
                              <w:r>
                                <w:t xml:space="preserve"> </w:t>
                              </w:r>
                              <w:r>
                                <w:rPr>
                                  <w:u w:val="single"/>
                                </w:rPr>
                                <w:t>&gt;</w:t>
                              </w:r>
                              <w:r>
                                <w:t xml:space="preserve"> LSDp</w:t>
                              </w:r>
                              <w:r>
                                <w:rPr>
                                  <w:vertAlign w:val="subscript"/>
                                </w:rPr>
                                <w:t>d3</w:t>
                              </w:r>
                            </w:p>
                            <w:p w:rsidR="002739BB" w:rsidRDefault="002739BB" w:rsidP="00AB2F2F">
                              <w:pPr>
                                <w:jc w:val="center"/>
                              </w:pPr>
                              <w:r>
                                <w:t>(e.g. p</w:t>
                              </w:r>
                              <w:r>
                                <w:rPr>
                                  <w:vertAlign w:val="subscript"/>
                                </w:rPr>
                                <w:t>d3</w:t>
                              </w:r>
                              <w:r>
                                <w:t xml:space="preserve"> = 0.01)</w:t>
                              </w:r>
                            </w:p>
                          </w:txbxContent>
                        </v:textbox>
                      </v:shape>
                      <v:shape id="Text Box 138" o:spid="_x0000_s1146" type="#_x0000_t202" style="position:absolute;left:7920;top:11951;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psUA&#10;AADcAAAADwAAAGRycy9kb3ducmV2LnhtbESPT2/CMAzF70h8h8hI3CBlk1jVEdCEtgm0Hfh34WY1&#10;XlOtcbomQPft58Mkbrbe83s/L1a9b9SVulgHNjCbZqCIy2Brrgycjm+THFRMyBabwGTglyKslsPB&#10;Agsbbryn6yFVSkI4FmjApdQWWsfSkcc4DS2xaF+h85hk7SptO7xJuG/0Q5bNtceapcFhS2tH5ffh&#10;4g1szvnxg7bvLt+94hPtOP7o86cx41H/8gwqUZ/u5v/rjRX8R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72mxQAAANwAAAAPAAAAAAAAAAAAAAAAAJgCAABkcnMv&#10;ZG93bnJldi54bWxQSwUGAAAAAAQABAD1AAAAigMAAAAA&#10;" stroked="f">
                        <v:textbox inset="0,,0">
                          <w:txbxContent>
                            <w:p w:rsidR="002739BB" w:rsidRDefault="002739BB" w:rsidP="00AB2F2F">
                              <w:pPr>
                                <w:jc w:val="center"/>
                                <w:rPr>
                                  <w:vertAlign w:val="subscript"/>
                                </w:rPr>
                              </w:pPr>
                              <w:proofErr w:type="gramStart"/>
                              <w:r>
                                <w:t>diff</w:t>
                              </w:r>
                              <w:proofErr w:type="gramEnd"/>
                              <w:r>
                                <w:t xml:space="preserve"> &lt; LSDp</w:t>
                              </w:r>
                              <w:r>
                                <w:rPr>
                                  <w:vertAlign w:val="subscript"/>
                                </w:rPr>
                                <w:t>d3</w:t>
                              </w:r>
                            </w:p>
                            <w:p w:rsidR="002739BB" w:rsidRDefault="002739BB" w:rsidP="00AB2F2F">
                              <w:pPr>
                                <w:jc w:val="center"/>
                              </w:pPr>
                              <w:r>
                                <w:t>(e.g. p</w:t>
                              </w:r>
                              <w:r>
                                <w:rPr>
                                  <w:vertAlign w:val="subscript"/>
                                </w:rPr>
                                <w:t>d3</w:t>
                              </w:r>
                              <w:r>
                                <w:t xml:space="preserve"> = 0.01)</w:t>
                              </w:r>
                            </w:p>
                          </w:txbxContent>
                        </v:textbox>
                      </v:shape>
                      <v:line id="Line 139" o:spid="_x0000_s1147" style="position:absolute;flip:y;visibility:visible;mso-wrap-style:square" from="2592,10223" to="3168,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4/8UAAADcAAAADwAAAGRycy9kb3ducmV2LnhtbESPT2vCQBDF70K/wzKFXoJubEBq6ir9&#10;o1AQD6YePA7ZaRKanQ3ZqcZv3xUEbzO893vzZrEaXKtO1IfGs4HpJAVFXHrbcGXg8L0Zv4AKgmyx&#10;9UwGLhRgtXwYLTC3/sx7OhVSqRjCIUcDtUiXax3KmhyGie+Io/bje4cS177StsdzDHetfk7TmXbY&#10;cLxQY0cfNZW/xZ+LNTY7/syy5N3pJJnT+ijbVIsxT4/D2ysooUHu5hv9ZSOXTeH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74/8UAAADcAAAADwAAAAAAAAAA&#10;AAAAAAChAgAAZHJzL2Rvd25yZXYueG1sUEsFBgAAAAAEAAQA+QAAAJMDAAAAAA==&#10;">
                        <v:stroke endarrow="block"/>
                      </v:line>
                      <v:line id="Line 140" o:spid="_x0000_s1148" style="position:absolute;visibility:visible;mso-wrap-style:square" from="2592,11231" to="3024,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141" o:spid="_x0000_s1149" style="position:absolute;visibility:visible;mso-wrap-style:square" from="2592,11231" to="2880,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line id="Line 142" o:spid="_x0000_s1150" style="position:absolute;visibility:visible;mso-wrap-style:square" from="5328,11231" to="5616,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line id="Line 143" o:spid="_x0000_s1151" style="position:absolute;visibility:visible;mso-wrap-style:square" from="5328,9647" to="5616,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144" o:spid="_x0000_s1152" style="position:absolute;visibility:visible;mso-wrap-style:square" from="5328,12815" to="5616,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Line 145" o:spid="_x0000_s1153" style="position:absolute;visibility:visible;mso-wrap-style:square" from="7488,11231" to="8064,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line id="Line 146" o:spid="_x0000_s1154" style="position:absolute;flip:y;visibility:visible;mso-wrap-style:square" from="7488,10655" to="8208,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line id="Line 147" o:spid="_x0000_s1155" style="position:absolute;visibility:visible;mso-wrap-style:square" from="9792,10079" to="9936,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line id="Line 148" o:spid="_x0000_s1156" style="position:absolute;visibility:visible;mso-wrap-style:square" from="9792,12383" to="9936,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shape id="Text Box 149" o:spid="_x0000_s1157" type="#_x0000_t202" style="position:absolute;left:3168;top:9359;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qUMIA&#10;AADcAAAADwAAAGRycy9kb3ducmV2LnhtbERPS4vCMBC+L/gfwgh7WTRVFp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apQwgAAANwAAAAPAAAAAAAAAAAAAAAAAJgCAABkcnMvZG93&#10;bnJldi54bWxQSwUGAAAAAAQABAD1AAAAhwMAAAAA&#10;" stroked="f">
                        <v:textbox inset="0,0,0,0">
                          <w:txbxContent>
                            <w:p w:rsidR="002739BB" w:rsidRDefault="002739BB" w:rsidP="00AB2F2F">
                              <w:pPr>
                                <w:jc w:val="center"/>
                                <w:rPr>
                                  <w:vertAlign w:val="subscript"/>
                                </w:rPr>
                              </w:pPr>
                              <w:proofErr w:type="gramStart"/>
                              <w:r>
                                <w:t>diff</w:t>
                              </w:r>
                              <w:proofErr w:type="gramEnd"/>
                              <w:r>
                                <w:t xml:space="preserve"> </w:t>
                              </w:r>
                              <w:r>
                                <w:rPr>
                                  <w:u w:val="single"/>
                                </w:rPr>
                                <w:t>&gt;</w:t>
                              </w:r>
                              <w:r>
                                <w:t xml:space="preserve"> LSDp</w:t>
                              </w:r>
                              <w:r>
                                <w:rPr>
                                  <w:vertAlign w:val="subscript"/>
                                </w:rPr>
                                <w:t>d2</w:t>
                              </w:r>
                            </w:p>
                            <w:p w:rsidR="002739BB" w:rsidRDefault="002739BB" w:rsidP="00AB2F2F">
                              <w:pPr>
                                <w:jc w:val="center"/>
                              </w:pPr>
                              <w:r>
                                <w:t>(e.g. p</w:t>
                              </w:r>
                              <w:r>
                                <w:rPr>
                                  <w:vertAlign w:val="subscript"/>
                                </w:rPr>
                                <w:t>d2</w:t>
                              </w:r>
                              <w:r>
                                <w:t xml:space="preserve"> = 0.01)</w:t>
                              </w:r>
                            </w:p>
                          </w:txbxContent>
                        </v:textbox>
                      </v:shape>
                      <v:shape id="Text Box 150" o:spid="_x0000_s1158" type="#_x0000_t202" style="position:absolute;left:3168;top:12527;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rsidR="002739BB" w:rsidRPr="0007609C" w:rsidRDefault="002739BB" w:rsidP="00AB2F2F">
                              <w:pPr>
                                <w:jc w:val="center"/>
                                <w:rPr>
                                  <w:szCs w:val="22"/>
                                  <w:vertAlign w:val="subscript"/>
                                </w:rPr>
                              </w:pPr>
                              <w:proofErr w:type="gramStart"/>
                              <w:r w:rsidRPr="0007609C">
                                <w:rPr>
                                  <w:szCs w:val="22"/>
                                </w:rPr>
                                <w:t>diff</w:t>
                              </w:r>
                              <w:proofErr w:type="gramEnd"/>
                              <w:r w:rsidRPr="0007609C">
                                <w:rPr>
                                  <w:szCs w:val="22"/>
                                </w:rPr>
                                <w:t xml:space="preserve"> </w:t>
                              </w:r>
                              <w:r w:rsidRPr="0007609C">
                                <w:rPr>
                                  <w:szCs w:val="22"/>
                                  <w:u w:val="single"/>
                                </w:rPr>
                                <w:t>&lt;</w:t>
                              </w:r>
                              <w:r w:rsidRPr="0007609C">
                                <w:rPr>
                                  <w:szCs w:val="22"/>
                                </w:rPr>
                                <w:t xml:space="preserve"> LSDp</w:t>
                              </w:r>
                              <w:r w:rsidRPr="0007609C">
                                <w:rPr>
                                  <w:szCs w:val="22"/>
                                  <w:vertAlign w:val="subscript"/>
                                </w:rPr>
                                <w:t>nd2</w:t>
                              </w:r>
                            </w:p>
                            <w:p w:rsidR="002739BB" w:rsidRDefault="002739BB" w:rsidP="00AB2F2F">
                              <w:pPr>
                                <w:ind w:left="-120" w:right="-98"/>
                                <w:jc w:val="center"/>
                              </w:pPr>
                              <w:r w:rsidRPr="0007609C">
                                <w:rPr>
                                  <w:szCs w:val="22"/>
                                </w:rPr>
                                <w:t>(e.g. p</w:t>
                              </w:r>
                              <w:r w:rsidRPr="0007609C">
                                <w:rPr>
                                  <w:szCs w:val="22"/>
                                  <w:vertAlign w:val="subscript"/>
                                </w:rPr>
                                <w:t xml:space="preserve">nd2 </w:t>
                              </w:r>
                              <w:r w:rsidRPr="0007609C">
                                <w:rPr>
                                  <w:szCs w:val="22"/>
                                </w:rPr>
                                <w:t>= 0.05)</w:t>
                              </w:r>
                            </w:p>
                            <w:p w:rsidR="002739BB" w:rsidRDefault="002739BB" w:rsidP="00AB2F2F"/>
                          </w:txbxContent>
                        </v:textbox>
                      </v:shape>
                    </v:group>
                  </w:pict>
                </mc:Fallback>
              </mc:AlternateContent>
            </w:r>
          </w:p>
        </w:tc>
        <w:tc>
          <w:tcPr>
            <w:tcW w:w="4819" w:type="dxa"/>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0C577B"/>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3402" w:type="dxa"/>
          </w:tcPr>
          <w:p w:rsidR="00AB2F2F" w:rsidRPr="008E0042" w:rsidRDefault="00AB2F2F" w:rsidP="005F217E"/>
        </w:tc>
      </w:tr>
    </w:tbl>
    <w:p w:rsidR="00AB2F2F" w:rsidRPr="008E0042" w:rsidRDefault="00AB2F2F" w:rsidP="005F217E">
      <w:r w:rsidRPr="008E0042">
        <w:t>NOTE:-</w:t>
      </w:r>
    </w:p>
    <w:p w:rsidR="00AB2F2F" w:rsidRPr="008E0042" w:rsidRDefault="00AB2F2F" w:rsidP="005F217E">
      <w:pPr>
        <w:ind w:left="705" w:hanging="705"/>
      </w:pPr>
      <w:r w:rsidRPr="008E0042">
        <w:t>“</w:t>
      </w:r>
      <w:proofErr w:type="gramStart"/>
      <w:r w:rsidRPr="008E0042">
        <w:t>diff</w:t>
      </w:r>
      <w:proofErr w:type="gramEnd"/>
      <w:r w:rsidRPr="008E0042">
        <w:t>”</w:t>
      </w:r>
      <w:r w:rsidRPr="008E0042">
        <w:tab/>
        <w:t>is the difference between the means of the candidate variety and another variety for the characteristic.</w:t>
      </w:r>
    </w:p>
    <w:p w:rsidR="00AB2F2F" w:rsidRPr="008E0042" w:rsidRDefault="00AB2F2F" w:rsidP="005F217E">
      <w:proofErr w:type="spellStart"/>
      <w:r w:rsidRPr="008E0042">
        <w:t>LSDp</w:t>
      </w:r>
      <w:proofErr w:type="spellEnd"/>
      <w:r w:rsidRPr="008E0042">
        <w:tab/>
        <w:t>is the COYD criterion calculated at probability level p.</w:t>
      </w:r>
    </w:p>
    <w:p w:rsidR="00AB2F2F" w:rsidRPr="008E0042" w:rsidRDefault="00AB2F2F" w:rsidP="005F217E">
      <w:pPr>
        <w:pStyle w:val="Heading1"/>
        <w:sectPr w:rsidR="00AB2F2F" w:rsidRPr="008E0042" w:rsidSect="00A5216B">
          <w:headerReference w:type="default" r:id="rId103"/>
          <w:headerReference w:type="first" r:id="rId104"/>
          <w:endnotePr>
            <w:numFmt w:val="lowerLetter"/>
          </w:endnotePr>
          <w:pgSz w:w="11907" w:h="16840" w:code="9"/>
          <w:pgMar w:top="510" w:right="1134" w:bottom="1134" w:left="1134" w:header="510" w:footer="680" w:gutter="0"/>
          <w:cols w:space="720"/>
          <w:docGrid w:linePitch="272"/>
        </w:sectPr>
      </w:pPr>
    </w:p>
    <w:p w:rsidR="00AB2F2F" w:rsidRPr="00505245" w:rsidRDefault="00AB2F2F" w:rsidP="00947DBE">
      <w:pPr>
        <w:pStyle w:val="Heading2"/>
      </w:pPr>
      <w:bookmarkStart w:id="301" w:name="_Toc219640820"/>
      <w:bookmarkStart w:id="302" w:name="_Toc129786398"/>
      <w:bookmarkStart w:id="303" w:name="_Toc154368887"/>
      <w:bookmarkStart w:id="304" w:name="_Toc399419912"/>
      <w:r w:rsidRPr="00505245">
        <w:t>4.</w:t>
      </w:r>
      <w:r w:rsidRPr="00505245">
        <w:tab/>
        <w:t>2X1% METHOD</w:t>
      </w:r>
      <w:bookmarkEnd w:id="301"/>
      <w:bookmarkEnd w:id="304"/>
    </w:p>
    <w:p w:rsidR="00AB2F2F" w:rsidRPr="00505245" w:rsidRDefault="00AB2F2F" w:rsidP="005F217E">
      <w:pPr>
        <w:pStyle w:val="Heading3"/>
      </w:pPr>
      <w:bookmarkStart w:id="305" w:name="_Toc219640821"/>
      <w:bookmarkStart w:id="306" w:name="_Toc399419913"/>
      <w:r w:rsidRPr="00505245">
        <w:rPr>
          <w:caps/>
        </w:rPr>
        <w:t>4.1</w:t>
      </w:r>
      <w:r w:rsidRPr="00505245">
        <w:tab/>
        <w:t>Requirements for application of method</w:t>
      </w:r>
      <w:bookmarkEnd w:id="305"/>
      <w:bookmarkEnd w:id="306"/>
    </w:p>
    <w:p w:rsidR="00236FDA" w:rsidRPr="00505245" w:rsidRDefault="00236FDA" w:rsidP="00236FDA">
      <w:pPr>
        <w:rPr>
          <w:lang w:val="en-GB"/>
        </w:rPr>
      </w:pPr>
      <w:r w:rsidRPr="00505245">
        <w:rPr>
          <w:caps/>
        </w:rPr>
        <w:t>4.1.1</w:t>
      </w:r>
      <w:r w:rsidRPr="00505245">
        <w:rPr>
          <w:lang w:val="en-GB"/>
        </w:rPr>
        <w:tab/>
        <w:t xml:space="preserve">The </w:t>
      </w:r>
      <w:r w:rsidRPr="00505245">
        <w:t xml:space="preserve">2x1% Criterion </w:t>
      </w:r>
      <w:r w:rsidRPr="00505245">
        <w:rPr>
          <w:lang w:val="en-GB"/>
        </w:rPr>
        <w:t>is an appropriate method for assessing the distinctness of varieties where:</w:t>
      </w:r>
    </w:p>
    <w:p w:rsidR="00236FDA" w:rsidRPr="00505245" w:rsidRDefault="00236FDA" w:rsidP="00236FDA">
      <w:pPr>
        <w:rPr>
          <w:lang w:val="en-GB"/>
        </w:rPr>
      </w:pPr>
    </w:p>
    <w:p w:rsidR="00236FDA" w:rsidRPr="00505245" w:rsidRDefault="00236FDA" w:rsidP="00236FDA">
      <w:pPr>
        <w:pStyle w:val="ListParagraph"/>
        <w:rPr>
          <w:lang w:val="en-GB"/>
        </w:rPr>
      </w:pPr>
      <w:r w:rsidRPr="00505245">
        <w:rPr>
          <w:lang w:val="en-GB"/>
        </w:rPr>
        <w:t>the characteristic is quantitative;</w:t>
      </w:r>
    </w:p>
    <w:p w:rsidR="00236FDA" w:rsidRPr="00505245" w:rsidRDefault="00236FDA" w:rsidP="00236FDA">
      <w:pPr>
        <w:pStyle w:val="ListParagraph"/>
        <w:rPr>
          <w:lang w:val="en-GB"/>
        </w:rPr>
      </w:pPr>
      <w:r w:rsidRPr="00505245">
        <w:rPr>
          <w:lang w:val="en-GB"/>
        </w:rPr>
        <w:t>there are some differences between plants (or plots) of a variety;</w:t>
      </w:r>
    </w:p>
    <w:p w:rsidR="00236FDA" w:rsidRPr="00505245" w:rsidRDefault="00236FDA" w:rsidP="00236FDA">
      <w:pPr>
        <w:pStyle w:val="ListParagraph"/>
        <w:rPr>
          <w:lang w:val="en-GB"/>
        </w:rPr>
      </w:pPr>
      <w:r w:rsidRPr="00505245">
        <w:rPr>
          <w:lang w:val="en-GB"/>
        </w:rPr>
        <w:t>observations are made on a plant (or plot) basis over two or more years;</w:t>
      </w:r>
    </w:p>
    <w:p w:rsidR="00236FDA" w:rsidRPr="00505245" w:rsidRDefault="00236FDA" w:rsidP="00236FDA">
      <w:pPr>
        <w:pStyle w:val="ListParagraph"/>
        <w:rPr>
          <w:rStyle w:val="StyleTimesNewRoman"/>
        </w:rPr>
      </w:pPr>
      <w:r w:rsidRPr="00505245">
        <w:rPr>
          <w:rStyle w:val="StyleTimesNewRoman"/>
        </w:rPr>
        <w:t xml:space="preserve">there are at least 10, and preferably at least 20, degrees of freedom for the residual mean square used to estimate the standard error in the </w:t>
      </w:r>
      <w:r w:rsidR="00F223B1">
        <w:rPr>
          <w:rStyle w:val="StyleTimesNewRoman"/>
        </w:rPr>
        <w:t>t</w:t>
      </w:r>
      <w:r w:rsidR="00F223B1">
        <w:rPr>
          <w:rStyle w:val="StyleTimesNewRoman"/>
        </w:rPr>
        <w:noBreakHyphen/>
        <w:t>test</w:t>
      </w:r>
      <w:r w:rsidRPr="00505245">
        <w:rPr>
          <w:rStyle w:val="StyleTimesNewRoman"/>
        </w:rPr>
        <w:t xml:space="preserve"> in each year;</w:t>
      </w:r>
    </w:p>
    <w:p w:rsidR="00236FDA" w:rsidRPr="00505245" w:rsidRDefault="00236FDA" w:rsidP="00236FDA">
      <w:pPr>
        <w:pStyle w:val="ListParagraph"/>
        <w:rPr>
          <w:lang w:val="en-GB"/>
        </w:rPr>
      </w:pPr>
      <w:proofErr w:type="gramStart"/>
      <w:r w:rsidRPr="00505245">
        <w:rPr>
          <w:lang w:val="en-GB"/>
        </w:rPr>
        <w:t>to</w:t>
      </w:r>
      <w:proofErr w:type="gramEnd"/>
      <w:r w:rsidRPr="00505245">
        <w:rPr>
          <w:lang w:val="en-GB"/>
        </w:rPr>
        <w:t xml:space="preserve"> have replicated plots.</w:t>
      </w:r>
    </w:p>
    <w:p w:rsidR="00AB2F2F" w:rsidRPr="00505245" w:rsidRDefault="00AB2F2F" w:rsidP="005F217E"/>
    <w:p w:rsidR="00AB2F2F" w:rsidRPr="00505245" w:rsidRDefault="00AB2F2F" w:rsidP="005F217E">
      <w:pPr>
        <w:pStyle w:val="Heading3"/>
      </w:pPr>
      <w:bookmarkStart w:id="307" w:name="_Toc219640822"/>
      <w:bookmarkStart w:id="308" w:name="_Toc399419914"/>
      <w:r w:rsidRPr="00505245">
        <w:rPr>
          <w:caps/>
        </w:rPr>
        <w:t>4.2</w:t>
      </w:r>
      <w:r w:rsidRPr="00505245">
        <w:tab/>
        <w:t>The 2x1% Criterion (Method)</w:t>
      </w:r>
      <w:bookmarkEnd w:id="307"/>
      <w:bookmarkEnd w:id="308"/>
    </w:p>
    <w:p w:rsidR="00236FDA" w:rsidRPr="00505245" w:rsidRDefault="00236FDA" w:rsidP="00236FDA">
      <w:r w:rsidRPr="00505245">
        <w:rPr>
          <w:caps/>
        </w:rPr>
        <w:t>4</w:t>
      </w:r>
      <w:r w:rsidRPr="00505245">
        <w:t>.2.1</w:t>
      </w:r>
      <w:r w:rsidRPr="00505245">
        <w:tab/>
        <w:t>For two varieties to be distinct using the 2x1% criterion, the varieties need to be significantly different in the same direction at the 1% level in at least two out of three years in one or more measured characteristics.</w:t>
      </w:r>
      <w:r w:rsidRPr="00505245">
        <w:rPr>
          <w:rFonts w:eastAsia="SimSun"/>
          <w:szCs w:val="24"/>
          <w:lang w:eastAsia="zh-CN"/>
        </w:rPr>
        <w:t xml:space="preserve">  </w:t>
      </w:r>
      <w:r w:rsidRPr="00505245">
        <w:t>The tests in each year are based on Student’s two</w:t>
      </w:r>
      <w:r w:rsidRPr="00505245">
        <w:noBreakHyphen/>
        <w:t xml:space="preserve">tailed </w:t>
      </w:r>
      <w:r w:rsidR="00F223B1">
        <w:t>t</w:t>
      </w:r>
      <w:r w:rsidR="00F223B1">
        <w:noBreakHyphen/>
        <w:t>test</w:t>
      </w:r>
      <w:r w:rsidRPr="00505245">
        <w:t xml:space="preserve"> of the differences between variety means with standard errors estimated using the residual mean square from the analysis of the variety x replicate plot means. </w:t>
      </w:r>
    </w:p>
    <w:p w:rsidR="00236FDA" w:rsidRPr="00505245" w:rsidRDefault="00236FDA" w:rsidP="00236FDA"/>
    <w:p w:rsidR="00236FDA" w:rsidRPr="00505245" w:rsidRDefault="00236FDA" w:rsidP="00236FDA">
      <w:r w:rsidRPr="00505245">
        <w:t>4.2.2</w:t>
      </w:r>
      <w:r w:rsidRPr="00505245">
        <w:tab/>
        <w:t>With respect to the 2x1% criterion, compared to COYD, it is important to note that:</w:t>
      </w:r>
    </w:p>
    <w:p w:rsidR="00236FDA" w:rsidRPr="00505245" w:rsidRDefault="00236FDA" w:rsidP="00236FDA"/>
    <w:p w:rsidR="00236FDA" w:rsidRPr="00505245" w:rsidRDefault="00236FDA" w:rsidP="00236FDA">
      <w:pPr>
        <w:pStyle w:val="ListParagraph"/>
      </w:pPr>
      <w:r w:rsidRPr="00505245">
        <w:t xml:space="preserve">Information is lost because the criterion is based on the accumulated decisions arising from the results of </w:t>
      </w:r>
      <w:r w:rsidR="00F223B1">
        <w:t>t</w:t>
      </w:r>
      <w:r w:rsidR="00F223B1">
        <w:noBreakHyphen/>
        <w:t>test</w:t>
      </w:r>
      <w:r w:rsidRPr="00505245">
        <w:t xml:space="preserve">s made in each of the test years. Thus, a difference which is not quite significant at the 1% level contributes no more to the separation of a variety pair than a zero difference or a difference in the opposite direction. For example, three differences in the same direction, one of which is significant at the 1% level and the others at the 5% level would not be regarded as distinct. </w:t>
      </w:r>
    </w:p>
    <w:p w:rsidR="00236FDA" w:rsidRPr="00505245" w:rsidRDefault="00236FDA" w:rsidP="00236FDA">
      <w:pPr>
        <w:pStyle w:val="ListParagraph"/>
      </w:pPr>
      <w:r w:rsidRPr="00505245">
        <w:t xml:space="preserve">Some characteristics are more consistent over years than others in their expression of differences between varieties. However, beyond requiring differences to be in the same direction in order to count towards distinctness, the 2x1% criterion takes no account of consistency in the size of the differences from year to year.  </w:t>
      </w:r>
    </w:p>
    <w:p w:rsidR="00236FDA" w:rsidRPr="00505245" w:rsidRDefault="00236FDA" w:rsidP="00236FDA">
      <w:pPr>
        <w:pStyle w:val="ListParagraph"/>
        <w:rPr>
          <w:rStyle w:val="StyleTimesNewRomanPSMT"/>
          <w:rFonts w:cs="Arial"/>
        </w:rPr>
      </w:pPr>
      <w:r w:rsidRPr="00505245">
        <w:rPr>
          <w:rStyle w:val="StyleTimesNewRomanPSMT"/>
        </w:rPr>
        <w:t xml:space="preserve">It is recommended that there should be at least 10, and preferably at least 20, degrees of freedom for the residual mean square used to estimate the standard error in the </w:t>
      </w:r>
      <w:r w:rsidR="00F223B1">
        <w:rPr>
          <w:rStyle w:val="StyleTimesNewRomanPSMT"/>
        </w:rPr>
        <w:t>t</w:t>
      </w:r>
      <w:r w:rsidR="00F223B1">
        <w:rPr>
          <w:rStyle w:val="StyleTimesNewRomanPSMT"/>
        </w:rPr>
        <w:noBreakHyphen/>
        <w:t>test</w:t>
      </w:r>
      <w:r w:rsidRPr="00505245">
        <w:rPr>
          <w:rStyle w:val="StyleTimesNewRomanPSMT"/>
        </w:rPr>
        <w:t xml:space="preserve"> in each year.  This is to ensure that the residual mean square is based on sufficient data to be a reliable estimate of the varieties-by-replicates variation used in the standard error in the </w:t>
      </w:r>
      <w:r w:rsidR="00F223B1">
        <w:rPr>
          <w:rStyle w:val="StyleTimesNewRomanPSMT"/>
        </w:rPr>
        <w:t>t</w:t>
      </w:r>
      <w:r w:rsidR="00F223B1">
        <w:rPr>
          <w:rStyle w:val="StyleTimesNewRomanPSMT"/>
        </w:rPr>
        <w:noBreakHyphen/>
        <w:t>test</w:t>
      </w:r>
      <w:r w:rsidRPr="00505245">
        <w:rPr>
          <w:rStyle w:val="StyleTimesNewRomanPSMT"/>
        </w:rPr>
        <w:t xml:space="preserve">.  The fewer the data, the fewer the degrees of freedom for the residual mean square, and the less reliable the estimate of the standard error in the </w:t>
      </w:r>
      <w:r w:rsidR="00F223B1">
        <w:rPr>
          <w:rStyle w:val="StyleTimesNewRomanPSMT"/>
        </w:rPr>
        <w:t>t</w:t>
      </w:r>
      <w:r w:rsidR="00F223B1">
        <w:rPr>
          <w:rStyle w:val="StyleTimesNewRomanPSMT"/>
        </w:rPr>
        <w:noBreakHyphen/>
        <w:t>test</w:t>
      </w:r>
      <w:r w:rsidRPr="00505245">
        <w:rPr>
          <w:rStyle w:val="StyleTimesNewRomanPSMT"/>
        </w:rPr>
        <w:t xml:space="preserve">. This is compensated for by use of a larger critical t-value in the </w:t>
      </w:r>
      <w:r w:rsidR="00F223B1">
        <w:rPr>
          <w:rStyle w:val="StyleTimesNewRomanPSMT"/>
        </w:rPr>
        <w:t>t</w:t>
      </w:r>
      <w:r w:rsidR="00F223B1">
        <w:rPr>
          <w:rStyle w:val="StyleTimesNewRomanPSMT"/>
        </w:rPr>
        <w:noBreakHyphen/>
        <w:t>test</w:t>
      </w:r>
      <w:r w:rsidRPr="00505245">
        <w:rPr>
          <w:rStyle w:val="StyleTimesNewRomanPSMT"/>
        </w:rPr>
        <w:t>.  The result is a less powerful test, which means that there is a reduced chance of declaring varieties as being distinct.  From the graph below, it can be seen that the power of the test is good with 20 or more degrees of freedom for the residual mean square, that it is still reasonably powerful if the degrees of freedom</w:t>
      </w:r>
      <w:r w:rsidRPr="00505245">
        <w:t xml:space="preserve"> drop to 10, though more is preferable.</w:t>
      </w:r>
    </w:p>
    <w:p w:rsidR="00236FDA" w:rsidRPr="00505245" w:rsidRDefault="00236FDA" w:rsidP="00236FDA">
      <w:pPr>
        <w:jc w:val="center"/>
      </w:pPr>
      <w:r w:rsidRPr="00505245">
        <w:rPr>
          <w:rFonts w:ascii="TimesNewRomanPSMT" w:hAnsi="TimesNewRomanPSMT"/>
          <w:noProof/>
        </w:rPr>
        <w:drawing>
          <wp:inline distT="0" distB="0" distL="0" distR="0" wp14:anchorId="3C2FBBC1" wp14:editId="0E42A78B">
            <wp:extent cx="3305175" cy="3533775"/>
            <wp:effectExtent l="0" t="0" r="9525" b="9525"/>
            <wp:docPr id="259" name="Chart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36FDA" w:rsidRPr="00505245" w:rsidRDefault="00236FDA" w:rsidP="00236FDA"/>
    <w:p w:rsidR="00236FDA" w:rsidRPr="00505245" w:rsidRDefault="00236FDA" w:rsidP="00236FDA">
      <w:pPr>
        <w:rPr>
          <w:lang w:eastAsia="en-GB"/>
        </w:rPr>
      </w:pPr>
    </w:p>
    <w:p w:rsidR="00236FDA" w:rsidRDefault="00236FDA" w:rsidP="00236FDA">
      <w:pPr>
        <w:rPr>
          <w:lang w:eastAsia="en-GB"/>
        </w:rPr>
      </w:pPr>
      <w:r w:rsidRPr="00505245">
        <w:rPr>
          <w:lang w:eastAsia="en-GB"/>
        </w:rPr>
        <w:t>Assuming replicates are arranged in blocks, 20 degrees of freedom corresponds to 11 varieties in three replicates, or 5 varieties in six replicates, whereas, ten degrees of freedom corresponds to 6 varieties in three replicates, or 3 varieties in six replicates.</w:t>
      </w:r>
    </w:p>
    <w:p w:rsidR="00236FDA" w:rsidRPr="00BD4D37" w:rsidRDefault="00236FDA" w:rsidP="00236FDA">
      <w:pPr>
        <w:rPr>
          <w:lang w:eastAsia="en-GB"/>
        </w:rPr>
      </w:pPr>
    </w:p>
    <w:p w:rsidR="00AB2F2F" w:rsidRPr="008E0042" w:rsidRDefault="00AB2F2F" w:rsidP="00236FDA"/>
    <w:p w:rsidR="00AB2F2F" w:rsidRPr="008E0042" w:rsidRDefault="00AB2F2F" w:rsidP="005F217E">
      <w:pPr>
        <w:pStyle w:val="Heading1"/>
        <w:sectPr w:rsidR="00AB2F2F" w:rsidRPr="008E0042" w:rsidSect="00AB2F2F">
          <w:headerReference w:type="first" r:id="rId106"/>
          <w:endnotePr>
            <w:numFmt w:val="lowerLetter"/>
          </w:endnotePr>
          <w:pgSz w:w="11907" w:h="16840" w:code="9"/>
          <w:pgMar w:top="510" w:right="1134" w:bottom="1134" w:left="1134" w:header="510" w:footer="680" w:gutter="0"/>
          <w:cols w:space="720"/>
          <w:titlePg/>
        </w:sectPr>
      </w:pPr>
    </w:p>
    <w:p w:rsidR="00AB2F2F" w:rsidRPr="008E0042" w:rsidRDefault="00AB2F2F" w:rsidP="00947DBE">
      <w:pPr>
        <w:pStyle w:val="Heading2"/>
      </w:pPr>
      <w:bookmarkStart w:id="309" w:name="_Toc237089405"/>
      <w:bookmarkStart w:id="310" w:name="_Toc237344714"/>
      <w:bookmarkStart w:id="311" w:name="_Toc219640824"/>
      <w:bookmarkStart w:id="312" w:name="_Toc399419915"/>
      <w:bookmarkEnd w:id="302"/>
      <w:bookmarkEnd w:id="303"/>
      <w:r w:rsidRPr="008E0042">
        <w:t xml:space="preserve">5. </w:t>
      </w:r>
      <w:r w:rsidRPr="008E0042">
        <w:tab/>
      </w:r>
      <w:r w:rsidR="00F07E20" w:rsidRPr="008E0042">
        <w:t>PEARSON’S CHI-SQUARE TEST APPLIED TO CONTINGENCY TABLES</w:t>
      </w:r>
      <w:bookmarkEnd w:id="312"/>
      <w:r w:rsidR="00F07E20" w:rsidRPr="008E0042">
        <w:t xml:space="preserve"> </w:t>
      </w:r>
      <w:bookmarkEnd w:id="309"/>
      <w:bookmarkEnd w:id="310"/>
    </w:p>
    <w:bookmarkEnd w:id="311"/>
    <w:p w:rsidR="00AB2F2F" w:rsidRPr="008E0042" w:rsidRDefault="00AB2F2F" w:rsidP="005F217E">
      <w:pPr>
        <w:autoSpaceDE w:val="0"/>
        <w:autoSpaceDN w:val="0"/>
        <w:adjustRightInd w:val="0"/>
        <w:rPr>
          <w:bCs/>
        </w:rPr>
      </w:pPr>
      <w:r w:rsidRPr="008E0042">
        <w:rPr>
          <w:bCs/>
        </w:rPr>
        <w:t>5.1</w:t>
      </w:r>
      <w:r w:rsidRPr="008E0042">
        <w:tab/>
      </w:r>
      <w:r w:rsidRPr="008E0042">
        <w:rPr>
          <w:lang w:eastAsia="en-AU"/>
        </w:rPr>
        <w:t>A contingency table is a table showing the responses of subjects to one factor as a function of another factor</w:t>
      </w:r>
      <w:r w:rsidRPr="008E0042">
        <w:rPr>
          <w:bCs/>
        </w:rPr>
        <w:t>. In DUS testing it is generally used for categorical data where individuals of a variety can be allocated to discrete states of expression for a characteristic. Various statistical tests can be used to analyze the data in contingency tables depending on the particular circumstances. For example, Pearson’s Chi-square test, as applied to contingency tables, is useful where:</w:t>
      </w:r>
    </w:p>
    <w:p w:rsidR="00AB2F2F" w:rsidRPr="008E0042" w:rsidRDefault="00AB2F2F" w:rsidP="005F217E">
      <w:pPr>
        <w:rPr>
          <w:bCs/>
        </w:rPr>
      </w:pPr>
    </w:p>
    <w:p w:rsidR="00AB2F2F" w:rsidRPr="008E0042" w:rsidRDefault="00AB2F2F" w:rsidP="005B7124">
      <w:pPr>
        <w:pStyle w:val="ListParagraph"/>
        <w:numPr>
          <w:ilvl w:val="0"/>
          <w:numId w:val="16"/>
        </w:numPr>
      </w:pPr>
      <w:r w:rsidRPr="008E0042">
        <w:t>observations on a characteristic are allocated to two or more categories (classes) and are recorded in a contingency table</w:t>
      </w:r>
    </w:p>
    <w:p w:rsidR="00AB2F2F" w:rsidRPr="008E0042" w:rsidRDefault="00AB2F2F" w:rsidP="005B7124">
      <w:pPr>
        <w:pStyle w:val="ListParagraph"/>
        <w:numPr>
          <w:ilvl w:val="0"/>
          <w:numId w:val="16"/>
        </w:numPr>
      </w:pPr>
      <w:r w:rsidRPr="008E0042">
        <w:rPr>
          <w:lang w:eastAsia="en-AU"/>
        </w:rPr>
        <w:t>there are some differences between plants (or plots) of a variety;</w:t>
      </w:r>
    </w:p>
    <w:p w:rsidR="00AB2F2F" w:rsidRPr="008E0042" w:rsidRDefault="00AB2F2F" w:rsidP="005B7124">
      <w:pPr>
        <w:pStyle w:val="ListParagraph"/>
        <w:numPr>
          <w:ilvl w:val="0"/>
          <w:numId w:val="16"/>
        </w:numPr>
      </w:pPr>
      <w:proofErr w:type="gramStart"/>
      <w:r w:rsidRPr="008E0042">
        <w:t>the</w:t>
      </w:r>
      <w:proofErr w:type="gramEnd"/>
      <w:r w:rsidRPr="008E0042">
        <w:t xml:space="preserve"> only source of variation should be caused by random sampling, e.g. there should be no variation due to soil conditions, etc</w:t>
      </w:r>
      <w:r w:rsidR="0029170D" w:rsidRPr="008E0042">
        <w:t>.</w:t>
      </w:r>
    </w:p>
    <w:p w:rsidR="00AB2F2F" w:rsidRPr="008E0042" w:rsidRDefault="00AB2F2F" w:rsidP="005B7124">
      <w:pPr>
        <w:pStyle w:val="ListParagraph"/>
        <w:numPr>
          <w:ilvl w:val="0"/>
          <w:numId w:val="16"/>
        </w:numPr>
      </w:pPr>
      <w:r w:rsidRPr="008E0042">
        <w:t>the minimum expected value in each category should be five</w:t>
      </w:r>
    </w:p>
    <w:p w:rsidR="00AB2F2F" w:rsidRPr="008E0042" w:rsidRDefault="00AB2F2F" w:rsidP="00FB0EF5">
      <w:pPr>
        <w:rPr>
          <w:szCs w:val="24"/>
        </w:rPr>
      </w:pPr>
      <w:r w:rsidRPr="008E0042">
        <w:t>5.2</w:t>
      </w:r>
      <w:r w:rsidRPr="008E0042">
        <w:tab/>
        <w:t>In some cases, distinctness may be established by classifying individual varieties into broad groups and demonstrating statistically different grouping patterns for different varieties. Examples include counts based on broad flower color groups - such as dark blue violet versus not dark blue violet and the disease/pest/nematode infection classes. Data based on counts of individuals in a sample/population belonging to each of several classes require statistical analysis capable of dealing with categorical data.</w:t>
      </w:r>
    </w:p>
    <w:p w:rsidR="00AB2F2F" w:rsidRPr="008E0042" w:rsidRDefault="00AB2F2F" w:rsidP="005F217E">
      <w:pPr>
        <w:rPr>
          <w:szCs w:val="24"/>
        </w:rPr>
      </w:pPr>
    </w:p>
    <w:p w:rsidR="00AB2F2F" w:rsidRPr="008E0042" w:rsidRDefault="00FB0EF5" w:rsidP="00FB0EF5">
      <w:r w:rsidRPr="008E0042">
        <w:t>5.3</w:t>
      </w:r>
      <w:r w:rsidRPr="008E0042">
        <w:tab/>
      </w:r>
      <w:r w:rsidR="00AB2F2F" w:rsidRPr="008E0042">
        <w:t>To use the Chi-square analysis for plant breeder rights’ (PBR) purposes, we should consider how we are going to arrive at certain conclusions about distinctness by formulating certain hypotheses using the classification data.</w:t>
      </w:r>
    </w:p>
    <w:p w:rsidR="00AB2F2F" w:rsidRPr="008E0042" w:rsidRDefault="00AB2F2F" w:rsidP="005F217E">
      <w:pPr>
        <w:rPr>
          <w:rFonts w:ascii="TimesNewRomanPSMT" w:hAnsi="TimesNewRomanPSMT" w:cs="TimesNewRomanPSMT"/>
        </w:rPr>
      </w:pPr>
    </w:p>
    <w:p w:rsidR="00AB2F2F" w:rsidRPr="008E0042" w:rsidRDefault="00AB2F2F" w:rsidP="00FB0EF5">
      <w:r w:rsidRPr="008E0042">
        <w:tab/>
        <w:t>The standard formula for the chi-square statistic used in such analysis is:</w:t>
      </w:r>
    </w:p>
    <w:p w:rsidR="00AB2F2F" w:rsidRPr="008E0042" w:rsidRDefault="00AB2F2F" w:rsidP="005F217E">
      <w:pPr>
        <w:rPr>
          <w:szCs w:val="24"/>
        </w:rPr>
      </w:pPr>
    </w:p>
    <w:p w:rsidR="00AB2F2F" w:rsidRPr="008E0042" w:rsidRDefault="00AB2F2F" w:rsidP="00B31175">
      <w:pPr>
        <w:pStyle w:val="BodyText2"/>
        <w:tabs>
          <w:tab w:val="left" w:pos="1701"/>
          <w:tab w:val="center" w:pos="4536"/>
        </w:tabs>
        <w:ind w:left="851"/>
      </w:pPr>
      <w:r w:rsidRPr="008E0042">
        <w:tab/>
      </w:r>
      <w:r w:rsidRPr="008E0042">
        <w:tab/>
        <w:t xml:space="preserve">(Observed value of a class – Expected value of a </w:t>
      </w:r>
      <w:proofErr w:type="spellStart"/>
      <w:r w:rsidRPr="008E0042">
        <w:t>clase</w:t>
      </w:r>
      <w:proofErr w:type="spellEnd"/>
      <w:proofErr w:type="gramStart"/>
      <w:r w:rsidRPr="008E0042">
        <w:t>)</w:t>
      </w:r>
      <w:r w:rsidRPr="008E0042">
        <w:rPr>
          <w:vertAlign w:val="superscript"/>
        </w:rPr>
        <w:t>2</w:t>
      </w:r>
      <w:proofErr w:type="gramEnd"/>
    </w:p>
    <w:p w:rsidR="00AB2F2F" w:rsidRPr="008E0042" w:rsidRDefault="00AB2F2F" w:rsidP="00B31175">
      <w:pPr>
        <w:pStyle w:val="BodyText2"/>
        <w:tabs>
          <w:tab w:val="left" w:pos="1701"/>
        </w:tabs>
        <w:ind w:left="851"/>
        <w:rPr>
          <w:vertAlign w:val="superscript"/>
        </w:rPr>
      </w:pPr>
      <w:r w:rsidRPr="008E0042">
        <w:sym w:font="Symbol" w:char="F063"/>
      </w:r>
      <w:proofErr w:type="gramStart"/>
      <w:r w:rsidRPr="008E0042">
        <w:rPr>
          <w:vertAlign w:val="superscript"/>
        </w:rPr>
        <w:t xml:space="preserve">2 </w:t>
      </w:r>
      <w:r w:rsidRPr="008E0042">
        <w:t xml:space="preserve"> =</w:t>
      </w:r>
      <w:proofErr w:type="gramEnd"/>
      <w:r w:rsidRPr="008E0042">
        <w:t xml:space="preserve">   </w:t>
      </w:r>
      <w:r w:rsidRPr="008E0042">
        <w:sym w:font="Symbol" w:char="F053"/>
      </w:r>
      <w:r w:rsidR="00B31175">
        <w:tab/>
      </w:r>
      <w:r w:rsidRPr="008E0042">
        <w:rPr>
          <w:vertAlign w:val="superscript"/>
        </w:rPr>
        <w:t xml:space="preserve"> _______________________________________________</w:t>
      </w:r>
      <w:r w:rsidR="00B31175">
        <w:rPr>
          <w:vertAlign w:val="superscript"/>
        </w:rPr>
        <w:t>___________________________</w:t>
      </w:r>
    </w:p>
    <w:p w:rsidR="00AB2F2F" w:rsidRPr="008E0042" w:rsidRDefault="00AB2F2F" w:rsidP="00B31175">
      <w:pPr>
        <w:pStyle w:val="BodyText2"/>
        <w:tabs>
          <w:tab w:val="left" w:pos="1701"/>
          <w:tab w:val="center" w:pos="4536"/>
        </w:tabs>
        <w:ind w:left="851"/>
      </w:pPr>
      <w:r w:rsidRPr="008E0042">
        <w:tab/>
      </w:r>
      <w:r w:rsidRPr="008E0042">
        <w:tab/>
        <w:t>Expected value</w:t>
      </w:r>
    </w:p>
    <w:p w:rsidR="00AB2F2F" w:rsidRPr="008E0042" w:rsidRDefault="00AB2F2F" w:rsidP="005F217E">
      <w:pPr>
        <w:rPr>
          <w:szCs w:val="24"/>
        </w:rPr>
      </w:pPr>
    </w:p>
    <w:p w:rsidR="00AB2F2F" w:rsidRPr="008E0042" w:rsidRDefault="00AB2F2F" w:rsidP="005F217E">
      <w:pPr>
        <w:rPr>
          <w:szCs w:val="24"/>
        </w:rPr>
      </w:pPr>
    </w:p>
    <w:p w:rsidR="00AB2F2F" w:rsidRPr="008E0042" w:rsidRDefault="00AB2F2F" w:rsidP="005F217E">
      <w:pPr>
        <w:rPr>
          <w:szCs w:val="24"/>
        </w:rPr>
      </w:pPr>
      <w:r w:rsidRPr="008E0042">
        <w:t>5.4</w:t>
      </w:r>
      <w:r w:rsidRPr="008E0042">
        <w:tab/>
      </w:r>
      <w:r w:rsidRPr="008E0042">
        <w:rPr>
          <w:szCs w:val="24"/>
        </w:rPr>
        <w:t>Hence, the Chi-square distribution is a continuous distribution based upon an underlying normal distribution.</w:t>
      </w:r>
    </w:p>
    <w:p w:rsidR="00AB2F2F" w:rsidRPr="008E0042" w:rsidRDefault="00AB2F2F" w:rsidP="005F217E">
      <w:pPr>
        <w:rPr>
          <w:szCs w:val="24"/>
        </w:rPr>
      </w:pPr>
    </w:p>
    <w:p w:rsidR="00AB2F2F" w:rsidRPr="008E0042" w:rsidRDefault="00AB2F2F" w:rsidP="005F217E">
      <w:pPr>
        <w:rPr>
          <w:szCs w:val="24"/>
        </w:rPr>
      </w:pPr>
      <w:r w:rsidRPr="008E0042">
        <w:rPr>
          <w:szCs w:val="24"/>
        </w:rPr>
        <w:t>5.5</w:t>
      </w:r>
      <w:r w:rsidRPr="008E0042">
        <w:rPr>
          <w:szCs w:val="24"/>
        </w:rPr>
        <w:tab/>
        <w:t>The following precautions are to be considered before using the chi-square test.</w:t>
      </w:r>
    </w:p>
    <w:p w:rsidR="00AB2F2F" w:rsidRPr="008E0042" w:rsidRDefault="00AB2F2F" w:rsidP="005F217E">
      <w:pPr>
        <w:rPr>
          <w:szCs w:val="24"/>
        </w:rPr>
      </w:pPr>
    </w:p>
    <w:p w:rsidR="00AB2F2F" w:rsidRPr="008E0042" w:rsidRDefault="00AB2F2F" w:rsidP="00FB0EF5">
      <w:pPr>
        <w:ind w:left="851"/>
        <w:rPr>
          <w:rFonts w:cs="Arial"/>
        </w:rPr>
      </w:pPr>
      <w:r w:rsidRPr="008E0042">
        <w:rPr>
          <w:rFonts w:cs="Arial"/>
        </w:rPr>
        <w:t>(1)</w:t>
      </w:r>
      <w:r w:rsidRPr="008E0042">
        <w:rPr>
          <w:rFonts w:cs="Arial"/>
        </w:rPr>
        <w:tab/>
        <w:t>Selection of the hypothesis to be tested should be based on previously known facts or principles</w:t>
      </w:r>
    </w:p>
    <w:p w:rsidR="00AB2F2F" w:rsidRPr="008E0042" w:rsidRDefault="00AB2F2F" w:rsidP="00FB0EF5">
      <w:pPr>
        <w:ind w:left="851"/>
        <w:rPr>
          <w:rFonts w:cs="Arial"/>
        </w:rPr>
      </w:pPr>
    </w:p>
    <w:p w:rsidR="00AB2F2F" w:rsidRPr="008E0042" w:rsidRDefault="00AB2F2F" w:rsidP="00FB0EF5">
      <w:pPr>
        <w:ind w:left="851"/>
        <w:rPr>
          <w:rFonts w:cs="Arial"/>
        </w:rPr>
      </w:pPr>
      <w:r w:rsidRPr="008E0042">
        <w:rPr>
          <w:rFonts w:cs="Arial"/>
        </w:rPr>
        <w:t>(2)</w:t>
      </w:r>
      <w:r w:rsidRPr="008E0042">
        <w:rPr>
          <w:rFonts w:cs="Arial"/>
        </w:rPr>
        <w:tab/>
      </w:r>
      <w:r w:rsidRPr="008E0042">
        <w:rPr>
          <w:rFonts w:cs="Arial"/>
          <w:lang w:eastAsia="en-AU"/>
        </w:rPr>
        <w:t>Given the hypothesis, you should be able to assign expected values for each class correctly. Avoid using the chi-square test if the smallest expected class is less than five. By increasing the sample size the size of the smallest expected class can be made larger. Alternatively, if some classes have a size less than five, either pool those adjacent classes to bring the size of the pooled class to five or more than five, or use an exact test.</w:t>
      </w:r>
    </w:p>
    <w:p w:rsidR="00AB2F2F" w:rsidRPr="008E0042" w:rsidRDefault="00AB2F2F" w:rsidP="00FB0EF5">
      <w:pPr>
        <w:ind w:left="851"/>
        <w:rPr>
          <w:rFonts w:cs="Arial"/>
        </w:rPr>
      </w:pPr>
    </w:p>
    <w:p w:rsidR="00AB2F2F" w:rsidRPr="008E0042" w:rsidRDefault="00AB2F2F" w:rsidP="00FB0EF5">
      <w:pPr>
        <w:ind w:left="851"/>
        <w:rPr>
          <w:rFonts w:cs="Arial"/>
        </w:rPr>
      </w:pPr>
      <w:r w:rsidRPr="008E0042">
        <w:rPr>
          <w:rFonts w:cs="Arial"/>
        </w:rPr>
        <w:t>(3)</w:t>
      </w:r>
      <w:r w:rsidRPr="008E0042">
        <w:rPr>
          <w:rFonts w:cs="Arial"/>
        </w:rPr>
        <w:tab/>
        <w:t xml:space="preserve">Degrees of freedom </w:t>
      </w:r>
      <w:proofErr w:type="gramStart"/>
      <w:r w:rsidRPr="008E0042">
        <w:rPr>
          <w:rFonts w:cs="Arial"/>
        </w:rPr>
        <w:t>is</w:t>
      </w:r>
      <w:proofErr w:type="gramEnd"/>
      <w:r w:rsidRPr="008E0042">
        <w:rPr>
          <w:rFonts w:cs="Arial"/>
        </w:rPr>
        <w:t xml:space="preserve"> defined as the number of classes that are independent to be assigned an arbitrary value.  For example, if we have two classes the degrees of freedom is 2-1 = 1.  Hence, in using this method to test a hypothesis, the </w:t>
      </w:r>
      <w:proofErr w:type="gramStart"/>
      <w:r w:rsidRPr="008E0042">
        <w:rPr>
          <w:rFonts w:cs="Arial"/>
        </w:rPr>
        <w:t>degrees of freedom for the chi-square test is</w:t>
      </w:r>
      <w:proofErr w:type="gramEnd"/>
      <w:r w:rsidRPr="008E0042">
        <w:rPr>
          <w:rFonts w:cs="Arial"/>
        </w:rPr>
        <w:t xml:space="preserve"> one less than the number of classes.</w:t>
      </w:r>
    </w:p>
    <w:p w:rsidR="00AB2F2F" w:rsidRPr="008E0042" w:rsidRDefault="00AB2F2F" w:rsidP="00FB0EF5">
      <w:pPr>
        <w:ind w:left="851"/>
        <w:rPr>
          <w:rFonts w:cs="Arial"/>
          <w:i/>
          <w:szCs w:val="22"/>
        </w:rPr>
      </w:pPr>
    </w:p>
    <w:p w:rsidR="00AB2F2F" w:rsidRPr="008E0042" w:rsidRDefault="00AB2F2F" w:rsidP="00FB0EF5">
      <w:pPr>
        <w:ind w:left="851"/>
        <w:rPr>
          <w:rFonts w:cs="Arial"/>
        </w:rPr>
      </w:pPr>
      <w:r w:rsidRPr="008E0042">
        <w:rPr>
          <w:rFonts w:cs="Arial"/>
        </w:rPr>
        <w:t>(4)</w:t>
      </w:r>
      <w:r w:rsidRPr="008E0042">
        <w:rPr>
          <w:rFonts w:cs="Arial"/>
        </w:rPr>
        <w:tab/>
        <w:t xml:space="preserve">Avoid using two class situations which follow more like the binomial distribution, with np or </w:t>
      </w:r>
      <w:proofErr w:type="spellStart"/>
      <w:r w:rsidRPr="008E0042">
        <w:rPr>
          <w:rFonts w:cs="Arial"/>
        </w:rPr>
        <w:t>nq</w:t>
      </w:r>
      <w:proofErr w:type="spellEnd"/>
      <w:r w:rsidRPr="008E0042">
        <w:rPr>
          <w:rFonts w:cs="Arial"/>
        </w:rPr>
        <w:t xml:space="preserve"> less than 5.  If you encounter such situations, calculate expected values using formulae based on the binomial distribution.  In a two class situation, np is the size of one of the classes determined by the number of events (n) times the probability of falling into that class (p).  Similarly the size of the other class (</w:t>
      </w:r>
      <w:proofErr w:type="spellStart"/>
      <w:r w:rsidRPr="008E0042">
        <w:rPr>
          <w:rFonts w:cs="Arial"/>
        </w:rPr>
        <w:t>nq</w:t>
      </w:r>
      <w:proofErr w:type="spellEnd"/>
      <w:r w:rsidRPr="008E0042">
        <w:rPr>
          <w:rFonts w:cs="Arial"/>
        </w:rPr>
        <w:t xml:space="preserve">) is determined by n times the probability (q) of falling into that class.  So in a situation where the probability of falling into either class is equal (p=q=0.5) and the sample size is 10 (n) the number expected in each class is 5.  Always use Yates Correction for determining the chi-square test with only one degree of freedom. </w:t>
      </w:r>
    </w:p>
    <w:p w:rsidR="00AB2F2F" w:rsidRPr="008E0042" w:rsidRDefault="00AB2F2F" w:rsidP="00FB0EF5"/>
    <w:p w:rsidR="00AB2F2F" w:rsidRPr="008E0042" w:rsidRDefault="00AB2F2F" w:rsidP="00FB0EF5">
      <w:r w:rsidRPr="008E0042">
        <w:t>5.6</w:t>
      </w:r>
      <w:r w:rsidRPr="008E0042">
        <w:tab/>
      </w:r>
      <w:r w:rsidRPr="008E0042">
        <w:rPr>
          <w:lang w:eastAsia="en-AU"/>
        </w:rPr>
        <w:t xml:space="preserve">Let us examine the following data on the disease scoring of a Lucerne candidate variety and four varieties of common knowledge.  The disease scored was </w:t>
      </w:r>
      <w:proofErr w:type="spellStart"/>
      <w:r w:rsidRPr="008E0042">
        <w:rPr>
          <w:i/>
          <w:lang w:eastAsia="en-AU"/>
        </w:rPr>
        <w:t>Colletotrichum</w:t>
      </w:r>
      <w:proofErr w:type="spellEnd"/>
      <w:r w:rsidRPr="008E0042">
        <w:rPr>
          <w:i/>
          <w:lang w:eastAsia="en-AU"/>
        </w:rPr>
        <w:t> </w:t>
      </w:r>
      <w:proofErr w:type="spellStart"/>
      <w:r w:rsidRPr="008E0042">
        <w:rPr>
          <w:i/>
          <w:lang w:eastAsia="en-AU"/>
        </w:rPr>
        <w:t>trifolii</w:t>
      </w:r>
      <w:proofErr w:type="spellEnd"/>
      <w:r w:rsidRPr="008E0042">
        <w:rPr>
          <w:lang w:eastAsia="en-AU"/>
        </w:rPr>
        <w:t xml:space="preserve"> </w:t>
      </w:r>
      <w:r w:rsidRPr="008E0042">
        <w:t xml:space="preserve">(Characteristic 19, TG/6/5, </w:t>
      </w:r>
      <w:proofErr w:type="gramStart"/>
      <w:r w:rsidRPr="008E0042">
        <w:t>Lucerne</w:t>
      </w:r>
      <w:proofErr w:type="gramEnd"/>
      <w:r w:rsidRPr="008E0042">
        <w:t>)</w:t>
      </w:r>
      <w:r w:rsidRPr="008E0042">
        <w:rPr>
          <w:lang w:eastAsia="en-AU"/>
        </w:rPr>
        <w:t>.  The scoring was on a 5 class scale, with class 1 (note 9) being resistant and class 5 (note 1) being susceptible.</w:t>
      </w:r>
      <w:r w:rsidRPr="008E0042">
        <w:t xml:space="preserve">  </w:t>
      </w:r>
    </w:p>
    <w:p w:rsidR="00AB2F2F" w:rsidRPr="008E0042" w:rsidRDefault="00AB2F2F" w:rsidP="005F217E">
      <w:pPr>
        <w:pStyle w:val="BodyText"/>
        <w:rPr>
          <w:i/>
          <w:iCs/>
          <w:szCs w:val="22"/>
        </w:rPr>
      </w:pPr>
    </w:p>
    <w:p w:rsidR="00AB2F2F" w:rsidRPr="008E0042" w:rsidRDefault="00AB2F2F" w:rsidP="00FB0EF5">
      <w:pPr>
        <w:pStyle w:val="BodyText"/>
        <w:jc w:val="center"/>
        <w:rPr>
          <w:i/>
          <w:iCs/>
          <w:u w:val="single"/>
        </w:rPr>
      </w:pPr>
      <w:r w:rsidRPr="008E0042">
        <w:rPr>
          <w:i/>
          <w:iCs/>
        </w:rPr>
        <w:t>Contingency table of number of plants counted in different classes in each variety after 7-10 days of inoculation</w:t>
      </w:r>
    </w:p>
    <w:tbl>
      <w:tblPr>
        <w:tblW w:w="93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93"/>
        <w:gridCol w:w="1590"/>
        <w:gridCol w:w="313"/>
        <w:gridCol w:w="1418"/>
        <w:gridCol w:w="1418"/>
        <w:gridCol w:w="1418"/>
        <w:gridCol w:w="1418"/>
      </w:tblGrid>
      <w:tr w:rsidR="00AB2F2F" w:rsidRPr="008E0042" w:rsidTr="002721DF">
        <w:tc>
          <w:tcPr>
            <w:tcW w:w="0" w:type="auto"/>
          </w:tcPr>
          <w:p w:rsidR="00AB2F2F" w:rsidRPr="008E0042" w:rsidRDefault="00AB2F2F" w:rsidP="005F217E">
            <w:r w:rsidRPr="008E0042">
              <w:t>Note(Class)</w:t>
            </w:r>
          </w:p>
        </w:tc>
        <w:tc>
          <w:tcPr>
            <w:tcW w:w="0" w:type="auto"/>
          </w:tcPr>
          <w:p w:rsidR="00AB2F2F" w:rsidRPr="008E0042" w:rsidRDefault="00AB2F2F" w:rsidP="005F217E">
            <w:pPr>
              <w:jc w:val="center"/>
            </w:pPr>
            <w:r w:rsidRPr="008E0042">
              <w:t xml:space="preserve">Candidate </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Variety 1</w:t>
            </w:r>
          </w:p>
        </w:tc>
        <w:tc>
          <w:tcPr>
            <w:tcW w:w="0" w:type="auto"/>
          </w:tcPr>
          <w:p w:rsidR="00AB2F2F" w:rsidRPr="008E0042" w:rsidRDefault="00AB2F2F" w:rsidP="005F217E">
            <w:pPr>
              <w:jc w:val="center"/>
            </w:pPr>
            <w:r w:rsidRPr="008E0042">
              <w:t>Variety 2</w:t>
            </w:r>
          </w:p>
        </w:tc>
        <w:tc>
          <w:tcPr>
            <w:tcW w:w="0" w:type="auto"/>
          </w:tcPr>
          <w:p w:rsidR="00AB2F2F" w:rsidRPr="008E0042" w:rsidRDefault="00AB2F2F" w:rsidP="005F217E">
            <w:pPr>
              <w:jc w:val="center"/>
            </w:pPr>
            <w:r w:rsidRPr="008E0042">
              <w:t>Variety 3</w:t>
            </w:r>
          </w:p>
        </w:tc>
        <w:tc>
          <w:tcPr>
            <w:tcW w:w="0" w:type="auto"/>
          </w:tcPr>
          <w:p w:rsidR="00AB2F2F" w:rsidRPr="008E0042" w:rsidRDefault="00AB2F2F" w:rsidP="005F217E">
            <w:pPr>
              <w:jc w:val="center"/>
            </w:pPr>
            <w:r w:rsidRPr="008E0042">
              <w:t>Variety 4</w:t>
            </w:r>
          </w:p>
        </w:tc>
      </w:tr>
      <w:tr w:rsidR="00AB2F2F" w:rsidRPr="008E0042" w:rsidTr="002721DF">
        <w:tc>
          <w:tcPr>
            <w:tcW w:w="0" w:type="auto"/>
          </w:tcPr>
          <w:p w:rsidR="00AB2F2F" w:rsidRPr="008E0042" w:rsidRDefault="00AB2F2F" w:rsidP="005F217E">
            <w:pPr>
              <w:jc w:val="center"/>
            </w:pPr>
            <w:r w:rsidRPr="008E0042">
              <w:t>9(1)</w:t>
            </w:r>
          </w:p>
        </w:tc>
        <w:tc>
          <w:tcPr>
            <w:tcW w:w="0" w:type="auto"/>
          </w:tcPr>
          <w:p w:rsidR="00AB2F2F" w:rsidRPr="008E0042" w:rsidRDefault="00AB2F2F" w:rsidP="005F217E">
            <w:pPr>
              <w:jc w:val="center"/>
            </w:pPr>
            <w:r w:rsidRPr="008E0042">
              <w:t>34</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12</w:t>
            </w:r>
          </w:p>
        </w:tc>
        <w:tc>
          <w:tcPr>
            <w:tcW w:w="0" w:type="auto"/>
          </w:tcPr>
          <w:p w:rsidR="00AB2F2F" w:rsidRPr="008E0042" w:rsidRDefault="00AB2F2F" w:rsidP="005F217E">
            <w:pPr>
              <w:jc w:val="center"/>
            </w:pPr>
            <w:r w:rsidRPr="008E0042">
              <w:t>6</w:t>
            </w:r>
          </w:p>
        </w:tc>
        <w:tc>
          <w:tcPr>
            <w:tcW w:w="0" w:type="auto"/>
          </w:tcPr>
          <w:p w:rsidR="00AB2F2F" w:rsidRPr="008E0042" w:rsidRDefault="00AB2F2F" w:rsidP="005F217E">
            <w:pPr>
              <w:jc w:val="center"/>
            </w:pPr>
            <w:r w:rsidRPr="008E0042">
              <w:t>1</w:t>
            </w:r>
          </w:p>
        </w:tc>
        <w:tc>
          <w:tcPr>
            <w:tcW w:w="0" w:type="auto"/>
          </w:tcPr>
          <w:p w:rsidR="00AB2F2F" w:rsidRPr="008E0042" w:rsidRDefault="00AB2F2F" w:rsidP="005F217E">
            <w:pPr>
              <w:jc w:val="center"/>
            </w:pPr>
            <w:r w:rsidRPr="008E0042">
              <w:t>7</w:t>
            </w:r>
          </w:p>
        </w:tc>
      </w:tr>
      <w:tr w:rsidR="00AB2F2F" w:rsidRPr="008E0042" w:rsidTr="002721DF">
        <w:tc>
          <w:tcPr>
            <w:tcW w:w="0" w:type="auto"/>
          </w:tcPr>
          <w:p w:rsidR="00AB2F2F" w:rsidRPr="008E0042" w:rsidRDefault="00AB2F2F" w:rsidP="005F217E">
            <w:pPr>
              <w:jc w:val="center"/>
            </w:pPr>
            <w:r w:rsidRPr="008E0042">
              <w:t>7(2)</w:t>
            </w:r>
          </w:p>
        </w:tc>
        <w:tc>
          <w:tcPr>
            <w:tcW w:w="0" w:type="auto"/>
          </w:tcPr>
          <w:p w:rsidR="00AB2F2F" w:rsidRPr="008E0042" w:rsidRDefault="00AB2F2F" w:rsidP="005F217E">
            <w:pPr>
              <w:jc w:val="center"/>
            </w:pPr>
            <w:r w:rsidRPr="008E0042">
              <w:t>4</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7</w:t>
            </w:r>
          </w:p>
        </w:tc>
        <w:tc>
          <w:tcPr>
            <w:tcW w:w="0" w:type="auto"/>
          </w:tcPr>
          <w:p w:rsidR="00AB2F2F" w:rsidRPr="008E0042" w:rsidRDefault="00AB2F2F" w:rsidP="005F217E">
            <w:pPr>
              <w:jc w:val="center"/>
            </w:pPr>
            <w:r w:rsidRPr="008E0042">
              <w:t>6</w:t>
            </w:r>
          </w:p>
        </w:tc>
        <w:tc>
          <w:tcPr>
            <w:tcW w:w="0" w:type="auto"/>
          </w:tcPr>
          <w:p w:rsidR="00AB2F2F" w:rsidRPr="008E0042" w:rsidRDefault="00AB2F2F" w:rsidP="005F217E">
            <w:pPr>
              <w:jc w:val="center"/>
            </w:pPr>
            <w:r w:rsidRPr="008E0042">
              <w:t>5</w:t>
            </w:r>
          </w:p>
        </w:tc>
        <w:tc>
          <w:tcPr>
            <w:tcW w:w="0" w:type="auto"/>
          </w:tcPr>
          <w:p w:rsidR="00AB2F2F" w:rsidRPr="008E0042" w:rsidRDefault="00AB2F2F" w:rsidP="005F217E">
            <w:pPr>
              <w:jc w:val="center"/>
            </w:pPr>
            <w:r w:rsidRPr="008E0042">
              <w:t>10</w:t>
            </w:r>
          </w:p>
        </w:tc>
      </w:tr>
      <w:tr w:rsidR="00AB2F2F" w:rsidRPr="008E0042" w:rsidTr="002721DF">
        <w:tc>
          <w:tcPr>
            <w:tcW w:w="0" w:type="auto"/>
          </w:tcPr>
          <w:p w:rsidR="00AB2F2F" w:rsidRPr="008E0042" w:rsidRDefault="00AB2F2F" w:rsidP="005F217E">
            <w:pPr>
              <w:jc w:val="center"/>
            </w:pPr>
            <w:r w:rsidRPr="008E0042">
              <w:t>5(3)</w:t>
            </w:r>
          </w:p>
        </w:tc>
        <w:tc>
          <w:tcPr>
            <w:tcW w:w="0" w:type="auto"/>
          </w:tcPr>
          <w:p w:rsidR="00AB2F2F" w:rsidRPr="008E0042" w:rsidRDefault="00AB2F2F" w:rsidP="005F217E">
            <w:pPr>
              <w:jc w:val="center"/>
            </w:pPr>
            <w:r w:rsidRPr="008E0042">
              <w:t>1</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9</w:t>
            </w:r>
          </w:p>
        </w:tc>
        <w:tc>
          <w:tcPr>
            <w:tcW w:w="0" w:type="auto"/>
          </w:tcPr>
          <w:p w:rsidR="00AB2F2F" w:rsidRPr="008E0042" w:rsidRDefault="00AB2F2F" w:rsidP="005F217E">
            <w:pPr>
              <w:jc w:val="center"/>
            </w:pPr>
            <w:r w:rsidRPr="008E0042">
              <w:t>5</w:t>
            </w:r>
          </w:p>
        </w:tc>
        <w:tc>
          <w:tcPr>
            <w:tcW w:w="0" w:type="auto"/>
          </w:tcPr>
          <w:p w:rsidR="00AB2F2F" w:rsidRPr="008E0042" w:rsidRDefault="00AB2F2F" w:rsidP="005F217E">
            <w:pPr>
              <w:jc w:val="center"/>
            </w:pPr>
            <w:r w:rsidRPr="008E0042">
              <w:t>5</w:t>
            </w:r>
          </w:p>
        </w:tc>
        <w:tc>
          <w:tcPr>
            <w:tcW w:w="0" w:type="auto"/>
          </w:tcPr>
          <w:p w:rsidR="00AB2F2F" w:rsidRPr="008E0042" w:rsidRDefault="00AB2F2F" w:rsidP="005F217E">
            <w:pPr>
              <w:jc w:val="center"/>
            </w:pPr>
            <w:r w:rsidRPr="008E0042">
              <w:t>5</w:t>
            </w:r>
          </w:p>
        </w:tc>
      </w:tr>
      <w:tr w:rsidR="00AB2F2F" w:rsidRPr="008E0042" w:rsidTr="002721DF">
        <w:tc>
          <w:tcPr>
            <w:tcW w:w="0" w:type="auto"/>
          </w:tcPr>
          <w:p w:rsidR="00AB2F2F" w:rsidRPr="008E0042" w:rsidRDefault="00AB2F2F" w:rsidP="005F217E">
            <w:pPr>
              <w:jc w:val="center"/>
            </w:pPr>
            <w:r w:rsidRPr="008E0042">
              <w:t>3(4)</w:t>
            </w:r>
          </w:p>
        </w:tc>
        <w:tc>
          <w:tcPr>
            <w:tcW w:w="0" w:type="auto"/>
          </w:tcPr>
          <w:p w:rsidR="00AB2F2F" w:rsidRPr="008E0042" w:rsidRDefault="00AB2F2F" w:rsidP="005F217E">
            <w:pPr>
              <w:jc w:val="center"/>
            </w:pPr>
            <w:r w:rsidRPr="008E0042">
              <w:t>1</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7</w:t>
            </w:r>
          </w:p>
        </w:tc>
        <w:tc>
          <w:tcPr>
            <w:tcW w:w="0" w:type="auto"/>
          </w:tcPr>
          <w:p w:rsidR="00AB2F2F" w:rsidRPr="008E0042" w:rsidRDefault="00AB2F2F" w:rsidP="005F217E">
            <w:pPr>
              <w:jc w:val="center"/>
            </w:pPr>
            <w:r w:rsidRPr="008E0042">
              <w:t>9</w:t>
            </w:r>
          </w:p>
        </w:tc>
        <w:tc>
          <w:tcPr>
            <w:tcW w:w="0" w:type="auto"/>
          </w:tcPr>
          <w:p w:rsidR="00AB2F2F" w:rsidRPr="008E0042" w:rsidRDefault="00AB2F2F" w:rsidP="005F217E">
            <w:pPr>
              <w:jc w:val="center"/>
            </w:pPr>
            <w:r w:rsidRPr="008E0042">
              <w:t>8</w:t>
            </w:r>
          </w:p>
        </w:tc>
        <w:tc>
          <w:tcPr>
            <w:tcW w:w="0" w:type="auto"/>
          </w:tcPr>
          <w:p w:rsidR="00AB2F2F" w:rsidRPr="008E0042" w:rsidRDefault="00AB2F2F" w:rsidP="005F217E">
            <w:pPr>
              <w:jc w:val="center"/>
            </w:pPr>
            <w:r w:rsidRPr="008E0042">
              <w:t>7</w:t>
            </w:r>
          </w:p>
        </w:tc>
      </w:tr>
      <w:tr w:rsidR="00AB2F2F" w:rsidRPr="008E0042" w:rsidTr="002721DF">
        <w:tc>
          <w:tcPr>
            <w:tcW w:w="0" w:type="auto"/>
          </w:tcPr>
          <w:p w:rsidR="00AB2F2F" w:rsidRPr="008E0042" w:rsidRDefault="00AB2F2F" w:rsidP="005F217E">
            <w:pPr>
              <w:jc w:val="center"/>
            </w:pPr>
            <w:r w:rsidRPr="008E0042">
              <w:t>1(5)</w:t>
            </w:r>
          </w:p>
        </w:tc>
        <w:tc>
          <w:tcPr>
            <w:tcW w:w="0" w:type="auto"/>
          </w:tcPr>
          <w:p w:rsidR="00AB2F2F" w:rsidRPr="008E0042" w:rsidRDefault="00AB2F2F" w:rsidP="005F217E">
            <w:pPr>
              <w:jc w:val="center"/>
            </w:pPr>
            <w:r w:rsidRPr="008E0042">
              <w:t>6</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9</w:t>
            </w:r>
          </w:p>
        </w:tc>
        <w:tc>
          <w:tcPr>
            <w:tcW w:w="0" w:type="auto"/>
          </w:tcPr>
          <w:p w:rsidR="00AB2F2F" w:rsidRPr="008E0042" w:rsidRDefault="00AB2F2F" w:rsidP="005F217E">
            <w:pPr>
              <w:jc w:val="center"/>
            </w:pPr>
            <w:r w:rsidRPr="008E0042">
              <w:t>19</w:t>
            </w:r>
          </w:p>
        </w:tc>
        <w:tc>
          <w:tcPr>
            <w:tcW w:w="0" w:type="auto"/>
          </w:tcPr>
          <w:p w:rsidR="00AB2F2F" w:rsidRPr="008E0042" w:rsidRDefault="00AB2F2F" w:rsidP="005F217E">
            <w:pPr>
              <w:jc w:val="center"/>
            </w:pPr>
            <w:r w:rsidRPr="008E0042">
              <w:t>9</w:t>
            </w:r>
          </w:p>
        </w:tc>
        <w:tc>
          <w:tcPr>
            <w:tcW w:w="0" w:type="auto"/>
          </w:tcPr>
          <w:p w:rsidR="00AB2F2F" w:rsidRPr="008E0042" w:rsidRDefault="00AB2F2F" w:rsidP="005F217E">
            <w:pPr>
              <w:jc w:val="center"/>
            </w:pPr>
            <w:r w:rsidRPr="008E0042">
              <w:t>15</w:t>
            </w:r>
          </w:p>
        </w:tc>
      </w:tr>
      <w:tr w:rsidR="00AB2F2F" w:rsidRPr="008E0042" w:rsidTr="002721DF">
        <w:tc>
          <w:tcPr>
            <w:tcW w:w="0" w:type="auto"/>
          </w:tcPr>
          <w:p w:rsidR="00AB2F2F" w:rsidRPr="008E0042" w:rsidRDefault="00AB2F2F" w:rsidP="005F217E">
            <w:pPr>
              <w:jc w:val="center"/>
            </w:pPr>
            <w:r w:rsidRPr="008E0042">
              <w:t>Total</w:t>
            </w:r>
          </w:p>
        </w:tc>
        <w:tc>
          <w:tcPr>
            <w:tcW w:w="0" w:type="auto"/>
          </w:tcPr>
          <w:p w:rsidR="00AB2F2F" w:rsidRPr="008E0042" w:rsidRDefault="00AB2F2F" w:rsidP="005F217E">
            <w:pPr>
              <w:jc w:val="center"/>
            </w:pPr>
            <w:r w:rsidRPr="008E0042">
              <w:t>46</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44</w:t>
            </w:r>
          </w:p>
        </w:tc>
        <w:tc>
          <w:tcPr>
            <w:tcW w:w="0" w:type="auto"/>
          </w:tcPr>
          <w:p w:rsidR="00AB2F2F" w:rsidRPr="008E0042" w:rsidRDefault="00AB2F2F" w:rsidP="005F217E">
            <w:pPr>
              <w:jc w:val="center"/>
            </w:pPr>
            <w:r w:rsidRPr="008E0042">
              <w:t>45</w:t>
            </w:r>
          </w:p>
        </w:tc>
        <w:tc>
          <w:tcPr>
            <w:tcW w:w="0" w:type="auto"/>
          </w:tcPr>
          <w:p w:rsidR="00AB2F2F" w:rsidRPr="008E0042" w:rsidRDefault="00AB2F2F" w:rsidP="005F217E">
            <w:pPr>
              <w:jc w:val="center"/>
            </w:pPr>
            <w:r w:rsidRPr="008E0042">
              <w:t>28</w:t>
            </w:r>
          </w:p>
        </w:tc>
        <w:tc>
          <w:tcPr>
            <w:tcW w:w="0" w:type="auto"/>
          </w:tcPr>
          <w:p w:rsidR="00AB2F2F" w:rsidRPr="008E0042" w:rsidRDefault="00AB2F2F" w:rsidP="005F217E">
            <w:pPr>
              <w:jc w:val="center"/>
            </w:pPr>
            <w:r w:rsidRPr="008E0042">
              <w:t>44</w:t>
            </w:r>
          </w:p>
        </w:tc>
      </w:tr>
    </w:tbl>
    <w:p w:rsidR="00AB2F2F" w:rsidRPr="008E0042" w:rsidRDefault="00AB2F2F" w:rsidP="005F217E">
      <w:pPr>
        <w:rPr>
          <w:szCs w:val="22"/>
        </w:rPr>
      </w:pPr>
    </w:p>
    <w:p w:rsidR="00AB2F2F" w:rsidRPr="008E0042" w:rsidRDefault="00AB2F2F" w:rsidP="005F217E">
      <w:pPr>
        <w:rPr>
          <w:szCs w:val="24"/>
        </w:rPr>
      </w:pPr>
      <w:r w:rsidRPr="008E0042">
        <w:t>5.7</w:t>
      </w:r>
      <w:r w:rsidRPr="008E0042">
        <w:tab/>
      </w:r>
      <w:r w:rsidRPr="008E0042">
        <w:rPr>
          <w:szCs w:val="24"/>
        </w:rPr>
        <w:t xml:space="preserve">It can be seen from the table that the candidate variety has more plants in the resistant category than the four varieties of common knowledge.  However, to statistically test the significance of the difference, we need to formulate a </w:t>
      </w:r>
      <w:bookmarkStart w:id="313" w:name="OLE_LINK5"/>
      <w:r w:rsidRPr="008E0042">
        <w:rPr>
          <w:szCs w:val="24"/>
        </w:rPr>
        <w:t>hypothesis</w:t>
      </w:r>
      <w:bookmarkEnd w:id="313"/>
      <w:r w:rsidRPr="008E0042">
        <w:rPr>
          <w:szCs w:val="24"/>
        </w:rPr>
        <w:t>:</w:t>
      </w:r>
    </w:p>
    <w:p w:rsidR="00AB2F2F" w:rsidRPr="008E0042" w:rsidRDefault="00AB2F2F" w:rsidP="005F217E">
      <w:pPr>
        <w:rPr>
          <w:szCs w:val="22"/>
        </w:rPr>
      </w:pPr>
    </w:p>
    <w:p w:rsidR="00AB2F2F" w:rsidRPr="008E0042" w:rsidRDefault="00AB2F2F" w:rsidP="00FB0EF5">
      <w:pPr>
        <w:ind w:left="851"/>
      </w:pPr>
      <w:r w:rsidRPr="008E0042">
        <w:t>(1)</w:t>
      </w:r>
      <w:r w:rsidRPr="008E0042">
        <w:tab/>
        <w:t xml:space="preserve">Whether the four varieties of common knowledge differ significantly or not from the candidate in the distribution of scores i.e. by testing the null hypothesis.  The null hypothesis in this case is all the varieties show similar reaction to the </w:t>
      </w:r>
      <w:proofErr w:type="spellStart"/>
      <w:r w:rsidRPr="008E0042">
        <w:t>Colletotrichum</w:t>
      </w:r>
      <w:proofErr w:type="spellEnd"/>
      <w:r w:rsidRPr="008E0042">
        <w:t xml:space="preserve"> crown rot.  This can be done by testing the “distinctness </w:t>
      </w:r>
      <w:r w:rsidR="00C436B7" w:rsidRPr="002C5C59">
        <w:rPr>
          <w:noProof/>
        </w:rPr>
        <w:sym w:font="Symbol" w:char="F063"/>
      </w:r>
      <w:r w:rsidR="00C436B7" w:rsidRPr="002C5C59">
        <w:rPr>
          <w:noProof/>
          <w:vertAlign w:val="superscript"/>
        </w:rPr>
        <w:t>2</w:t>
      </w:r>
      <w:r w:rsidRPr="008E0042">
        <w:rPr>
          <w:b/>
        </w:rPr>
        <w:t>”</w:t>
      </w:r>
      <w:r w:rsidRPr="008E0042">
        <w:t>.</w:t>
      </w:r>
    </w:p>
    <w:p w:rsidR="00AB2F2F" w:rsidRPr="008E0042" w:rsidRDefault="00AB2F2F" w:rsidP="00FB0EF5"/>
    <w:p w:rsidR="00AB2F2F" w:rsidRPr="008E0042" w:rsidRDefault="00AB2F2F" w:rsidP="005F217E">
      <w:pPr>
        <w:rPr>
          <w:szCs w:val="24"/>
        </w:rPr>
      </w:pPr>
      <w:r w:rsidRPr="008E0042">
        <w:t>5.8</w:t>
      </w:r>
      <w:r w:rsidRPr="008E0042">
        <w:tab/>
      </w:r>
      <w:r w:rsidRPr="008E0042">
        <w:rPr>
          <w:szCs w:val="24"/>
        </w:rPr>
        <w:t>Pooling of classes to form a new intermediary pooled class is necessary to meet the minimum expected value requirement for the use of the chi square test.</w:t>
      </w:r>
    </w:p>
    <w:p w:rsidR="00AB2F2F" w:rsidRPr="008E0042" w:rsidRDefault="00AB2F2F" w:rsidP="00FB0EF5"/>
    <w:p w:rsidR="00AB2F2F" w:rsidRPr="008E0042" w:rsidRDefault="00AB2F2F" w:rsidP="005F217E">
      <w:pPr>
        <w:keepNext/>
        <w:ind w:firstLine="567"/>
        <w:rPr>
          <w:szCs w:val="24"/>
        </w:rPr>
      </w:pPr>
      <w:r w:rsidRPr="008E0042">
        <w:rPr>
          <w:szCs w:val="24"/>
        </w:rPr>
        <w:t xml:space="preserve">Now the observed data is reduced to: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95"/>
        <w:gridCol w:w="1128"/>
        <w:gridCol w:w="222"/>
        <w:gridCol w:w="1006"/>
        <w:gridCol w:w="1006"/>
        <w:gridCol w:w="1006"/>
        <w:gridCol w:w="1006"/>
      </w:tblGrid>
      <w:tr w:rsidR="00AB2F2F" w:rsidRPr="008E0042" w:rsidTr="002721DF">
        <w:trPr>
          <w:jc w:val="center"/>
        </w:trPr>
        <w:tc>
          <w:tcPr>
            <w:tcW w:w="0" w:type="auto"/>
          </w:tcPr>
          <w:p w:rsidR="00AB2F2F" w:rsidRPr="008E0042" w:rsidRDefault="00AB2F2F" w:rsidP="005F217E">
            <w:pPr>
              <w:keepNext/>
              <w:jc w:val="center"/>
            </w:pPr>
            <w:r w:rsidRPr="008E0042">
              <w:t>Class/Score</w:t>
            </w:r>
          </w:p>
        </w:tc>
        <w:tc>
          <w:tcPr>
            <w:tcW w:w="0" w:type="auto"/>
          </w:tcPr>
          <w:p w:rsidR="00AB2F2F" w:rsidRPr="008E0042" w:rsidRDefault="00AB2F2F" w:rsidP="005F217E">
            <w:pPr>
              <w:keepNext/>
              <w:jc w:val="center"/>
            </w:pPr>
            <w:r w:rsidRPr="008E0042">
              <w:t xml:space="preserve">Candidate </w:t>
            </w:r>
          </w:p>
        </w:tc>
        <w:tc>
          <w:tcPr>
            <w:tcW w:w="0" w:type="auto"/>
          </w:tcPr>
          <w:p w:rsidR="00AB2F2F" w:rsidRPr="008E0042" w:rsidRDefault="00AB2F2F" w:rsidP="005F217E">
            <w:pPr>
              <w:keepNext/>
              <w:jc w:val="center"/>
            </w:pPr>
          </w:p>
        </w:tc>
        <w:tc>
          <w:tcPr>
            <w:tcW w:w="0" w:type="auto"/>
          </w:tcPr>
          <w:p w:rsidR="00AB2F2F" w:rsidRPr="008E0042" w:rsidRDefault="00AB2F2F" w:rsidP="005F217E">
            <w:pPr>
              <w:keepNext/>
              <w:jc w:val="center"/>
            </w:pPr>
            <w:r w:rsidRPr="008E0042">
              <w:t>Variety 1</w:t>
            </w:r>
          </w:p>
        </w:tc>
        <w:tc>
          <w:tcPr>
            <w:tcW w:w="0" w:type="auto"/>
          </w:tcPr>
          <w:p w:rsidR="00AB2F2F" w:rsidRPr="008E0042" w:rsidRDefault="00AB2F2F" w:rsidP="005F217E">
            <w:pPr>
              <w:keepNext/>
              <w:jc w:val="center"/>
            </w:pPr>
            <w:r w:rsidRPr="008E0042">
              <w:t>Variety 2</w:t>
            </w:r>
          </w:p>
        </w:tc>
        <w:tc>
          <w:tcPr>
            <w:tcW w:w="0" w:type="auto"/>
          </w:tcPr>
          <w:p w:rsidR="00AB2F2F" w:rsidRPr="008E0042" w:rsidRDefault="00AB2F2F" w:rsidP="005F217E">
            <w:pPr>
              <w:keepNext/>
              <w:jc w:val="center"/>
            </w:pPr>
            <w:r w:rsidRPr="008E0042">
              <w:t>Variety 3</w:t>
            </w:r>
          </w:p>
        </w:tc>
        <w:tc>
          <w:tcPr>
            <w:tcW w:w="0" w:type="auto"/>
          </w:tcPr>
          <w:p w:rsidR="00AB2F2F" w:rsidRPr="008E0042" w:rsidRDefault="00AB2F2F" w:rsidP="005F217E">
            <w:pPr>
              <w:keepNext/>
              <w:jc w:val="center"/>
            </w:pPr>
            <w:r w:rsidRPr="008E0042">
              <w:t>Variety 4</w:t>
            </w:r>
          </w:p>
        </w:tc>
      </w:tr>
      <w:tr w:rsidR="00AB2F2F" w:rsidRPr="008E0042" w:rsidTr="002721DF">
        <w:trPr>
          <w:jc w:val="center"/>
        </w:trPr>
        <w:tc>
          <w:tcPr>
            <w:tcW w:w="0" w:type="auto"/>
          </w:tcPr>
          <w:p w:rsidR="00AB2F2F" w:rsidRPr="008E0042" w:rsidRDefault="00AB2F2F" w:rsidP="005F217E">
            <w:pPr>
              <w:jc w:val="center"/>
            </w:pPr>
            <w:r w:rsidRPr="008E0042">
              <w:t>1</w:t>
            </w:r>
          </w:p>
        </w:tc>
        <w:tc>
          <w:tcPr>
            <w:tcW w:w="0" w:type="auto"/>
          </w:tcPr>
          <w:p w:rsidR="00AB2F2F" w:rsidRPr="008E0042" w:rsidRDefault="00AB2F2F" w:rsidP="005F217E">
            <w:pPr>
              <w:jc w:val="center"/>
              <w:rPr>
                <w:i/>
              </w:rPr>
            </w:pPr>
            <w:r w:rsidRPr="008E0042">
              <w:rPr>
                <w:i/>
              </w:rPr>
              <w:t>34</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12</w:t>
            </w:r>
          </w:p>
        </w:tc>
        <w:tc>
          <w:tcPr>
            <w:tcW w:w="0" w:type="auto"/>
          </w:tcPr>
          <w:p w:rsidR="00AB2F2F" w:rsidRPr="008E0042" w:rsidRDefault="00AB2F2F" w:rsidP="005F217E">
            <w:pPr>
              <w:jc w:val="center"/>
            </w:pPr>
            <w:r w:rsidRPr="008E0042">
              <w:t>6</w:t>
            </w:r>
          </w:p>
        </w:tc>
        <w:tc>
          <w:tcPr>
            <w:tcW w:w="0" w:type="auto"/>
          </w:tcPr>
          <w:p w:rsidR="00AB2F2F" w:rsidRPr="008E0042" w:rsidRDefault="00AB2F2F" w:rsidP="005F217E">
            <w:pPr>
              <w:jc w:val="center"/>
            </w:pPr>
            <w:r w:rsidRPr="008E0042">
              <w:t>1</w:t>
            </w:r>
          </w:p>
        </w:tc>
        <w:tc>
          <w:tcPr>
            <w:tcW w:w="0" w:type="auto"/>
          </w:tcPr>
          <w:p w:rsidR="00AB2F2F" w:rsidRPr="008E0042" w:rsidRDefault="00AB2F2F" w:rsidP="005F217E">
            <w:pPr>
              <w:jc w:val="center"/>
            </w:pPr>
            <w:r w:rsidRPr="008E0042">
              <w:t>7</w:t>
            </w:r>
          </w:p>
        </w:tc>
      </w:tr>
      <w:tr w:rsidR="00AB2F2F" w:rsidRPr="008E0042" w:rsidTr="002721DF">
        <w:trPr>
          <w:jc w:val="center"/>
        </w:trPr>
        <w:tc>
          <w:tcPr>
            <w:tcW w:w="0" w:type="auto"/>
          </w:tcPr>
          <w:p w:rsidR="00AB2F2F" w:rsidRPr="008E0042" w:rsidRDefault="00AB2F2F" w:rsidP="005F217E">
            <w:pPr>
              <w:jc w:val="center"/>
            </w:pPr>
            <w:r w:rsidRPr="008E0042">
              <w:t>2</w:t>
            </w:r>
          </w:p>
        </w:tc>
        <w:tc>
          <w:tcPr>
            <w:tcW w:w="0" w:type="auto"/>
          </w:tcPr>
          <w:p w:rsidR="00AB2F2F" w:rsidRPr="008E0042" w:rsidRDefault="00AB2F2F" w:rsidP="005F217E">
            <w:pPr>
              <w:jc w:val="center"/>
              <w:rPr>
                <w:i/>
              </w:rPr>
            </w:pPr>
            <w:r w:rsidRPr="008E0042">
              <w:rPr>
                <w:i/>
              </w:rPr>
              <w:t>6</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23</w:t>
            </w:r>
          </w:p>
        </w:tc>
        <w:tc>
          <w:tcPr>
            <w:tcW w:w="0" w:type="auto"/>
          </w:tcPr>
          <w:p w:rsidR="00AB2F2F" w:rsidRPr="008E0042" w:rsidRDefault="00AB2F2F" w:rsidP="005F217E">
            <w:pPr>
              <w:jc w:val="center"/>
            </w:pPr>
            <w:r w:rsidRPr="008E0042">
              <w:t>20</w:t>
            </w:r>
          </w:p>
        </w:tc>
        <w:tc>
          <w:tcPr>
            <w:tcW w:w="0" w:type="auto"/>
          </w:tcPr>
          <w:p w:rsidR="00AB2F2F" w:rsidRPr="008E0042" w:rsidRDefault="00AB2F2F" w:rsidP="005F217E">
            <w:pPr>
              <w:jc w:val="center"/>
            </w:pPr>
            <w:r w:rsidRPr="008E0042">
              <w:t>18</w:t>
            </w:r>
          </w:p>
        </w:tc>
        <w:tc>
          <w:tcPr>
            <w:tcW w:w="0" w:type="auto"/>
          </w:tcPr>
          <w:p w:rsidR="00AB2F2F" w:rsidRPr="008E0042" w:rsidRDefault="00AB2F2F" w:rsidP="005F217E">
            <w:pPr>
              <w:jc w:val="center"/>
            </w:pPr>
            <w:r w:rsidRPr="008E0042">
              <w:t>22</w:t>
            </w:r>
          </w:p>
        </w:tc>
      </w:tr>
      <w:tr w:rsidR="00AB2F2F" w:rsidRPr="008E0042" w:rsidTr="002721DF">
        <w:trPr>
          <w:jc w:val="center"/>
        </w:trPr>
        <w:tc>
          <w:tcPr>
            <w:tcW w:w="0" w:type="auto"/>
          </w:tcPr>
          <w:p w:rsidR="00AB2F2F" w:rsidRPr="008E0042" w:rsidRDefault="00AB2F2F" w:rsidP="005F217E">
            <w:pPr>
              <w:jc w:val="center"/>
            </w:pPr>
            <w:r w:rsidRPr="008E0042">
              <w:t>3</w:t>
            </w:r>
          </w:p>
        </w:tc>
        <w:tc>
          <w:tcPr>
            <w:tcW w:w="0" w:type="auto"/>
          </w:tcPr>
          <w:p w:rsidR="00AB2F2F" w:rsidRPr="008E0042" w:rsidRDefault="00AB2F2F" w:rsidP="005F217E">
            <w:pPr>
              <w:jc w:val="center"/>
              <w:rPr>
                <w:i/>
              </w:rPr>
            </w:pPr>
            <w:r w:rsidRPr="008E0042">
              <w:rPr>
                <w:i/>
              </w:rPr>
              <w:t>6</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9</w:t>
            </w:r>
          </w:p>
        </w:tc>
        <w:tc>
          <w:tcPr>
            <w:tcW w:w="0" w:type="auto"/>
          </w:tcPr>
          <w:p w:rsidR="00AB2F2F" w:rsidRPr="008E0042" w:rsidRDefault="00AB2F2F" w:rsidP="005F217E">
            <w:pPr>
              <w:jc w:val="center"/>
            </w:pPr>
            <w:r w:rsidRPr="008E0042">
              <w:t>19</w:t>
            </w:r>
          </w:p>
        </w:tc>
        <w:tc>
          <w:tcPr>
            <w:tcW w:w="0" w:type="auto"/>
          </w:tcPr>
          <w:p w:rsidR="00AB2F2F" w:rsidRPr="008E0042" w:rsidRDefault="00AB2F2F" w:rsidP="005F217E">
            <w:pPr>
              <w:jc w:val="center"/>
            </w:pPr>
            <w:r w:rsidRPr="008E0042">
              <w:t>9</w:t>
            </w:r>
          </w:p>
        </w:tc>
        <w:tc>
          <w:tcPr>
            <w:tcW w:w="0" w:type="auto"/>
          </w:tcPr>
          <w:p w:rsidR="00AB2F2F" w:rsidRPr="008E0042" w:rsidRDefault="00AB2F2F" w:rsidP="005F217E">
            <w:pPr>
              <w:jc w:val="center"/>
            </w:pPr>
            <w:r w:rsidRPr="008E0042">
              <w:t>15</w:t>
            </w:r>
          </w:p>
        </w:tc>
      </w:tr>
      <w:tr w:rsidR="00AB2F2F" w:rsidRPr="008E0042" w:rsidTr="002721DF">
        <w:trPr>
          <w:jc w:val="center"/>
        </w:trPr>
        <w:tc>
          <w:tcPr>
            <w:tcW w:w="0" w:type="auto"/>
          </w:tcPr>
          <w:p w:rsidR="00AB2F2F" w:rsidRPr="008E0042" w:rsidRDefault="00AB2F2F" w:rsidP="005F217E">
            <w:pPr>
              <w:jc w:val="center"/>
            </w:pPr>
            <w:r w:rsidRPr="008E0042">
              <w:t>Total</w:t>
            </w:r>
          </w:p>
        </w:tc>
        <w:tc>
          <w:tcPr>
            <w:tcW w:w="0" w:type="auto"/>
          </w:tcPr>
          <w:p w:rsidR="00AB2F2F" w:rsidRPr="008E0042" w:rsidRDefault="00AB2F2F" w:rsidP="005F217E">
            <w:pPr>
              <w:jc w:val="center"/>
              <w:rPr>
                <w:i/>
              </w:rPr>
            </w:pPr>
            <w:r w:rsidRPr="008E0042">
              <w:rPr>
                <w:i/>
              </w:rPr>
              <w:t>46</w:t>
            </w:r>
          </w:p>
        </w:tc>
        <w:tc>
          <w:tcPr>
            <w:tcW w:w="0" w:type="auto"/>
          </w:tcPr>
          <w:p w:rsidR="00AB2F2F" w:rsidRPr="008E0042" w:rsidRDefault="00AB2F2F" w:rsidP="005F217E">
            <w:pPr>
              <w:jc w:val="center"/>
            </w:pPr>
          </w:p>
        </w:tc>
        <w:tc>
          <w:tcPr>
            <w:tcW w:w="0" w:type="auto"/>
          </w:tcPr>
          <w:p w:rsidR="00AB2F2F" w:rsidRPr="008E0042" w:rsidRDefault="00AB2F2F" w:rsidP="005F217E">
            <w:pPr>
              <w:jc w:val="center"/>
            </w:pPr>
            <w:r w:rsidRPr="008E0042">
              <w:t>44</w:t>
            </w:r>
          </w:p>
        </w:tc>
        <w:tc>
          <w:tcPr>
            <w:tcW w:w="0" w:type="auto"/>
          </w:tcPr>
          <w:p w:rsidR="00AB2F2F" w:rsidRPr="008E0042" w:rsidRDefault="00AB2F2F" w:rsidP="005F217E">
            <w:pPr>
              <w:jc w:val="center"/>
            </w:pPr>
            <w:r w:rsidRPr="008E0042">
              <w:t>45</w:t>
            </w:r>
          </w:p>
        </w:tc>
        <w:tc>
          <w:tcPr>
            <w:tcW w:w="0" w:type="auto"/>
          </w:tcPr>
          <w:p w:rsidR="00AB2F2F" w:rsidRPr="008E0042" w:rsidRDefault="00AB2F2F" w:rsidP="005F217E">
            <w:pPr>
              <w:jc w:val="center"/>
            </w:pPr>
            <w:r w:rsidRPr="008E0042">
              <w:t>28</w:t>
            </w:r>
          </w:p>
        </w:tc>
        <w:tc>
          <w:tcPr>
            <w:tcW w:w="0" w:type="auto"/>
          </w:tcPr>
          <w:p w:rsidR="00AB2F2F" w:rsidRPr="008E0042" w:rsidRDefault="00AB2F2F" w:rsidP="005F217E">
            <w:pPr>
              <w:jc w:val="center"/>
            </w:pPr>
            <w:r w:rsidRPr="008E0042">
              <w:t>44</w:t>
            </w:r>
          </w:p>
        </w:tc>
      </w:tr>
    </w:tbl>
    <w:p w:rsidR="00FB0EF5" w:rsidRPr="008E0042" w:rsidRDefault="00FB0EF5" w:rsidP="00FB0EF5"/>
    <w:p w:rsidR="00AB2F2F" w:rsidRPr="008E0042" w:rsidRDefault="00AB2F2F" w:rsidP="00FB0EF5">
      <w:pPr>
        <w:rPr>
          <w:szCs w:val="24"/>
        </w:rPr>
      </w:pPr>
      <w:r w:rsidRPr="008E0042">
        <w:t>5.9</w:t>
      </w:r>
      <w:r w:rsidRPr="008E0042">
        <w:tab/>
        <w:t xml:space="preserve">For each comparison of the candidate with each variety of common knowledge, a two-way table of observed values is formed. The expected values are calculated as the product of the row and column totals divided by the grand </w:t>
      </w:r>
      <w:proofErr w:type="gramStart"/>
      <w:r w:rsidRPr="008E0042">
        <w:t>total,</w:t>
      </w:r>
      <w:proofErr w:type="gramEnd"/>
      <w:r w:rsidRPr="008E0042">
        <w:t xml:space="preserve"> and the chi square statistic is calculated. </w:t>
      </w:r>
      <w:r w:rsidRPr="008E0042">
        <w:rPr>
          <w:szCs w:val="24"/>
        </w:rPr>
        <w:t xml:space="preserve">The distributions of expected values for different varieties are </w:t>
      </w:r>
      <w:proofErr w:type="gramStart"/>
      <w:r w:rsidRPr="008E0042">
        <w:rPr>
          <w:szCs w:val="24"/>
        </w:rPr>
        <w:t>as  follows</w:t>
      </w:r>
      <w:proofErr w:type="gramEnd"/>
      <w:r w:rsidRPr="008E0042">
        <w:rPr>
          <w:szCs w:val="24"/>
        </w:rPr>
        <w:t xml:space="preserve">: </w:t>
      </w:r>
    </w:p>
    <w:p w:rsidR="00AB2F2F" w:rsidRPr="008E0042" w:rsidRDefault="00AB2F2F" w:rsidP="00FB0EF5"/>
    <w:p w:rsidR="00AB2F2F" w:rsidRPr="008E0042" w:rsidRDefault="00AB2F2F" w:rsidP="005F217E">
      <w:pPr>
        <w:keepNext/>
        <w:keepLines/>
        <w:ind w:left="1200"/>
        <w:rPr>
          <w:szCs w:val="24"/>
        </w:rPr>
      </w:pPr>
      <w:r w:rsidRPr="008E0042">
        <w:rPr>
          <w:szCs w:val="24"/>
        </w:rPr>
        <w:t>Observed for Variety 1</w:t>
      </w:r>
    </w:p>
    <w:tbl>
      <w:tblPr>
        <w:tblW w:w="5180" w:type="dxa"/>
        <w:tblInd w:w="1308" w:type="dxa"/>
        <w:tblLook w:val="0000" w:firstRow="0" w:lastRow="0" w:firstColumn="0" w:lastColumn="0" w:noHBand="0" w:noVBand="0"/>
      </w:tblPr>
      <w:tblGrid>
        <w:gridCol w:w="1503"/>
        <w:gridCol w:w="1283"/>
        <w:gridCol w:w="1242"/>
        <w:gridCol w:w="1152"/>
      </w:tblGrid>
      <w:tr w:rsidR="00AB2F2F" w:rsidRPr="008E0042" w:rsidTr="00FB0EF5">
        <w:trPr>
          <w:trHeight w:val="329"/>
        </w:trPr>
        <w:tc>
          <w:tcPr>
            <w:tcW w:w="1503" w:type="dxa"/>
            <w:tcBorders>
              <w:top w:val="single" w:sz="8" w:space="0" w:color="auto"/>
              <w:left w:val="single" w:sz="8" w:space="0" w:color="auto"/>
              <w:bottom w:val="single" w:sz="8" w:space="0" w:color="auto"/>
              <w:right w:val="single" w:sz="8" w:space="0" w:color="auto"/>
            </w:tcBorders>
            <w:shd w:val="clear" w:color="auto" w:fill="auto"/>
          </w:tcPr>
          <w:p w:rsidR="00AB2F2F" w:rsidRPr="008E0042" w:rsidRDefault="00AB2F2F" w:rsidP="005F217E">
            <w:pPr>
              <w:ind w:left="22"/>
              <w:jc w:val="center"/>
              <w:rPr>
                <w:rFonts w:cs="Arial"/>
                <w:b/>
                <w:bCs/>
                <w:szCs w:val="24"/>
                <w:lang w:eastAsia="en-AU"/>
              </w:rPr>
            </w:pPr>
            <w:r w:rsidRPr="008E0042">
              <w:rPr>
                <w:rFonts w:cs="Arial"/>
                <w:b/>
                <w:bCs/>
                <w:szCs w:val="24"/>
                <w:lang w:eastAsia="en-AU"/>
              </w:rPr>
              <w:t>Class/Score</w:t>
            </w:r>
          </w:p>
        </w:tc>
        <w:tc>
          <w:tcPr>
            <w:tcW w:w="1283" w:type="dxa"/>
            <w:tcBorders>
              <w:top w:val="single" w:sz="8" w:space="0" w:color="auto"/>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Candidate</w:t>
            </w:r>
          </w:p>
        </w:tc>
        <w:tc>
          <w:tcPr>
            <w:tcW w:w="1242" w:type="dxa"/>
            <w:tcBorders>
              <w:top w:val="single" w:sz="8" w:space="0" w:color="auto"/>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Variety 1</w:t>
            </w:r>
          </w:p>
        </w:tc>
        <w:tc>
          <w:tcPr>
            <w:tcW w:w="1152" w:type="dxa"/>
            <w:tcBorders>
              <w:top w:val="single" w:sz="8" w:space="0" w:color="auto"/>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Total</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ind w:left="22"/>
              <w:jc w:val="center"/>
              <w:rPr>
                <w:rFonts w:cs="Arial"/>
                <w:szCs w:val="24"/>
                <w:lang w:eastAsia="en-AU"/>
              </w:rPr>
            </w:pPr>
            <w:r w:rsidRPr="008E0042">
              <w:rPr>
                <w:rFonts w:cs="Arial"/>
                <w:szCs w:val="24"/>
                <w:lang w:eastAsia="en-AU"/>
              </w:rPr>
              <w:t>1</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34</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12</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46</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ind w:left="22"/>
              <w:jc w:val="center"/>
              <w:rPr>
                <w:rFonts w:cs="Arial"/>
                <w:szCs w:val="24"/>
                <w:lang w:eastAsia="en-AU"/>
              </w:rPr>
            </w:pPr>
            <w:r w:rsidRPr="008E0042">
              <w:rPr>
                <w:rFonts w:cs="Arial"/>
                <w:szCs w:val="24"/>
                <w:lang w:eastAsia="en-AU"/>
              </w:rPr>
              <w:t>2</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23</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29</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ind w:left="22"/>
              <w:jc w:val="center"/>
              <w:rPr>
                <w:rFonts w:cs="Arial"/>
                <w:szCs w:val="24"/>
                <w:lang w:eastAsia="en-AU"/>
              </w:rPr>
            </w:pPr>
            <w:r w:rsidRPr="008E0042">
              <w:rPr>
                <w:rFonts w:cs="Arial"/>
                <w:szCs w:val="24"/>
                <w:lang w:eastAsia="en-AU"/>
              </w:rPr>
              <w:t>3</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9</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15</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ind w:left="22"/>
              <w:jc w:val="center"/>
              <w:rPr>
                <w:rFonts w:cs="Arial"/>
                <w:b/>
                <w:bCs/>
                <w:szCs w:val="24"/>
                <w:lang w:eastAsia="en-AU"/>
              </w:rPr>
            </w:pPr>
            <w:r w:rsidRPr="008E0042">
              <w:rPr>
                <w:rFonts w:cs="Arial"/>
                <w:b/>
                <w:bCs/>
                <w:szCs w:val="24"/>
                <w:lang w:eastAsia="en-AU"/>
              </w:rPr>
              <w:t>Total</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46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44</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90</w:t>
            </w:r>
          </w:p>
        </w:tc>
      </w:tr>
    </w:tbl>
    <w:p w:rsidR="00AB2F2F" w:rsidRPr="008E0042" w:rsidRDefault="00AB2F2F" w:rsidP="005F217E">
      <w:pPr>
        <w:keepNext/>
        <w:keepLines/>
        <w:rPr>
          <w:szCs w:val="24"/>
        </w:rPr>
      </w:pPr>
    </w:p>
    <w:p w:rsidR="00AB2F2F" w:rsidRPr="008E0042" w:rsidRDefault="00AB2F2F" w:rsidP="005F217E">
      <w:pPr>
        <w:keepNext/>
        <w:keepLines/>
        <w:ind w:left="1200"/>
        <w:rPr>
          <w:szCs w:val="24"/>
        </w:rPr>
      </w:pPr>
      <w:r w:rsidRPr="008E0042">
        <w:rPr>
          <w:szCs w:val="24"/>
        </w:rPr>
        <w:t>Expected for Variety 1</w:t>
      </w:r>
    </w:p>
    <w:tbl>
      <w:tblPr>
        <w:tblW w:w="5524" w:type="dxa"/>
        <w:tblInd w:w="1308" w:type="dxa"/>
        <w:tblLook w:val="0000" w:firstRow="0" w:lastRow="0" w:firstColumn="0" w:lastColumn="0" w:noHBand="0" w:noVBand="0"/>
      </w:tblPr>
      <w:tblGrid>
        <w:gridCol w:w="1403"/>
        <w:gridCol w:w="1679"/>
        <w:gridCol w:w="1679"/>
        <w:gridCol w:w="763"/>
      </w:tblGrid>
      <w:tr w:rsidR="00AB2F2F" w:rsidRPr="008E0042" w:rsidTr="00FB0EF5">
        <w:tc>
          <w:tcPr>
            <w:tcW w:w="1403" w:type="dxa"/>
            <w:tcBorders>
              <w:top w:val="single" w:sz="8" w:space="0" w:color="auto"/>
              <w:left w:val="single" w:sz="8" w:space="0" w:color="auto"/>
              <w:bottom w:val="single" w:sz="8" w:space="0" w:color="auto"/>
              <w:right w:val="single" w:sz="8" w:space="0" w:color="auto"/>
            </w:tcBorders>
            <w:shd w:val="clear" w:color="auto" w:fill="auto"/>
          </w:tcPr>
          <w:p w:rsidR="00AB2F2F" w:rsidRPr="008E0042" w:rsidRDefault="00AB2F2F" w:rsidP="00FB0EF5">
            <w:pPr>
              <w:spacing w:before="60" w:after="60"/>
              <w:jc w:val="center"/>
              <w:rPr>
                <w:rFonts w:cs="Arial"/>
                <w:b/>
                <w:bCs/>
                <w:szCs w:val="24"/>
                <w:lang w:eastAsia="en-AU"/>
              </w:rPr>
            </w:pPr>
            <w:r w:rsidRPr="008E0042">
              <w:rPr>
                <w:rFonts w:cs="Arial"/>
                <w:b/>
                <w:bCs/>
                <w:szCs w:val="24"/>
                <w:lang w:eastAsia="en-AU"/>
              </w:rPr>
              <w:t>Class/Score</w:t>
            </w:r>
          </w:p>
        </w:tc>
        <w:tc>
          <w:tcPr>
            <w:tcW w:w="1679"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spacing w:before="60" w:after="60"/>
              <w:jc w:val="center"/>
              <w:rPr>
                <w:rFonts w:cs="Arial"/>
                <w:b/>
                <w:bCs/>
                <w:szCs w:val="24"/>
                <w:lang w:eastAsia="en-AU"/>
              </w:rPr>
            </w:pPr>
            <w:r w:rsidRPr="008E0042">
              <w:rPr>
                <w:rFonts w:cs="Arial"/>
                <w:b/>
                <w:bCs/>
                <w:szCs w:val="24"/>
                <w:lang w:eastAsia="en-AU"/>
              </w:rPr>
              <w:t>Candidate</w:t>
            </w:r>
          </w:p>
        </w:tc>
        <w:tc>
          <w:tcPr>
            <w:tcW w:w="1679"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spacing w:before="60" w:after="60"/>
              <w:jc w:val="center"/>
              <w:rPr>
                <w:rFonts w:cs="Arial"/>
                <w:b/>
                <w:bCs/>
                <w:szCs w:val="24"/>
                <w:lang w:eastAsia="en-AU"/>
              </w:rPr>
            </w:pPr>
            <w:r w:rsidRPr="008E0042">
              <w:rPr>
                <w:rFonts w:cs="Arial"/>
                <w:b/>
                <w:bCs/>
                <w:szCs w:val="24"/>
                <w:lang w:eastAsia="en-AU"/>
              </w:rPr>
              <w:t>Variety 1</w:t>
            </w:r>
          </w:p>
        </w:tc>
        <w:tc>
          <w:tcPr>
            <w:tcW w:w="763"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spacing w:before="60" w:after="60"/>
              <w:jc w:val="center"/>
              <w:rPr>
                <w:rFonts w:cs="Arial"/>
                <w:b/>
                <w:bCs/>
                <w:szCs w:val="24"/>
                <w:lang w:eastAsia="en-AU"/>
              </w:rPr>
            </w:pPr>
            <w:r w:rsidRPr="008E0042">
              <w:rPr>
                <w:rFonts w:cs="Arial"/>
                <w:b/>
                <w:bCs/>
                <w:szCs w:val="24"/>
                <w:lang w:eastAsia="en-AU"/>
              </w:rPr>
              <w:t>Total</w:t>
            </w:r>
          </w:p>
        </w:tc>
      </w:tr>
      <w:tr w:rsidR="00AB2F2F" w:rsidRPr="008E0042" w:rsidTr="00FB0EF5">
        <w:trPr>
          <w:trHeight w:val="329"/>
        </w:trPr>
        <w:tc>
          <w:tcPr>
            <w:tcW w:w="14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1</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23.5=46x46/90</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22.5=46x44/90</w:t>
            </w:r>
          </w:p>
        </w:tc>
        <w:tc>
          <w:tcPr>
            <w:tcW w:w="763"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46</w:t>
            </w:r>
          </w:p>
        </w:tc>
      </w:tr>
      <w:tr w:rsidR="00AB2F2F" w:rsidRPr="008E0042" w:rsidTr="00FB0EF5">
        <w:trPr>
          <w:trHeight w:val="329"/>
        </w:trPr>
        <w:tc>
          <w:tcPr>
            <w:tcW w:w="14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2</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14.8=29x46/90</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14.2=29x44/90</w:t>
            </w:r>
          </w:p>
        </w:tc>
        <w:tc>
          <w:tcPr>
            <w:tcW w:w="763"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29</w:t>
            </w:r>
          </w:p>
        </w:tc>
      </w:tr>
      <w:tr w:rsidR="00AB2F2F" w:rsidRPr="008E0042" w:rsidTr="00FB0EF5">
        <w:trPr>
          <w:trHeight w:val="329"/>
        </w:trPr>
        <w:tc>
          <w:tcPr>
            <w:tcW w:w="14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3</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7.7=15x46/90</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7.3=15x44/90</w:t>
            </w:r>
          </w:p>
        </w:tc>
        <w:tc>
          <w:tcPr>
            <w:tcW w:w="763"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15</w:t>
            </w:r>
          </w:p>
        </w:tc>
      </w:tr>
      <w:tr w:rsidR="00AB2F2F" w:rsidRPr="008E0042" w:rsidTr="00FB0EF5">
        <w:trPr>
          <w:trHeight w:val="329"/>
        </w:trPr>
        <w:tc>
          <w:tcPr>
            <w:tcW w:w="14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Total</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46</w:t>
            </w:r>
          </w:p>
        </w:tc>
        <w:tc>
          <w:tcPr>
            <w:tcW w:w="1679"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44</w:t>
            </w:r>
          </w:p>
        </w:tc>
        <w:tc>
          <w:tcPr>
            <w:tcW w:w="763" w:type="dxa"/>
            <w:tcBorders>
              <w:top w:val="nil"/>
              <w:left w:val="nil"/>
              <w:bottom w:val="single" w:sz="8" w:space="0" w:color="auto"/>
              <w:right w:val="single" w:sz="8" w:space="0" w:color="auto"/>
            </w:tcBorders>
            <w:shd w:val="clear" w:color="auto" w:fill="auto"/>
          </w:tcPr>
          <w:p w:rsidR="00AB2F2F" w:rsidRPr="008E0042" w:rsidRDefault="00AB2F2F" w:rsidP="00FB0EF5">
            <w:pPr>
              <w:jc w:val="center"/>
              <w:rPr>
                <w:rFonts w:cs="Arial"/>
                <w:szCs w:val="24"/>
                <w:lang w:eastAsia="en-AU"/>
              </w:rPr>
            </w:pPr>
            <w:r w:rsidRPr="008E0042">
              <w:rPr>
                <w:rFonts w:cs="Arial"/>
                <w:szCs w:val="24"/>
                <w:lang w:eastAsia="en-AU"/>
              </w:rPr>
              <w:t>90</w:t>
            </w:r>
          </w:p>
        </w:tc>
      </w:tr>
    </w:tbl>
    <w:p w:rsidR="00AB2F2F" w:rsidRPr="008E0042" w:rsidRDefault="00AB2F2F" w:rsidP="005B31D1">
      <w:pPr>
        <w:rPr>
          <w:szCs w:val="24"/>
        </w:rPr>
      </w:pPr>
    </w:p>
    <w:p w:rsidR="00AB2F2F" w:rsidRPr="008E0042" w:rsidRDefault="00AB2F2F" w:rsidP="005F217E">
      <w:pPr>
        <w:keepNext/>
        <w:keepLines/>
        <w:rPr>
          <w:szCs w:val="24"/>
        </w:rPr>
      </w:pPr>
      <w:r w:rsidRPr="008E0042">
        <w:rPr>
          <w:szCs w:val="24"/>
        </w:rPr>
        <w:t>Similarly, using the table of observed data in 5.3.8, the expected values for varieties 2, 3 and 4 are;</w:t>
      </w:r>
    </w:p>
    <w:p w:rsidR="00AB2F2F" w:rsidRPr="008E0042" w:rsidRDefault="00AB2F2F" w:rsidP="005F217E">
      <w:pPr>
        <w:keepNext/>
        <w:keepLines/>
        <w:rPr>
          <w:szCs w:val="24"/>
        </w:rPr>
      </w:pPr>
    </w:p>
    <w:tbl>
      <w:tblPr>
        <w:tblW w:w="5180" w:type="dxa"/>
        <w:tblInd w:w="1308" w:type="dxa"/>
        <w:tblLook w:val="0000" w:firstRow="0" w:lastRow="0" w:firstColumn="0" w:lastColumn="0" w:noHBand="0" w:noVBand="0"/>
      </w:tblPr>
      <w:tblGrid>
        <w:gridCol w:w="1499"/>
        <w:gridCol w:w="1283"/>
        <w:gridCol w:w="1242"/>
        <w:gridCol w:w="1156"/>
      </w:tblGrid>
      <w:tr w:rsidR="00AB2F2F" w:rsidRPr="008E0042" w:rsidTr="00FB0EF5">
        <w:trPr>
          <w:trHeight w:val="329"/>
        </w:trPr>
        <w:tc>
          <w:tcPr>
            <w:tcW w:w="1499" w:type="dxa"/>
            <w:tcBorders>
              <w:top w:val="single" w:sz="8" w:space="0" w:color="auto"/>
              <w:left w:val="single" w:sz="8" w:space="0" w:color="auto"/>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Class/Score</w:t>
            </w:r>
          </w:p>
        </w:tc>
        <w:tc>
          <w:tcPr>
            <w:tcW w:w="1283"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Candidate</w:t>
            </w:r>
          </w:p>
        </w:tc>
        <w:tc>
          <w:tcPr>
            <w:tcW w:w="1242"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Variety 2</w:t>
            </w:r>
          </w:p>
        </w:tc>
        <w:tc>
          <w:tcPr>
            <w:tcW w:w="1156"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Total</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20.2</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19.8</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40</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13.1</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12.9</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26</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3</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12.6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12.4</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25</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Total</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45</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91</w:t>
            </w:r>
          </w:p>
        </w:tc>
      </w:tr>
    </w:tbl>
    <w:p w:rsidR="00AB2F2F" w:rsidRPr="008E0042" w:rsidRDefault="00AB2F2F" w:rsidP="005F217E">
      <w:pPr>
        <w:keepNext/>
        <w:keepLines/>
        <w:rPr>
          <w:rFonts w:cs="Arial"/>
          <w:szCs w:val="24"/>
        </w:rPr>
      </w:pPr>
    </w:p>
    <w:tbl>
      <w:tblPr>
        <w:tblW w:w="5180" w:type="dxa"/>
        <w:tblInd w:w="1308" w:type="dxa"/>
        <w:tblLook w:val="0000" w:firstRow="0" w:lastRow="0" w:firstColumn="0" w:lastColumn="0" w:noHBand="0" w:noVBand="0"/>
      </w:tblPr>
      <w:tblGrid>
        <w:gridCol w:w="1499"/>
        <w:gridCol w:w="1283"/>
        <w:gridCol w:w="1242"/>
        <w:gridCol w:w="1156"/>
      </w:tblGrid>
      <w:tr w:rsidR="00AB2F2F" w:rsidRPr="008E0042" w:rsidTr="00FB0EF5">
        <w:trPr>
          <w:trHeight w:val="329"/>
        </w:trPr>
        <w:tc>
          <w:tcPr>
            <w:tcW w:w="1499" w:type="dxa"/>
            <w:tcBorders>
              <w:top w:val="single" w:sz="8" w:space="0" w:color="auto"/>
              <w:left w:val="single" w:sz="8" w:space="0" w:color="auto"/>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Class/Score</w:t>
            </w:r>
          </w:p>
        </w:tc>
        <w:tc>
          <w:tcPr>
            <w:tcW w:w="1283"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Candidate</w:t>
            </w:r>
          </w:p>
        </w:tc>
        <w:tc>
          <w:tcPr>
            <w:tcW w:w="1242"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Variety 3</w:t>
            </w:r>
          </w:p>
        </w:tc>
        <w:tc>
          <w:tcPr>
            <w:tcW w:w="1156" w:type="dxa"/>
            <w:tcBorders>
              <w:top w:val="single" w:sz="8" w:space="0" w:color="auto"/>
              <w:left w:val="nil"/>
              <w:bottom w:val="single" w:sz="8" w:space="0" w:color="auto"/>
              <w:right w:val="single" w:sz="8" w:space="0" w:color="auto"/>
            </w:tcBorders>
            <w:shd w:val="clear" w:color="auto" w:fill="auto"/>
          </w:tcPr>
          <w:p w:rsidR="00AB2F2F" w:rsidRPr="008E0042" w:rsidRDefault="00AB2F2F" w:rsidP="00FB0EF5">
            <w:pPr>
              <w:jc w:val="center"/>
              <w:rPr>
                <w:rFonts w:cs="Arial"/>
                <w:b/>
                <w:bCs/>
                <w:szCs w:val="24"/>
                <w:lang w:eastAsia="en-AU"/>
              </w:rPr>
            </w:pPr>
            <w:r w:rsidRPr="008E0042">
              <w:rPr>
                <w:rFonts w:cs="Arial"/>
                <w:b/>
                <w:bCs/>
                <w:szCs w:val="24"/>
                <w:lang w:eastAsia="en-AU"/>
              </w:rPr>
              <w:t>Total</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21.8</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13.2</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35</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14.9</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9.1</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24</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3</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9.3</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5.7</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15</w:t>
            </w:r>
          </w:p>
        </w:tc>
      </w:tr>
      <w:tr w:rsidR="00AB2F2F" w:rsidRPr="008E0042" w:rsidTr="002721DF">
        <w:trPr>
          <w:trHeight w:val="330"/>
        </w:trPr>
        <w:tc>
          <w:tcPr>
            <w:tcW w:w="1499"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Total</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28</w:t>
            </w:r>
          </w:p>
        </w:tc>
        <w:tc>
          <w:tcPr>
            <w:tcW w:w="1156"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74</w:t>
            </w:r>
          </w:p>
        </w:tc>
      </w:tr>
    </w:tbl>
    <w:p w:rsidR="00AB2F2F" w:rsidRPr="008E0042" w:rsidRDefault="00AB2F2F" w:rsidP="005F217E">
      <w:pPr>
        <w:keepNext/>
        <w:keepLines/>
        <w:rPr>
          <w:rFonts w:cs="Arial"/>
          <w:szCs w:val="24"/>
        </w:rPr>
      </w:pPr>
    </w:p>
    <w:tbl>
      <w:tblPr>
        <w:tblW w:w="5180" w:type="dxa"/>
        <w:tblInd w:w="1308" w:type="dxa"/>
        <w:tblLook w:val="0000" w:firstRow="0" w:lastRow="0" w:firstColumn="0" w:lastColumn="0" w:noHBand="0" w:noVBand="0"/>
      </w:tblPr>
      <w:tblGrid>
        <w:gridCol w:w="1503"/>
        <w:gridCol w:w="1283"/>
        <w:gridCol w:w="1242"/>
        <w:gridCol w:w="1152"/>
      </w:tblGrid>
      <w:tr w:rsidR="00AB2F2F" w:rsidRPr="008E0042" w:rsidTr="00FB0EF5">
        <w:trPr>
          <w:trHeight w:val="329"/>
        </w:trPr>
        <w:tc>
          <w:tcPr>
            <w:tcW w:w="1503" w:type="dxa"/>
            <w:tcBorders>
              <w:top w:val="single" w:sz="8" w:space="0" w:color="auto"/>
              <w:left w:val="single" w:sz="8" w:space="0" w:color="auto"/>
              <w:bottom w:val="single" w:sz="8" w:space="0" w:color="auto"/>
              <w:right w:val="single" w:sz="8" w:space="0" w:color="auto"/>
            </w:tcBorders>
            <w:shd w:val="clear" w:color="auto" w:fill="auto"/>
          </w:tcPr>
          <w:p w:rsidR="00AB2F2F" w:rsidRPr="008E0042" w:rsidRDefault="00AB2F2F" w:rsidP="005F217E">
            <w:pPr>
              <w:ind w:firstLine="22"/>
              <w:jc w:val="center"/>
              <w:rPr>
                <w:rFonts w:cs="Arial"/>
                <w:b/>
                <w:bCs/>
                <w:szCs w:val="24"/>
                <w:lang w:eastAsia="en-AU"/>
              </w:rPr>
            </w:pPr>
            <w:r w:rsidRPr="008E0042">
              <w:rPr>
                <w:rFonts w:cs="Arial"/>
                <w:b/>
                <w:bCs/>
                <w:szCs w:val="24"/>
                <w:lang w:eastAsia="en-AU"/>
              </w:rPr>
              <w:t>Class/Score</w:t>
            </w:r>
          </w:p>
        </w:tc>
        <w:tc>
          <w:tcPr>
            <w:tcW w:w="1283" w:type="dxa"/>
            <w:tcBorders>
              <w:top w:val="single" w:sz="8" w:space="0" w:color="auto"/>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Candidate</w:t>
            </w:r>
          </w:p>
        </w:tc>
        <w:tc>
          <w:tcPr>
            <w:tcW w:w="1242" w:type="dxa"/>
            <w:tcBorders>
              <w:top w:val="single" w:sz="8" w:space="0" w:color="auto"/>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Variety 4</w:t>
            </w:r>
          </w:p>
        </w:tc>
        <w:tc>
          <w:tcPr>
            <w:tcW w:w="1152" w:type="dxa"/>
            <w:tcBorders>
              <w:top w:val="single" w:sz="8" w:space="0" w:color="auto"/>
              <w:left w:val="nil"/>
              <w:bottom w:val="single" w:sz="8" w:space="0" w:color="auto"/>
              <w:right w:val="single" w:sz="8" w:space="0" w:color="auto"/>
            </w:tcBorders>
            <w:shd w:val="clear" w:color="auto" w:fill="auto"/>
          </w:tcPr>
          <w:p w:rsidR="00AB2F2F" w:rsidRPr="008E0042" w:rsidRDefault="00AB2F2F" w:rsidP="005F217E">
            <w:pPr>
              <w:jc w:val="center"/>
              <w:rPr>
                <w:rFonts w:cs="Arial"/>
                <w:b/>
                <w:bCs/>
                <w:szCs w:val="24"/>
                <w:lang w:eastAsia="en-AU"/>
              </w:rPr>
            </w:pPr>
            <w:r w:rsidRPr="008E0042">
              <w:rPr>
                <w:rFonts w:cs="Arial"/>
                <w:b/>
                <w:bCs/>
                <w:szCs w:val="24"/>
                <w:lang w:eastAsia="en-AU"/>
              </w:rPr>
              <w:t>Total</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21.0</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20.0</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41</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14.3</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13.7</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28</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3</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10.7</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10.3</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21</w:t>
            </w:r>
          </w:p>
        </w:tc>
      </w:tr>
      <w:tr w:rsidR="00AB2F2F" w:rsidRPr="008E0042" w:rsidTr="002721DF">
        <w:trPr>
          <w:trHeight w:val="330"/>
        </w:trPr>
        <w:tc>
          <w:tcPr>
            <w:tcW w:w="1503" w:type="dxa"/>
            <w:tcBorders>
              <w:top w:val="nil"/>
              <w:left w:val="single" w:sz="8" w:space="0" w:color="auto"/>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Total</w:t>
            </w:r>
          </w:p>
        </w:tc>
        <w:tc>
          <w:tcPr>
            <w:tcW w:w="1283"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46</w:t>
            </w:r>
          </w:p>
        </w:tc>
        <w:tc>
          <w:tcPr>
            <w:tcW w:w="124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44</w:t>
            </w:r>
          </w:p>
        </w:tc>
        <w:tc>
          <w:tcPr>
            <w:tcW w:w="1152" w:type="dxa"/>
            <w:tcBorders>
              <w:top w:val="nil"/>
              <w:left w:val="nil"/>
              <w:bottom w:val="single" w:sz="8" w:space="0" w:color="auto"/>
              <w:right w:val="single" w:sz="8" w:space="0" w:color="auto"/>
            </w:tcBorders>
            <w:shd w:val="clear" w:color="auto" w:fill="auto"/>
          </w:tcPr>
          <w:p w:rsidR="00AB2F2F" w:rsidRPr="008E0042" w:rsidRDefault="00AB2F2F" w:rsidP="005F217E">
            <w:pPr>
              <w:jc w:val="center"/>
              <w:rPr>
                <w:rFonts w:cs="Arial"/>
                <w:szCs w:val="24"/>
                <w:lang w:eastAsia="en-AU"/>
              </w:rPr>
            </w:pPr>
            <w:r w:rsidRPr="008E0042">
              <w:rPr>
                <w:rFonts w:cs="Arial"/>
                <w:szCs w:val="24"/>
                <w:lang w:eastAsia="en-AU"/>
              </w:rPr>
              <w:t>90</w:t>
            </w:r>
          </w:p>
        </w:tc>
      </w:tr>
    </w:tbl>
    <w:p w:rsidR="00AB2F2F" w:rsidRPr="008E0042" w:rsidRDefault="00AB2F2F" w:rsidP="005F217E">
      <w:pPr>
        <w:keepNext/>
        <w:keepLines/>
        <w:rPr>
          <w:rFonts w:cs="Arial"/>
          <w:szCs w:val="24"/>
        </w:rPr>
      </w:pPr>
    </w:p>
    <w:p w:rsidR="00AB2F2F" w:rsidRPr="008E0042" w:rsidRDefault="00AB2F2F" w:rsidP="005F217E">
      <w:pPr>
        <w:rPr>
          <w:szCs w:val="24"/>
        </w:rPr>
      </w:pPr>
      <w:bookmarkStart w:id="314" w:name="_Toc49141007"/>
      <w:r w:rsidRPr="008E0042">
        <w:t>5.10</w:t>
      </w:r>
      <w:r w:rsidRPr="008E0042">
        <w:tab/>
      </w:r>
      <w:r w:rsidRPr="008E0042">
        <w:rPr>
          <w:szCs w:val="24"/>
        </w:rPr>
        <w:t xml:space="preserve">For calculating the “distinctness </w:t>
      </w:r>
      <w:r w:rsidR="00C436B7" w:rsidRPr="002C5C59">
        <w:rPr>
          <w:noProof/>
        </w:rPr>
        <w:sym w:font="Symbol" w:char="F063"/>
      </w:r>
      <w:r w:rsidR="00C436B7" w:rsidRPr="002C5C59">
        <w:rPr>
          <w:noProof/>
          <w:vertAlign w:val="superscript"/>
        </w:rPr>
        <w:t>2</w:t>
      </w:r>
      <w:r w:rsidRPr="008E0042">
        <w:rPr>
          <w:szCs w:val="24"/>
        </w:rPr>
        <w:t>” for variety 1</w:t>
      </w:r>
      <w:bookmarkEnd w:id="314"/>
    </w:p>
    <w:p w:rsidR="00AB2F2F" w:rsidRPr="008E0042" w:rsidRDefault="00AB2F2F" w:rsidP="005F217E">
      <w:pPr>
        <w:rPr>
          <w:rFonts w:cs="Arial"/>
          <w:szCs w:val="24"/>
        </w:rPr>
      </w:pPr>
    </w:p>
    <w:p w:rsidR="00AB2F2F" w:rsidRPr="008E0042" w:rsidRDefault="00C436B7" w:rsidP="005F217E">
      <w:pPr>
        <w:rPr>
          <w:rFonts w:cs="Arial"/>
        </w:rPr>
      </w:pPr>
      <w:r w:rsidRPr="002C5C59">
        <w:rPr>
          <w:noProof/>
        </w:rPr>
        <w:sym w:font="Symbol" w:char="F063"/>
      </w:r>
      <w:r w:rsidRPr="002C5C59">
        <w:rPr>
          <w:noProof/>
          <w:vertAlign w:val="superscript"/>
        </w:rPr>
        <w:t>2</w:t>
      </w:r>
      <w:r w:rsidR="00AB2F2F" w:rsidRPr="008E0042">
        <w:rPr>
          <w:rFonts w:cs="Arial"/>
        </w:rPr>
        <w:t xml:space="preserve"> = (34-23.5)2/23.5 + (12-22.5)2/22.5 + (6-14.8)2/14.8 + (23-14.2)2/14.2 + (6-7.7)2/7.7 + (9-7.3)2/7.3 = 21.1 </w:t>
      </w:r>
    </w:p>
    <w:p w:rsidR="00AB2F2F" w:rsidRPr="008E0042" w:rsidRDefault="00AB2F2F" w:rsidP="005F217E">
      <w:pPr>
        <w:rPr>
          <w:rFonts w:cs="Arial"/>
          <w:szCs w:val="24"/>
        </w:rPr>
      </w:pPr>
      <w:proofErr w:type="gramStart"/>
      <w:r w:rsidRPr="008E0042">
        <w:rPr>
          <w:rFonts w:cs="Arial"/>
        </w:rPr>
        <w:t>on</w:t>
      </w:r>
      <w:proofErr w:type="gramEnd"/>
      <w:r w:rsidRPr="008E0042">
        <w:rPr>
          <w:rFonts w:cs="Arial"/>
        </w:rPr>
        <w:t xml:space="preserve"> (No rows – 1)(No cols – 1) = 2 </w:t>
      </w:r>
      <w:proofErr w:type="spellStart"/>
      <w:r w:rsidRPr="008E0042">
        <w:rPr>
          <w:rFonts w:cs="Arial"/>
        </w:rPr>
        <w:t>df</w:t>
      </w:r>
      <w:proofErr w:type="spellEnd"/>
    </w:p>
    <w:p w:rsidR="00AB2F2F" w:rsidRPr="008E0042" w:rsidRDefault="00AB2F2F" w:rsidP="005F217E">
      <w:pPr>
        <w:rPr>
          <w:rFonts w:cs="Arial"/>
        </w:rPr>
      </w:pPr>
    </w:p>
    <w:p w:rsidR="00AB2F2F" w:rsidRPr="008E0042" w:rsidRDefault="00AB2F2F" w:rsidP="005F217E">
      <w:pPr>
        <w:rPr>
          <w:rFonts w:cs="Arial"/>
          <w:szCs w:val="24"/>
        </w:rPr>
      </w:pPr>
      <w:r w:rsidRPr="008E0042">
        <w:rPr>
          <w:rFonts w:cs="Arial"/>
        </w:rPr>
        <w:t>5.11</w:t>
      </w:r>
      <w:r w:rsidRPr="008E0042">
        <w:rPr>
          <w:rFonts w:cs="Arial"/>
        </w:rPr>
        <w:tab/>
      </w:r>
      <w:r w:rsidRPr="008E0042">
        <w:rPr>
          <w:rFonts w:cs="Arial"/>
          <w:szCs w:val="24"/>
        </w:rPr>
        <w:t xml:space="preserve">The number of degrees of freedom for looking up the </w:t>
      </w:r>
      <w:r w:rsidRPr="008E0042">
        <w:rPr>
          <w:rFonts w:cs="Arial"/>
          <w:szCs w:val="24"/>
        </w:rPr>
        <w:sym w:font="Symbol" w:char="F063"/>
      </w:r>
      <w:r w:rsidRPr="008E0042">
        <w:rPr>
          <w:rFonts w:cs="Arial"/>
          <w:szCs w:val="24"/>
          <w:vertAlign w:val="superscript"/>
        </w:rPr>
        <w:t>2</w:t>
      </w:r>
      <w:r w:rsidRPr="008E0042">
        <w:rPr>
          <w:rFonts w:cs="Arial"/>
          <w:szCs w:val="24"/>
        </w:rPr>
        <w:t xml:space="preserve"> table is one less than the number of rows multiplied by one less than the number of columns i.e., (3 – 1) x (2-1) =2.</w:t>
      </w:r>
    </w:p>
    <w:p w:rsidR="00AB2F2F" w:rsidRPr="008E0042" w:rsidRDefault="00AB2F2F" w:rsidP="005F217E">
      <w:pPr>
        <w:rPr>
          <w:rFonts w:cs="Arial"/>
          <w:szCs w:val="24"/>
        </w:rPr>
      </w:pPr>
    </w:p>
    <w:p w:rsidR="00AB2F2F" w:rsidRPr="008E0042" w:rsidRDefault="00AB2F2F" w:rsidP="005F217E">
      <w:pPr>
        <w:rPr>
          <w:rFonts w:cs="Arial"/>
          <w:szCs w:val="24"/>
        </w:rPr>
      </w:pPr>
      <w:r w:rsidRPr="008E0042">
        <w:rPr>
          <w:rFonts w:cs="Arial"/>
        </w:rPr>
        <w:t>5.12</w:t>
      </w:r>
      <w:r w:rsidRPr="008E0042">
        <w:rPr>
          <w:rFonts w:cs="Arial"/>
        </w:rPr>
        <w:tab/>
      </w:r>
      <w:r w:rsidRPr="008E0042">
        <w:rPr>
          <w:rFonts w:cs="Arial"/>
          <w:szCs w:val="24"/>
        </w:rPr>
        <w:t xml:space="preserve">At P = 0.01, for 2 </w:t>
      </w:r>
      <w:proofErr w:type="spellStart"/>
      <w:proofErr w:type="gramStart"/>
      <w:r w:rsidRPr="008E0042">
        <w:rPr>
          <w:rFonts w:cs="Arial"/>
          <w:szCs w:val="24"/>
        </w:rPr>
        <w:t>df</w:t>
      </w:r>
      <w:proofErr w:type="spellEnd"/>
      <w:proofErr w:type="gramEnd"/>
      <w:r w:rsidRPr="008E0042">
        <w:rPr>
          <w:rFonts w:cs="Arial"/>
          <w:szCs w:val="24"/>
        </w:rPr>
        <w:t xml:space="preserve">, the tabular value is 9.21.  The calculated distinctness </w:t>
      </w:r>
      <w:r w:rsidR="00C436B7" w:rsidRPr="002C5C59">
        <w:rPr>
          <w:noProof/>
        </w:rPr>
        <w:sym w:font="Symbol" w:char="F063"/>
      </w:r>
      <w:proofErr w:type="gramStart"/>
      <w:r w:rsidR="00C436B7" w:rsidRPr="002C5C59">
        <w:rPr>
          <w:noProof/>
          <w:vertAlign w:val="superscript"/>
        </w:rPr>
        <w:t>2</w:t>
      </w:r>
      <w:r w:rsidRPr="008E0042">
        <w:rPr>
          <w:rFonts w:cs="Arial"/>
          <w:szCs w:val="24"/>
          <w:vertAlign w:val="superscript"/>
        </w:rPr>
        <w:t xml:space="preserve"> </w:t>
      </w:r>
      <w:r w:rsidRPr="008E0042">
        <w:rPr>
          <w:rFonts w:cs="Arial"/>
          <w:szCs w:val="24"/>
        </w:rPr>
        <w:t xml:space="preserve"> is</w:t>
      </w:r>
      <w:proofErr w:type="gramEnd"/>
      <w:r w:rsidRPr="008E0042">
        <w:rPr>
          <w:rFonts w:cs="Arial"/>
          <w:szCs w:val="24"/>
        </w:rPr>
        <w:t xml:space="preserve"> more than the tabulated</w:t>
      </w:r>
      <w:r w:rsidRPr="008E0042">
        <w:rPr>
          <w:rFonts w:cs="Arial"/>
          <w:b/>
          <w:szCs w:val="24"/>
        </w:rPr>
        <w:t xml:space="preserve"> </w:t>
      </w:r>
      <w:r w:rsidRPr="008E0042">
        <w:rPr>
          <w:rFonts w:cs="Arial"/>
          <w:szCs w:val="24"/>
        </w:rPr>
        <w:sym w:font="Symbol" w:char="F063"/>
      </w:r>
      <w:r w:rsidRPr="008E0042">
        <w:rPr>
          <w:rFonts w:cs="Arial"/>
          <w:szCs w:val="24"/>
          <w:vertAlign w:val="superscript"/>
        </w:rPr>
        <w:t>2</w:t>
      </w:r>
      <w:r w:rsidRPr="008E0042">
        <w:rPr>
          <w:rFonts w:cs="Arial"/>
          <w:szCs w:val="24"/>
        </w:rPr>
        <w:t xml:space="preserve"> value.  Therefore, we reject the null hypothesis that variety 1 has a similar reaction to the disease as the candidate variety.</w:t>
      </w:r>
    </w:p>
    <w:p w:rsidR="00AB2F2F" w:rsidRPr="008E0042" w:rsidRDefault="00AB2F2F" w:rsidP="005F217E">
      <w:pPr>
        <w:rPr>
          <w:rFonts w:cs="Arial"/>
          <w:szCs w:val="24"/>
        </w:rPr>
      </w:pPr>
    </w:p>
    <w:p w:rsidR="00AB2F2F" w:rsidRPr="008E0042" w:rsidRDefault="00AB2F2F" w:rsidP="005F217E">
      <w:pPr>
        <w:autoSpaceDE w:val="0"/>
        <w:autoSpaceDN w:val="0"/>
        <w:adjustRightInd w:val="0"/>
        <w:rPr>
          <w:rFonts w:cs="Arial"/>
        </w:rPr>
      </w:pPr>
      <w:r w:rsidRPr="008E0042">
        <w:rPr>
          <w:rFonts w:cs="Arial"/>
        </w:rPr>
        <w:t>5.13</w:t>
      </w:r>
      <w:r w:rsidRPr="008E0042">
        <w:rPr>
          <w:rFonts w:cs="Arial"/>
        </w:rPr>
        <w:tab/>
        <w:t xml:space="preserve">Similarly the calculated “distinctness </w:t>
      </w:r>
      <w:r w:rsidR="00C436B7" w:rsidRPr="002C5C59">
        <w:rPr>
          <w:noProof/>
        </w:rPr>
        <w:sym w:font="Symbol" w:char="F063"/>
      </w:r>
      <w:r w:rsidR="00C436B7" w:rsidRPr="002C5C59">
        <w:rPr>
          <w:noProof/>
          <w:vertAlign w:val="superscript"/>
        </w:rPr>
        <w:t>2</w:t>
      </w:r>
      <w:r w:rsidRPr="008E0042">
        <w:rPr>
          <w:rFonts w:cs="Arial"/>
        </w:rPr>
        <w:t xml:space="preserve">” for variety-2, variety-3 and variety-4 are 33.9, 35.4 and 30.8, respectively, which are all greater than the tabulated </w:t>
      </w:r>
      <w:r w:rsidR="00FC5AB4" w:rsidRPr="002C5C59">
        <w:rPr>
          <w:noProof/>
        </w:rPr>
        <w:sym w:font="Symbol" w:char="F063"/>
      </w:r>
      <w:r w:rsidR="00FC5AB4" w:rsidRPr="002C5C59">
        <w:rPr>
          <w:noProof/>
          <w:vertAlign w:val="superscript"/>
        </w:rPr>
        <w:t>2</w:t>
      </w:r>
      <w:r w:rsidRPr="008E0042">
        <w:rPr>
          <w:rFonts w:cs="Arial"/>
        </w:rPr>
        <w:t xml:space="preserve"> value of 9.21 at 2 </w:t>
      </w:r>
      <w:proofErr w:type="spellStart"/>
      <w:proofErr w:type="gramStart"/>
      <w:r w:rsidRPr="008E0042">
        <w:rPr>
          <w:rFonts w:cs="Arial"/>
        </w:rPr>
        <w:t>df</w:t>
      </w:r>
      <w:proofErr w:type="spellEnd"/>
      <w:proofErr w:type="gramEnd"/>
      <w:r w:rsidRPr="008E0042">
        <w:rPr>
          <w:rFonts w:cs="Arial"/>
        </w:rPr>
        <w:t>.</w:t>
      </w:r>
    </w:p>
    <w:p w:rsidR="00AB2F2F" w:rsidRPr="008E0042" w:rsidRDefault="00AB2F2F" w:rsidP="005F217E">
      <w:pPr>
        <w:rPr>
          <w:rFonts w:cs="Arial"/>
          <w:szCs w:val="24"/>
        </w:rPr>
      </w:pPr>
    </w:p>
    <w:p w:rsidR="00AB2F2F" w:rsidRPr="008E0042" w:rsidRDefault="00AB2F2F" w:rsidP="005F217E">
      <w:pPr>
        <w:rPr>
          <w:rFonts w:cs="Arial"/>
          <w:szCs w:val="24"/>
        </w:rPr>
      </w:pPr>
      <w:r w:rsidRPr="008E0042">
        <w:rPr>
          <w:rFonts w:cs="Arial"/>
        </w:rPr>
        <w:t>5.14</w:t>
      </w:r>
      <w:r w:rsidRPr="008E0042">
        <w:rPr>
          <w:rFonts w:cs="Arial"/>
        </w:rPr>
        <w:tab/>
      </w:r>
      <w:r w:rsidRPr="008E0042">
        <w:rPr>
          <w:rFonts w:cs="Arial"/>
          <w:szCs w:val="24"/>
        </w:rPr>
        <w:t xml:space="preserve">Hence, the four varieties of common knowledge are significantly different from the candidate variety in reaction to </w:t>
      </w:r>
      <w:proofErr w:type="spellStart"/>
      <w:r w:rsidRPr="008E0042">
        <w:rPr>
          <w:rFonts w:cs="Arial"/>
          <w:szCs w:val="24"/>
        </w:rPr>
        <w:t>Colletotrichum</w:t>
      </w:r>
      <w:proofErr w:type="spellEnd"/>
      <w:r w:rsidRPr="008E0042">
        <w:rPr>
          <w:rFonts w:cs="Arial"/>
          <w:szCs w:val="24"/>
        </w:rPr>
        <w:t xml:space="preserve"> crown rot.</w:t>
      </w:r>
    </w:p>
    <w:p w:rsidR="00AB2F2F" w:rsidRPr="008E0042" w:rsidRDefault="00AB2F2F" w:rsidP="005F217E">
      <w:pPr>
        <w:rPr>
          <w:rFonts w:cs="Arial"/>
        </w:rPr>
      </w:pPr>
    </w:p>
    <w:p w:rsidR="00AB2F2F" w:rsidRPr="008E0042" w:rsidRDefault="00AB2F2F" w:rsidP="005F217E">
      <w:pPr>
        <w:rPr>
          <w:u w:val="single"/>
        </w:rPr>
      </w:pPr>
    </w:p>
    <w:p w:rsidR="00AB2F2F" w:rsidRPr="008E0042" w:rsidRDefault="00AB2F2F" w:rsidP="005F217E">
      <w:pPr>
        <w:pStyle w:val="Heading1"/>
        <w:sectPr w:rsidR="00AB2F2F" w:rsidRPr="008E0042" w:rsidSect="00A5216B">
          <w:headerReference w:type="default" r:id="rId107"/>
          <w:headerReference w:type="first" r:id="rId108"/>
          <w:endnotePr>
            <w:numFmt w:val="lowerLetter"/>
          </w:endnotePr>
          <w:pgSz w:w="11907" w:h="16840" w:code="9"/>
          <w:pgMar w:top="510" w:right="1134" w:bottom="1134" w:left="1134" w:header="510" w:footer="680" w:gutter="0"/>
          <w:cols w:space="720"/>
          <w:docGrid w:linePitch="272"/>
        </w:sectPr>
      </w:pPr>
    </w:p>
    <w:p w:rsidR="00AB2F2F" w:rsidRPr="008E0042" w:rsidRDefault="00AB2F2F" w:rsidP="00947DBE">
      <w:pPr>
        <w:pStyle w:val="Heading2"/>
      </w:pPr>
      <w:bookmarkStart w:id="315" w:name="_Toc219640825"/>
      <w:bookmarkStart w:id="316" w:name="_Toc399419916"/>
      <w:r w:rsidRPr="008E0042">
        <w:t>6.</w:t>
      </w:r>
      <w:r w:rsidRPr="008E0042">
        <w:tab/>
      </w:r>
      <w:r w:rsidR="00F07E20" w:rsidRPr="008E0042">
        <w:t>FISHER’S EXACT TEST</w:t>
      </w:r>
      <w:bookmarkEnd w:id="315"/>
      <w:bookmarkEnd w:id="316"/>
    </w:p>
    <w:p w:rsidR="00AB2F2F" w:rsidRPr="008E0042" w:rsidRDefault="00AB2F2F" w:rsidP="005F217E">
      <w:pPr>
        <w:spacing w:before="40" w:after="40"/>
        <w:rPr>
          <w:snapToGrid w:val="0"/>
        </w:rPr>
      </w:pPr>
      <w:r w:rsidRPr="008E0042">
        <w:t xml:space="preserve">Fisher’s Exact Test is a statistical test used in the analysis of categorical (qualitative) data where the number of samples (i.e. sample size) is small.  </w:t>
      </w:r>
      <w:r w:rsidRPr="008E0042">
        <w:rPr>
          <w:snapToGrid w:val="0"/>
        </w:rPr>
        <w:t xml:space="preserve">Fisher’s </w:t>
      </w:r>
      <w:proofErr w:type="gramStart"/>
      <w:r w:rsidRPr="008E0042">
        <w:rPr>
          <w:snapToGrid w:val="0"/>
        </w:rPr>
        <w:t>Exact</w:t>
      </w:r>
      <w:proofErr w:type="gramEnd"/>
      <w:r w:rsidRPr="008E0042">
        <w:rPr>
          <w:snapToGrid w:val="0"/>
        </w:rPr>
        <w:t xml:space="preserve"> test applied to 2 x 2 contingency tables is useful where;</w:t>
      </w:r>
    </w:p>
    <w:p w:rsidR="00FB0EF5" w:rsidRPr="008E0042" w:rsidRDefault="00FB0EF5" w:rsidP="005F217E">
      <w:pPr>
        <w:spacing w:before="40" w:after="40"/>
        <w:rPr>
          <w:snapToGrid w:val="0"/>
        </w:rPr>
      </w:pPr>
    </w:p>
    <w:p w:rsidR="00AB2F2F" w:rsidRPr="008E0042" w:rsidRDefault="00AB2F2F" w:rsidP="005F217E">
      <w:pPr>
        <w:spacing w:before="40" w:after="40"/>
        <w:ind w:left="600" w:hanging="600"/>
        <w:rPr>
          <w:snapToGrid w:val="0"/>
        </w:rPr>
      </w:pPr>
      <w:r w:rsidRPr="008E0042">
        <w:rPr>
          <w:b/>
          <w:snapToGrid w:val="0"/>
        </w:rPr>
        <w:t>-</w:t>
      </w:r>
      <w:r w:rsidRPr="008E0042">
        <w:rPr>
          <w:snapToGrid w:val="0"/>
        </w:rPr>
        <w:tab/>
      </w:r>
      <w:proofErr w:type="gramStart"/>
      <w:r w:rsidRPr="008E0042">
        <w:rPr>
          <w:snapToGrid w:val="0"/>
        </w:rPr>
        <w:t>observations</w:t>
      </w:r>
      <w:proofErr w:type="gramEnd"/>
      <w:r w:rsidRPr="008E0042">
        <w:rPr>
          <w:snapToGrid w:val="0"/>
        </w:rPr>
        <w:t xml:space="preserve"> on a characteristic are allocated to two or more categories (classes)</w:t>
      </w:r>
    </w:p>
    <w:p w:rsidR="00AB2F2F" w:rsidRPr="008E0042" w:rsidRDefault="00AB2F2F" w:rsidP="005F217E">
      <w:pPr>
        <w:spacing w:before="40" w:after="40"/>
        <w:ind w:left="600" w:hanging="600"/>
        <w:rPr>
          <w:rFonts w:ascii="Times New Roman Bold" w:hAnsi="Times New Roman Bold"/>
          <w:snapToGrid w:val="0"/>
        </w:rPr>
      </w:pPr>
      <w:r w:rsidRPr="008E0042">
        <w:rPr>
          <w:rFonts w:ascii="Times New Roman Bold" w:hAnsi="Times New Roman Bold"/>
          <w:snapToGrid w:val="0"/>
        </w:rPr>
        <w:t>-</w:t>
      </w:r>
      <w:r w:rsidRPr="008E0042">
        <w:rPr>
          <w:snapToGrid w:val="0"/>
        </w:rPr>
        <w:tab/>
      </w:r>
      <w:proofErr w:type="gramStart"/>
      <w:r w:rsidRPr="008E0042">
        <w:rPr>
          <w:snapToGrid w:val="0"/>
        </w:rPr>
        <w:t>the</w:t>
      </w:r>
      <w:proofErr w:type="gramEnd"/>
      <w:r w:rsidRPr="008E0042">
        <w:rPr>
          <w:snapToGrid w:val="0"/>
        </w:rPr>
        <w:t xml:space="preserve"> only source of variation should be caused by random sampling, e.g. there should be no variation due to soil conditions, etc</w:t>
      </w:r>
      <w:r w:rsidRPr="008E0042">
        <w:rPr>
          <w:rFonts w:ascii="Times New Roman Bold" w:hAnsi="Times New Roman Bold"/>
          <w:snapToGrid w:val="0"/>
        </w:rPr>
        <w:t xml:space="preserve">.  </w:t>
      </w:r>
    </w:p>
    <w:p w:rsidR="00AB2F2F" w:rsidRPr="008E0042" w:rsidRDefault="00AB2F2F" w:rsidP="005F217E">
      <w:pPr>
        <w:ind w:left="600" w:hanging="600"/>
      </w:pPr>
      <w:r w:rsidRPr="008E0042">
        <w:rPr>
          <w:b/>
          <w:snapToGrid w:val="0"/>
        </w:rPr>
        <w:t>-</w:t>
      </w:r>
      <w:r w:rsidRPr="008E0042">
        <w:rPr>
          <w:snapToGrid w:val="0"/>
        </w:rPr>
        <w:tab/>
      </w:r>
      <w:proofErr w:type="gramStart"/>
      <w:r w:rsidRPr="008E0042">
        <w:rPr>
          <w:snapToGrid w:val="0"/>
        </w:rPr>
        <w:t>the</w:t>
      </w:r>
      <w:proofErr w:type="gramEnd"/>
      <w:r w:rsidRPr="008E0042">
        <w:rPr>
          <w:snapToGrid w:val="0"/>
        </w:rPr>
        <w:t xml:space="preserve"> expected values in each category are less than 10</w:t>
      </w:r>
    </w:p>
    <w:p w:rsidR="00AB2F2F" w:rsidRPr="008E0042" w:rsidRDefault="00AB2F2F" w:rsidP="005F217E">
      <w:pPr>
        <w:rPr>
          <w:u w:val="single"/>
        </w:rPr>
      </w:pPr>
    </w:p>
    <w:p w:rsidR="00AB2F2F" w:rsidRPr="008E0042" w:rsidRDefault="00AB2F2F" w:rsidP="005F217E">
      <w:pPr>
        <w:rPr>
          <w:u w:val="single"/>
        </w:rPr>
      </w:pPr>
    </w:p>
    <w:p w:rsidR="00AB2F2F" w:rsidRPr="008E0042" w:rsidRDefault="00AB2F2F" w:rsidP="00FB0EF5">
      <w:pPr>
        <w:pStyle w:val="Heading3"/>
      </w:pPr>
      <w:bookmarkStart w:id="317" w:name="_Toc219640826"/>
      <w:bookmarkStart w:id="318" w:name="_Toc399419917"/>
      <w:r w:rsidRPr="008E0042">
        <w:t>6.1</w:t>
      </w:r>
      <w:r w:rsidRPr="008E0042">
        <w:tab/>
        <w:t>Assessment of Distinctness</w:t>
      </w:r>
      <w:bookmarkEnd w:id="317"/>
      <w:bookmarkEnd w:id="318"/>
    </w:p>
    <w:p w:rsidR="00AB2F2F" w:rsidRPr="008E0042" w:rsidRDefault="00AB2F2F" w:rsidP="005F217E">
      <w:r w:rsidRPr="008E0042">
        <w:t>6.1.1</w:t>
      </w:r>
      <w:r w:rsidRPr="008E0042">
        <w:tab/>
        <w:t>Fisher’s Exact Test is used to determine if there are non-random associations between two categorical variables in a 2 x 2 contingency table</w:t>
      </w:r>
      <w:r w:rsidRPr="008E0042">
        <w:rPr>
          <w:rStyle w:val="FootnoteReference"/>
        </w:rPr>
        <w:footnoteReference w:id="7"/>
      </w:r>
      <w:r w:rsidRPr="008E0042">
        <w:t xml:space="preserve"> and can be used when the sample number for one or more categories for each variety is less than 10 (see bold framed cells in Table 1) or when the table is very unbalanced.  Where there is a larger number of samples (i.e. 10 or more), a chi-square test is often preferred.</w:t>
      </w:r>
    </w:p>
    <w:p w:rsidR="00AB2F2F" w:rsidRPr="008E0042" w:rsidRDefault="00AB2F2F" w:rsidP="005F217E">
      <w:pPr>
        <w:rPr>
          <w:b/>
        </w:rPr>
      </w:pPr>
    </w:p>
    <w:p w:rsidR="00AB2F2F" w:rsidRPr="008E0042" w:rsidRDefault="00AB2F2F" w:rsidP="005F217E">
      <w:r w:rsidRPr="008E0042">
        <w:t>6.1.2</w:t>
      </w:r>
      <w:r w:rsidRPr="008E0042">
        <w:tab/>
        <w:t xml:space="preserve">This test only applies to the analysis of categorical data.  The following hypothetical examples illustrate this method: </w:t>
      </w:r>
    </w:p>
    <w:p w:rsidR="00AB2F2F" w:rsidRPr="008E0042" w:rsidRDefault="00AB2F2F" w:rsidP="005F217E">
      <w:pPr>
        <w:rPr>
          <w:b/>
          <w:u w:val="single"/>
        </w:rPr>
      </w:pPr>
    </w:p>
    <w:p w:rsidR="00AB2F2F" w:rsidRPr="008E0042" w:rsidRDefault="00AB2F2F" w:rsidP="005F217E">
      <w:pPr>
        <w:ind w:firstLine="567"/>
        <w:rPr>
          <w:i/>
          <w:u w:val="single"/>
        </w:rPr>
      </w:pPr>
      <w:r w:rsidRPr="008E0042">
        <w:rPr>
          <w:i/>
          <w:u w:val="single"/>
        </w:rPr>
        <w:t>Example 1</w:t>
      </w:r>
    </w:p>
    <w:p w:rsidR="00AB2F2F" w:rsidRPr="008E0042" w:rsidRDefault="00AB2F2F" w:rsidP="005F217E"/>
    <w:p w:rsidR="00AB2F2F" w:rsidRPr="008E0042" w:rsidRDefault="00AB2F2F" w:rsidP="005F217E">
      <w:r w:rsidRPr="008E0042">
        <w:t>6.1.3</w:t>
      </w:r>
      <w:r w:rsidRPr="008E0042">
        <w:tab/>
        <w:t xml:space="preserve">In the following example, the frequency of dark blue flowers is used as a relevant characteristic in the DUS trial.  In this example of a DUS trial with two varieties, plants are scored as having dark blue flowers or not having dark blue flowers.   </w:t>
      </w:r>
    </w:p>
    <w:p w:rsidR="00AB2F2F" w:rsidRPr="008E0042" w:rsidRDefault="00AB2F2F" w:rsidP="005F217E"/>
    <w:p w:rsidR="00AB2F2F" w:rsidRPr="008E0042" w:rsidRDefault="00AB2F2F" w:rsidP="005F217E">
      <w:r w:rsidRPr="008E0042">
        <w:t>6.1.4</w:t>
      </w:r>
      <w:r w:rsidRPr="008E0042">
        <w:tab/>
        <w:t>Assume that the two varieties (Variety 1 and Variety 2) have some observed differences in the proportion of dark blue flowers.  Examiners need to be able to reliably determine whether these differences can be accepted as clearly distinguishable and Fisher’s Exact Test method provides an accepted method to test the hypothesis that the observed differences are statistically significant.  Hypothetical data from a total of 24 plants is presented in Table 1.</w:t>
      </w:r>
    </w:p>
    <w:p w:rsidR="00AB2F2F" w:rsidRPr="008E0042" w:rsidRDefault="00AB2F2F" w:rsidP="005F217E">
      <w:pPr>
        <w:rPr>
          <w:u w:val="single"/>
        </w:rPr>
      </w:pPr>
    </w:p>
    <w:p w:rsidR="00AB2F2F" w:rsidRPr="002739BB" w:rsidRDefault="00AB2F2F" w:rsidP="005F217E">
      <w:pPr>
        <w:keepNext/>
        <w:keepLines/>
        <w:ind w:left="142"/>
        <w:jc w:val="center"/>
        <w:rPr>
          <w:i/>
          <w:iCs/>
        </w:rPr>
      </w:pPr>
      <w:r w:rsidRPr="002739BB">
        <w:rPr>
          <w:i/>
          <w:iCs/>
        </w:rPr>
        <w:t>Table 1:  A 2 x 2 Contingency Table - Number of plants with not dark blue and dark blue flowers observed in Variety 1 and Variety 2</w:t>
      </w:r>
    </w:p>
    <w:p w:rsidR="00AB2F2F" w:rsidRPr="008E0042" w:rsidRDefault="00AB2F2F" w:rsidP="005F217E">
      <w:pPr>
        <w:keepNext/>
        <w:keepLines/>
        <w:ind w:left="142"/>
        <w:jc w:val="center"/>
        <w:rPr>
          <w:i/>
          <w:iCs/>
          <w:u w:val="single"/>
        </w:rPr>
      </w:pPr>
    </w:p>
    <w:tbl>
      <w:tblPr>
        <w:tblW w:w="0" w:type="auto"/>
        <w:tblInd w:w="250" w:type="dxa"/>
        <w:tblLook w:val="01E0" w:firstRow="1" w:lastRow="1" w:firstColumn="1" w:lastColumn="1" w:noHBand="0" w:noVBand="0"/>
      </w:tblPr>
      <w:tblGrid>
        <w:gridCol w:w="2088"/>
        <w:gridCol w:w="1800"/>
        <w:gridCol w:w="2160"/>
        <w:gridCol w:w="2160"/>
      </w:tblGrid>
      <w:tr w:rsidR="00AB2F2F" w:rsidRPr="008E0042" w:rsidTr="002721DF">
        <w:tc>
          <w:tcPr>
            <w:tcW w:w="2088" w:type="dxa"/>
          </w:tcPr>
          <w:p w:rsidR="00AB2F2F" w:rsidRPr="008E0042" w:rsidRDefault="00AB2F2F" w:rsidP="005F217E">
            <w:pPr>
              <w:keepNext/>
              <w:keepLines/>
            </w:pPr>
          </w:p>
        </w:tc>
        <w:tc>
          <w:tcPr>
            <w:tcW w:w="1800" w:type="dxa"/>
            <w:tcBorders>
              <w:bottom w:val="single" w:sz="18" w:space="0" w:color="auto"/>
            </w:tcBorders>
          </w:tcPr>
          <w:p w:rsidR="00AB2F2F" w:rsidRPr="008E0042" w:rsidRDefault="00AB2F2F" w:rsidP="005F217E">
            <w:pPr>
              <w:keepNext/>
              <w:keepLines/>
              <w:jc w:val="center"/>
            </w:pPr>
            <w:r w:rsidRPr="008E0042">
              <w:t>Variety 1</w:t>
            </w:r>
          </w:p>
        </w:tc>
        <w:tc>
          <w:tcPr>
            <w:tcW w:w="2160" w:type="dxa"/>
            <w:tcBorders>
              <w:bottom w:val="single" w:sz="18" w:space="0" w:color="auto"/>
            </w:tcBorders>
          </w:tcPr>
          <w:p w:rsidR="00AB2F2F" w:rsidRPr="008E0042" w:rsidRDefault="00AB2F2F" w:rsidP="005F217E">
            <w:pPr>
              <w:keepNext/>
              <w:keepLines/>
              <w:jc w:val="center"/>
            </w:pPr>
            <w:r w:rsidRPr="008E0042">
              <w:t>Variety 2</w:t>
            </w:r>
          </w:p>
        </w:tc>
        <w:tc>
          <w:tcPr>
            <w:tcW w:w="2160" w:type="dxa"/>
          </w:tcPr>
          <w:p w:rsidR="00AB2F2F" w:rsidRPr="008E0042" w:rsidRDefault="00AB2F2F" w:rsidP="005F217E">
            <w:pPr>
              <w:keepNext/>
              <w:keepLines/>
              <w:jc w:val="center"/>
            </w:pPr>
            <w:r w:rsidRPr="008E0042">
              <w:t>Total</w:t>
            </w:r>
          </w:p>
        </w:tc>
      </w:tr>
      <w:tr w:rsidR="00AB2F2F" w:rsidRPr="008E0042" w:rsidTr="002721DF">
        <w:tc>
          <w:tcPr>
            <w:tcW w:w="2088" w:type="dxa"/>
            <w:tcBorders>
              <w:right w:val="single" w:sz="18" w:space="0" w:color="auto"/>
            </w:tcBorders>
          </w:tcPr>
          <w:p w:rsidR="00AB2F2F" w:rsidRPr="008E0042" w:rsidRDefault="00AB2F2F" w:rsidP="005F217E">
            <w:pPr>
              <w:keepNext/>
              <w:keepLines/>
            </w:pPr>
            <w:r w:rsidRPr="008E0042">
              <w:t>Not dark blue</w:t>
            </w:r>
          </w:p>
        </w:tc>
        <w:tc>
          <w:tcPr>
            <w:tcW w:w="1800" w:type="dxa"/>
            <w:tcBorders>
              <w:top w:val="single" w:sz="18" w:space="0" w:color="auto"/>
              <w:left w:val="single" w:sz="18" w:space="0" w:color="auto"/>
              <w:bottom w:val="single" w:sz="18" w:space="0" w:color="auto"/>
              <w:right w:val="single" w:sz="18" w:space="0" w:color="auto"/>
            </w:tcBorders>
          </w:tcPr>
          <w:p w:rsidR="00AB2F2F" w:rsidRPr="008E0042" w:rsidRDefault="00AB2F2F" w:rsidP="005F217E">
            <w:pPr>
              <w:keepNext/>
              <w:keepLines/>
              <w:jc w:val="center"/>
              <w:rPr>
                <w:b/>
              </w:rPr>
            </w:pPr>
            <w:r w:rsidRPr="008E0042">
              <w:rPr>
                <w:b/>
              </w:rPr>
              <w:t>4</w:t>
            </w:r>
          </w:p>
        </w:tc>
        <w:tc>
          <w:tcPr>
            <w:tcW w:w="2160" w:type="dxa"/>
            <w:tcBorders>
              <w:top w:val="single" w:sz="18" w:space="0" w:color="auto"/>
              <w:left w:val="single" w:sz="18" w:space="0" w:color="auto"/>
              <w:bottom w:val="single" w:sz="18" w:space="0" w:color="auto"/>
              <w:right w:val="single" w:sz="18" w:space="0" w:color="auto"/>
            </w:tcBorders>
          </w:tcPr>
          <w:p w:rsidR="00AB2F2F" w:rsidRPr="008E0042" w:rsidRDefault="00AB2F2F" w:rsidP="005F217E">
            <w:pPr>
              <w:keepNext/>
              <w:keepLines/>
              <w:jc w:val="center"/>
              <w:rPr>
                <w:b/>
              </w:rPr>
            </w:pPr>
            <w:r w:rsidRPr="008E0042">
              <w:rPr>
                <w:b/>
              </w:rPr>
              <w:t>9</w:t>
            </w:r>
          </w:p>
        </w:tc>
        <w:tc>
          <w:tcPr>
            <w:tcW w:w="2160" w:type="dxa"/>
            <w:tcBorders>
              <w:left w:val="single" w:sz="18" w:space="0" w:color="auto"/>
            </w:tcBorders>
          </w:tcPr>
          <w:p w:rsidR="00AB2F2F" w:rsidRPr="008E0042" w:rsidRDefault="00AB2F2F" w:rsidP="005F217E">
            <w:pPr>
              <w:keepNext/>
              <w:keepLines/>
              <w:jc w:val="center"/>
            </w:pPr>
            <w:r w:rsidRPr="008E0042">
              <w:t>13</w:t>
            </w:r>
          </w:p>
        </w:tc>
      </w:tr>
      <w:tr w:rsidR="00AB2F2F" w:rsidRPr="008E0042" w:rsidTr="002721DF">
        <w:tc>
          <w:tcPr>
            <w:tcW w:w="2088" w:type="dxa"/>
            <w:tcBorders>
              <w:right w:val="single" w:sz="18" w:space="0" w:color="auto"/>
            </w:tcBorders>
          </w:tcPr>
          <w:p w:rsidR="00AB2F2F" w:rsidRPr="008E0042" w:rsidRDefault="00AB2F2F" w:rsidP="005F217E">
            <w:pPr>
              <w:keepNext/>
              <w:keepLines/>
            </w:pPr>
            <w:r w:rsidRPr="008E0042">
              <w:t>Dark blue</w:t>
            </w:r>
          </w:p>
        </w:tc>
        <w:tc>
          <w:tcPr>
            <w:tcW w:w="1800" w:type="dxa"/>
            <w:tcBorders>
              <w:top w:val="single" w:sz="18" w:space="0" w:color="auto"/>
              <w:left w:val="single" w:sz="18" w:space="0" w:color="auto"/>
              <w:bottom w:val="single" w:sz="18" w:space="0" w:color="auto"/>
              <w:right w:val="single" w:sz="18" w:space="0" w:color="auto"/>
            </w:tcBorders>
          </w:tcPr>
          <w:p w:rsidR="00AB2F2F" w:rsidRPr="008E0042" w:rsidRDefault="00AB2F2F" w:rsidP="005F217E">
            <w:pPr>
              <w:keepNext/>
              <w:keepLines/>
              <w:jc w:val="center"/>
              <w:rPr>
                <w:b/>
              </w:rPr>
            </w:pPr>
            <w:r w:rsidRPr="008E0042">
              <w:rPr>
                <w:b/>
              </w:rPr>
              <w:t>8</w:t>
            </w:r>
          </w:p>
        </w:tc>
        <w:tc>
          <w:tcPr>
            <w:tcW w:w="2160" w:type="dxa"/>
            <w:tcBorders>
              <w:top w:val="single" w:sz="18" w:space="0" w:color="auto"/>
              <w:left w:val="single" w:sz="18" w:space="0" w:color="auto"/>
              <w:bottom w:val="single" w:sz="18" w:space="0" w:color="auto"/>
              <w:right w:val="single" w:sz="18" w:space="0" w:color="auto"/>
            </w:tcBorders>
          </w:tcPr>
          <w:p w:rsidR="00AB2F2F" w:rsidRPr="008E0042" w:rsidRDefault="00AB2F2F" w:rsidP="005F217E">
            <w:pPr>
              <w:keepNext/>
              <w:keepLines/>
              <w:jc w:val="center"/>
              <w:rPr>
                <w:b/>
              </w:rPr>
            </w:pPr>
            <w:r w:rsidRPr="008E0042">
              <w:rPr>
                <w:b/>
              </w:rPr>
              <w:t>3</w:t>
            </w:r>
          </w:p>
        </w:tc>
        <w:tc>
          <w:tcPr>
            <w:tcW w:w="2160" w:type="dxa"/>
            <w:tcBorders>
              <w:left w:val="single" w:sz="18" w:space="0" w:color="auto"/>
            </w:tcBorders>
          </w:tcPr>
          <w:p w:rsidR="00AB2F2F" w:rsidRPr="008E0042" w:rsidRDefault="00AB2F2F" w:rsidP="005F217E">
            <w:pPr>
              <w:keepNext/>
              <w:keepLines/>
              <w:jc w:val="center"/>
            </w:pPr>
            <w:r w:rsidRPr="008E0042">
              <w:t>11</w:t>
            </w:r>
          </w:p>
        </w:tc>
      </w:tr>
      <w:tr w:rsidR="00AB2F2F" w:rsidRPr="008E0042" w:rsidTr="002721DF">
        <w:tc>
          <w:tcPr>
            <w:tcW w:w="2088" w:type="dxa"/>
          </w:tcPr>
          <w:p w:rsidR="00AB2F2F" w:rsidRPr="008E0042" w:rsidRDefault="00AB2F2F" w:rsidP="005F217E">
            <w:r w:rsidRPr="008E0042">
              <w:t>Total</w:t>
            </w:r>
          </w:p>
        </w:tc>
        <w:tc>
          <w:tcPr>
            <w:tcW w:w="1800" w:type="dxa"/>
            <w:tcBorders>
              <w:top w:val="single" w:sz="18" w:space="0" w:color="auto"/>
            </w:tcBorders>
          </w:tcPr>
          <w:p w:rsidR="00AB2F2F" w:rsidRPr="008E0042" w:rsidRDefault="00AB2F2F" w:rsidP="005F217E">
            <w:pPr>
              <w:jc w:val="center"/>
            </w:pPr>
            <w:r w:rsidRPr="008E0042">
              <w:t>12</w:t>
            </w:r>
          </w:p>
        </w:tc>
        <w:tc>
          <w:tcPr>
            <w:tcW w:w="2160" w:type="dxa"/>
            <w:tcBorders>
              <w:top w:val="single" w:sz="18" w:space="0" w:color="auto"/>
            </w:tcBorders>
          </w:tcPr>
          <w:p w:rsidR="00AB2F2F" w:rsidRPr="008E0042" w:rsidRDefault="00AB2F2F" w:rsidP="005F217E">
            <w:pPr>
              <w:jc w:val="center"/>
            </w:pPr>
            <w:r w:rsidRPr="008E0042">
              <w:t>12</w:t>
            </w:r>
          </w:p>
        </w:tc>
        <w:tc>
          <w:tcPr>
            <w:tcW w:w="2160" w:type="dxa"/>
          </w:tcPr>
          <w:p w:rsidR="00AB2F2F" w:rsidRPr="008E0042" w:rsidRDefault="00AB2F2F" w:rsidP="005F217E">
            <w:pPr>
              <w:jc w:val="center"/>
            </w:pPr>
            <w:r w:rsidRPr="008E0042">
              <w:t>24</w:t>
            </w:r>
          </w:p>
        </w:tc>
      </w:tr>
    </w:tbl>
    <w:p w:rsidR="00AB2F2F" w:rsidRPr="008E0042" w:rsidRDefault="00AB2F2F" w:rsidP="005F217E">
      <w:pPr>
        <w:autoSpaceDE w:val="0"/>
        <w:autoSpaceDN w:val="0"/>
        <w:adjustRightInd w:val="0"/>
      </w:pPr>
    </w:p>
    <w:p w:rsidR="00AB2F2F" w:rsidRPr="008E0042" w:rsidRDefault="00AB2F2F" w:rsidP="005F217E">
      <w:r w:rsidRPr="008E0042">
        <w:t>In a 2 x 2 contingency table, the number of degrees of freedom is always 1.</w:t>
      </w:r>
    </w:p>
    <w:p w:rsidR="00AB2F2F" w:rsidRPr="008E0042" w:rsidRDefault="00AB2F2F" w:rsidP="005F217E"/>
    <w:p w:rsidR="00AB2F2F" w:rsidRPr="008E0042" w:rsidRDefault="00AB2F2F" w:rsidP="005F217E">
      <w:pPr>
        <w:rPr>
          <w:u w:val="single"/>
        </w:rPr>
      </w:pPr>
      <w:r w:rsidRPr="008E0042">
        <w:t>6.1.5</w:t>
      </w:r>
      <w:r w:rsidRPr="008E0042">
        <w:tab/>
        <w:t xml:space="preserve">What is the probability that Variety 1 is distinct from Variety 2 on the basis of this characteristic, knowing that 11 of these 24 flowers are dark blue and 8 of these are from Variety 1 and 3 of them are from Variety 2?  Or, in other words, is the observed difference in flower color associated with the varietal differences, or is it likely to have arisen through chance sampling?  Fisher’s method calculates the exact probability of a non-random association, from a 2 x 2 contingency table, using a </w:t>
      </w:r>
      <w:proofErr w:type="spellStart"/>
      <w:r w:rsidRPr="008E0042">
        <w:t>hypergeometric</w:t>
      </w:r>
      <w:proofErr w:type="spellEnd"/>
      <w:r w:rsidRPr="008E0042">
        <w:t xml:space="preserve"> distribution</w:t>
      </w:r>
      <w:r w:rsidRPr="008E0042">
        <w:rPr>
          <w:rStyle w:val="FootnoteReference"/>
        </w:rPr>
        <w:footnoteReference w:id="8"/>
      </w:r>
      <w:r w:rsidRPr="008E0042">
        <w:t xml:space="preserve">.  In this case, the probability is calculated as the sum of the probabilities for each possible event that is as </w:t>
      </w:r>
      <w:proofErr w:type="gramStart"/>
      <w:r w:rsidRPr="008E0042">
        <w:t>larger or</w:t>
      </w:r>
      <w:proofErr w:type="gramEnd"/>
      <w:r w:rsidRPr="008E0042">
        <w:t xml:space="preserve"> larger than the observed. Consequently, in addition to the observed, the number of dark blue flowers that would give a successful outcome would be 9</w:t>
      </w:r>
      <w:proofErr w:type="gramStart"/>
      <w:r w:rsidRPr="008E0042">
        <w:t>,10</w:t>
      </w:r>
      <w:proofErr w:type="gramEnd"/>
      <w:r w:rsidRPr="008E0042">
        <w:t xml:space="preserve"> or 11 for Variety 1 and 2, 1 or 0 for Variety 2.</w:t>
      </w:r>
    </w:p>
    <w:p w:rsidR="00AB2F2F" w:rsidRPr="008E0042" w:rsidRDefault="00AB2F2F" w:rsidP="005F217E">
      <w:pPr>
        <w:jc w:val="center"/>
      </w:pPr>
    </w:p>
    <w:p w:rsidR="00AB2F2F" w:rsidRPr="008E0042" w:rsidRDefault="00AB2F2F" w:rsidP="005F217E">
      <w:r w:rsidRPr="008E0042">
        <w:t>6.1.6</w:t>
      </w:r>
      <w:r w:rsidRPr="008E0042">
        <w:tab/>
        <w:t>Representing the above cells with algebraic notation, the general formula for calculating the probability of the observed numbers is found (Table 2).</w:t>
      </w:r>
    </w:p>
    <w:p w:rsidR="00AB2F2F" w:rsidRPr="008E0042" w:rsidRDefault="00AB2F2F" w:rsidP="005F217E">
      <w:pPr>
        <w:rPr>
          <w:u w:val="single"/>
        </w:rPr>
      </w:pPr>
    </w:p>
    <w:p w:rsidR="00AB2F2F" w:rsidRPr="002739BB" w:rsidRDefault="00AB2F2F" w:rsidP="005F217E">
      <w:pPr>
        <w:ind w:left="142"/>
        <w:jc w:val="center"/>
        <w:rPr>
          <w:i/>
          <w:iCs/>
        </w:rPr>
      </w:pPr>
      <w:r w:rsidRPr="002739BB">
        <w:rPr>
          <w:i/>
          <w:iCs/>
        </w:rPr>
        <w:t>Table 2:  Algebraic notation for Fisher’s Exact Test</w:t>
      </w:r>
    </w:p>
    <w:tbl>
      <w:tblPr>
        <w:tblW w:w="0" w:type="auto"/>
        <w:tblInd w:w="250" w:type="dxa"/>
        <w:tblLook w:val="01E0" w:firstRow="1" w:lastRow="1" w:firstColumn="1" w:lastColumn="1" w:noHBand="0" w:noVBand="0"/>
      </w:tblPr>
      <w:tblGrid>
        <w:gridCol w:w="2088"/>
        <w:gridCol w:w="1800"/>
        <w:gridCol w:w="2160"/>
        <w:gridCol w:w="2160"/>
      </w:tblGrid>
      <w:tr w:rsidR="00AB2F2F" w:rsidRPr="008E0042" w:rsidTr="002721DF">
        <w:tc>
          <w:tcPr>
            <w:tcW w:w="2088" w:type="dxa"/>
          </w:tcPr>
          <w:p w:rsidR="00AB2F2F" w:rsidRPr="008E0042" w:rsidRDefault="00AB2F2F" w:rsidP="005F217E"/>
        </w:tc>
        <w:tc>
          <w:tcPr>
            <w:tcW w:w="1800" w:type="dxa"/>
          </w:tcPr>
          <w:p w:rsidR="00AB2F2F" w:rsidRPr="008E0042" w:rsidRDefault="00AB2F2F" w:rsidP="005F217E">
            <w:r w:rsidRPr="008E0042">
              <w:t>Variety 1</w:t>
            </w:r>
          </w:p>
        </w:tc>
        <w:tc>
          <w:tcPr>
            <w:tcW w:w="2160" w:type="dxa"/>
          </w:tcPr>
          <w:p w:rsidR="00AB2F2F" w:rsidRPr="008E0042" w:rsidRDefault="00AB2F2F" w:rsidP="005F217E">
            <w:r w:rsidRPr="008E0042">
              <w:t>Variety 2</w:t>
            </w:r>
          </w:p>
        </w:tc>
        <w:tc>
          <w:tcPr>
            <w:tcW w:w="2160" w:type="dxa"/>
          </w:tcPr>
          <w:p w:rsidR="00AB2F2F" w:rsidRPr="008E0042" w:rsidRDefault="00AB2F2F" w:rsidP="005F217E">
            <w:r w:rsidRPr="008E0042">
              <w:t>Total</w:t>
            </w:r>
          </w:p>
        </w:tc>
      </w:tr>
      <w:tr w:rsidR="00AB2F2F" w:rsidRPr="008E0042" w:rsidTr="002721DF">
        <w:tc>
          <w:tcPr>
            <w:tcW w:w="2088" w:type="dxa"/>
          </w:tcPr>
          <w:p w:rsidR="00AB2F2F" w:rsidRPr="008E0042" w:rsidRDefault="00AB2F2F" w:rsidP="005F217E">
            <w:r w:rsidRPr="008E0042">
              <w:t>Not dark blue</w:t>
            </w:r>
          </w:p>
        </w:tc>
        <w:tc>
          <w:tcPr>
            <w:tcW w:w="1800" w:type="dxa"/>
          </w:tcPr>
          <w:p w:rsidR="00AB2F2F" w:rsidRPr="008E0042" w:rsidRDefault="00AB2F2F" w:rsidP="005F217E">
            <w:r w:rsidRPr="008E0042">
              <w:t>a</w:t>
            </w:r>
          </w:p>
        </w:tc>
        <w:tc>
          <w:tcPr>
            <w:tcW w:w="2160" w:type="dxa"/>
          </w:tcPr>
          <w:p w:rsidR="00AB2F2F" w:rsidRPr="008E0042" w:rsidRDefault="00AB2F2F" w:rsidP="005F217E">
            <w:r w:rsidRPr="008E0042">
              <w:t>b</w:t>
            </w:r>
          </w:p>
        </w:tc>
        <w:tc>
          <w:tcPr>
            <w:tcW w:w="2160" w:type="dxa"/>
          </w:tcPr>
          <w:p w:rsidR="00AB2F2F" w:rsidRPr="008E0042" w:rsidRDefault="00AB2F2F" w:rsidP="005F217E">
            <w:r w:rsidRPr="008E0042">
              <w:t>a + b</w:t>
            </w:r>
          </w:p>
        </w:tc>
      </w:tr>
      <w:tr w:rsidR="00AB2F2F" w:rsidRPr="008E0042" w:rsidTr="002721DF">
        <w:tc>
          <w:tcPr>
            <w:tcW w:w="2088" w:type="dxa"/>
          </w:tcPr>
          <w:p w:rsidR="00AB2F2F" w:rsidRPr="008E0042" w:rsidRDefault="00AB2F2F" w:rsidP="005F217E">
            <w:r w:rsidRPr="008E0042">
              <w:t>Dark blue</w:t>
            </w:r>
          </w:p>
        </w:tc>
        <w:tc>
          <w:tcPr>
            <w:tcW w:w="1800" w:type="dxa"/>
          </w:tcPr>
          <w:p w:rsidR="00AB2F2F" w:rsidRPr="008E0042" w:rsidRDefault="00AB2F2F" w:rsidP="005F217E">
            <w:r w:rsidRPr="008E0042">
              <w:t>c</w:t>
            </w:r>
          </w:p>
        </w:tc>
        <w:tc>
          <w:tcPr>
            <w:tcW w:w="2160" w:type="dxa"/>
          </w:tcPr>
          <w:p w:rsidR="00AB2F2F" w:rsidRPr="008E0042" w:rsidRDefault="00AB2F2F" w:rsidP="005F217E">
            <w:r w:rsidRPr="008E0042">
              <w:t>d</w:t>
            </w:r>
          </w:p>
        </w:tc>
        <w:tc>
          <w:tcPr>
            <w:tcW w:w="2160" w:type="dxa"/>
          </w:tcPr>
          <w:p w:rsidR="00AB2F2F" w:rsidRPr="008E0042" w:rsidRDefault="00AB2F2F" w:rsidP="005F217E">
            <w:r w:rsidRPr="008E0042">
              <w:t>c + d</w:t>
            </w:r>
          </w:p>
        </w:tc>
      </w:tr>
      <w:tr w:rsidR="00AB2F2F" w:rsidRPr="008E0042" w:rsidTr="002721DF">
        <w:tc>
          <w:tcPr>
            <w:tcW w:w="2088" w:type="dxa"/>
          </w:tcPr>
          <w:p w:rsidR="00AB2F2F" w:rsidRPr="008E0042" w:rsidRDefault="00AB2F2F" w:rsidP="005F217E">
            <w:r w:rsidRPr="008E0042">
              <w:t>Total</w:t>
            </w:r>
          </w:p>
        </w:tc>
        <w:tc>
          <w:tcPr>
            <w:tcW w:w="1800" w:type="dxa"/>
          </w:tcPr>
          <w:p w:rsidR="00AB2F2F" w:rsidRPr="008E0042" w:rsidRDefault="00AB2F2F" w:rsidP="005F217E">
            <w:r w:rsidRPr="008E0042">
              <w:t>a + c</w:t>
            </w:r>
          </w:p>
        </w:tc>
        <w:tc>
          <w:tcPr>
            <w:tcW w:w="2160" w:type="dxa"/>
          </w:tcPr>
          <w:p w:rsidR="00AB2F2F" w:rsidRPr="008E0042" w:rsidRDefault="00AB2F2F" w:rsidP="005F217E">
            <w:r w:rsidRPr="008E0042">
              <w:t>b + d</w:t>
            </w:r>
          </w:p>
        </w:tc>
        <w:tc>
          <w:tcPr>
            <w:tcW w:w="2160" w:type="dxa"/>
          </w:tcPr>
          <w:p w:rsidR="00AB2F2F" w:rsidRPr="008E0042" w:rsidRDefault="00AB2F2F" w:rsidP="005F217E">
            <w:r w:rsidRPr="008E0042">
              <w:t>n</w:t>
            </w:r>
          </w:p>
        </w:tc>
      </w:tr>
    </w:tbl>
    <w:p w:rsidR="00AB2F2F" w:rsidRPr="008E0042" w:rsidRDefault="00AB2F2F" w:rsidP="005F217E"/>
    <w:p w:rsidR="00AB2F2F" w:rsidRPr="008E0042" w:rsidRDefault="00AB2F2F" w:rsidP="00C46240">
      <w:pPr>
        <w:jc w:val="center"/>
      </w:pPr>
      <w:r w:rsidRPr="008E0042">
        <w:rPr>
          <w:sz w:val="32"/>
          <w:szCs w:val="32"/>
          <w:vertAlign w:val="subscript"/>
        </w:rPr>
        <w:t xml:space="preserve">p </w:t>
      </w:r>
      <w:proofErr w:type="gramStart"/>
      <w:r w:rsidRPr="008E0042">
        <w:rPr>
          <w:vertAlign w:val="subscript"/>
        </w:rPr>
        <w:t>=</w:t>
      </w:r>
      <w:r w:rsidRPr="008E0042">
        <w:t xml:space="preserve">  </w:t>
      </w:r>
      <w:r w:rsidRPr="008E0042">
        <w:rPr>
          <w:u w:val="single"/>
        </w:rPr>
        <w:t>(</w:t>
      </w:r>
      <w:proofErr w:type="gramEnd"/>
      <w:r w:rsidRPr="008E0042">
        <w:rPr>
          <w:u w:val="single"/>
        </w:rPr>
        <w:t>a +b)! (</w:t>
      </w:r>
      <w:proofErr w:type="spellStart"/>
      <w:proofErr w:type="gramStart"/>
      <w:r w:rsidRPr="008E0042">
        <w:rPr>
          <w:u w:val="single"/>
        </w:rPr>
        <w:t>c+</w:t>
      </w:r>
      <w:proofErr w:type="gramEnd"/>
      <w:r w:rsidRPr="008E0042">
        <w:rPr>
          <w:u w:val="single"/>
        </w:rPr>
        <w:t>d</w:t>
      </w:r>
      <w:proofErr w:type="spellEnd"/>
      <w:r w:rsidRPr="008E0042">
        <w:rPr>
          <w:u w:val="single"/>
        </w:rPr>
        <w:t>)! (</w:t>
      </w:r>
      <w:proofErr w:type="spellStart"/>
      <w:r w:rsidRPr="008E0042">
        <w:rPr>
          <w:u w:val="single"/>
        </w:rPr>
        <w:t>a+c</w:t>
      </w:r>
      <w:proofErr w:type="spellEnd"/>
      <w:r w:rsidRPr="008E0042">
        <w:rPr>
          <w:u w:val="single"/>
        </w:rPr>
        <w:t>)</w:t>
      </w:r>
      <w:proofErr w:type="gramStart"/>
      <w:r w:rsidRPr="008E0042">
        <w:rPr>
          <w:u w:val="single"/>
        </w:rPr>
        <w:t>!(</w:t>
      </w:r>
      <w:proofErr w:type="spellStart"/>
      <w:proofErr w:type="gramEnd"/>
      <w:r w:rsidRPr="008E0042">
        <w:rPr>
          <w:u w:val="single"/>
        </w:rPr>
        <w:t>b+d</w:t>
      </w:r>
      <w:proofErr w:type="spellEnd"/>
      <w:r w:rsidRPr="008E0042">
        <w:rPr>
          <w:u w:val="single"/>
        </w:rPr>
        <w:t>)!</w:t>
      </w:r>
    </w:p>
    <w:p w:rsidR="00AB2F2F" w:rsidRPr="008E0042" w:rsidRDefault="00AB2F2F" w:rsidP="00C46240">
      <w:pPr>
        <w:jc w:val="center"/>
      </w:pPr>
      <w:proofErr w:type="spellStart"/>
      <w:proofErr w:type="gramStart"/>
      <w:r w:rsidRPr="008E0042">
        <w:t>n!</w:t>
      </w:r>
      <w:proofErr w:type="gramEnd"/>
      <w:r w:rsidRPr="008E0042">
        <w:t>a!b!c!d</w:t>
      </w:r>
      <w:proofErr w:type="spellEnd"/>
      <w:r w:rsidRPr="008E0042">
        <w:t>!</w:t>
      </w:r>
    </w:p>
    <w:p w:rsidR="00AB2F2F" w:rsidRPr="008E0042" w:rsidRDefault="00AB2F2F" w:rsidP="005F217E"/>
    <w:p w:rsidR="00AB2F2F" w:rsidRPr="008E0042" w:rsidRDefault="00AB2F2F" w:rsidP="005F217E">
      <w:r w:rsidRPr="008E0042">
        <w:t>6.1.7</w:t>
      </w:r>
      <w:r w:rsidRPr="008E0042">
        <w:tab/>
        <w:t xml:space="preserve">Where p is the Fisher’s </w:t>
      </w:r>
      <w:proofErr w:type="gramStart"/>
      <w:r w:rsidRPr="008E0042">
        <w:t>Exact</w:t>
      </w:r>
      <w:proofErr w:type="gramEnd"/>
      <w:r w:rsidRPr="008E0042">
        <w:t xml:space="preserve"> probability of finding a non-random distribution between the varieties and the characteristics. (! is the symbol for factorial).  </w:t>
      </w:r>
    </w:p>
    <w:p w:rsidR="00AB2F2F" w:rsidRPr="008E0042" w:rsidRDefault="00AB2F2F" w:rsidP="005F217E"/>
    <w:p w:rsidR="00AB2F2F" w:rsidRPr="008E0042" w:rsidRDefault="00AB2F2F" w:rsidP="005F217E">
      <w:r w:rsidRPr="008E0042">
        <w:t>6.1.8</w:t>
      </w:r>
      <w:r w:rsidRPr="008E0042">
        <w:tab/>
        <w:t>When the algebraic notations in Table 2 are replaced with the observed numbers from Table 1:</w:t>
      </w:r>
    </w:p>
    <w:p w:rsidR="00AB2F2F" w:rsidRPr="008E0042" w:rsidRDefault="00AB2F2F" w:rsidP="005F217E"/>
    <w:p w:rsidR="00AB2F2F" w:rsidRPr="008E0042" w:rsidRDefault="00AB2F2F" w:rsidP="00C46240">
      <w:pPr>
        <w:jc w:val="center"/>
        <w:rPr>
          <w:u w:val="single"/>
        </w:rPr>
      </w:pPr>
      <w:r w:rsidRPr="008E0042">
        <w:rPr>
          <w:sz w:val="32"/>
          <w:szCs w:val="32"/>
          <w:vertAlign w:val="subscript"/>
        </w:rPr>
        <w:t xml:space="preserve">p </w:t>
      </w:r>
      <w:proofErr w:type="gramStart"/>
      <w:r w:rsidRPr="008E0042">
        <w:rPr>
          <w:vertAlign w:val="subscript"/>
        </w:rPr>
        <w:t>=</w:t>
      </w:r>
      <w:r w:rsidRPr="008E0042">
        <w:t xml:space="preserve">  </w:t>
      </w:r>
      <w:r w:rsidRPr="008E0042">
        <w:rPr>
          <w:u w:val="single"/>
        </w:rPr>
        <w:t>(</w:t>
      </w:r>
      <w:proofErr w:type="gramEnd"/>
      <w:r w:rsidRPr="008E0042">
        <w:rPr>
          <w:u w:val="single"/>
        </w:rPr>
        <w:t>13)! (11)! (12)</w:t>
      </w:r>
      <w:proofErr w:type="gramStart"/>
      <w:r w:rsidRPr="008E0042">
        <w:rPr>
          <w:u w:val="single"/>
        </w:rPr>
        <w:t>!(</w:t>
      </w:r>
      <w:proofErr w:type="gramEnd"/>
      <w:r w:rsidRPr="008E0042">
        <w:rPr>
          <w:u w:val="single"/>
        </w:rPr>
        <w:t>12)!</w:t>
      </w:r>
    </w:p>
    <w:p w:rsidR="00AB2F2F" w:rsidRPr="008E0042" w:rsidRDefault="00AB2F2F" w:rsidP="00C46240">
      <w:pPr>
        <w:jc w:val="center"/>
      </w:pPr>
      <w:r w:rsidRPr="008E0042">
        <w:t>24!4!9!8!3!</w:t>
      </w:r>
    </w:p>
    <w:p w:rsidR="00AB2F2F" w:rsidRPr="008E0042" w:rsidRDefault="00AB2F2F" w:rsidP="005F217E"/>
    <w:p w:rsidR="00AB2F2F" w:rsidRPr="008E0042" w:rsidRDefault="00AB2F2F" w:rsidP="005F217E">
      <w:r w:rsidRPr="008E0042">
        <w:t>After solving the factorials:</w:t>
      </w:r>
    </w:p>
    <w:p w:rsidR="00AB2F2F" w:rsidRPr="008E0042" w:rsidRDefault="00AB2F2F" w:rsidP="005F217E"/>
    <w:p w:rsidR="00AB2F2F" w:rsidRPr="008E0042" w:rsidRDefault="00AB2F2F" w:rsidP="00C46240">
      <w:pPr>
        <w:jc w:val="center"/>
      </w:pPr>
      <w:r w:rsidRPr="008E0042">
        <w:t>p = 0.05</w:t>
      </w:r>
    </w:p>
    <w:p w:rsidR="00AB2F2F" w:rsidRPr="008E0042" w:rsidRDefault="00AB2F2F" w:rsidP="005F217E"/>
    <w:p w:rsidR="00AB2F2F" w:rsidRPr="008E0042" w:rsidRDefault="00AB2F2F" w:rsidP="005F217E">
      <w:r w:rsidRPr="008E0042">
        <w:t>6.1.9</w:t>
      </w:r>
      <w:r w:rsidRPr="008E0042">
        <w:tab/>
        <w:t>Interpreting the p value calculated by Fisher’s Exact Test is straight forward.  In the example above, p = 0.05 meaning that there is a 5% chance that, given the sample size and distribution in Table 1, observed differences are due to sampling alone.  Given the small sample size, and the need for varieties to be clearly distinguishable from each other, it is open to examination authorities to choose p = 0.01 as the upper cut off significance acceptability level of our null hypothesis.  That being so, an examination authority would conclude from this example that the observed difference in the dark blue vs. not dark blue characteristic is not significantly different and the two varieties (Variety 1 and Variety 2) are not distinct on that basis.</w:t>
      </w:r>
    </w:p>
    <w:p w:rsidR="00AB2F2F" w:rsidRPr="008E0042" w:rsidRDefault="00AB2F2F" w:rsidP="005F217E"/>
    <w:p w:rsidR="00AB2F2F" w:rsidRPr="008E0042" w:rsidRDefault="00AB2F2F" w:rsidP="005F217E">
      <w:pPr>
        <w:ind w:firstLine="567"/>
        <w:rPr>
          <w:i/>
        </w:rPr>
      </w:pPr>
      <w:r w:rsidRPr="008E0042">
        <w:rPr>
          <w:i/>
        </w:rPr>
        <w:t>Example 2</w:t>
      </w:r>
    </w:p>
    <w:p w:rsidR="00AB2F2F" w:rsidRPr="008E0042" w:rsidRDefault="00AB2F2F" w:rsidP="005F217E"/>
    <w:p w:rsidR="00AB2F2F" w:rsidRPr="008E0042" w:rsidRDefault="00AB2F2F" w:rsidP="005F217E">
      <w:r w:rsidRPr="008E0042">
        <w:t>6.1.10</w:t>
      </w:r>
      <w:r w:rsidRPr="008E0042">
        <w:tab/>
        <w:t>Observations for Variety 3 and Variety 4 for the same characteristic and observations are given in Table 3:</w:t>
      </w:r>
    </w:p>
    <w:p w:rsidR="00AB2F2F" w:rsidRPr="008E0042" w:rsidRDefault="00AB2F2F" w:rsidP="005F217E"/>
    <w:p w:rsidR="00AB2F2F" w:rsidRPr="008E0042" w:rsidRDefault="00AB2F2F" w:rsidP="005F217E">
      <w:pPr>
        <w:keepNext/>
        <w:keepLines/>
        <w:ind w:left="142"/>
        <w:jc w:val="center"/>
        <w:rPr>
          <w:i/>
          <w:iCs/>
        </w:rPr>
      </w:pPr>
      <w:r w:rsidRPr="008E0042">
        <w:rPr>
          <w:i/>
          <w:iCs/>
        </w:rPr>
        <w:t xml:space="preserve">Table 3: Number of plants with </w:t>
      </w:r>
      <w:proofErr w:type="gramStart"/>
      <w:r w:rsidRPr="008E0042">
        <w:rPr>
          <w:i/>
          <w:iCs/>
        </w:rPr>
        <w:t>Not</w:t>
      </w:r>
      <w:proofErr w:type="gramEnd"/>
      <w:r w:rsidRPr="008E0042">
        <w:rPr>
          <w:i/>
          <w:iCs/>
        </w:rPr>
        <w:t xml:space="preserve"> dark blue and Dark blue flowers observed in Variety 3 and Variety 4</w:t>
      </w:r>
    </w:p>
    <w:tbl>
      <w:tblPr>
        <w:tblW w:w="0" w:type="auto"/>
        <w:jc w:val="center"/>
        <w:tblInd w:w="-1212" w:type="dxa"/>
        <w:tblLook w:val="01E0" w:firstRow="1" w:lastRow="1" w:firstColumn="1" w:lastColumn="1" w:noHBand="0" w:noVBand="0"/>
      </w:tblPr>
      <w:tblGrid>
        <w:gridCol w:w="2088"/>
        <w:gridCol w:w="1800"/>
        <w:gridCol w:w="2160"/>
        <w:gridCol w:w="2160"/>
      </w:tblGrid>
      <w:tr w:rsidR="00AB2F2F" w:rsidRPr="008E0042" w:rsidTr="002721DF">
        <w:trPr>
          <w:jc w:val="center"/>
        </w:trPr>
        <w:tc>
          <w:tcPr>
            <w:tcW w:w="2088" w:type="dxa"/>
          </w:tcPr>
          <w:p w:rsidR="00AB2F2F" w:rsidRPr="008E0042" w:rsidRDefault="00AB2F2F" w:rsidP="005F217E">
            <w:pPr>
              <w:keepNext/>
              <w:keepLines/>
            </w:pPr>
          </w:p>
        </w:tc>
        <w:tc>
          <w:tcPr>
            <w:tcW w:w="1800" w:type="dxa"/>
          </w:tcPr>
          <w:p w:rsidR="00AB2F2F" w:rsidRPr="008E0042" w:rsidRDefault="00AB2F2F" w:rsidP="005F217E">
            <w:pPr>
              <w:keepNext/>
              <w:keepLines/>
              <w:jc w:val="center"/>
            </w:pPr>
            <w:r w:rsidRPr="008E0042">
              <w:t>Variety 3</w:t>
            </w:r>
          </w:p>
        </w:tc>
        <w:tc>
          <w:tcPr>
            <w:tcW w:w="2160" w:type="dxa"/>
          </w:tcPr>
          <w:p w:rsidR="00AB2F2F" w:rsidRPr="008E0042" w:rsidRDefault="00AB2F2F" w:rsidP="005F217E">
            <w:pPr>
              <w:keepNext/>
              <w:keepLines/>
              <w:jc w:val="center"/>
            </w:pPr>
            <w:r w:rsidRPr="008E0042">
              <w:t>Variety 4</w:t>
            </w:r>
          </w:p>
        </w:tc>
        <w:tc>
          <w:tcPr>
            <w:tcW w:w="2160" w:type="dxa"/>
          </w:tcPr>
          <w:p w:rsidR="00AB2F2F" w:rsidRPr="008E0042" w:rsidRDefault="00AB2F2F" w:rsidP="005F217E">
            <w:pPr>
              <w:keepNext/>
              <w:keepLines/>
              <w:jc w:val="center"/>
            </w:pPr>
            <w:r w:rsidRPr="008E0042">
              <w:t>Total</w:t>
            </w:r>
          </w:p>
        </w:tc>
      </w:tr>
      <w:tr w:rsidR="00AB2F2F" w:rsidRPr="008E0042" w:rsidTr="002721DF">
        <w:trPr>
          <w:jc w:val="center"/>
        </w:trPr>
        <w:tc>
          <w:tcPr>
            <w:tcW w:w="2088" w:type="dxa"/>
          </w:tcPr>
          <w:p w:rsidR="00AB2F2F" w:rsidRPr="008E0042" w:rsidRDefault="00AB2F2F" w:rsidP="005F217E">
            <w:pPr>
              <w:keepNext/>
              <w:keepLines/>
            </w:pPr>
            <w:r w:rsidRPr="008E0042">
              <w:t>Not dark blue</w:t>
            </w:r>
          </w:p>
        </w:tc>
        <w:tc>
          <w:tcPr>
            <w:tcW w:w="1800" w:type="dxa"/>
          </w:tcPr>
          <w:p w:rsidR="00AB2F2F" w:rsidRPr="008E0042" w:rsidRDefault="00AB2F2F" w:rsidP="005F217E">
            <w:pPr>
              <w:keepNext/>
              <w:keepLines/>
              <w:jc w:val="center"/>
            </w:pPr>
            <w:r w:rsidRPr="008E0042">
              <w:t>1</w:t>
            </w:r>
          </w:p>
        </w:tc>
        <w:tc>
          <w:tcPr>
            <w:tcW w:w="2160" w:type="dxa"/>
          </w:tcPr>
          <w:p w:rsidR="00AB2F2F" w:rsidRPr="008E0042" w:rsidRDefault="00AB2F2F" w:rsidP="005F217E">
            <w:pPr>
              <w:keepNext/>
              <w:keepLines/>
              <w:jc w:val="center"/>
            </w:pPr>
            <w:r w:rsidRPr="008E0042">
              <w:t>9</w:t>
            </w:r>
          </w:p>
        </w:tc>
        <w:tc>
          <w:tcPr>
            <w:tcW w:w="2160" w:type="dxa"/>
          </w:tcPr>
          <w:p w:rsidR="00AB2F2F" w:rsidRPr="008E0042" w:rsidRDefault="00AB2F2F" w:rsidP="005F217E">
            <w:pPr>
              <w:keepNext/>
              <w:keepLines/>
              <w:jc w:val="center"/>
            </w:pPr>
            <w:r w:rsidRPr="008E0042">
              <w:t>10</w:t>
            </w:r>
          </w:p>
        </w:tc>
      </w:tr>
      <w:tr w:rsidR="00AB2F2F" w:rsidRPr="008E0042" w:rsidTr="002721DF">
        <w:trPr>
          <w:jc w:val="center"/>
        </w:trPr>
        <w:tc>
          <w:tcPr>
            <w:tcW w:w="2088" w:type="dxa"/>
          </w:tcPr>
          <w:p w:rsidR="00AB2F2F" w:rsidRPr="008E0042" w:rsidRDefault="00AB2F2F" w:rsidP="005F217E">
            <w:r w:rsidRPr="008E0042">
              <w:t>Dark blue</w:t>
            </w:r>
          </w:p>
        </w:tc>
        <w:tc>
          <w:tcPr>
            <w:tcW w:w="1800" w:type="dxa"/>
          </w:tcPr>
          <w:p w:rsidR="00AB2F2F" w:rsidRPr="008E0042" w:rsidRDefault="00AB2F2F" w:rsidP="005F217E">
            <w:pPr>
              <w:jc w:val="center"/>
            </w:pPr>
            <w:r w:rsidRPr="008E0042">
              <w:t>11</w:t>
            </w:r>
          </w:p>
        </w:tc>
        <w:tc>
          <w:tcPr>
            <w:tcW w:w="2160" w:type="dxa"/>
          </w:tcPr>
          <w:p w:rsidR="00AB2F2F" w:rsidRPr="008E0042" w:rsidRDefault="00AB2F2F" w:rsidP="005F217E">
            <w:pPr>
              <w:jc w:val="center"/>
            </w:pPr>
            <w:r w:rsidRPr="008E0042">
              <w:t>3</w:t>
            </w:r>
          </w:p>
        </w:tc>
        <w:tc>
          <w:tcPr>
            <w:tcW w:w="2160" w:type="dxa"/>
          </w:tcPr>
          <w:p w:rsidR="00AB2F2F" w:rsidRPr="008E0042" w:rsidRDefault="00AB2F2F" w:rsidP="005F217E">
            <w:pPr>
              <w:jc w:val="center"/>
            </w:pPr>
            <w:r w:rsidRPr="008E0042">
              <w:t>14</w:t>
            </w:r>
          </w:p>
        </w:tc>
      </w:tr>
      <w:tr w:rsidR="00AB2F2F" w:rsidRPr="008E0042" w:rsidTr="002721DF">
        <w:trPr>
          <w:jc w:val="center"/>
        </w:trPr>
        <w:tc>
          <w:tcPr>
            <w:tcW w:w="2088" w:type="dxa"/>
          </w:tcPr>
          <w:p w:rsidR="00AB2F2F" w:rsidRPr="008E0042" w:rsidRDefault="00AB2F2F" w:rsidP="005F217E">
            <w:r w:rsidRPr="008E0042">
              <w:t>Total</w:t>
            </w:r>
          </w:p>
        </w:tc>
        <w:tc>
          <w:tcPr>
            <w:tcW w:w="1800" w:type="dxa"/>
          </w:tcPr>
          <w:p w:rsidR="00AB2F2F" w:rsidRPr="008E0042" w:rsidRDefault="00AB2F2F" w:rsidP="005F217E">
            <w:pPr>
              <w:jc w:val="center"/>
            </w:pPr>
            <w:r w:rsidRPr="008E0042">
              <w:t>12</w:t>
            </w:r>
          </w:p>
        </w:tc>
        <w:tc>
          <w:tcPr>
            <w:tcW w:w="2160" w:type="dxa"/>
          </w:tcPr>
          <w:p w:rsidR="00AB2F2F" w:rsidRPr="008E0042" w:rsidRDefault="00AB2F2F" w:rsidP="005F217E">
            <w:pPr>
              <w:jc w:val="center"/>
            </w:pPr>
            <w:r w:rsidRPr="008E0042">
              <w:t>12</w:t>
            </w:r>
          </w:p>
        </w:tc>
        <w:tc>
          <w:tcPr>
            <w:tcW w:w="2160" w:type="dxa"/>
          </w:tcPr>
          <w:p w:rsidR="00AB2F2F" w:rsidRPr="008E0042" w:rsidRDefault="00AB2F2F" w:rsidP="005F217E">
            <w:pPr>
              <w:jc w:val="center"/>
            </w:pPr>
            <w:r w:rsidRPr="008E0042">
              <w:t>24</w:t>
            </w:r>
          </w:p>
        </w:tc>
      </w:tr>
    </w:tbl>
    <w:p w:rsidR="00AB2F2F" w:rsidRPr="008E0042" w:rsidRDefault="00AB2F2F" w:rsidP="005F217E"/>
    <w:p w:rsidR="00AB2F2F" w:rsidRPr="008E0042" w:rsidRDefault="00AB2F2F" w:rsidP="005F217E">
      <w:r w:rsidRPr="008E0042">
        <w:t xml:space="preserve">Putting the above values in Fisher’s </w:t>
      </w:r>
      <w:proofErr w:type="spellStart"/>
      <w:r w:rsidRPr="008E0042">
        <w:t>hypergeometric</w:t>
      </w:r>
      <w:proofErr w:type="spellEnd"/>
      <w:r w:rsidRPr="008E0042">
        <w:t xml:space="preserve"> distribution:</w:t>
      </w:r>
    </w:p>
    <w:p w:rsidR="00AB2F2F" w:rsidRPr="008E0042" w:rsidRDefault="00AB2F2F" w:rsidP="005F217E"/>
    <w:p w:rsidR="00AB2F2F" w:rsidRPr="008E0042" w:rsidRDefault="00AB2F2F" w:rsidP="00C46240">
      <w:pPr>
        <w:jc w:val="center"/>
      </w:pPr>
      <w:r w:rsidRPr="008E0042">
        <w:rPr>
          <w:sz w:val="32"/>
          <w:szCs w:val="32"/>
          <w:vertAlign w:val="subscript"/>
        </w:rPr>
        <w:t xml:space="preserve">p </w:t>
      </w:r>
      <w:proofErr w:type="gramStart"/>
      <w:r w:rsidRPr="008E0042">
        <w:rPr>
          <w:vertAlign w:val="subscript"/>
        </w:rPr>
        <w:t>=</w:t>
      </w:r>
      <w:r w:rsidRPr="008E0042">
        <w:t xml:space="preserve">  </w:t>
      </w:r>
      <w:r w:rsidRPr="008E0042">
        <w:rPr>
          <w:u w:val="single"/>
        </w:rPr>
        <w:t>(</w:t>
      </w:r>
      <w:proofErr w:type="gramEnd"/>
      <w:r w:rsidRPr="008E0042">
        <w:rPr>
          <w:u w:val="single"/>
        </w:rPr>
        <w:t>10!) (14!)(12)</w:t>
      </w:r>
      <w:proofErr w:type="gramStart"/>
      <w:r w:rsidRPr="008E0042">
        <w:rPr>
          <w:u w:val="single"/>
        </w:rPr>
        <w:t>!(</w:t>
      </w:r>
      <w:proofErr w:type="gramEnd"/>
      <w:r w:rsidRPr="008E0042">
        <w:rPr>
          <w:u w:val="single"/>
        </w:rPr>
        <w:t>12)!</w:t>
      </w:r>
    </w:p>
    <w:p w:rsidR="00AB2F2F" w:rsidRPr="008E0042" w:rsidRDefault="00AB2F2F" w:rsidP="00C46240">
      <w:pPr>
        <w:jc w:val="center"/>
      </w:pPr>
      <w:r w:rsidRPr="008E0042">
        <w:t>24</w:t>
      </w:r>
      <w:proofErr w:type="gramStart"/>
      <w:r w:rsidRPr="008E0042">
        <w:t>!1</w:t>
      </w:r>
      <w:proofErr w:type="gramEnd"/>
      <w:r w:rsidRPr="008E0042">
        <w:t>!9!11!3!</w:t>
      </w:r>
    </w:p>
    <w:p w:rsidR="00AB2F2F" w:rsidRPr="008E0042" w:rsidRDefault="00AB2F2F" w:rsidP="005F217E"/>
    <w:p w:rsidR="00AB2F2F" w:rsidRPr="008E0042" w:rsidRDefault="00AB2F2F" w:rsidP="005F217E">
      <w:r w:rsidRPr="008E0042">
        <w:t>After solving the factorials the Fisher’s probability value is calculated as:</w:t>
      </w:r>
    </w:p>
    <w:p w:rsidR="00AB2F2F" w:rsidRPr="00505245" w:rsidRDefault="00AB2F2F" w:rsidP="005F217E">
      <w:pPr>
        <w:rPr>
          <w:u w:val="single"/>
        </w:rPr>
      </w:pPr>
    </w:p>
    <w:p w:rsidR="00AB2F2F" w:rsidRPr="008E0042" w:rsidRDefault="00AB2F2F" w:rsidP="00C46240">
      <w:pPr>
        <w:jc w:val="center"/>
      </w:pPr>
      <w:r w:rsidRPr="008E0042">
        <w:t>p = 0.001</w:t>
      </w:r>
    </w:p>
    <w:p w:rsidR="00AB2F2F" w:rsidRPr="008E0042" w:rsidRDefault="00AB2F2F" w:rsidP="00C46240"/>
    <w:p w:rsidR="00AB2F2F" w:rsidRPr="008E0042" w:rsidRDefault="00AB2F2F" w:rsidP="005F217E">
      <w:r w:rsidRPr="008E0042">
        <w:t>6.1.11</w:t>
      </w:r>
      <w:r w:rsidRPr="008E0042">
        <w:tab/>
        <w:t>In this particular case, the null hypothesis (that the varieties are similar on the basis of dark blue vs. not dark blue characteristic) is rejected because the calculated Fisher’s probability is much lower than the acceptable level of significance (p = 0.01).  Accordingly the two varieties (Variety 3 and Variety 4) should be declared as distinct.</w:t>
      </w:r>
    </w:p>
    <w:p w:rsidR="00AB2F2F" w:rsidRPr="008E0042" w:rsidRDefault="00AB2F2F" w:rsidP="005F217E"/>
    <w:p w:rsidR="00AB2F2F" w:rsidRPr="008E0042" w:rsidRDefault="00AB2F2F" w:rsidP="005F217E"/>
    <w:p w:rsidR="00AB2F2F" w:rsidRPr="008E0042" w:rsidRDefault="00AB2F2F" w:rsidP="005F217E">
      <w:pPr>
        <w:pStyle w:val="Heading1"/>
        <w:rPr>
          <w:rStyle w:val="Heading2Char"/>
          <w:rFonts w:eastAsia="PMingLiU"/>
          <w:bCs/>
          <w:caps w:val="0"/>
          <w:sz w:val="24"/>
          <w:szCs w:val="24"/>
        </w:rPr>
        <w:sectPr w:rsidR="00AB2F2F" w:rsidRPr="008E0042" w:rsidSect="00A5216B">
          <w:headerReference w:type="default" r:id="rId109"/>
          <w:headerReference w:type="first" r:id="rId110"/>
          <w:endnotePr>
            <w:numFmt w:val="lowerLetter"/>
          </w:endnotePr>
          <w:pgSz w:w="11907" w:h="16840" w:code="9"/>
          <w:pgMar w:top="510" w:right="1134" w:bottom="1134" w:left="1134" w:header="510" w:footer="680" w:gutter="0"/>
          <w:cols w:space="720"/>
          <w:docGrid w:linePitch="272"/>
        </w:sectPr>
      </w:pPr>
    </w:p>
    <w:p w:rsidR="00AB2F2F" w:rsidRPr="008E0042" w:rsidRDefault="00AB2F2F" w:rsidP="00947DBE">
      <w:pPr>
        <w:pStyle w:val="Heading2"/>
        <w:rPr>
          <w:rFonts w:eastAsia="PMingLiU"/>
        </w:rPr>
      </w:pPr>
      <w:bookmarkStart w:id="319" w:name="_Toc399419918"/>
      <w:r w:rsidRPr="008E0042">
        <w:rPr>
          <w:rFonts w:eastAsia="PMingLiU"/>
        </w:rPr>
        <w:t>7.</w:t>
      </w:r>
      <w:r w:rsidRPr="008E0042">
        <w:rPr>
          <w:rFonts w:eastAsia="PMingLiU"/>
        </w:rPr>
        <w:tab/>
        <w:t>MATCH APPROACH</w:t>
      </w:r>
      <w:bookmarkEnd w:id="319"/>
    </w:p>
    <w:p w:rsidR="00AB2F2F" w:rsidRPr="008E0042" w:rsidRDefault="00AB2F2F" w:rsidP="00FB0EF5">
      <w:pPr>
        <w:pStyle w:val="Heading3"/>
      </w:pPr>
      <w:bookmarkStart w:id="320" w:name="_Toc399419919"/>
      <w:r w:rsidRPr="008E0042">
        <w:t>7.1</w:t>
      </w:r>
      <w:r w:rsidRPr="008E0042">
        <w:tab/>
        <w:t>Requirements for application of method</w:t>
      </w:r>
      <w:bookmarkEnd w:id="320"/>
    </w:p>
    <w:p w:rsidR="00AB2F2F" w:rsidRPr="008E0042" w:rsidRDefault="00AB2F2F" w:rsidP="005F217E">
      <w:r w:rsidRPr="008E0042">
        <w:t xml:space="preserve">7.1.1 </w:t>
      </w:r>
      <w:r w:rsidRPr="008E0042">
        <w:tab/>
        <w:t>The match method is appropriate for assessing distinctness of varieties where:</w:t>
      </w:r>
    </w:p>
    <w:p w:rsidR="00AB2F2F" w:rsidRPr="008E0042" w:rsidRDefault="00AB2F2F" w:rsidP="005F217E"/>
    <w:p w:rsidR="00FB0EF5" w:rsidRPr="008E0042" w:rsidRDefault="00AB2F2F" w:rsidP="00047529">
      <w:pPr>
        <w:numPr>
          <w:ilvl w:val="0"/>
          <w:numId w:val="15"/>
        </w:numPr>
        <w:tabs>
          <w:tab w:val="clear" w:pos="1080"/>
        </w:tabs>
      </w:pPr>
      <w:r w:rsidRPr="008E0042">
        <w:t>data from more than one year are analyzed,</w:t>
      </w:r>
    </w:p>
    <w:p w:rsidR="00AB2F2F" w:rsidRPr="008E0042" w:rsidRDefault="00AB2F2F" w:rsidP="00FB0EF5">
      <w:pPr>
        <w:ind w:left="1080"/>
      </w:pPr>
    </w:p>
    <w:p w:rsidR="00FB0EF5" w:rsidRPr="008E0042" w:rsidRDefault="00AB2F2F" w:rsidP="00047529">
      <w:pPr>
        <w:numPr>
          <w:ilvl w:val="0"/>
          <w:numId w:val="15"/>
        </w:numPr>
        <w:tabs>
          <w:tab w:val="clear" w:pos="1080"/>
        </w:tabs>
      </w:pPr>
      <w:r w:rsidRPr="008E0042">
        <w:t>observations made on a plant (or plot) in the second year are compared to observations made by the breeder in the first year,</w:t>
      </w:r>
    </w:p>
    <w:p w:rsidR="00AB2F2F" w:rsidRPr="008E0042" w:rsidRDefault="00AB2F2F" w:rsidP="00FB0EF5">
      <w:pPr>
        <w:ind w:left="1080"/>
      </w:pPr>
    </w:p>
    <w:p w:rsidR="00FB0EF5" w:rsidRPr="008E0042" w:rsidRDefault="00AB2F2F" w:rsidP="00047529">
      <w:pPr>
        <w:numPr>
          <w:ilvl w:val="0"/>
          <w:numId w:val="15"/>
        </w:numPr>
        <w:tabs>
          <w:tab w:val="clear" w:pos="1080"/>
        </w:tabs>
      </w:pPr>
      <w:r w:rsidRPr="008E0042">
        <w:t>there are claimed differences between plants (or plots) of a variety based on information from the first year trial,</w:t>
      </w:r>
    </w:p>
    <w:p w:rsidR="00AB2F2F" w:rsidRPr="008E0042" w:rsidRDefault="00AB2F2F" w:rsidP="00FB0EF5">
      <w:pPr>
        <w:ind w:left="1080"/>
      </w:pPr>
    </w:p>
    <w:p w:rsidR="00FB0EF5" w:rsidRPr="008E0042" w:rsidRDefault="00AB2F2F" w:rsidP="00047529">
      <w:pPr>
        <w:numPr>
          <w:ilvl w:val="0"/>
          <w:numId w:val="15"/>
        </w:numPr>
        <w:tabs>
          <w:tab w:val="clear" w:pos="1080"/>
        </w:tabs>
      </w:pPr>
      <w:proofErr w:type="gramStart"/>
      <w:r w:rsidRPr="008E0042">
        <w:t>the</w:t>
      </w:r>
      <w:proofErr w:type="gramEnd"/>
      <w:r w:rsidRPr="008E0042">
        <w:t xml:space="preserve"> requirements of the method depend on the particular statistical test that is used (e.g. LSD, Multiple Range Tests (MRT), Chi-square or Fisher’s Exact).</w:t>
      </w:r>
    </w:p>
    <w:p w:rsidR="00AB2F2F" w:rsidRPr="008E0042" w:rsidRDefault="00AB2F2F" w:rsidP="00FB0EF5">
      <w:pPr>
        <w:ind w:left="1080"/>
      </w:pPr>
    </w:p>
    <w:p w:rsidR="00AB2F2F" w:rsidRPr="008E0042" w:rsidRDefault="00AB2F2F" w:rsidP="005F217E"/>
    <w:p w:rsidR="00AB2F2F" w:rsidRPr="008E0042" w:rsidRDefault="00AB2F2F" w:rsidP="00FB0EF5">
      <w:pPr>
        <w:pStyle w:val="Heading3"/>
      </w:pPr>
      <w:bookmarkStart w:id="321" w:name="_Toc399419920"/>
      <w:r w:rsidRPr="008E0042">
        <w:t>7.2</w:t>
      </w:r>
      <w:r w:rsidRPr="008E0042">
        <w:tab/>
        <w:t>Match Method</w:t>
      </w:r>
      <w:bookmarkEnd w:id="321"/>
    </w:p>
    <w:p w:rsidR="00AB2F2F" w:rsidRPr="008E0042" w:rsidRDefault="00AB2F2F" w:rsidP="00FB0EF5">
      <w:r w:rsidRPr="008E0042">
        <w:t>7.2.1</w:t>
      </w:r>
      <w:r w:rsidRPr="008E0042">
        <w:tab/>
        <w:t xml:space="preserve">The Match method to assess distinctness was developed for use where the trials are conducted by the breeder in the first year and examined by the testing authority in the second year (see document TGP/6 section 2.1). Whether differences are sufficiently consistent is assessed using a statistical test (e.g. LSD, MRT, Chi-Square or Fisher’s Exact) to gauge whether the differences in the second year are significant and agree with the “direction of the differences” declared by the breeders in the first year. The choice of statistical test depends on the type of expression of the characteristic concerned. For two varieties to be distinct using the Match method, the varieties need to be significantly different in the same direction claimed by the breeder in the first year. </w:t>
      </w:r>
    </w:p>
    <w:p w:rsidR="00AB2F2F" w:rsidRPr="008E0042" w:rsidRDefault="00AB2F2F" w:rsidP="005F217E"/>
    <w:p w:rsidR="00AB2F2F" w:rsidRPr="008E0042" w:rsidRDefault="00AB2F2F" w:rsidP="005F217E">
      <w:r w:rsidRPr="008E0042">
        <w:t>7.2.2</w:t>
      </w:r>
      <w:r w:rsidRPr="008E0042">
        <w:tab/>
        <w:t xml:space="preserve">The requirements of the method depend on the particular statistical test that is used (e.g. LSD, MRT, Chi-Square or Fisher’s Exact). For quantitative characteristics the statistical test may for example be based on </w:t>
      </w:r>
      <w:proofErr w:type="gramStart"/>
      <w:r w:rsidRPr="008E0042">
        <w:t>a one</w:t>
      </w:r>
      <w:proofErr w:type="gramEnd"/>
      <w:r w:rsidRPr="008E0042">
        <w:t>-tailed LSD, if there is one candidate, or on a one</w:t>
      </w:r>
      <w:r w:rsidRPr="008E0042">
        <w:noBreakHyphen/>
        <w:t>tailed MRT, if there is more than one candidate included in the growing trial. A Chi</w:t>
      </w:r>
      <w:r w:rsidRPr="008E0042">
        <w:noBreakHyphen/>
        <w:t>square test or Fisher’s exact test may be used for pseudo-qualitative or qualitative characteristics where the requirements for these tests are met. Although these tests are most useful in trials of cross-pollinated varieties, they can be similarly applied to trials of self</w:t>
      </w:r>
      <w:r w:rsidRPr="008E0042">
        <w:noBreakHyphen/>
        <w:t>pollinated and vegetatively propagated varieties provided the relevant requirements are met</w:t>
      </w:r>
    </w:p>
    <w:p w:rsidR="00AB2F2F" w:rsidRPr="008E0042" w:rsidRDefault="00AB2F2F" w:rsidP="005F217E"/>
    <w:p w:rsidR="00AB2F2F" w:rsidRPr="008E0042" w:rsidRDefault="00AB2F2F" w:rsidP="005F217E">
      <w:r w:rsidRPr="008E0042">
        <w:t>7.2.3</w:t>
      </w:r>
      <w:r w:rsidRPr="008E0042">
        <w:tab/>
        <w:t xml:space="preserve">The Match method typically involves relatively small scale trials where the number of varieties in the trials is limited to the candidate varieties and the most similar varieties of common knowledge. </w:t>
      </w:r>
    </w:p>
    <w:p w:rsidR="00AB2F2F" w:rsidRPr="008E0042" w:rsidRDefault="00AB2F2F" w:rsidP="005F217E">
      <w:pPr>
        <w:rPr>
          <w:u w:val="single"/>
        </w:rPr>
      </w:pPr>
    </w:p>
    <w:p w:rsidR="00AB2F2F" w:rsidRPr="008E0042" w:rsidRDefault="00AB2F2F" w:rsidP="005F217E"/>
    <w:p w:rsidR="00AB2F2F" w:rsidRPr="008E0042" w:rsidRDefault="00AB2F2F" w:rsidP="005F217E">
      <w:pPr>
        <w:sectPr w:rsidR="00AB2F2F" w:rsidRPr="008E0042" w:rsidSect="00AB2F2F">
          <w:headerReference w:type="first" r:id="rId111"/>
          <w:endnotePr>
            <w:numFmt w:val="lowerLetter"/>
          </w:endnotePr>
          <w:pgSz w:w="11907" w:h="16840" w:code="9"/>
          <w:pgMar w:top="510" w:right="1134" w:bottom="1134" w:left="1134" w:header="510" w:footer="680" w:gutter="0"/>
          <w:cols w:space="720"/>
          <w:titlePg/>
        </w:sectPr>
      </w:pPr>
    </w:p>
    <w:p w:rsidR="00AB2F2F" w:rsidRPr="008E0042" w:rsidRDefault="00AB2F2F" w:rsidP="00947DBE">
      <w:pPr>
        <w:pStyle w:val="Heading2"/>
      </w:pPr>
      <w:bookmarkStart w:id="322" w:name="_Toc219640829"/>
      <w:bookmarkStart w:id="323" w:name="_Toc399419921"/>
      <w:r w:rsidRPr="008E0042">
        <w:t>8.</w:t>
      </w:r>
      <w:r w:rsidRPr="008E0042">
        <w:tab/>
      </w:r>
      <w:r w:rsidR="00F07E20" w:rsidRPr="008E0042">
        <w:t>THE METHOD OF UNIFORMITY ASSESSMENT ON THE BASIS OF OFF</w:t>
      </w:r>
      <w:r w:rsidR="00F07E20" w:rsidRPr="008E0042">
        <w:noBreakHyphen/>
        <w:t>TYPES</w:t>
      </w:r>
      <w:bookmarkEnd w:id="144"/>
      <w:bookmarkEnd w:id="322"/>
      <w:bookmarkEnd w:id="323"/>
    </w:p>
    <w:p w:rsidR="00AB2F2F" w:rsidRPr="008E0042" w:rsidRDefault="00AB2F2F" w:rsidP="00FB0EF5">
      <w:pPr>
        <w:pStyle w:val="Heading3"/>
      </w:pPr>
      <w:bookmarkStart w:id="324" w:name="_Toc154368843"/>
      <w:bookmarkStart w:id="325" w:name="_Toc219640830"/>
      <w:bookmarkStart w:id="326" w:name="_Toc399419922"/>
      <w:r w:rsidRPr="008E0042">
        <w:rPr>
          <w:szCs w:val="24"/>
        </w:rPr>
        <w:t>8.</w:t>
      </w:r>
      <w:r w:rsidRPr="008E0042">
        <w:t>1</w:t>
      </w:r>
      <w:r w:rsidRPr="008E0042">
        <w:tab/>
        <w:t>Fixed Population Standard</w:t>
      </w:r>
      <w:bookmarkEnd w:id="324"/>
      <w:bookmarkEnd w:id="325"/>
      <w:bookmarkEnd w:id="326"/>
    </w:p>
    <w:p w:rsidR="00AB2F2F" w:rsidRPr="008E0042" w:rsidRDefault="00AB2F2F" w:rsidP="00525B4A">
      <w:pPr>
        <w:pStyle w:val="Heading4"/>
      </w:pPr>
      <w:bookmarkStart w:id="327" w:name="_Toc154368844"/>
      <w:bookmarkStart w:id="328" w:name="_Toc219640831"/>
      <w:bookmarkStart w:id="329" w:name="_Toc399419923"/>
      <w:r w:rsidRPr="008E0042">
        <w:rPr>
          <w:szCs w:val="24"/>
        </w:rPr>
        <w:t>8.</w:t>
      </w:r>
      <w:r w:rsidRPr="008E0042">
        <w:t>1.1</w:t>
      </w:r>
      <w:r w:rsidRPr="008E0042">
        <w:tab/>
        <w:t>Introduction</w:t>
      </w:r>
      <w:bookmarkEnd w:id="327"/>
      <w:bookmarkEnd w:id="328"/>
      <w:bookmarkEnd w:id="329"/>
    </w:p>
    <w:p w:rsidR="00AB2F2F" w:rsidRDefault="00AB2F2F" w:rsidP="000C577B">
      <w:r w:rsidRPr="008E0042">
        <w:t>Document TGP/10 section 4</w:t>
      </w:r>
      <w:r w:rsidRPr="008E0042">
        <w:rPr>
          <w:i/>
        </w:rPr>
        <w:t xml:space="preserve"> </w:t>
      </w:r>
      <w:r w:rsidRPr="008E0042">
        <w:t xml:space="preserve">provides guidance on when </w:t>
      </w:r>
      <w:r w:rsidRPr="008E0042">
        <w:rPr>
          <w:color w:val="000000"/>
        </w:rPr>
        <w:t xml:space="preserve">it would be appropriate to use the approach </w:t>
      </w:r>
      <w:r w:rsidRPr="008E0042">
        <w:t xml:space="preserve">of uniformity assessment on the basis of off-types, using a fixed population standard.  </w:t>
      </w:r>
      <w:r w:rsidRPr="008E0042">
        <w:rPr>
          <w:color w:val="000000"/>
        </w:rPr>
        <w:t xml:space="preserve">It also provides </w:t>
      </w:r>
      <w:r w:rsidRPr="008E0042">
        <w:t xml:space="preserve">guidance on the determination of </w:t>
      </w:r>
      <w:r w:rsidRPr="008E0042">
        <w:rPr>
          <w:color w:val="000000"/>
        </w:rPr>
        <w:t xml:space="preserve">crop dependent details such as sample size </w:t>
      </w:r>
      <w:r w:rsidRPr="008E0042">
        <w:t>and the acceptable number of off-types.  This section describes the off</w:t>
      </w:r>
      <w:r w:rsidRPr="008E0042">
        <w:noBreakHyphen/>
        <w:t>type approach from the following perspectives:</w:t>
      </w:r>
    </w:p>
    <w:p w:rsidR="000C577B" w:rsidRPr="008E0042" w:rsidRDefault="000C577B" w:rsidP="000C577B"/>
    <w:p w:rsidR="00AB2F2F" w:rsidRPr="008E0042" w:rsidRDefault="00AB2F2F" w:rsidP="000C577B">
      <w:pPr>
        <w:pStyle w:val="ListParagraph"/>
      </w:pPr>
      <w:r w:rsidRPr="008E0042">
        <w:t>Use of the off-type approach to assess uniformity in a crop.</w:t>
      </w:r>
    </w:p>
    <w:p w:rsidR="00AB2F2F" w:rsidRPr="008E0042" w:rsidRDefault="00AB2F2F" w:rsidP="000C577B">
      <w:pPr>
        <w:pStyle w:val="ListParagraph"/>
      </w:pPr>
      <w:r w:rsidRPr="008E0042">
        <w:t xml:space="preserve">The issues to be considered when deciding on the crop dependent details for assessing the uniformity of a crop by the method of off-types.  These details include the sample size, the acceptable number of off-types, whether to test in more than one year, and whether to use sequential testing.  </w:t>
      </w:r>
    </w:p>
    <w:p w:rsidR="00AB2F2F" w:rsidRPr="008E0042" w:rsidRDefault="00AB2F2F" w:rsidP="00525B4A">
      <w:pPr>
        <w:pStyle w:val="Heading4"/>
      </w:pPr>
      <w:bookmarkStart w:id="330" w:name="_Toc154368845"/>
      <w:bookmarkStart w:id="331" w:name="_Toc219640832"/>
      <w:bookmarkStart w:id="332" w:name="_Toc399419924"/>
      <w:r w:rsidRPr="008E0042">
        <w:rPr>
          <w:szCs w:val="24"/>
        </w:rPr>
        <w:t>8.</w:t>
      </w:r>
      <w:r w:rsidRPr="008E0042">
        <w:t>1.2</w:t>
      </w:r>
      <w:r w:rsidRPr="008E0042">
        <w:tab/>
        <w:t>Using the approach to assess uniformity in a crop</w:t>
      </w:r>
      <w:bookmarkEnd w:id="330"/>
      <w:bookmarkEnd w:id="331"/>
      <w:bookmarkEnd w:id="332"/>
    </w:p>
    <w:p w:rsidR="00AB2F2F" w:rsidRPr="008E0042" w:rsidRDefault="00AB2F2F" w:rsidP="000C577B">
      <w:r w:rsidRPr="008E0042">
        <w:t>8.1.2.1</w:t>
      </w:r>
      <w:r w:rsidRPr="008E0042">
        <w:tab/>
        <w:t>To use the approach to assess uniformity in a crop, the following crop dependent details are either obtained from the UPOV Test Guidelines or decided on the basis of experience, in particular with reference to other UPOV Test Guidelines for comparable types of variety:</w:t>
      </w:r>
    </w:p>
    <w:p w:rsidR="00AB2F2F" w:rsidRPr="008E0042" w:rsidRDefault="00AB2F2F" w:rsidP="00047529">
      <w:pPr>
        <w:numPr>
          <w:ilvl w:val="0"/>
          <w:numId w:val="11"/>
        </w:numPr>
        <w:tabs>
          <w:tab w:val="clear" w:pos="720"/>
        </w:tabs>
        <w:spacing w:before="240"/>
        <w:rPr>
          <w:szCs w:val="24"/>
        </w:rPr>
      </w:pPr>
      <w:r w:rsidRPr="008E0042">
        <w:rPr>
          <w:szCs w:val="24"/>
        </w:rPr>
        <w:t>a sample size, e.g. 100 plants</w:t>
      </w:r>
    </w:p>
    <w:p w:rsidR="00AB2F2F" w:rsidRPr="008E0042" w:rsidRDefault="00AB2F2F" w:rsidP="00047529">
      <w:pPr>
        <w:numPr>
          <w:ilvl w:val="0"/>
          <w:numId w:val="11"/>
        </w:numPr>
        <w:tabs>
          <w:tab w:val="clear" w:pos="720"/>
        </w:tabs>
        <w:rPr>
          <w:szCs w:val="24"/>
        </w:rPr>
      </w:pPr>
      <w:r w:rsidRPr="008E0042">
        <w:rPr>
          <w:szCs w:val="24"/>
        </w:rPr>
        <w:t>a maximum number of off-types to be allowed in the sample, e.g. 3</w:t>
      </w:r>
    </w:p>
    <w:p w:rsidR="00AB2F2F" w:rsidRPr="008E0042" w:rsidRDefault="00AB2F2F" w:rsidP="00047529">
      <w:pPr>
        <w:numPr>
          <w:ilvl w:val="0"/>
          <w:numId w:val="11"/>
        </w:numPr>
        <w:tabs>
          <w:tab w:val="clear" w:pos="720"/>
        </w:tabs>
        <w:rPr>
          <w:szCs w:val="24"/>
        </w:rPr>
      </w:pPr>
      <w:r w:rsidRPr="008E0042">
        <w:rPr>
          <w:szCs w:val="24"/>
        </w:rPr>
        <w:t>a fixed population standard, e.g. 1%</w:t>
      </w:r>
    </w:p>
    <w:p w:rsidR="00AB2F2F" w:rsidRPr="008E0042" w:rsidRDefault="00AB2F2F" w:rsidP="00047529">
      <w:pPr>
        <w:numPr>
          <w:ilvl w:val="0"/>
          <w:numId w:val="11"/>
        </w:numPr>
        <w:tabs>
          <w:tab w:val="clear" w:pos="720"/>
        </w:tabs>
        <w:rPr>
          <w:szCs w:val="24"/>
        </w:rPr>
      </w:pPr>
      <w:r w:rsidRPr="008E0042">
        <w:rPr>
          <w:szCs w:val="24"/>
        </w:rPr>
        <w:t>and an acceptance probability, e.g. at least 95%</w:t>
      </w:r>
    </w:p>
    <w:p w:rsidR="000C577B" w:rsidRDefault="000C577B" w:rsidP="000C577B">
      <w:pPr>
        <w:rPr>
          <w:szCs w:val="24"/>
        </w:rPr>
      </w:pPr>
    </w:p>
    <w:p w:rsidR="00AB2F2F" w:rsidRPr="008E0042" w:rsidRDefault="00AB2F2F" w:rsidP="000C577B">
      <w:r w:rsidRPr="008E0042">
        <w:rPr>
          <w:szCs w:val="24"/>
        </w:rPr>
        <w:t>8.</w:t>
      </w:r>
      <w:r w:rsidRPr="008E0042">
        <w:t>1.2.2</w:t>
      </w:r>
      <w:r w:rsidRPr="008E0042">
        <w:tab/>
        <w:t xml:space="preserve">Next, a sample of the correct size of candidate variety plants is taken and the number of off-types counted.  If this number is less than or equal to the maximum allowed, the variety is accepted as uniform, otherwise it is rejected as non-uniform.  In making these decisions there are two statistical errors that could be made.  The risks of making these errors are controlled by the choice of sample size and the maximum allowed number of off-types.  </w:t>
      </w:r>
    </w:p>
    <w:p w:rsidR="000C577B" w:rsidRDefault="000C577B" w:rsidP="000C577B">
      <w:pPr>
        <w:rPr>
          <w:szCs w:val="24"/>
        </w:rPr>
      </w:pPr>
    </w:p>
    <w:p w:rsidR="00AB2F2F" w:rsidRPr="008E0042" w:rsidRDefault="00AB2F2F" w:rsidP="000C577B">
      <w:r w:rsidRPr="008E0042">
        <w:rPr>
          <w:szCs w:val="24"/>
        </w:rPr>
        <w:t>8.</w:t>
      </w:r>
      <w:r w:rsidRPr="008E0042">
        <w:t>1.2.3</w:t>
      </w:r>
      <w:r w:rsidRPr="008E0042">
        <w:tab/>
        <w:t xml:space="preserve">The fixed population standard, or “population standard”, is the maximum percentage of off-types that would be permitted if all individuals of the variety could be examined. In the example above it is 1%.  Varieties with less than the population standard of off-types are uniform, and those with more than the population standard are non-uniform.  However, not all individuals of the variety can be examined, and a sample must be examined instead.  </w:t>
      </w:r>
    </w:p>
    <w:p w:rsidR="000C577B" w:rsidRDefault="000C577B" w:rsidP="000C577B">
      <w:pPr>
        <w:rPr>
          <w:szCs w:val="24"/>
        </w:rPr>
      </w:pPr>
    </w:p>
    <w:p w:rsidR="00AB2F2F" w:rsidRPr="008E0042" w:rsidRDefault="00AB2F2F" w:rsidP="000C577B">
      <w:r w:rsidRPr="008E0042">
        <w:rPr>
          <w:szCs w:val="24"/>
        </w:rPr>
        <w:t>8.</w:t>
      </w:r>
      <w:r w:rsidRPr="008E0042">
        <w:t>1.2.4</w:t>
      </w:r>
      <w:r w:rsidRPr="008E0042">
        <w:tab/>
        <w:t xml:space="preserve">Consider a variety which, if all individuals of the variety were examined, would have no more than the population standard of off-types. In taking a sample there are two possible outcomes. Either the sample contains no more than the maximum allowed number of off-types, in which case the variety is accepted as uniform, or the sample contains more than the maximum allowed number of off-types and the variety is rejected.  In the latter case a statistical error known as a “Type I error” would have been made.  The probability of accepting this variety and the probability making a Type I </w:t>
      </w:r>
      <w:proofErr w:type="gramStart"/>
      <w:r w:rsidRPr="008E0042">
        <w:t>error are</w:t>
      </w:r>
      <w:proofErr w:type="gramEnd"/>
      <w:r w:rsidRPr="008E0042">
        <w:t xml:space="preserve"> linked as follows:</w:t>
      </w:r>
    </w:p>
    <w:p w:rsidR="000C577B" w:rsidRDefault="000C577B" w:rsidP="000C577B">
      <w:pPr>
        <w:jc w:val="center"/>
      </w:pPr>
    </w:p>
    <w:p w:rsidR="00AB2F2F" w:rsidRPr="008E0042" w:rsidRDefault="00AB2F2F" w:rsidP="000C577B">
      <w:pPr>
        <w:jc w:val="center"/>
      </w:pPr>
      <w:r w:rsidRPr="008E0042">
        <w:t>“</w:t>
      </w:r>
      <w:proofErr w:type="gramStart"/>
      <w:r w:rsidRPr="008E0042">
        <w:t>probability</w:t>
      </w:r>
      <w:proofErr w:type="gramEnd"/>
      <w:r w:rsidRPr="008E0042">
        <w:t xml:space="preserve"> accept” + “probability make a Type I error” = 100%</w:t>
      </w:r>
    </w:p>
    <w:p w:rsidR="000C577B" w:rsidRDefault="000C577B" w:rsidP="000C577B">
      <w:pPr>
        <w:rPr>
          <w:szCs w:val="24"/>
        </w:rPr>
      </w:pPr>
    </w:p>
    <w:p w:rsidR="00AB2F2F" w:rsidRDefault="00AB2F2F" w:rsidP="000C577B">
      <w:r w:rsidRPr="008E0042">
        <w:rPr>
          <w:szCs w:val="24"/>
        </w:rPr>
        <w:t>8.</w:t>
      </w:r>
      <w:r w:rsidRPr="008E0042">
        <w:t>1.2.5</w:t>
      </w:r>
      <w:r w:rsidRPr="008E0042">
        <w:tab/>
        <w:t>The chances of accepting or rejecting a variety on the basis of a sample depend on the sample size, the maximum allowed number of off-types, and the percentage of off</w:t>
      </w:r>
      <w:r w:rsidRPr="008E0042">
        <w:noBreakHyphen/>
        <w:t>types that would be found if all individuals of the variety were examined.  The sample size and maximum allowed number of off-types are chosen so as to satisfy the “acceptance probability”, which is the minimum probability of accepting a variety with the population standard of off-types.  Thus for the example above, the sample size and maximum number of off-types have been chosen to give at least a 95% chance of accepting a variety which, if all individuals of the variety were examined, would have 1% off-types.</w:t>
      </w:r>
    </w:p>
    <w:p w:rsidR="000C577B" w:rsidRPr="008E0042" w:rsidRDefault="000C577B" w:rsidP="000C577B"/>
    <w:p w:rsidR="00AB2F2F" w:rsidRPr="008E0042" w:rsidRDefault="00AB2F2F" w:rsidP="000C577B">
      <w:r w:rsidRPr="008E0042">
        <w:rPr>
          <w:szCs w:val="24"/>
        </w:rPr>
        <w:t>8.</w:t>
      </w:r>
      <w:r w:rsidRPr="008E0042">
        <w:t>1.2.6</w:t>
      </w:r>
      <w:r w:rsidRPr="008E0042">
        <w:tab/>
        <w:t xml:space="preserve">To verify the sample size and maximum number of off-types in the example above, the reader should refer to Table A, which lists table 5 and figure 5 as relevant for a population standard of 1% and an acceptance probability of </w:t>
      </w:r>
      <w:r w:rsidRPr="008E0042">
        <w:sym w:font="Symbol" w:char="F0B3"/>
      </w:r>
      <w:r w:rsidRPr="008E0042">
        <w:t>95%.  Turning to Table 5, the reader will see that a sample size of 100 (between 83 and 137) and a maximum number of off</w:t>
      </w:r>
      <w:r w:rsidRPr="008E0042">
        <w:noBreakHyphen/>
        <w:t>types of 3 will give an acceptance probability of &gt;95% for a population standard of 1%.  Figure 5 gives more detail: the lowest of the four traces gives the probability of a Type I error for the different sample sizes and maximum numbers of off-types listed in Table 5.  Thus for a population standard of 1%, a sample size of 100, and allowing up to 3 off-types, the probability of a Type I error is 2%, so the probability of accepting on the basis of such a sample a variety with the population standard, i.e. 1%, of off-types is 100% - 2% = 98%, which is greater than the “acceptance probability” (95%) as required.</w:t>
      </w:r>
    </w:p>
    <w:p w:rsidR="000C577B" w:rsidRDefault="000C577B" w:rsidP="000C577B">
      <w:pPr>
        <w:rPr>
          <w:szCs w:val="24"/>
        </w:rPr>
      </w:pPr>
    </w:p>
    <w:p w:rsidR="00AB2F2F" w:rsidRPr="008E0042" w:rsidRDefault="00AB2F2F" w:rsidP="000C577B">
      <w:r w:rsidRPr="008E0042">
        <w:rPr>
          <w:szCs w:val="24"/>
        </w:rPr>
        <w:t>8.</w:t>
      </w:r>
      <w:r w:rsidRPr="008E0042">
        <w:t>1.2.7</w:t>
      </w:r>
      <w:r w:rsidRPr="008E0042">
        <w:tab/>
        <w:t>It can be seen from figure 5 that as the sample size increases, the probability of a Type I error increases and the probability of accepting a variety with the population standard, i.e. 1%, of off-types decreases, until this probability becomes too low to satisfy the “acceptance probability”, and it becomes necessary to increase the maximum number of off</w:t>
      </w:r>
      <w:r w:rsidRPr="008E0042">
        <w:noBreakHyphen/>
        <w:t>types in accordance with table 5.</w:t>
      </w:r>
    </w:p>
    <w:p w:rsidR="000C577B" w:rsidRDefault="000C577B" w:rsidP="000C577B">
      <w:pPr>
        <w:rPr>
          <w:szCs w:val="24"/>
        </w:rPr>
      </w:pPr>
    </w:p>
    <w:p w:rsidR="00AB2F2F" w:rsidRPr="008E0042" w:rsidRDefault="00AB2F2F" w:rsidP="000C577B">
      <w:r w:rsidRPr="008E0042">
        <w:rPr>
          <w:szCs w:val="24"/>
        </w:rPr>
        <w:t>8.</w:t>
      </w:r>
      <w:r w:rsidRPr="008E0042">
        <w:t>1.2.8</w:t>
      </w:r>
      <w:r w:rsidRPr="008E0042">
        <w:tab/>
        <w:t>Just as a variety with the population standard or fewer off-types can be either accepted or rejected (Type I error) on the basis of a sample, so can a variety with more than the population standard of off-types be either accepted or rejected.  To accept on the basis of a sample a variety with more than the population standard of off-types is known as a “Type II error”.  The probability of a Type II error depends on how non-uniform the variety is.  The three upper traces in figure 5 give the probabilities of Type II errors for three degrees of non</w:t>
      </w:r>
      <w:r w:rsidRPr="008E0042">
        <w:noBreakHyphen/>
        <w:t>uniformity for the different sample sizes and maximum numbers of off-types listed in table 5.  The three degrees of non-uniformity are 2, 5 and 10 times the population standard.  They are represented by the top, middle and bottom of the three upper traces respectively.  Thus for a sample size of 100, and allowing up to 3 off-types, the probability of accepting a variety with 2% off-types is 86%, that of accepting a variety with 5% off-types is 26%, and that of accepting a variety with 10% off-types is 1%.  In general:</w:t>
      </w:r>
    </w:p>
    <w:p w:rsidR="00AB2F2F" w:rsidRPr="008E0042" w:rsidRDefault="00AB2F2F" w:rsidP="00047529">
      <w:pPr>
        <w:numPr>
          <w:ilvl w:val="0"/>
          <w:numId w:val="12"/>
        </w:numPr>
        <w:tabs>
          <w:tab w:val="clear" w:pos="720"/>
        </w:tabs>
        <w:spacing w:before="240"/>
      </w:pPr>
      <w:r w:rsidRPr="008E0042">
        <w:t>The greater the non-uniformity, the smaller the probability of a Type II error.</w:t>
      </w:r>
    </w:p>
    <w:p w:rsidR="00AB2F2F" w:rsidRPr="008E0042" w:rsidRDefault="00AB2F2F" w:rsidP="00047529">
      <w:pPr>
        <w:numPr>
          <w:ilvl w:val="0"/>
          <w:numId w:val="12"/>
        </w:numPr>
        <w:tabs>
          <w:tab w:val="clear" w:pos="720"/>
        </w:tabs>
      </w:pPr>
      <w:r w:rsidRPr="008E0042">
        <w:t xml:space="preserve">For a given maximum number of off-types, as the sample size increases the probability of a Type II error decreases. </w:t>
      </w:r>
    </w:p>
    <w:p w:rsidR="00AB2F2F" w:rsidRPr="008E0042" w:rsidRDefault="00AB2F2F" w:rsidP="00047529">
      <w:pPr>
        <w:numPr>
          <w:ilvl w:val="0"/>
          <w:numId w:val="12"/>
        </w:numPr>
        <w:tabs>
          <w:tab w:val="clear" w:pos="720"/>
        </w:tabs>
      </w:pPr>
      <w:r w:rsidRPr="008E0042">
        <w:t xml:space="preserve">The probability of a Type II error increases as the maximum number of off-types increases. </w:t>
      </w:r>
    </w:p>
    <w:p w:rsidR="00AB2F2F" w:rsidRPr="008E0042" w:rsidRDefault="00AB2F2F" w:rsidP="000C577B"/>
    <w:p w:rsidR="00AB2F2F" w:rsidRPr="008E0042" w:rsidRDefault="00AB2F2F" w:rsidP="00525B4A">
      <w:pPr>
        <w:pStyle w:val="Heading4"/>
      </w:pPr>
      <w:bookmarkStart w:id="333" w:name="_Toc219640833"/>
      <w:bookmarkStart w:id="334" w:name="_Toc399419925"/>
      <w:r w:rsidRPr="008E0042">
        <w:rPr>
          <w:szCs w:val="24"/>
        </w:rPr>
        <w:t>8.</w:t>
      </w:r>
      <w:r w:rsidRPr="008E0042">
        <w:t>1.3</w:t>
      </w:r>
      <w:r w:rsidRPr="008E0042">
        <w:tab/>
        <w:t>Issues to be considered when deciding on the use of the method</w:t>
      </w:r>
      <w:bookmarkEnd w:id="333"/>
      <w:bookmarkEnd w:id="334"/>
      <w:r w:rsidRPr="008E0042">
        <w:t xml:space="preserve"> </w:t>
      </w:r>
    </w:p>
    <w:p w:rsidR="00AB2F2F" w:rsidRDefault="00AB2F2F" w:rsidP="000C577B">
      <w:r w:rsidRPr="008E0042">
        <w:rPr>
          <w:szCs w:val="24"/>
        </w:rPr>
        <w:t>8.</w:t>
      </w:r>
      <w:r w:rsidRPr="008E0042">
        <w:t>1.3.1</w:t>
      </w:r>
      <w:r w:rsidRPr="008E0042">
        <w:tab/>
        <w:t xml:space="preserve">In the preceding section it has been seen that the probability of accepting a variety with the population standard or fewer off-types, or rejecting it (Type I error), and the probability of accepting a variety with more than the population standard of off-types (Type II error) or rejecting it all depend on the choice of sample size and maximum allowed number of off-types.  The remainder of this chapter is a discussion of how these choices can be used to balance the risks of Type I and Type II errors.  This will be illustrated through a series of examples.  The discussion is extended to include the situation where the test is carried out over more than one year, including the possibility of using sequential testing to </w:t>
      </w:r>
      <w:proofErr w:type="spellStart"/>
      <w:r w:rsidRPr="008E0042">
        <w:t>minimise</w:t>
      </w:r>
      <w:proofErr w:type="spellEnd"/>
      <w:r w:rsidRPr="008E0042">
        <w:t xml:space="preserve"> sampling effort.  The reader is provided with tables and figures from which to obtain the Type I and Type II error probabilities for different combinations of population standard and acceptance probability.  The reader is also given details of how to calculate the probabilities directly, both for single year tests and for two or more year tests, including two-stage testing.</w:t>
      </w:r>
    </w:p>
    <w:p w:rsidR="000C577B" w:rsidRPr="008E0042" w:rsidRDefault="000C577B" w:rsidP="000C577B"/>
    <w:p w:rsidR="00AB2F2F" w:rsidRPr="008E0042" w:rsidRDefault="00AB2F2F" w:rsidP="000C577B">
      <w:r w:rsidRPr="008E0042">
        <w:rPr>
          <w:szCs w:val="24"/>
        </w:rPr>
        <w:t>8.</w:t>
      </w:r>
      <w:r w:rsidRPr="008E0042">
        <w:t>1.3.2</w:t>
      </w:r>
      <w:r w:rsidRPr="008E0042">
        <w:tab/>
        <w:t>The two types of error described above can be summarized in the following table:</w:t>
      </w:r>
    </w:p>
    <w:p w:rsidR="00AB2F2F" w:rsidRPr="008E0042" w:rsidRDefault="00AB2F2F" w:rsidP="005F217E">
      <w:pPr>
        <w:pStyle w:val="EndnoteText"/>
        <w:keepNext/>
        <w:keepLines/>
      </w:pPr>
    </w:p>
    <w:tbl>
      <w:tblPr>
        <w:tblW w:w="0" w:type="auto"/>
        <w:jc w:val="center"/>
        <w:tblLayout w:type="fixed"/>
        <w:tblLook w:val="0000" w:firstRow="0" w:lastRow="0" w:firstColumn="0" w:lastColumn="0" w:noHBand="0" w:noVBand="0"/>
      </w:tblPr>
      <w:tblGrid>
        <w:gridCol w:w="2962"/>
        <w:gridCol w:w="2533"/>
        <w:gridCol w:w="2977"/>
      </w:tblGrid>
      <w:tr w:rsidR="00AB2F2F" w:rsidRPr="008E0042" w:rsidTr="002721DF">
        <w:trPr>
          <w:cantSplit/>
          <w:jc w:val="center"/>
        </w:trPr>
        <w:tc>
          <w:tcPr>
            <w:tcW w:w="2962" w:type="dxa"/>
          </w:tcPr>
          <w:p w:rsidR="00AB2F2F" w:rsidRPr="008E0042" w:rsidRDefault="00AB2F2F" w:rsidP="005F217E">
            <w:pPr>
              <w:keepNext/>
              <w:keepLines/>
              <w:jc w:val="center"/>
              <w:rPr>
                <w:b/>
              </w:rPr>
            </w:pPr>
          </w:p>
        </w:tc>
        <w:tc>
          <w:tcPr>
            <w:tcW w:w="5510" w:type="dxa"/>
            <w:gridSpan w:val="2"/>
          </w:tcPr>
          <w:p w:rsidR="00AB2F2F" w:rsidRPr="008E0042" w:rsidRDefault="00AB2F2F" w:rsidP="005F217E">
            <w:pPr>
              <w:keepNext/>
              <w:keepLines/>
            </w:pPr>
            <w:bookmarkStart w:id="335" w:name="_Toc154368846"/>
            <w:r w:rsidRPr="008E0042">
              <w:t>Decision based on number of off-types in a sample</w:t>
            </w:r>
            <w:bookmarkEnd w:id="335"/>
          </w:p>
        </w:tc>
      </w:tr>
      <w:tr w:rsidR="00AB2F2F" w:rsidRPr="008E0042" w:rsidTr="002721DF">
        <w:trPr>
          <w:jc w:val="center"/>
        </w:trPr>
        <w:tc>
          <w:tcPr>
            <w:tcW w:w="2962" w:type="dxa"/>
            <w:tcBorders>
              <w:bottom w:val="single" w:sz="4" w:space="0" w:color="auto"/>
              <w:right w:val="single" w:sz="4" w:space="0" w:color="auto"/>
            </w:tcBorders>
            <w:vAlign w:val="bottom"/>
          </w:tcPr>
          <w:p w:rsidR="00AB2F2F" w:rsidRPr="008E0042" w:rsidRDefault="00AB2F2F" w:rsidP="005F217E">
            <w:pPr>
              <w:pStyle w:val="TitleofDoc"/>
              <w:keepNext/>
              <w:keepLines/>
              <w:spacing w:before="120" w:after="120"/>
              <w:rPr>
                <w:caps w:val="0"/>
              </w:rPr>
            </w:pPr>
            <w:r w:rsidRPr="008E0042">
              <w:rPr>
                <w:caps w:val="0"/>
              </w:rPr>
              <w:t>Decision that would be made if all plants of a variety could be examined</w:t>
            </w:r>
          </w:p>
        </w:tc>
        <w:tc>
          <w:tcPr>
            <w:tcW w:w="2533" w:type="dxa"/>
            <w:tcBorders>
              <w:left w:val="single" w:sz="4" w:space="0" w:color="auto"/>
              <w:bottom w:val="single" w:sz="4" w:space="0" w:color="auto"/>
              <w:right w:val="dotted" w:sz="4" w:space="0" w:color="auto"/>
            </w:tcBorders>
            <w:vAlign w:val="bottom"/>
          </w:tcPr>
          <w:p w:rsidR="00AB2F2F" w:rsidRPr="008E0042" w:rsidRDefault="00AB2F2F" w:rsidP="005F217E">
            <w:pPr>
              <w:keepNext/>
              <w:keepLines/>
              <w:spacing w:before="120" w:after="120"/>
              <w:jc w:val="center"/>
            </w:pPr>
            <w:r w:rsidRPr="008E0042">
              <w:t>Variety is accepted as uniform</w:t>
            </w:r>
          </w:p>
        </w:tc>
        <w:tc>
          <w:tcPr>
            <w:tcW w:w="2977" w:type="dxa"/>
            <w:tcBorders>
              <w:left w:val="dotted" w:sz="4" w:space="0" w:color="auto"/>
              <w:bottom w:val="single" w:sz="4" w:space="0" w:color="auto"/>
            </w:tcBorders>
            <w:vAlign w:val="bottom"/>
          </w:tcPr>
          <w:p w:rsidR="00AB2F2F" w:rsidRPr="008E0042" w:rsidRDefault="00AB2F2F" w:rsidP="005F217E">
            <w:pPr>
              <w:keepNext/>
              <w:keepLines/>
              <w:spacing w:before="120" w:after="120"/>
              <w:jc w:val="center"/>
            </w:pPr>
            <w:r w:rsidRPr="008E0042">
              <w:t>Variety is rejected as non</w:t>
            </w:r>
            <w:r w:rsidRPr="008E0042">
              <w:noBreakHyphen/>
              <w:t xml:space="preserve">uniform </w:t>
            </w:r>
          </w:p>
        </w:tc>
      </w:tr>
      <w:tr w:rsidR="00AB2F2F" w:rsidRPr="008E0042" w:rsidTr="002721DF">
        <w:trPr>
          <w:jc w:val="center"/>
        </w:trPr>
        <w:tc>
          <w:tcPr>
            <w:tcW w:w="2962" w:type="dxa"/>
            <w:tcBorders>
              <w:top w:val="single" w:sz="4" w:space="0" w:color="auto"/>
              <w:bottom w:val="dotted" w:sz="4" w:space="0" w:color="auto"/>
              <w:right w:val="single" w:sz="4" w:space="0" w:color="auto"/>
            </w:tcBorders>
            <w:vAlign w:val="center"/>
          </w:tcPr>
          <w:p w:rsidR="00AB2F2F" w:rsidRPr="008E0042" w:rsidRDefault="00AB2F2F" w:rsidP="005F217E">
            <w:pPr>
              <w:keepNext/>
              <w:keepLines/>
              <w:spacing w:before="120" w:after="120"/>
              <w:ind w:left="284"/>
            </w:pPr>
            <w:r w:rsidRPr="008E0042">
              <w:t>Variety is Uniform</w:t>
            </w:r>
          </w:p>
        </w:tc>
        <w:tc>
          <w:tcPr>
            <w:tcW w:w="2533" w:type="dxa"/>
            <w:tcBorders>
              <w:top w:val="single" w:sz="4" w:space="0" w:color="auto"/>
              <w:left w:val="single" w:sz="4" w:space="0" w:color="auto"/>
              <w:bottom w:val="dotted" w:sz="4" w:space="0" w:color="auto"/>
              <w:right w:val="dotted" w:sz="4" w:space="0" w:color="auto"/>
            </w:tcBorders>
            <w:vAlign w:val="center"/>
          </w:tcPr>
          <w:p w:rsidR="00AB2F2F" w:rsidRPr="008E0042" w:rsidRDefault="00AB2F2F" w:rsidP="005F217E">
            <w:pPr>
              <w:keepNext/>
              <w:keepLines/>
              <w:spacing w:before="120" w:after="120"/>
              <w:jc w:val="center"/>
            </w:pPr>
            <w:r w:rsidRPr="008E0042">
              <w:t>Same decision</w:t>
            </w:r>
          </w:p>
        </w:tc>
        <w:tc>
          <w:tcPr>
            <w:tcW w:w="2977" w:type="dxa"/>
            <w:tcBorders>
              <w:top w:val="single" w:sz="4" w:space="0" w:color="auto"/>
              <w:left w:val="dotted" w:sz="4" w:space="0" w:color="auto"/>
              <w:bottom w:val="dotted" w:sz="4" w:space="0" w:color="auto"/>
            </w:tcBorders>
            <w:vAlign w:val="center"/>
          </w:tcPr>
          <w:p w:rsidR="00AB2F2F" w:rsidRPr="008E0042" w:rsidRDefault="00AB2F2F" w:rsidP="005F217E">
            <w:pPr>
              <w:keepNext/>
              <w:keepLines/>
              <w:spacing w:before="120" w:after="120"/>
              <w:jc w:val="center"/>
            </w:pPr>
            <w:r w:rsidRPr="008E0042">
              <w:t xml:space="preserve">Different decision, </w:t>
            </w:r>
            <w:r w:rsidRPr="008E0042">
              <w:br/>
              <w:t>Type I error</w:t>
            </w:r>
          </w:p>
        </w:tc>
      </w:tr>
      <w:tr w:rsidR="00AB2F2F" w:rsidRPr="008E0042" w:rsidTr="002721DF">
        <w:trPr>
          <w:jc w:val="center"/>
        </w:trPr>
        <w:tc>
          <w:tcPr>
            <w:tcW w:w="2962" w:type="dxa"/>
            <w:tcBorders>
              <w:top w:val="dotted" w:sz="4" w:space="0" w:color="auto"/>
              <w:right w:val="single" w:sz="4" w:space="0" w:color="auto"/>
            </w:tcBorders>
            <w:vAlign w:val="center"/>
          </w:tcPr>
          <w:p w:rsidR="00AB2F2F" w:rsidRPr="008E0042" w:rsidRDefault="00AB2F2F" w:rsidP="005F217E">
            <w:pPr>
              <w:spacing w:before="120" w:after="120"/>
              <w:ind w:left="284"/>
            </w:pPr>
            <w:r w:rsidRPr="008E0042">
              <w:t>Variety is not uniform</w:t>
            </w:r>
          </w:p>
        </w:tc>
        <w:tc>
          <w:tcPr>
            <w:tcW w:w="2533" w:type="dxa"/>
            <w:tcBorders>
              <w:top w:val="dotted" w:sz="4" w:space="0" w:color="auto"/>
              <w:left w:val="single" w:sz="4" w:space="0" w:color="auto"/>
              <w:right w:val="dotted" w:sz="4" w:space="0" w:color="auto"/>
            </w:tcBorders>
            <w:vAlign w:val="center"/>
          </w:tcPr>
          <w:p w:rsidR="00AB2F2F" w:rsidRPr="008E0042" w:rsidRDefault="00AB2F2F" w:rsidP="000C577B">
            <w:pPr>
              <w:jc w:val="center"/>
            </w:pPr>
            <w:r w:rsidRPr="008E0042">
              <w:t xml:space="preserve">Different decision, </w:t>
            </w:r>
            <w:r w:rsidRPr="008E0042">
              <w:br/>
              <w:t>Type II error</w:t>
            </w:r>
          </w:p>
        </w:tc>
        <w:tc>
          <w:tcPr>
            <w:tcW w:w="2977" w:type="dxa"/>
            <w:tcBorders>
              <w:top w:val="dotted" w:sz="4" w:space="0" w:color="auto"/>
              <w:left w:val="dotted" w:sz="4" w:space="0" w:color="auto"/>
            </w:tcBorders>
            <w:vAlign w:val="center"/>
          </w:tcPr>
          <w:p w:rsidR="00AB2F2F" w:rsidRPr="008E0042" w:rsidRDefault="00AB2F2F" w:rsidP="005F217E">
            <w:pPr>
              <w:spacing w:before="120" w:after="120"/>
              <w:jc w:val="center"/>
            </w:pPr>
            <w:r w:rsidRPr="008E0042">
              <w:t>Same decision</w:t>
            </w:r>
          </w:p>
        </w:tc>
      </w:tr>
    </w:tbl>
    <w:p w:rsidR="00AB2F2F" w:rsidRPr="008E0042" w:rsidRDefault="00AB2F2F" w:rsidP="005F217E"/>
    <w:p w:rsidR="00AB2F2F" w:rsidRPr="008E0042" w:rsidRDefault="00AB2F2F" w:rsidP="005F217E">
      <w:r w:rsidRPr="008E0042">
        <w:rPr>
          <w:szCs w:val="24"/>
        </w:rPr>
        <w:t>8.</w:t>
      </w:r>
      <w:r w:rsidRPr="008E0042">
        <w:t>1.3.3</w:t>
      </w:r>
      <w:r w:rsidRPr="008E0042">
        <w:tab/>
        <w:t xml:space="preserve">The probability of Type II error depends on “how non-uniform” the candidate variety is.  If it is much more non-uniform than the population standard then the probability of Type II error will be small and there will be a small probability of accepting such a variety.  If, on the other hand, the candidate variety is only slightly more non-uniform than the standard, there is a large probability of Type II error.  The probability of acceptance will approach the acceptance probability for a variety with a level of uniformity near to the population standard.  </w:t>
      </w:r>
    </w:p>
    <w:p w:rsidR="00AB2F2F" w:rsidRPr="008E0042" w:rsidRDefault="00AB2F2F" w:rsidP="005F217E"/>
    <w:p w:rsidR="00AB2F2F" w:rsidRPr="008E0042" w:rsidRDefault="00AB2F2F" w:rsidP="005F217E">
      <w:r w:rsidRPr="008E0042">
        <w:rPr>
          <w:szCs w:val="24"/>
        </w:rPr>
        <w:t>8.</w:t>
      </w:r>
      <w:r w:rsidRPr="008E0042">
        <w:t>1.3.4</w:t>
      </w:r>
      <w:r w:rsidRPr="008E0042">
        <w:tab/>
        <w:t>Because the probability of Type II error is not fixed but depends on “how non</w:t>
      </w:r>
      <w:r w:rsidRPr="008E0042">
        <w:noBreakHyphen/>
        <w:t>uniform” the candidate variety is, this probability can be calculated for different degrees of non-uniformity.  As mentioned above, this document gives probabilities of Type II error for three degrees of non</w:t>
      </w:r>
      <w:r w:rsidRPr="008E0042">
        <w:noBreakHyphen/>
        <w:t>uniformity:  2, 5 and 10 times the population standard.</w:t>
      </w:r>
    </w:p>
    <w:p w:rsidR="00AB2F2F" w:rsidRPr="008E0042" w:rsidRDefault="00AB2F2F" w:rsidP="005F217E"/>
    <w:p w:rsidR="00AB2F2F" w:rsidRPr="008E0042" w:rsidRDefault="00AB2F2F" w:rsidP="005F217E">
      <w:r w:rsidRPr="008E0042">
        <w:rPr>
          <w:szCs w:val="24"/>
        </w:rPr>
        <w:t>8.</w:t>
      </w:r>
      <w:r w:rsidRPr="008E0042">
        <w:t>1.3.5</w:t>
      </w:r>
      <w:r w:rsidRPr="008E0042">
        <w:tab/>
        <w:t>In general, the probability of making errors will be decreased by increasing the sample size and increased by decreasing the sample size.</w:t>
      </w:r>
    </w:p>
    <w:p w:rsidR="00AB2F2F" w:rsidRPr="008E0042" w:rsidRDefault="00AB2F2F" w:rsidP="005F217E"/>
    <w:p w:rsidR="00AB2F2F" w:rsidRPr="008E0042" w:rsidRDefault="00AB2F2F" w:rsidP="005F217E">
      <w:r w:rsidRPr="008E0042">
        <w:rPr>
          <w:szCs w:val="24"/>
        </w:rPr>
        <w:t>8.</w:t>
      </w:r>
      <w:r w:rsidRPr="008E0042">
        <w:t>1.3.6</w:t>
      </w:r>
      <w:r w:rsidRPr="008E0042">
        <w:tab/>
        <w:t>For a given sample size, the balance between the probabilities of making Type I and Type II errors may be altered by changing the number of off-types allowed.</w:t>
      </w:r>
    </w:p>
    <w:p w:rsidR="00AB2F2F" w:rsidRPr="008E0042" w:rsidRDefault="00AB2F2F" w:rsidP="005F217E"/>
    <w:p w:rsidR="00AB2F2F" w:rsidRPr="008E0042" w:rsidRDefault="00AB2F2F" w:rsidP="005F217E">
      <w:r w:rsidRPr="008E0042">
        <w:rPr>
          <w:szCs w:val="24"/>
        </w:rPr>
        <w:t>8.</w:t>
      </w:r>
      <w:r w:rsidRPr="008E0042">
        <w:t>1.3.7</w:t>
      </w:r>
      <w:r w:rsidRPr="008E0042">
        <w:tab/>
        <w:t>If the number of off-types allowed is increased, the probability of Type I error is decreased but the probability of Type II error is increased.  On the other hand, if the number of off-types allowed is decreased, the probability of Type I errors is increased while the probability of Type II errors is decreased.</w:t>
      </w:r>
    </w:p>
    <w:p w:rsidR="00AB2F2F" w:rsidRPr="008E0042" w:rsidRDefault="00AB2F2F" w:rsidP="005F217E"/>
    <w:p w:rsidR="00AB2F2F" w:rsidRPr="008E0042" w:rsidRDefault="00AB2F2F" w:rsidP="005F217E">
      <w:r w:rsidRPr="008E0042">
        <w:rPr>
          <w:szCs w:val="24"/>
        </w:rPr>
        <w:t>8.</w:t>
      </w:r>
      <w:r w:rsidRPr="008E0042">
        <w:t>1.3.8</w:t>
      </w:r>
      <w:r w:rsidRPr="008E0042">
        <w:tab/>
        <w:t xml:space="preserve">By allowing a very high number of off-types it will be possible to make the probability of Type I errors very low (or almost zero).  However, the probability of making Type II errors will now become (unacceptably) high.  If only a very small number of off-types </w:t>
      </w:r>
      <w:proofErr w:type="gramStart"/>
      <w:r w:rsidRPr="008E0042">
        <w:t>is</w:t>
      </w:r>
      <w:proofErr w:type="gramEnd"/>
      <w:r w:rsidRPr="008E0042">
        <w:t xml:space="preserve"> allowed, the result will be a small probability of Type II errors and an (unacceptably) high probability of Type I errors. The process of balancing the Type I and Type II errors by choice of sample size and number of off-types allowed will now be illustrated by examples.</w:t>
      </w:r>
    </w:p>
    <w:p w:rsidR="00AB2F2F" w:rsidRPr="008E0042" w:rsidRDefault="00AB2F2F" w:rsidP="005F217E"/>
    <w:p w:rsidR="00AB2F2F" w:rsidRPr="008E0042" w:rsidRDefault="00AB2F2F" w:rsidP="00525B4A">
      <w:pPr>
        <w:pStyle w:val="Heading4"/>
      </w:pPr>
      <w:bookmarkStart w:id="336" w:name="_Toc154368847"/>
      <w:bookmarkStart w:id="337" w:name="_Toc219640834"/>
      <w:bookmarkStart w:id="338" w:name="_Toc399419926"/>
      <w:r w:rsidRPr="008E0042">
        <w:rPr>
          <w:szCs w:val="24"/>
        </w:rPr>
        <w:t>8.</w:t>
      </w:r>
      <w:r w:rsidRPr="008E0042">
        <w:t>1.4</w:t>
      </w:r>
      <w:r w:rsidRPr="008E0042">
        <w:tab/>
        <w:t>Examples</w:t>
      </w:r>
      <w:bookmarkEnd w:id="336"/>
      <w:bookmarkEnd w:id="337"/>
      <w:bookmarkEnd w:id="338"/>
    </w:p>
    <w:p w:rsidR="00AB2F2F" w:rsidRPr="008E0042" w:rsidRDefault="00AB2F2F" w:rsidP="005F217E">
      <w:pPr>
        <w:keepNext/>
        <w:rPr>
          <w:u w:val="single"/>
        </w:rPr>
      </w:pPr>
      <w:r w:rsidRPr="008E0042">
        <w:rPr>
          <w:u w:val="single"/>
        </w:rPr>
        <w:t>Example 1</w:t>
      </w:r>
    </w:p>
    <w:p w:rsidR="00AB2F2F" w:rsidRPr="008E0042" w:rsidRDefault="00AB2F2F" w:rsidP="005F217E">
      <w:pPr>
        <w:keepNext/>
      </w:pPr>
    </w:p>
    <w:p w:rsidR="00AB2F2F" w:rsidRPr="008E0042" w:rsidRDefault="00AB2F2F" w:rsidP="005F217E">
      <w:pPr>
        <w:keepNext/>
        <w:keepLines/>
      </w:pPr>
      <w:r w:rsidRPr="008E0042">
        <w:rPr>
          <w:szCs w:val="24"/>
        </w:rPr>
        <w:t>8.</w:t>
      </w:r>
      <w:r w:rsidRPr="008E0042">
        <w:t>1.4.1</w:t>
      </w:r>
      <w:r w:rsidRPr="008E0042">
        <w:tab/>
        <w:t>From experience, a reasonable standard for the crop in question is found to be 1%.  So the population standard is 1%.  Assume that a single test with a maximum of 60 plants is used.  From relevant tables (chosen to give a range of target acceptance probabilities), the following schemes can be applied:</w:t>
      </w:r>
    </w:p>
    <w:p w:rsidR="00AB2F2F" w:rsidRPr="008E0042" w:rsidRDefault="00AB2F2F" w:rsidP="005F217E"/>
    <w:tbl>
      <w:tblPr>
        <w:tblW w:w="0" w:type="auto"/>
        <w:tblInd w:w="120" w:type="dxa"/>
        <w:tblLayout w:type="fixed"/>
        <w:tblCellMar>
          <w:left w:w="120" w:type="dxa"/>
          <w:right w:w="120" w:type="dxa"/>
        </w:tblCellMar>
        <w:tblLook w:val="0000" w:firstRow="0" w:lastRow="0" w:firstColumn="0" w:lastColumn="0" w:noHBand="0" w:noVBand="0"/>
      </w:tblPr>
      <w:tblGrid>
        <w:gridCol w:w="2268"/>
        <w:gridCol w:w="2268"/>
        <w:gridCol w:w="2268"/>
        <w:gridCol w:w="2268"/>
      </w:tblGrid>
      <w:tr w:rsidR="00AB2F2F" w:rsidRPr="008E0042" w:rsidTr="002721DF">
        <w:tc>
          <w:tcPr>
            <w:tcW w:w="2268"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Scheme </w:t>
            </w:r>
          </w:p>
        </w:tc>
        <w:tc>
          <w:tcPr>
            <w:tcW w:w="2268"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Sample size</w:t>
            </w:r>
          </w:p>
        </w:tc>
        <w:tc>
          <w:tcPr>
            <w:tcW w:w="2268"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jc w:val="center"/>
            </w:pPr>
            <w:r w:rsidRPr="008E0042">
              <w:t xml:space="preserve">Target acceptance </w:t>
            </w:r>
          </w:p>
          <w:p w:rsidR="00AB2F2F" w:rsidRPr="008E0042" w:rsidRDefault="00AB2F2F" w:rsidP="005F217E">
            <w:pPr>
              <w:keepNext/>
              <w:keepLines/>
              <w:spacing w:after="58"/>
              <w:jc w:val="center"/>
            </w:pPr>
            <w:r w:rsidRPr="008E0042">
              <w:t>probability</w:t>
            </w:r>
            <w:r w:rsidRPr="008E0042">
              <w:rPr>
                <w:rStyle w:val="FootnoteReference"/>
                <w:sz w:val="20"/>
              </w:rPr>
              <w:footnoteReference w:customMarkFollows="1" w:id="9"/>
              <w:t>*</w:t>
            </w:r>
            <w:r w:rsidRPr="008E0042">
              <w:t xml:space="preserve"> </w:t>
            </w:r>
          </w:p>
        </w:tc>
        <w:tc>
          <w:tcPr>
            <w:tcW w:w="2268"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Maximum number of off-types</w:t>
            </w:r>
          </w:p>
        </w:tc>
      </w:tr>
      <w:tr w:rsidR="00AB2F2F" w:rsidRPr="008E0042" w:rsidTr="002721DF">
        <w:tc>
          <w:tcPr>
            <w:tcW w:w="226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w:t>
            </w:r>
          </w:p>
        </w:tc>
        <w:tc>
          <w:tcPr>
            <w:tcW w:w="226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226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226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r>
      <w:tr w:rsidR="00AB2F2F" w:rsidRPr="008E0042" w:rsidTr="002721DF">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b</w:t>
            </w:r>
          </w:p>
        </w:tc>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53</w:t>
            </w:r>
          </w:p>
        </w:tc>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r>
      <w:tr w:rsidR="00AB2F2F" w:rsidRPr="008E0042" w:rsidTr="002721DF">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w:t>
            </w:r>
          </w:p>
        </w:tc>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95%</w:t>
            </w:r>
          </w:p>
        </w:tc>
        <w:tc>
          <w:tcPr>
            <w:tcW w:w="226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r>
      <w:tr w:rsidR="00AB2F2F" w:rsidRPr="008E0042" w:rsidTr="002721DF">
        <w:tc>
          <w:tcPr>
            <w:tcW w:w="2268"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d</w:t>
            </w:r>
          </w:p>
        </w:tc>
        <w:tc>
          <w:tcPr>
            <w:tcW w:w="2268"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60</w:t>
            </w:r>
          </w:p>
        </w:tc>
        <w:tc>
          <w:tcPr>
            <w:tcW w:w="2268"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99%</w:t>
            </w:r>
          </w:p>
        </w:tc>
        <w:tc>
          <w:tcPr>
            <w:tcW w:w="2268"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3</w:t>
            </w:r>
          </w:p>
        </w:tc>
      </w:tr>
    </w:tbl>
    <w:p w:rsidR="00AB2F2F" w:rsidRPr="008E0042" w:rsidRDefault="00AB2F2F" w:rsidP="005F217E"/>
    <w:p w:rsidR="00AB2F2F" w:rsidRPr="008E0042" w:rsidRDefault="00AB2F2F" w:rsidP="005F217E">
      <w:pPr>
        <w:keepNext/>
        <w:keepLines/>
      </w:pPr>
      <w:r w:rsidRPr="008E0042">
        <w:rPr>
          <w:szCs w:val="24"/>
        </w:rPr>
        <w:t>8.</w:t>
      </w:r>
      <w:r w:rsidRPr="008E0042">
        <w:t>1.4.2</w:t>
      </w:r>
      <w:r w:rsidRPr="008E0042">
        <w:tab/>
        <w:t>The following probabilities are obtained for the Type I error and Type II error for different percentages of off-types (denoted by P</w:t>
      </w:r>
      <w:r w:rsidRPr="008E0042">
        <w:rPr>
          <w:vertAlign w:val="subscript"/>
        </w:rPr>
        <w:t>2</w:t>
      </w:r>
      <w:r w:rsidRPr="008E0042">
        <w:t>, P</w:t>
      </w:r>
      <w:r w:rsidRPr="008E0042">
        <w:rPr>
          <w:vertAlign w:val="subscript"/>
        </w:rPr>
        <w:t>5</w:t>
      </w:r>
      <w:r w:rsidRPr="008E0042">
        <w:t xml:space="preserve"> and P</w:t>
      </w:r>
      <w:r w:rsidRPr="008E0042">
        <w:rPr>
          <w:vertAlign w:val="subscript"/>
        </w:rPr>
        <w:t>10</w:t>
      </w:r>
      <w:r w:rsidRPr="008E0042">
        <w:t xml:space="preserve"> for 2, 5 and 10 times the population standard).</w:t>
      </w:r>
    </w:p>
    <w:p w:rsidR="00AB2F2F" w:rsidRPr="008E0042" w:rsidRDefault="00AB2F2F" w:rsidP="005F217E">
      <w:pPr>
        <w:keepNext/>
        <w:keepLines/>
      </w:pPr>
    </w:p>
    <w:tbl>
      <w:tblPr>
        <w:tblW w:w="0" w:type="auto"/>
        <w:tblInd w:w="120" w:type="dxa"/>
        <w:tblLayout w:type="fixed"/>
        <w:tblCellMar>
          <w:left w:w="120" w:type="dxa"/>
          <w:right w:w="120" w:type="dxa"/>
        </w:tblCellMar>
        <w:tblLook w:val="0000" w:firstRow="0" w:lastRow="0" w:firstColumn="0" w:lastColumn="0" w:noHBand="0" w:noVBand="0"/>
      </w:tblPr>
      <w:tblGrid>
        <w:gridCol w:w="1465"/>
        <w:gridCol w:w="1465"/>
        <w:gridCol w:w="1465"/>
        <w:gridCol w:w="1417"/>
        <w:gridCol w:w="1276"/>
        <w:gridCol w:w="1276"/>
        <w:gridCol w:w="1275"/>
      </w:tblGrid>
      <w:tr w:rsidR="00AB2F2F" w:rsidRPr="008E0042" w:rsidTr="00B31175">
        <w:tc>
          <w:tcPr>
            <w:tcW w:w="146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Scheme </w:t>
            </w:r>
          </w:p>
        </w:tc>
        <w:tc>
          <w:tcPr>
            <w:tcW w:w="146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Sample </w:t>
            </w:r>
            <w:r w:rsidR="00B26A1A">
              <w:br/>
            </w:r>
            <w:r w:rsidRPr="008E0042">
              <w:t>size</w:t>
            </w:r>
          </w:p>
        </w:tc>
        <w:tc>
          <w:tcPr>
            <w:tcW w:w="146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Maximum number of off-types</w:t>
            </w:r>
          </w:p>
        </w:tc>
        <w:tc>
          <w:tcPr>
            <w:tcW w:w="5244" w:type="dxa"/>
            <w:gridSpan w:val="4"/>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Probabilities of error (%)</w:t>
            </w:r>
          </w:p>
        </w:tc>
      </w:tr>
      <w:tr w:rsidR="00AB2F2F" w:rsidRPr="008E0042" w:rsidTr="00B31175">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1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w:t>
            </w:r>
          </w:p>
        </w:tc>
        <w:tc>
          <w:tcPr>
            <w:tcW w:w="3827" w:type="dxa"/>
            <w:gridSpan w:val="3"/>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II</w:t>
            </w:r>
          </w:p>
        </w:tc>
      </w:tr>
      <w:tr w:rsidR="00AB2F2F" w:rsidRPr="008E0042" w:rsidTr="00B31175">
        <w:tc>
          <w:tcPr>
            <w:tcW w:w="1465"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65"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65"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17"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2</w:t>
            </w:r>
            <w:r w:rsidRPr="008E0042">
              <w:t xml:space="preserve"> = 2%</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5</w:t>
            </w:r>
            <w:r w:rsidRPr="008E0042">
              <w:t xml:space="preserve"> = 5%</w:t>
            </w:r>
          </w:p>
        </w:tc>
        <w:tc>
          <w:tcPr>
            <w:tcW w:w="1275"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10</w:t>
            </w:r>
            <w:r w:rsidRPr="008E0042">
              <w:t xml:space="preserve"> = 10%</w:t>
            </w:r>
          </w:p>
        </w:tc>
      </w:tr>
      <w:tr w:rsidR="00AB2F2F" w:rsidRPr="008E0042" w:rsidTr="00B31175">
        <w:tc>
          <w:tcPr>
            <w:tcW w:w="146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w:t>
            </w:r>
          </w:p>
        </w:tc>
        <w:tc>
          <w:tcPr>
            <w:tcW w:w="146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146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41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88</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42</w:t>
            </w:r>
          </w:p>
        </w:tc>
        <w:tc>
          <w:tcPr>
            <w:tcW w:w="127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w:t>
            </w:r>
          </w:p>
        </w:tc>
      </w:tr>
      <w:tr w:rsidR="00AB2F2F" w:rsidRPr="008E0042" w:rsidTr="00B31175">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b</w:t>
            </w:r>
          </w:p>
        </w:tc>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53</w:t>
            </w:r>
          </w:p>
        </w:tc>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41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71</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25</w:t>
            </w:r>
          </w:p>
        </w:tc>
        <w:tc>
          <w:tcPr>
            <w:tcW w:w="127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r>
      <w:tr w:rsidR="00AB2F2F" w:rsidRPr="008E0042" w:rsidTr="00B31175">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w:t>
            </w:r>
          </w:p>
        </w:tc>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146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41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88</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42</w:t>
            </w:r>
          </w:p>
        </w:tc>
        <w:tc>
          <w:tcPr>
            <w:tcW w:w="127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w:t>
            </w:r>
          </w:p>
        </w:tc>
      </w:tr>
      <w:tr w:rsidR="00AB2F2F" w:rsidRPr="008E0042" w:rsidTr="00B31175">
        <w:tc>
          <w:tcPr>
            <w:tcW w:w="1465"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d</w:t>
            </w:r>
          </w:p>
        </w:tc>
        <w:tc>
          <w:tcPr>
            <w:tcW w:w="1465"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60</w:t>
            </w:r>
          </w:p>
        </w:tc>
        <w:tc>
          <w:tcPr>
            <w:tcW w:w="1465"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3</w:t>
            </w:r>
          </w:p>
        </w:tc>
        <w:tc>
          <w:tcPr>
            <w:tcW w:w="1417"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0.3</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97</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65</w:t>
            </w:r>
          </w:p>
        </w:tc>
        <w:tc>
          <w:tcPr>
            <w:tcW w:w="1275"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14</w:t>
            </w:r>
          </w:p>
        </w:tc>
      </w:tr>
    </w:tbl>
    <w:p w:rsidR="00AB2F2F" w:rsidRPr="008E0042" w:rsidRDefault="00AB2F2F" w:rsidP="005F217E">
      <w:pPr>
        <w:rPr>
          <w:szCs w:val="24"/>
        </w:rPr>
      </w:pPr>
    </w:p>
    <w:p w:rsidR="00AB2F2F" w:rsidRPr="008E0042" w:rsidRDefault="00AB2F2F" w:rsidP="005F217E">
      <w:r w:rsidRPr="008E0042">
        <w:rPr>
          <w:szCs w:val="24"/>
        </w:rPr>
        <w:t>8.</w:t>
      </w:r>
      <w:r w:rsidRPr="008E0042">
        <w:t>1.4.3</w:t>
      </w:r>
      <w:r w:rsidRPr="008E0042">
        <w:tab/>
        <w:t xml:space="preserve">The table lists four different schemes and they should be examined to see if one of them is appropriate to use.  (Schemes </w:t>
      </w:r>
      <w:proofErr w:type="gramStart"/>
      <w:r w:rsidRPr="008E0042">
        <w:t>a and</w:t>
      </w:r>
      <w:proofErr w:type="gramEnd"/>
      <w:r w:rsidRPr="008E0042">
        <w:t xml:space="preserve"> c are identical since there is no scheme for a sample size of 60 with a probability of Type I error between 5 and 10%).  If it is decided to ensure that the probability of a Type I error should be very small (scheme d) then the probability of the Type II error becomes very large (97, 65 and 14%) for a variety with 2, 5 and 10% of off-types, respectively.  The best balance between the probabilities of making the two types of error seems to be obtained by allowing one off-type in a sample of 53 plants (scheme b).</w:t>
      </w:r>
    </w:p>
    <w:p w:rsidR="00AB2F2F" w:rsidRPr="008E0042" w:rsidRDefault="00AB2F2F" w:rsidP="005F217E"/>
    <w:p w:rsidR="00AB2F2F" w:rsidRPr="008E0042" w:rsidRDefault="00AB2F2F" w:rsidP="005F217E">
      <w:pPr>
        <w:rPr>
          <w:u w:val="single"/>
        </w:rPr>
      </w:pPr>
      <w:r w:rsidRPr="008E0042">
        <w:rPr>
          <w:u w:val="single"/>
        </w:rPr>
        <w:t>Example 2</w:t>
      </w:r>
    </w:p>
    <w:p w:rsidR="00AB2F2F" w:rsidRPr="008E0042" w:rsidRDefault="00AB2F2F" w:rsidP="005F217E">
      <w:pPr>
        <w:keepNext/>
      </w:pPr>
    </w:p>
    <w:p w:rsidR="00AB2F2F" w:rsidRPr="008E0042" w:rsidRDefault="00AB2F2F" w:rsidP="005F217E">
      <w:r w:rsidRPr="008E0042">
        <w:rPr>
          <w:szCs w:val="24"/>
        </w:rPr>
        <w:t>8.</w:t>
      </w:r>
      <w:r w:rsidRPr="008E0042">
        <w:t>1.4.4</w:t>
      </w:r>
      <w:r w:rsidRPr="008E0042">
        <w:tab/>
        <w:t>In this example, a crop is considered where the population standard is set to 2% and the number of plants available for examination is only 6.</w:t>
      </w:r>
    </w:p>
    <w:p w:rsidR="00AB2F2F" w:rsidRPr="008E0042" w:rsidRDefault="00AB2F2F" w:rsidP="005F217E"/>
    <w:p w:rsidR="00AB2F2F" w:rsidRPr="008E0042" w:rsidRDefault="00AB2F2F" w:rsidP="005F217E">
      <w:pPr>
        <w:keepNext/>
        <w:keepLines/>
      </w:pPr>
      <w:r w:rsidRPr="008E0042">
        <w:rPr>
          <w:szCs w:val="24"/>
        </w:rPr>
        <w:t>8.</w:t>
      </w:r>
      <w:r w:rsidRPr="008E0042">
        <w:t>1.4.5</w:t>
      </w:r>
      <w:r w:rsidRPr="008E0042">
        <w:tab/>
        <w:t>Using the relevant tables, the following schemes a-d can be applied:</w:t>
      </w:r>
    </w:p>
    <w:p w:rsidR="00AB2F2F" w:rsidRPr="008E0042" w:rsidRDefault="00AB2F2F" w:rsidP="005F217E">
      <w:pPr>
        <w:keepNext/>
        <w:keepLines/>
      </w:pPr>
    </w:p>
    <w:tbl>
      <w:tblPr>
        <w:tblW w:w="0" w:type="auto"/>
        <w:tblInd w:w="56" w:type="dxa"/>
        <w:tblLayout w:type="fixed"/>
        <w:tblCellMar>
          <w:left w:w="56" w:type="dxa"/>
          <w:right w:w="56" w:type="dxa"/>
        </w:tblCellMar>
        <w:tblLook w:val="0000" w:firstRow="0" w:lastRow="0" w:firstColumn="0" w:lastColumn="0" w:noHBand="0" w:noVBand="0"/>
      </w:tblPr>
      <w:tblGrid>
        <w:gridCol w:w="1098"/>
        <w:gridCol w:w="1029"/>
        <w:gridCol w:w="1169"/>
        <w:gridCol w:w="1099"/>
        <w:gridCol w:w="1417"/>
        <w:gridCol w:w="1276"/>
        <w:gridCol w:w="1276"/>
        <w:gridCol w:w="1275"/>
      </w:tblGrid>
      <w:tr w:rsidR="00AB2F2F" w:rsidRPr="008E0042" w:rsidTr="00B31175">
        <w:tc>
          <w:tcPr>
            <w:tcW w:w="109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Scheme</w:t>
            </w:r>
          </w:p>
        </w:tc>
        <w:tc>
          <w:tcPr>
            <w:tcW w:w="102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Sample size</w:t>
            </w:r>
          </w:p>
        </w:tc>
        <w:tc>
          <w:tcPr>
            <w:tcW w:w="116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Acceptance probability</w:t>
            </w:r>
          </w:p>
        </w:tc>
        <w:tc>
          <w:tcPr>
            <w:tcW w:w="109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Maximum number of off-types</w:t>
            </w:r>
          </w:p>
        </w:tc>
        <w:tc>
          <w:tcPr>
            <w:tcW w:w="5244" w:type="dxa"/>
            <w:gridSpan w:val="4"/>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Probability of error (%)</w:t>
            </w:r>
          </w:p>
        </w:tc>
      </w:tr>
      <w:tr w:rsidR="00AB2F2F" w:rsidRPr="008E0042" w:rsidTr="00B31175">
        <w:tc>
          <w:tcPr>
            <w:tcW w:w="109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02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6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09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1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w:t>
            </w:r>
          </w:p>
        </w:tc>
        <w:tc>
          <w:tcPr>
            <w:tcW w:w="3827" w:type="dxa"/>
            <w:gridSpan w:val="3"/>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II</w:t>
            </w:r>
          </w:p>
        </w:tc>
      </w:tr>
      <w:tr w:rsidR="00B31175" w:rsidRPr="008E0042" w:rsidTr="00B31175">
        <w:tc>
          <w:tcPr>
            <w:tcW w:w="1098"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02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6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09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17"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2</w:t>
            </w:r>
            <w:r w:rsidRPr="008E0042">
              <w:t xml:space="preserve"> = 4%</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 xml:space="preserve">5 </w:t>
            </w:r>
            <w:r w:rsidRPr="008E0042">
              <w:t>= 10%</w:t>
            </w:r>
          </w:p>
        </w:tc>
        <w:tc>
          <w:tcPr>
            <w:tcW w:w="1275"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10</w:t>
            </w:r>
            <w:r w:rsidRPr="008E0042">
              <w:t xml:space="preserve"> = 20%</w:t>
            </w:r>
          </w:p>
        </w:tc>
      </w:tr>
      <w:tr w:rsidR="00B31175" w:rsidRPr="008E0042" w:rsidTr="00B31175">
        <w:tc>
          <w:tcPr>
            <w:tcW w:w="109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w:t>
            </w:r>
          </w:p>
        </w:tc>
        <w:tc>
          <w:tcPr>
            <w:tcW w:w="102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w:t>
            </w:r>
          </w:p>
        </w:tc>
        <w:tc>
          <w:tcPr>
            <w:tcW w:w="116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09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41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0.6</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98</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89</w:t>
            </w:r>
          </w:p>
        </w:tc>
        <w:tc>
          <w:tcPr>
            <w:tcW w:w="127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66</w:t>
            </w:r>
          </w:p>
        </w:tc>
      </w:tr>
      <w:tr w:rsidR="00B31175" w:rsidRPr="008E0042" w:rsidTr="00B31175">
        <w:tc>
          <w:tcPr>
            <w:tcW w:w="109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b</w:t>
            </w:r>
          </w:p>
        </w:tc>
        <w:tc>
          <w:tcPr>
            <w:tcW w:w="102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w:t>
            </w:r>
          </w:p>
        </w:tc>
        <w:tc>
          <w:tcPr>
            <w:tcW w:w="116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09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w:t>
            </w:r>
          </w:p>
        </w:tc>
        <w:tc>
          <w:tcPr>
            <w:tcW w:w="141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82</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59</w:t>
            </w:r>
          </w:p>
        </w:tc>
        <w:tc>
          <w:tcPr>
            <w:tcW w:w="127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33</w:t>
            </w:r>
          </w:p>
        </w:tc>
      </w:tr>
      <w:tr w:rsidR="00B31175" w:rsidRPr="008E0042" w:rsidTr="00B31175">
        <w:tc>
          <w:tcPr>
            <w:tcW w:w="109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w:t>
            </w:r>
          </w:p>
        </w:tc>
        <w:tc>
          <w:tcPr>
            <w:tcW w:w="102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w:t>
            </w:r>
          </w:p>
        </w:tc>
        <w:tc>
          <w:tcPr>
            <w:tcW w:w="116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95</w:t>
            </w:r>
          </w:p>
        </w:tc>
        <w:tc>
          <w:tcPr>
            <w:tcW w:w="109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41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0.6</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98</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89</w:t>
            </w:r>
          </w:p>
        </w:tc>
        <w:tc>
          <w:tcPr>
            <w:tcW w:w="127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66</w:t>
            </w:r>
          </w:p>
        </w:tc>
      </w:tr>
      <w:tr w:rsidR="00B31175" w:rsidRPr="008E0042" w:rsidTr="00B31175">
        <w:tc>
          <w:tcPr>
            <w:tcW w:w="1098"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d</w:t>
            </w:r>
          </w:p>
        </w:tc>
        <w:tc>
          <w:tcPr>
            <w:tcW w:w="102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w:t>
            </w:r>
          </w:p>
        </w:tc>
        <w:tc>
          <w:tcPr>
            <w:tcW w:w="116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99</w:t>
            </w:r>
          </w:p>
        </w:tc>
        <w:tc>
          <w:tcPr>
            <w:tcW w:w="109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417"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0.6</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98</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89</w:t>
            </w:r>
          </w:p>
        </w:tc>
        <w:tc>
          <w:tcPr>
            <w:tcW w:w="1275"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66</w:t>
            </w:r>
          </w:p>
        </w:tc>
      </w:tr>
      <w:tr w:rsidR="00B31175" w:rsidRPr="008E0042" w:rsidTr="00B31175">
        <w:tc>
          <w:tcPr>
            <w:tcW w:w="1098"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e</w:t>
            </w:r>
          </w:p>
        </w:tc>
        <w:tc>
          <w:tcPr>
            <w:tcW w:w="1029"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6</w:t>
            </w:r>
          </w:p>
        </w:tc>
        <w:tc>
          <w:tcPr>
            <w:tcW w:w="1169"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p>
        </w:tc>
        <w:tc>
          <w:tcPr>
            <w:tcW w:w="1099"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0</w:t>
            </w:r>
          </w:p>
        </w:tc>
        <w:tc>
          <w:tcPr>
            <w:tcW w:w="1417"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11</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78</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53</w:t>
            </w:r>
          </w:p>
        </w:tc>
        <w:tc>
          <w:tcPr>
            <w:tcW w:w="1275"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26</w:t>
            </w:r>
          </w:p>
        </w:tc>
      </w:tr>
    </w:tbl>
    <w:p w:rsidR="00AB2F2F" w:rsidRPr="008E0042" w:rsidRDefault="00AB2F2F" w:rsidP="005F217E"/>
    <w:p w:rsidR="00AB2F2F" w:rsidRPr="008E0042" w:rsidRDefault="00AB2F2F" w:rsidP="005F217E">
      <w:r w:rsidRPr="008E0042">
        <w:rPr>
          <w:szCs w:val="24"/>
        </w:rPr>
        <w:t>8.</w:t>
      </w:r>
      <w:r w:rsidRPr="008E0042">
        <w:t>1.4.6</w:t>
      </w:r>
      <w:r w:rsidRPr="008E0042">
        <w:tab/>
        <w:t>Scheme e of the table is found by applying the formulas (1) and (2) shown later in this document.</w:t>
      </w:r>
    </w:p>
    <w:p w:rsidR="00AB2F2F" w:rsidRPr="008E0042" w:rsidRDefault="00AB2F2F" w:rsidP="005F217E"/>
    <w:p w:rsidR="00AB2F2F" w:rsidRPr="008E0042" w:rsidRDefault="00AB2F2F" w:rsidP="005F217E">
      <w:r w:rsidRPr="008E0042">
        <w:rPr>
          <w:szCs w:val="24"/>
        </w:rPr>
        <w:t>8.</w:t>
      </w:r>
      <w:r w:rsidRPr="008E0042">
        <w:t>1.4.7</w:t>
      </w:r>
      <w:r w:rsidRPr="008E0042">
        <w:tab/>
        <w:t>This example illustrates the difficulties encountered when the sample size is very low.  The probability of erroneously accepting a non-uniform variety (a Type II error) is large for all the possible situations.  Even when all five plants must be uniform for a variety to be accepted (scheme b), the probability of accepting a variety with 20% of off-types is still 33%.</w:t>
      </w:r>
    </w:p>
    <w:p w:rsidR="00AB2F2F" w:rsidRPr="008E0042" w:rsidRDefault="00AB2F2F" w:rsidP="005F217E"/>
    <w:p w:rsidR="00AB2F2F" w:rsidRPr="008E0042" w:rsidRDefault="00AB2F2F" w:rsidP="005F217E">
      <w:r w:rsidRPr="008E0042">
        <w:rPr>
          <w:szCs w:val="24"/>
        </w:rPr>
        <w:t>8.</w:t>
      </w:r>
      <w:r w:rsidRPr="008E0042">
        <w:t>1.4.8</w:t>
      </w:r>
      <w:r w:rsidRPr="008E0042">
        <w:tab/>
        <w:t>It should be noted that a scheme where all six plants must be uniform (scheme e) gives slightly smaller probabilities of Type II errors, but now the probability of the Type I error has increased to 11%.</w:t>
      </w:r>
    </w:p>
    <w:p w:rsidR="00AB2F2F" w:rsidRPr="008E0042" w:rsidRDefault="00AB2F2F" w:rsidP="005F217E"/>
    <w:p w:rsidR="00AB2F2F" w:rsidRPr="008E0042" w:rsidRDefault="00AB2F2F" w:rsidP="005F217E">
      <w:r w:rsidRPr="008E0042">
        <w:rPr>
          <w:szCs w:val="24"/>
        </w:rPr>
        <w:t>8.</w:t>
      </w:r>
      <w:r w:rsidRPr="008E0042">
        <w:t>1.4.9</w:t>
      </w:r>
      <w:r w:rsidRPr="008E0042">
        <w:tab/>
        <w:t>However, scheme e may be considered the best option when only six plants are available in a single test for a crop where the population standard has been set to 2%.</w:t>
      </w:r>
    </w:p>
    <w:p w:rsidR="00AB2F2F" w:rsidRPr="008E0042" w:rsidRDefault="00AB2F2F" w:rsidP="005F217E">
      <w:pPr>
        <w:spacing w:line="360" w:lineRule="auto"/>
      </w:pPr>
    </w:p>
    <w:p w:rsidR="00AB2F2F" w:rsidRPr="008E0042" w:rsidRDefault="00AB2F2F" w:rsidP="005F217E">
      <w:pPr>
        <w:keepLines/>
        <w:rPr>
          <w:u w:val="single"/>
        </w:rPr>
      </w:pPr>
      <w:r w:rsidRPr="008E0042">
        <w:rPr>
          <w:u w:val="single"/>
        </w:rPr>
        <w:t>Example 3</w:t>
      </w:r>
    </w:p>
    <w:p w:rsidR="00AB2F2F" w:rsidRPr="008E0042" w:rsidRDefault="00AB2F2F" w:rsidP="005F217E">
      <w:pPr>
        <w:keepLines/>
        <w:rPr>
          <w:u w:val="single"/>
        </w:rPr>
      </w:pPr>
    </w:p>
    <w:p w:rsidR="00AB2F2F" w:rsidRPr="008E0042" w:rsidRDefault="00AB2F2F" w:rsidP="005F217E">
      <w:pPr>
        <w:keepNext/>
        <w:keepLines/>
      </w:pPr>
      <w:r w:rsidRPr="008E0042">
        <w:rPr>
          <w:szCs w:val="24"/>
        </w:rPr>
        <w:t>8.</w:t>
      </w:r>
      <w:r w:rsidRPr="008E0042">
        <w:t>1.4.10</w:t>
      </w:r>
      <w:r w:rsidRPr="008E0042">
        <w:tab/>
      </w:r>
      <w:proofErr w:type="gramStart"/>
      <w:r w:rsidRPr="008E0042">
        <w:t>In</w:t>
      </w:r>
      <w:proofErr w:type="gramEnd"/>
      <w:r w:rsidRPr="008E0042">
        <w:t xml:space="preserve"> this example we reconsider the situation in example 1 but assume that data are available for two years.  So the population standard is 1% and the sample size is 120 plants (60 plants in each of two years).  </w:t>
      </w:r>
    </w:p>
    <w:p w:rsidR="00AB2F2F" w:rsidRPr="008E0042" w:rsidRDefault="00AB2F2F" w:rsidP="005F217E"/>
    <w:p w:rsidR="00AB2F2F" w:rsidRPr="008E0042" w:rsidRDefault="00AB2F2F" w:rsidP="005F217E">
      <w:r w:rsidRPr="008E0042">
        <w:rPr>
          <w:szCs w:val="24"/>
        </w:rPr>
        <w:t>8.</w:t>
      </w:r>
      <w:r w:rsidRPr="008E0042">
        <w:t>1.4.11</w:t>
      </w:r>
      <w:r w:rsidRPr="008E0042">
        <w:tab/>
      </w:r>
      <w:proofErr w:type="gramStart"/>
      <w:r w:rsidRPr="008E0042">
        <w:t>The</w:t>
      </w:r>
      <w:proofErr w:type="gramEnd"/>
      <w:r w:rsidRPr="008E0042">
        <w:t xml:space="preserve"> following schemes and probabilities are obtained from relevant tables:</w:t>
      </w:r>
    </w:p>
    <w:p w:rsidR="00AB2F2F" w:rsidRPr="008E0042" w:rsidRDefault="00AB2F2F" w:rsidP="005F217E"/>
    <w:tbl>
      <w:tblPr>
        <w:tblW w:w="0" w:type="auto"/>
        <w:tblInd w:w="56" w:type="dxa"/>
        <w:tblLayout w:type="fixed"/>
        <w:tblCellMar>
          <w:left w:w="56" w:type="dxa"/>
          <w:right w:w="56" w:type="dxa"/>
        </w:tblCellMar>
        <w:tblLook w:val="0000" w:firstRow="0" w:lastRow="0" w:firstColumn="0" w:lastColumn="0" w:noHBand="0" w:noVBand="0"/>
      </w:tblPr>
      <w:tblGrid>
        <w:gridCol w:w="1099"/>
        <w:gridCol w:w="1028"/>
        <w:gridCol w:w="1172"/>
        <w:gridCol w:w="1100"/>
        <w:gridCol w:w="1413"/>
        <w:gridCol w:w="1276"/>
        <w:gridCol w:w="1276"/>
        <w:gridCol w:w="1275"/>
      </w:tblGrid>
      <w:tr w:rsidR="00AB2F2F" w:rsidRPr="008E0042" w:rsidTr="00B26A1A">
        <w:tc>
          <w:tcPr>
            <w:tcW w:w="109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Scheme</w:t>
            </w:r>
          </w:p>
        </w:tc>
        <w:tc>
          <w:tcPr>
            <w:tcW w:w="102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Sample size</w:t>
            </w:r>
          </w:p>
        </w:tc>
        <w:tc>
          <w:tcPr>
            <w:tcW w:w="117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Acceptance probability</w:t>
            </w:r>
          </w:p>
        </w:tc>
        <w:tc>
          <w:tcPr>
            <w:tcW w:w="1100"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Maximum number of off-types</w:t>
            </w:r>
          </w:p>
        </w:tc>
        <w:tc>
          <w:tcPr>
            <w:tcW w:w="5240" w:type="dxa"/>
            <w:gridSpan w:val="4"/>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Probability of error (%)</w:t>
            </w:r>
          </w:p>
        </w:tc>
      </w:tr>
      <w:tr w:rsidR="00AB2F2F" w:rsidRPr="008E0042" w:rsidTr="00B26A1A">
        <w:tc>
          <w:tcPr>
            <w:tcW w:w="109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02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7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00"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13"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w:t>
            </w:r>
          </w:p>
        </w:tc>
        <w:tc>
          <w:tcPr>
            <w:tcW w:w="3827" w:type="dxa"/>
            <w:gridSpan w:val="3"/>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II</w:t>
            </w:r>
          </w:p>
        </w:tc>
      </w:tr>
      <w:tr w:rsidR="00AB2F2F" w:rsidRPr="008E0042" w:rsidTr="00B26A1A">
        <w:tc>
          <w:tcPr>
            <w:tcW w:w="1099"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028"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72"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00"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413"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2</w:t>
            </w:r>
            <w:r w:rsidRPr="008E0042">
              <w:t xml:space="preserve"> = 2%</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5</w:t>
            </w:r>
            <w:r w:rsidRPr="008E0042">
              <w:t xml:space="preserve"> = 5%</w:t>
            </w:r>
          </w:p>
        </w:tc>
        <w:tc>
          <w:tcPr>
            <w:tcW w:w="1275"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10</w:t>
            </w:r>
            <w:r w:rsidRPr="008E0042">
              <w:t xml:space="preserve"> = 10%</w:t>
            </w:r>
          </w:p>
        </w:tc>
      </w:tr>
      <w:tr w:rsidR="00AB2F2F" w:rsidRPr="008E0042" w:rsidTr="00B26A1A">
        <w:tc>
          <w:tcPr>
            <w:tcW w:w="109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w:t>
            </w:r>
          </w:p>
        </w:tc>
        <w:tc>
          <w:tcPr>
            <w:tcW w:w="1028"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120</w:t>
            </w:r>
          </w:p>
        </w:tc>
        <w:tc>
          <w:tcPr>
            <w:tcW w:w="117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100"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c>
          <w:tcPr>
            <w:tcW w:w="1413"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78</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15</w:t>
            </w:r>
          </w:p>
        </w:tc>
        <w:tc>
          <w:tcPr>
            <w:tcW w:w="1275"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&lt;0.1</w:t>
            </w:r>
          </w:p>
        </w:tc>
      </w:tr>
      <w:tr w:rsidR="00AB2F2F" w:rsidRPr="008E0042" w:rsidTr="00B26A1A">
        <w:tc>
          <w:tcPr>
            <w:tcW w:w="109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b</w:t>
            </w:r>
          </w:p>
        </w:tc>
        <w:tc>
          <w:tcPr>
            <w:tcW w:w="102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110</w:t>
            </w:r>
          </w:p>
        </w:tc>
        <w:tc>
          <w:tcPr>
            <w:tcW w:w="117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100"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413"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62</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w:t>
            </w:r>
          </w:p>
        </w:tc>
        <w:tc>
          <w:tcPr>
            <w:tcW w:w="127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&lt;0.1</w:t>
            </w:r>
          </w:p>
        </w:tc>
      </w:tr>
      <w:tr w:rsidR="00AB2F2F" w:rsidRPr="008E0042" w:rsidTr="00B26A1A">
        <w:tc>
          <w:tcPr>
            <w:tcW w:w="109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w:t>
            </w:r>
          </w:p>
        </w:tc>
        <w:tc>
          <w:tcPr>
            <w:tcW w:w="1028"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120</w:t>
            </w:r>
          </w:p>
        </w:tc>
        <w:tc>
          <w:tcPr>
            <w:tcW w:w="117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95</w:t>
            </w:r>
          </w:p>
        </w:tc>
        <w:tc>
          <w:tcPr>
            <w:tcW w:w="1100"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c>
          <w:tcPr>
            <w:tcW w:w="1413"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78</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15</w:t>
            </w:r>
          </w:p>
        </w:tc>
        <w:tc>
          <w:tcPr>
            <w:tcW w:w="1275"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&lt;0.1</w:t>
            </w:r>
          </w:p>
        </w:tc>
      </w:tr>
      <w:tr w:rsidR="00AB2F2F" w:rsidRPr="008E0042" w:rsidTr="00B26A1A">
        <w:tc>
          <w:tcPr>
            <w:tcW w:w="1099"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d</w:t>
            </w:r>
          </w:p>
        </w:tc>
        <w:tc>
          <w:tcPr>
            <w:tcW w:w="1028"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120</w:t>
            </w:r>
          </w:p>
        </w:tc>
        <w:tc>
          <w:tcPr>
            <w:tcW w:w="1172"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99</w:t>
            </w:r>
          </w:p>
        </w:tc>
        <w:tc>
          <w:tcPr>
            <w:tcW w:w="1100"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4</w:t>
            </w:r>
          </w:p>
        </w:tc>
        <w:tc>
          <w:tcPr>
            <w:tcW w:w="1413"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0.7</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91</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28</w:t>
            </w:r>
          </w:p>
        </w:tc>
        <w:tc>
          <w:tcPr>
            <w:tcW w:w="1275"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1</w:t>
            </w:r>
          </w:p>
        </w:tc>
      </w:tr>
    </w:tbl>
    <w:p w:rsidR="00AB2F2F" w:rsidRPr="008E0042" w:rsidRDefault="00AB2F2F" w:rsidP="005F217E">
      <w:r w:rsidRPr="008E0042">
        <w:t xml:space="preserve"> </w:t>
      </w:r>
    </w:p>
    <w:p w:rsidR="00AB2F2F" w:rsidRPr="008E0042" w:rsidRDefault="00AB2F2F" w:rsidP="005F217E">
      <w:r w:rsidRPr="008E0042">
        <w:rPr>
          <w:szCs w:val="24"/>
        </w:rPr>
        <w:t>8.</w:t>
      </w:r>
      <w:r w:rsidRPr="008E0042">
        <w:t>1.4.12</w:t>
      </w:r>
      <w:r w:rsidRPr="008E0042">
        <w:tab/>
        <w:t>Here the best balance between the probabilities of making the two types of error is obtained by scheme c, i.e. to accept after two years a total of three off-types among the 120 plants examined.</w:t>
      </w:r>
    </w:p>
    <w:p w:rsidR="00AB2F2F" w:rsidRPr="008E0042" w:rsidRDefault="00AB2F2F" w:rsidP="005F217E"/>
    <w:p w:rsidR="00AB2F2F" w:rsidRPr="008E0042" w:rsidRDefault="00AB2F2F" w:rsidP="005F217E">
      <w:r w:rsidRPr="008E0042">
        <w:rPr>
          <w:szCs w:val="24"/>
        </w:rPr>
        <w:t>8.</w:t>
      </w:r>
      <w:r w:rsidRPr="008E0042">
        <w:t>1.4.13</w:t>
      </w:r>
      <w:r w:rsidRPr="008E0042">
        <w:tab/>
      </w:r>
      <w:proofErr w:type="gramStart"/>
      <w:r w:rsidRPr="008E0042">
        <w:t>Alternatively</w:t>
      </w:r>
      <w:proofErr w:type="gramEnd"/>
      <w:r w:rsidRPr="008E0042">
        <w:t xml:space="preserve"> a two-stage sequential testing procedure may be set up.  Such a procedure can be found for this case by using formulae (3) and (4) later in this document.</w:t>
      </w:r>
    </w:p>
    <w:p w:rsidR="00AB2F2F" w:rsidRPr="008E0042" w:rsidRDefault="00AB2F2F" w:rsidP="005F217E"/>
    <w:p w:rsidR="00AB2F2F" w:rsidRPr="008E0042" w:rsidRDefault="00AB2F2F" w:rsidP="005F217E">
      <w:pPr>
        <w:keepNext/>
        <w:keepLines/>
      </w:pPr>
      <w:r w:rsidRPr="008E0042">
        <w:rPr>
          <w:szCs w:val="24"/>
        </w:rPr>
        <w:t>8.</w:t>
      </w:r>
      <w:r w:rsidRPr="008E0042">
        <w:t>1.4.14</w:t>
      </w:r>
      <w:r w:rsidRPr="008E0042">
        <w:tab/>
      </w:r>
      <w:proofErr w:type="gramStart"/>
      <w:r w:rsidRPr="008E0042">
        <w:t>The</w:t>
      </w:r>
      <w:proofErr w:type="gramEnd"/>
      <w:r w:rsidRPr="008E0042">
        <w:t xml:space="preserve"> following schemes can be obtained:</w:t>
      </w:r>
    </w:p>
    <w:p w:rsidR="00AB2F2F" w:rsidRPr="008E0042" w:rsidRDefault="00AB2F2F" w:rsidP="005F217E">
      <w:pPr>
        <w:keepNext/>
        <w:keepLines/>
      </w:pPr>
    </w:p>
    <w:tbl>
      <w:tblPr>
        <w:tblW w:w="0" w:type="auto"/>
        <w:tblInd w:w="56" w:type="dxa"/>
        <w:tblLayout w:type="fixed"/>
        <w:tblCellMar>
          <w:left w:w="56" w:type="dxa"/>
          <w:right w:w="56" w:type="dxa"/>
        </w:tblCellMar>
        <w:tblLook w:val="0000" w:firstRow="0" w:lastRow="0" w:firstColumn="0" w:lastColumn="0" w:noHBand="0" w:noVBand="0"/>
      </w:tblPr>
      <w:tblGrid>
        <w:gridCol w:w="1276"/>
        <w:gridCol w:w="1276"/>
        <w:gridCol w:w="1276"/>
        <w:gridCol w:w="1937"/>
        <w:gridCol w:w="1937"/>
        <w:gridCol w:w="1937"/>
      </w:tblGrid>
      <w:tr w:rsidR="00AB2F2F" w:rsidRPr="008E0042" w:rsidTr="00B26A1A">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Scheme </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Sample </w:t>
            </w:r>
            <w:r w:rsidR="00B26A1A">
              <w:br/>
            </w:r>
            <w:r w:rsidRPr="008E0042">
              <w:t>size</w:t>
            </w:r>
          </w:p>
        </w:tc>
        <w:tc>
          <w:tcPr>
            <w:tcW w:w="1276"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jc w:val="center"/>
            </w:pPr>
            <w:r w:rsidRPr="008E0042">
              <w:t>Acceptance</w:t>
            </w:r>
          </w:p>
          <w:p w:rsidR="00AB2F2F" w:rsidRPr="008E0042" w:rsidRDefault="00AB2F2F" w:rsidP="005F217E">
            <w:pPr>
              <w:keepNext/>
              <w:keepLines/>
              <w:spacing w:after="58"/>
              <w:jc w:val="center"/>
            </w:pPr>
            <w:r w:rsidRPr="008E0042">
              <w:t>probability</w:t>
            </w:r>
          </w:p>
        </w:tc>
        <w:tc>
          <w:tcPr>
            <w:tcW w:w="1937"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jc w:val="center"/>
            </w:pPr>
            <w:r w:rsidRPr="008E0042">
              <w:t xml:space="preserve">Largest number </w:t>
            </w:r>
          </w:p>
          <w:p w:rsidR="00AB2F2F" w:rsidRPr="008E0042" w:rsidRDefault="00AB2F2F" w:rsidP="005F217E">
            <w:pPr>
              <w:keepNext/>
              <w:keepLines/>
              <w:jc w:val="center"/>
            </w:pPr>
            <w:r w:rsidRPr="008E0042">
              <w:t xml:space="preserve">for acceptance </w:t>
            </w:r>
          </w:p>
          <w:p w:rsidR="00AB2F2F" w:rsidRPr="008E0042" w:rsidRDefault="00AB2F2F" w:rsidP="005F217E">
            <w:pPr>
              <w:keepNext/>
              <w:keepLines/>
              <w:spacing w:after="58"/>
              <w:jc w:val="center"/>
            </w:pPr>
            <w:r w:rsidRPr="008E0042">
              <w:t>after year 1</w:t>
            </w:r>
          </w:p>
        </w:tc>
        <w:tc>
          <w:tcPr>
            <w:tcW w:w="1937"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jc w:val="center"/>
            </w:pPr>
            <w:r w:rsidRPr="008E0042">
              <w:t>Largest number</w:t>
            </w:r>
          </w:p>
          <w:p w:rsidR="00AB2F2F" w:rsidRPr="008E0042" w:rsidRDefault="00AB2F2F" w:rsidP="005F217E">
            <w:pPr>
              <w:keepNext/>
              <w:keepLines/>
              <w:jc w:val="center"/>
            </w:pPr>
            <w:r w:rsidRPr="008E0042">
              <w:t xml:space="preserve"> before reject </w:t>
            </w:r>
          </w:p>
          <w:p w:rsidR="00AB2F2F" w:rsidRPr="008E0042" w:rsidRDefault="00AB2F2F" w:rsidP="005F217E">
            <w:pPr>
              <w:keepNext/>
              <w:keepLines/>
              <w:spacing w:after="58"/>
              <w:jc w:val="center"/>
            </w:pPr>
            <w:r w:rsidRPr="008E0042">
              <w:t>in year 1</w:t>
            </w:r>
          </w:p>
        </w:tc>
        <w:tc>
          <w:tcPr>
            <w:tcW w:w="1937"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Largest number to accept after 2 years</w:t>
            </w:r>
          </w:p>
        </w:tc>
      </w:tr>
      <w:tr w:rsidR="00AB2F2F" w:rsidRPr="008E0042" w:rsidTr="00B26A1A">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e</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1276"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93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can never accept</w:t>
            </w:r>
          </w:p>
        </w:tc>
        <w:tc>
          <w:tcPr>
            <w:tcW w:w="193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937"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r>
      <w:tr w:rsidR="00AB2F2F" w:rsidRPr="008E0042" w:rsidTr="00B26A1A">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f</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95</w:t>
            </w:r>
          </w:p>
        </w:tc>
        <w:tc>
          <w:tcPr>
            <w:tcW w:w="193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can never accept</w:t>
            </w:r>
          </w:p>
        </w:tc>
        <w:tc>
          <w:tcPr>
            <w:tcW w:w="193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93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r>
      <w:tr w:rsidR="00AB2F2F" w:rsidRPr="008E0042" w:rsidTr="00B26A1A">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g</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60</w:t>
            </w:r>
          </w:p>
        </w:tc>
        <w:tc>
          <w:tcPr>
            <w:tcW w:w="1276"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99</w:t>
            </w:r>
          </w:p>
        </w:tc>
        <w:tc>
          <w:tcPr>
            <w:tcW w:w="193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can never accept</w:t>
            </w:r>
          </w:p>
        </w:tc>
        <w:tc>
          <w:tcPr>
            <w:tcW w:w="193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c>
          <w:tcPr>
            <w:tcW w:w="1937"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4</w:t>
            </w:r>
          </w:p>
        </w:tc>
      </w:tr>
      <w:tr w:rsidR="00AB2F2F" w:rsidRPr="008E0042" w:rsidTr="00B26A1A">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h</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58</w:t>
            </w:r>
          </w:p>
        </w:tc>
        <w:tc>
          <w:tcPr>
            <w:tcW w:w="1276"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90</w:t>
            </w:r>
          </w:p>
        </w:tc>
        <w:tc>
          <w:tcPr>
            <w:tcW w:w="1937"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1</w:t>
            </w:r>
          </w:p>
        </w:tc>
        <w:tc>
          <w:tcPr>
            <w:tcW w:w="1937"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2</w:t>
            </w:r>
          </w:p>
        </w:tc>
        <w:tc>
          <w:tcPr>
            <w:tcW w:w="1937"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2</w:t>
            </w:r>
          </w:p>
        </w:tc>
      </w:tr>
    </w:tbl>
    <w:p w:rsidR="00AB2F2F" w:rsidRPr="008E0042" w:rsidRDefault="00AB2F2F" w:rsidP="005F217E"/>
    <w:p w:rsidR="00AB2F2F" w:rsidRPr="008E0042" w:rsidRDefault="00AB2F2F" w:rsidP="005F217E">
      <w:pPr>
        <w:keepNext/>
        <w:keepLines/>
      </w:pPr>
      <w:r w:rsidRPr="008E0042">
        <w:rPr>
          <w:szCs w:val="24"/>
        </w:rPr>
        <w:t>8.</w:t>
      </w:r>
      <w:r w:rsidRPr="008E0042">
        <w:t>1.4.15</w:t>
      </w:r>
      <w:r w:rsidRPr="008E0042">
        <w:tab/>
      </w:r>
      <w:proofErr w:type="gramStart"/>
      <w:r w:rsidRPr="008E0042">
        <w:t>Using</w:t>
      </w:r>
      <w:proofErr w:type="gramEnd"/>
      <w:r w:rsidRPr="008E0042">
        <w:t xml:space="preserve"> the formulas (3), (4) and (5) the following probabilities of errors are obtained:</w:t>
      </w:r>
    </w:p>
    <w:p w:rsidR="00AB2F2F" w:rsidRPr="008E0042" w:rsidRDefault="00AB2F2F" w:rsidP="005F217E">
      <w:pPr>
        <w:keepNext/>
        <w:keepLines/>
      </w:pPr>
    </w:p>
    <w:tbl>
      <w:tblPr>
        <w:tblW w:w="0" w:type="auto"/>
        <w:tblInd w:w="120" w:type="dxa"/>
        <w:tblLayout w:type="fixed"/>
        <w:tblCellMar>
          <w:left w:w="120" w:type="dxa"/>
          <w:right w:w="120" w:type="dxa"/>
        </w:tblCellMar>
        <w:tblLook w:val="0000" w:firstRow="0" w:lastRow="0" w:firstColumn="0" w:lastColumn="0" w:noHBand="0" w:noVBand="0"/>
      </w:tblPr>
      <w:tblGrid>
        <w:gridCol w:w="1512"/>
        <w:gridCol w:w="1512"/>
        <w:gridCol w:w="1512"/>
        <w:gridCol w:w="1512"/>
        <w:gridCol w:w="1512"/>
        <w:gridCol w:w="2079"/>
      </w:tblGrid>
      <w:tr w:rsidR="00AB2F2F" w:rsidRPr="008E0042" w:rsidTr="00B26A1A">
        <w:trPr>
          <w:cantSplit/>
        </w:trPr>
        <w:tc>
          <w:tcPr>
            <w:tcW w:w="1512" w:type="dxa"/>
            <w:vMerge w:val="restart"/>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Scheme </w:t>
            </w:r>
          </w:p>
          <w:p w:rsidR="00AB2F2F" w:rsidRPr="008E0042" w:rsidRDefault="00AB2F2F" w:rsidP="005F217E">
            <w:pPr>
              <w:keepNext/>
              <w:keepLines/>
              <w:spacing w:line="-120" w:lineRule="auto"/>
            </w:pPr>
          </w:p>
          <w:p w:rsidR="00AB2F2F" w:rsidRPr="008E0042" w:rsidRDefault="00AB2F2F" w:rsidP="005F217E">
            <w:pPr>
              <w:keepNext/>
              <w:keepLines/>
              <w:spacing w:line="-120" w:lineRule="auto"/>
            </w:pPr>
          </w:p>
          <w:p w:rsidR="00AB2F2F" w:rsidRPr="008E0042" w:rsidRDefault="00AB2F2F" w:rsidP="005F217E">
            <w:pPr>
              <w:keepNext/>
              <w:keepLines/>
              <w:spacing w:line="-120" w:lineRule="auto"/>
            </w:pPr>
          </w:p>
        </w:tc>
        <w:tc>
          <w:tcPr>
            <w:tcW w:w="6048" w:type="dxa"/>
            <w:gridSpan w:val="4"/>
            <w:tcBorders>
              <w:top w:val="single" w:sz="6" w:space="0" w:color="000000"/>
              <w:left w:val="single" w:sz="6" w:space="0" w:color="000000"/>
              <w:bottom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Probability of error (%)</w:t>
            </w:r>
          </w:p>
        </w:tc>
        <w:tc>
          <w:tcPr>
            <w:tcW w:w="2079" w:type="dxa"/>
            <w:vMerge w:val="restart"/>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Probability of testing in a second year</w:t>
            </w:r>
          </w:p>
          <w:p w:rsidR="00AB2F2F" w:rsidRPr="008E0042" w:rsidRDefault="00AB2F2F" w:rsidP="005F217E">
            <w:pPr>
              <w:keepNext/>
              <w:keepLines/>
              <w:spacing w:line="-120" w:lineRule="auto"/>
            </w:pPr>
          </w:p>
        </w:tc>
      </w:tr>
      <w:tr w:rsidR="00AB2F2F" w:rsidRPr="008E0042" w:rsidTr="00B26A1A">
        <w:trPr>
          <w:cantSplit/>
        </w:trPr>
        <w:tc>
          <w:tcPr>
            <w:tcW w:w="1512" w:type="dxa"/>
            <w:vMerge/>
            <w:tcBorders>
              <w:left w:val="single" w:sz="6" w:space="0" w:color="000000"/>
              <w:right w:val="single" w:sz="6" w:space="0" w:color="000000"/>
            </w:tcBorders>
          </w:tcPr>
          <w:p w:rsidR="00AB2F2F" w:rsidRPr="008E0042" w:rsidRDefault="00AB2F2F" w:rsidP="005F217E">
            <w:pPr>
              <w:keepNext/>
              <w:keepLines/>
              <w:spacing w:line="-120" w:lineRule="auto"/>
            </w:pPr>
          </w:p>
        </w:tc>
        <w:tc>
          <w:tcPr>
            <w:tcW w:w="151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w:t>
            </w:r>
          </w:p>
        </w:tc>
        <w:tc>
          <w:tcPr>
            <w:tcW w:w="4536" w:type="dxa"/>
            <w:gridSpan w:val="3"/>
            <w:tcBorders>
              <w:top w:val="single" w:sz="6" w:space="0" w:color="000000"/>
              <w:left w:val="single" w:sz="6" w:space="0" w:color="000000"/>
              <w:bottom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II</w:t>
            </w:r>
          </w:p>
        </w:tc>
        <w:tc>
          <w:tcPr>
            <w:tcW w:w="2079" w:type="dxa"/>
            <w:vMerge/>
            <w:tcBorders>
              <w:left w:val="single" w:sz="6" w:space="0" w:color="000000"/>
              <w:right w:val="single" w:sz="6" w:space="0" w:color="000000"/>
            </w:tcBorders>
          </w:tcPr>
          <w:p w:rsidR="00AB2F2F" w:rsidRPr="008E0042" w:rsidRDefault="00AB2F2F" w:rsidP="005F217E">
            <w:pPr>
              <w:keepNext/>
              <w:keepLines/>
              <w:spacing w:line="-120" w:lineRule="auto"/>
            </w:pPr>
          </w:p>
        </w:tc>
      </w:tr>
      <w:tr w:rsidR="00AB2F2F" w:rsidRPr="008E0042" w:rsidTr="00B26A1A">
        <w:trPr>
          <w:cantSplit/>
        </w:trPr>
        <w:tc>
          <w:tcPr>
            <w:tcW w:w="1512" w:type="dxa"/>
            <w:vMerge/>
            <w:tcBorders>
              <w:left w:val="single" w:sz="6" w:space="0" w:color="000000"/>
              <w:bottom w:val="single" w:sz="6" w:space="0" w:color="000000"/>
              <w:right w:val="single" w:sz="6" w:space="0" w:color="000000"/>
            </w:tcBorders>
          </w:tcPr>
          <w:p w:rsidR="00AB2F2F" w:rsidRPr="008E0042" w:rsidRDefault="00AB2F2F" w:rsidP="005F217E">
            <w:pPr>
              <w:keepNext/>
              <w:keepLines/>
              <w:spacing w:after="58"/>
              <w:jc w:val="center"/>
            </w:pPr>
          </w:p>
        </w:tc>
        <w:tc>
          <w:tcPr>
            <w:tcW w:w="1512" w:type="dxa"/>
            <w:tcBorders>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512"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2</w:t>
            </w:r>
            <w:r w:rsidRPr="008E0042">
              <w:t xml:space="preserve"> = 2%</w:t>
            </w:r>
          </w:p>
        </w:tc>
        <w:tc>
          <w:tcPr>
            <w:tcW w:w="1512"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5</w:t>
            </w:r>
            <w:r w:rsidRPr="008E0042">
              <w:t xml:space="preserve"> = 5%</w:t>
            </w:r>
          </w:p>
        </w:tc>
        <w:tc>
          <w:tcPr>
            <w:tcW w:w="1512" w:type="dxa"/>
            <w:tcBorders>
              <w:top w:val="single" w:sz="6" w:space="0" w:color="000000"/>
              <w:left w:val="single" w:sz="6" w:space="0" w:color="000000"/>
              <w:bottom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10</w:t>
            </w:r>
            <w:r w:rsidRPr="008E0042">
              <w:t xml:space="preserve"> = 10%</w:t>
            </w:r>
          </w:p>
        </w:tc>
        <w:tc>
          <w:tcPr>
            <w:tcW w:w="2079" w:type="dxa"/>
            <w:vMerge/>
            <w:tcBorders>
              <w:left w:val="single" w:sz="6" w:space="0" w:color="000000"/>
              <w:bottom w:val="single" w:sz="6" w:space="0" w:color="000000"/>
              <w:right w:val="single" w:sz="6" w:space="0" w:color="000000"/>
            </w:tcBorders>
          </w:tcPr>
          <w:p w:rsidR="00AB2F2F" w:rsidRPr="008E0042" w:rsidRDefault="00AB2F2F" w:rsidP="005F217E">
            <w:pPr>
              <w:keepNext/>
              <w:keepLines/>
              <w:spacing w:after="58"/>
              <w:jc w:val="center"/>
            </w:pPr>
          </w:p>
        </w:tc>
      </w:tr>
      <w:tr w:rsidR="00AB2F2F" w:rsidRPr="008E0042" w:rsidTr="00B26A1A">
        <w:tc>
          <w:tcPr>
            <w:tcW w:w="151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e</w:t>
            </w:r>
          </w:p>
        </w:tc>
        <w:tc>
          <w:tcPr>
            <w:tcW w:w="151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4</w:t>
            </w:r>
          </w:p>
        </w:tc>
        <w:tc>
          <w:tcPr>
            <w:tcW w:w="151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75</w:t>
            </w:r>
          </w:p>
        </w:tc>
        <w:tc>
          <w:tcPr>
            <w:tcW w:w="151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13</w:t>
            </w:r>
          </w:p>
        </w:tc>
        <w:tc>
          <w:tcPr>
            <w:tcW w:w="1512"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0.1</w:t>
            </w:r>
          </w:p>
        </w:tc>
        <w:tc>
          <w:tcPr>
            <w:tcW w:w="2079" w:type="dxa"/>
            <w:tcBorders>
              <w:top w:val="single" w:sz="6" w:space="0" w:color="000000"/>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100</w:t>
            </w:r>
          </w:p>
        </w:tc>
      </w:tr>
      <w:tr w:rsidR="00AB2F2F" w:rsidRPr="008E0042" w:rsidTr="00B26A1A">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f</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4</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75</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13</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0.1</w:t>
            </w:r>
          </w:p>
        </w:tc>
        <w:tc>
          <w:tcPr>
            <w:tcW w:w="207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100</w:t>
            </w:r>
          </w:p>
        </w:tc>
      </w:tr>
      <w:tr w:rsidR="00AB2F2F" w:rsidRPr="008E0042" w:rsidTr="00B26A1A">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g</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27</w:t>
            </w:r>
          </w:p>
        </w:tc>
        <w:tc>
          <w:tcPr>
            <w:tcW w:w="1512"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0.5</w:t>
            </w:r>
          </w:p>
        </w:tc>
        <w:tc>
          <w:tcPr>
            <w:tcW w:w="2079" w:type="dxa"/>
            <w:tcBorders>
              <w:left w:val="single" w:sz="6" w:space="0" w:color="000000"/>
              <w:right w:val="single" w:sz="6" w:space="0" w:color="000000"/>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100</w:t>
            </w:r>
          </w:p>
        </w:tc>
      </w:tr>
      <w:tr w:rsidR="00AB2F2F" w:rsidRPr="008E0042" w:rsidTr="00B26A1A">
        <w:tc>
          <w:tcPr>
            <w:tcW w:w="1512"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h</w:t>
            </w:r>
          </w:p>
        </w:tc>
        <w:tc>
          <w:tcPr>
            <w:tcW w:w="1512"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10</w:t>
            </w:r>
          </w:p>
        </w:tc>
        <w:tc>
          <w:tcPr>
            <w:tcW w:w="1512"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62</w:t>
            </w:r>
          </w:p>
        </w:tc>
        <w:tc>
          <w:tcPr>
            <w:tcW w:w="1512"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9</w:t>
            </w:r>
          </w:p>
        </w:tc>
        <w:tc>
          <w:tcPr>
            <w:tcW w:w="1512"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0.3</w:t>
            </w:r>
          </w:p>
        </w:tc>
        <w:tc>
          <w:tcPr>
            <w:tcW w:w="2079" w:type="dxa"/>
            <w:tcBorders>
              <w:left w:val="single" w:sz="6" w:space="0" w:color="000000"/>
              <w:bottom w:val="single" w:sz="6" w:space="0" w:color="000000"/>
              <w:right w:val="single" w:sz="6" w:space="0" w:color="000000"/>
            </w:tcBorders>
          </w:tcPr>
          <w:p w:rsidR="00AB2F2F" w:rsidRPr="008E0042" w:rsidRDefault="00AB2F2F" w:rsidP="005F217E">
            <w:pPr>
              <w:spacing w:line="-120" w:lineRule="auto"/>
            </w:pPr>
          </w:p>
          <w:p w:rsidR="00AB2F2F" w:rsidRPr="008E0042" w:rsidRDefault="00AB2F2F" w:rsidP="005F217E">
            <w:pPr>
              <w:spacing w:after="58"/>
              <w:jc w:val="center"/>
            </w:pPr>
            <w:r w:rsidRPr="008E0042">
              <w:t>36</w:t>
            </w:r>
          </w:p>
        </w:tc>
      </w:tr>
    </w:tbl>
    <w:p w:rsidR="00AB2F2F" w:rsidRPr="008E0042" w:rsidRDefault="00AB2F2F" w:rsidP="005F217E"/>
    <w:p w:rsidR="00AB2F2F" w:rsidRPr="008E0042" w:rsidRDefault="00AB2F2F" w:rsidP="005F217E"/>
    <w:p w:rsidR="00AB2F2F" w:rsidRPr="008E0042" w:rsidRDefault="00AB2F2F" w:rsidP="005F217E">
      <w:r w:rsidRPr="008E0042">
        <w:rPr>
          <w:szCs w:val="24"/>
        </w:rPr>
        <w:t>8.</w:t>
      </w:r>
      <w:r w:rsidRPr="008E0042">
        <w:t>1.4.16</w:t>
      </w:r>
      <w:r w:rsidRPr="008E0042">
        <w:tab/>
        <w:t>Schemes e and f both result in a probability of 4% for rejecting a uniform variety (Type I error) and a probability of 13% for accepting a variety with 5%</w:t>
      </w:r>
      <w:r w:rsidR="001E71B8" w:rsidRPr="008E0042">
        <w:t xml:space="preserve"> </w:t>
      </w:r>
      <w:r w:rsidRPr="008E0042">
        <w:t>off-types (Type II error).  The decision is:</w:t>
      </w:r>
    </w:p>
    <w:p w:rsidR="00AB2F2F" w:rsidRPr="008E0042" w:rsidRDefault="00AB2F2F" w:rsidP="005F217E">
      <w:pPr>
        <w:ind w:firstLine="567"/>
      </w:pPr>
    </w:p>
    <w:p w:rsidR="00AB2F2F" w:rsidRPr="008E0042" w:rsidRDefault="00AB2F2F" w:rsidP="00236FDA">
      <w:pPr>
        <w:numPr>
          <w:ilvl w:val="0"/>
          <w:numId w:val="25"/>
        </w:numPr>
        <w:ind w:left="720" w:hanging="360"/>
      </w:pPr>
      <w:r w:rsidRPr="008E0042">
        <w:t>Never accept the variety after 1 year</w:t>
      </w:r>
    </w:p>
    <w:p w:rsidR="00AB2F2F" w:rsidRPr="008E0042" w:rsidRDefault="00AB2F2F" w:rsidP="00236FDA">
      <w:pPr>
        <w:numPr>
          <w:ilvl w:val="0"/>
          <w:numId w:val="25"/>
        </w:numPr>
        <w:ind w:left="720" w:hanging="360"/>
      </w:pPr>
      <w:r w:rsidRPr="008E0042">
        <w:t>More than 2 off-types in year 1:  reject the variety and stop testing</w:t>
      </w:r>
    </w:p>
    <w:p w:rsidR="00AB2F2F" w:rsidRPr="008E0042" w:rsidRDefault="00AB2F2F" w:rsidP="00236FDA">
      <w:pPr>
        <w:numPr>
          <w:ilvl w:val="0"/>
          <w:numId w:val="25"/>
        </w:numPr>
        <w:ind w:left="720" w:hanging="360"/>
      </w:pPr>
      <w:r w:rsidRPr="008E0042">
        <w:t>Between and including 0 and 2 off-types in year 1:  do a second year test</w:t>
      </w:r>
    </w:p>
    <w:p w:rsidR="00AB2F2F" w:rsidRPr="008E0042" w:rsidRDefault="00AB2F2F" w:rsidP="00236FDA">
      <w:pPr>
        <w:numPr>
          <w:ilvl w:val="0"/>
          <w:numId w:val="25"/>
        </w:numPr>
        <w:ind w:left="720" w:hanging="360"/>
      </w:pPr>
      <w:r w:rsidRPr="008E0042">
        <w:t>At most 3 off-types after 2 years:  accept the variety</w:t>
      </w:r>
    </w:p>
    <w:p w:rsidR="00AB2F2F" w:rsidRPr="008E0042" w:rsidRDefault="00AB2F2F" w:rsidP="00236FDA">
      <w:pPr>
        <w:numPr>
          <w:ilvl w:val="0"/>
          <w:numId w:val="25"/>
        </w:numPr>
        <w:ind w:left="720" w:hanging="360"/>
      </w:pPr>
      <w:r w:rsidRPr="008E0042">
        <w:t>More than 3 off-types after 2 years:  reject the variety</w:t>
      </w:r>
    </w:p>
    <w:p w:rsidR="00AB2F2F" w:rsidRPr="008E0042" w:rsidRDefault="00AB2F2F" w:rsidP="005F217E"/>
    <w:p w:rsidR="00AB2F2F" w:rsidRPr="008E0042" w:rsidRDefault="00AB2F2F" w:rsidP="005F217E">
      <w:r w:rsidRPr="008E0042">
        <w:rPr>
          <w:szCs w:val="24"/>
        </w:rPr>
        <w:t>8.</w:t>
      </w:r>
      <w:r w:rsidRPr="008E0042">
        <w:t>1.4.17</w:t>
      </w:r>
      <w:r w:rsidRPr="008E0042">
        <w:tab/>
      </w:r>
      <w:proofErr w:type="gramStart"/>
      <w:r w:rsidRPr="008E0042">
        <w:t>Alternatively</w:t>
      </w:r>
      <w:proofErr w:type="gramEnd"/>
      <w:r w:rsidRPr="008E0042">
        <w:t>, one of schemes a and h may be chosen.  However, scheme g seems to have a too large probability of Type II errors compared with the probability of Type I error.  For example, there is a 1% probability of rejecting a uniform variety (Type I error) and a 27% probability of accepting a variety with 5% off-types (Type II error).</w:t>
      </w:r>
    </w:p>
    <w:p w:rsidR="00AB2F2F" w:rsidRPr="008E0042" w:rsidRDefault="00AB2F2F" w:rsidP="005F217E"/>
    <w:p w:rsidR="00AB2F2F" w:rsidRPr="008E0042" w:rsidRDefault="00AB2F2F" w:rsidP="005F217E">
      <w:r w:rsidRPr="008E0042">
        <w:rPr>
          <w:szCs w:val="24"/>
        </w:rPr>
        <w:t>8.</w:t>
      </w:r>
      <w:r w:rsidRPr="008E0042">
        <w:t>1.4.18</w:t>
      </w:r>
      <w:r w:rsidRPr="008E0042">
        <w:tab/>
        <w:t>Scheme h has the advantage of often allowing a final decision to be taken after the first test (year) but, as a consequence, there is a higher probability of a Type I error.  In this case, there is a 10% probability of rejecting a uniform variety (Type I error) and a 9% probability of accepting a variety with 5% off-types (Type II error).</w:t>
      </w:r>
    </w:p>
    <w:p w:rsidR="00AB2F2F" w:rsidRPr="008E0042" w:rsidRDefault="00AB2F2F" w:rsidP="005F217E">
      <w:pPr>
        <w:rPr>
          <w:i/>
        </w:rPr>
      </w:pPr>
    </w:p>
    <w:p w:rsidR="00AB2F2F" w:rsidRPr="008E0042" w:rsidRDefault="00AB2F2F" w:rsidP="005F217E">
      <w:pPr>
        <w:keepNext/>
        <w:keepLines/>
        <w:rPr>
          <w:u w:val="single"/>
        </w:rPr>
      </w:pPr>
      <w:r w:rsidRPr="008E0042">
        <w:rPr>
          <w:u w:val="single"/>
        </w:rPr>
        <w:t>Example 4</w:t>
      </w:r>
    </w:p>
    <w:p w:rsidR="00AB2F2F" w:rsidRPr="008E0042" w:rsidRDefault="00AB2F2F" w:rsidP="005F217E">
      <w:pPr>
        <w:keepNext/>
        <w:keepLines/>
      </w:pPr>
    </w:p>
    <w:p w:rsidR="00AB2F2F" w:rsidRPr="008E0042" w:rsidRDefault="00AB2F2F" w:rsidP="005F217E">
      <w:pPr>
        <w:keepNext/>
        <w:keepLines/>
      </w:pPr>
      <w:r w:rsidRPr="008E0042">
        <w:rPr>
          <w:szCs w:val="24"/>
        </w:rPr>
        <w:t>8</w:t>
      </w:r>
      <w:r w:rsidRPr="008E0042">
        <w:t>.1.4.19</w:t>
      </w:r>
      <w:r w:rsidRPr="008E0042">
        <w:tab/>
      </w:r>
      <w:proofErr w:type="gramStart"/>
      <w:r w:rsidRPr="008E0042">
        <w:t>In</w:t>
      </w:r>
      <w:proofErr w:type="gramEnd"/>
      <w:r w:rsidRPr="008E0042">
        <w:t xml:space="preserve"> this example, we assume that the population standard is 3% and that we have 8 plants available in each of two years.</w:t>
      </w:r>
    </w:p>
    <w:p w:rsidR="00AB2F2F" w:rsidRPr="008E0042" w:rsidRDefault="00AB2F2F" w:rsidP="005F217E"/>
    <w:p w:rsidR="00AB2F2F" w:rsidRPr="008E0042" w:rsidRDefault="00AB2F2F" w:rsidP="005F217E">
      <w:pPr>
        <w:keepNext/>
        <w:keepLines/>
      </w:pPr>
      <w:r w:rsidRPr="008E0042">
        <w:rPr>
          <w:szCs w:val="24"/>
        </w:rPr>
        <w:t>8.</w:t>
      </w:r>
      <w:r w:rsidRPr="008E0042">
        <w:t>1.4.20</w:t>
      </w:r>
      <w:r w:rsidRPr="008E0042">
        <w:tab/>
      </w:r>
      <w:proofErr w:type="gramStart"/>
      <w:r w:rsidRPr="008E0042">
        <w:t>From</w:t>
      </w:r>
      <w:proofErr w:type="gramEnd"/>
      <w:r w:rsidRPr="008E0042">
        <w:t xml:space="preserve"> relevant tables, we have:</w:t>
      </w:r>
    </w:p>
    <w:p w:rsidR="00AB2F2F" w:rsidRPr="008E0042" w:rsidRDefault="00AB2F2F" w:rsidP="005F217E">
      <w:pPr>
        <w:keepNext/>
        <w:keepLines/>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276"/>
        <w:gridCol w:w="1331"/>
        <w:gridCol w:w="1204"/>
        <w:gridCol w:w="1151"/>
        <w:gridCol w:w="1134"/>
        <w:gridCol w:w="1275"/>
        <w:gridCol w:w="1134"/>
      </w:tblGrid>
      <w:tr w:rsidR="00AB2F2F" w:rsidRPr="008E0042" w:rsidTr="00B26A1A">
        <w:trPr>
          <w:cantSplit/>
        </w:trPr>
        <w:tc>
          <w:tcPr>
            <w:tcW w:w="1134" w:type="dxa"/>
            <w:vMerge w:val="restart"/>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Scheme </w:t>
            </w:r>
          </w:p>
          <w:p w:rsidR="00AB2F2F" w:rsidRPr="008E0042" w:rsidRDefault="00AB2F2F" w:rsidP="005F217E">
            <w:pPr>
              <w:keepNext/>
              <w:keepLines/>
              <w:spacing w:line="-120" w:lineRule="auto"/>
            </w:pPr>
          </w:p>
        </w:tc>
        <w:tc>
          <w:tcPr>
            <w:tcW w:w="1276" w:type="dxa"/>
            <w:vMerge w:val="restart"/>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 xml:space="preserve">Sample </w:t>
            </w:r>
            <w:r w:rsidR="00B26A1A">
              <w:br/>
            </w:r>
            <w:r w:rsidRPr="008E0042">
              <w:t>size</w:t>
            </w:r>
          </w:p>
          <w:p w:rsidR="00AB2F2F" w:rsidRPr="008E0042" w:rsidRDefault="00AB2F2F" w:rsidP="005F217E">
            <w:pPr>
              <w:keepNext/>
              <w:keepLines/>
              <w:spacing w:line="-120" w:lineRule="auto"/>
            </w:pPr>
          </w:p>
        </w:tc>
        <w:tc>
          <w:tcPr>
            <w:tcW w:w="1331" w:type="dxa"/>
            <w:vMerge w:val="restart"/>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Acceptance probability</w:t>
            </w:r>
          </w:p>
          <w:p w:rsidR="00AB2F2F" w:rsidRPr="008E0042" w:rsidRDefault="00AB2F2F" w:rsidP="005F217E">
            <w:pPr>
              <w:keepNext/>
              <w:keepLines/>
              <w:spacing w:line="-120" w:lineRule="auto"/>
            </w:pPr>
          </w:p>
        </w:tc>
        <w:tc>
          <w:tcPr>
            <w:tcW w:w="1204" w:type="dxa"/>
            <w:vMerge w:val="restart"/>
          </w:tcPr>
          <w:p w:rsidR="00AB2F2F" w:rsidRPr="008E0042" w:rsidRDefault="00AB2F2F" w:rsidP="005F217E">
            <w:pPr>
              <w:keepNext/>
              <w:keepLines/>
              <w:spacing w:line="-120" w:lineRule="auto"/>
            </w:pPr>
          </w:p>
          <w:p w:rsidR="00AB2F2F" w:rsidRPr="008E0042" w:rsidRDefault="00AB2F2F" w:rsidP="005F217E">
            <w:pPr>
              <w:keepNext/>
              <w:keepLines/>
              <w:jc w:val="center"/>
            </w:pPr>
            <w:r w:rsidRPr="008E0042">
              <w:t>Maximum</w:t>
            </w:r>
          </w:p>
          <w:p w:rsidR="00AB2F2F" w:rsidRPr="008E0042" w:rsidRDefault="00AB2F2F" w:rsidP="005F217E">
            <w:pPr>
              <w:keepNext/>
              <w:keepLines/>
              <w:jc w:val="center"/>
            </w:pPr>
            <w:r w:rsidRPr="008E0042">
              <w:t xml:space="preserve">number of </w:t>
            </w:r>
          </w:p>
          <w:p w:rsidR="00AB2F2F" w:rsidRPr="008E0042" w:rsidRDefault="00AB2F2F" w:rsidP="005F217E">
            <w:pPr>
              <w:keepNext/>
              <w:keepLines/>
              <w:spacing w:after="58"/>
              <w:jc w:val="center"/>
            </w:pPr>
            <w:r w:rsidRPr="008E0042">
              <w:t>off-types</w:t>
            </w:r>
          </w:p>
          <w:p w:rsidR="00AB2F2F" w:rsidRPr="008E0042" w:rsidRDefault="00AB2F2F" w:rsidP="005F217E">
            <w:pPr>
              <w:keepNext/>
              <w:keepLines/>
              <w:spacing w:line="-120" w:lineRule="auto"/>
            </w:pPr>
          </w:p>
        </w:tc>
        <w:tc>
          <w:tcPr>
            <w:tcW w:w="4694" w:type="dxa"/>
            <w:gridSpan w:val="4"/>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Probability of error (%)</w:t>
            </w:r>
          </w:p>
        </w:tc>
      </w:tr>
      <w:tr w:rsidR="00AB2F2F" w:rsidRPr="008E0042" w:rsidTr="00B26A1A">
        <w:trPr>
          <w:cantSplit/>
        </w:trPr>
        <w:tc>
          <w:tcPr>
            <w:tcW w:w="1134" w:type="dxa"/>
            <w:vMerge/>
          </w:tcPr>
          <w:p w:rsidR="00AB2F2F" w:rsidRPr="008E0042" w:rsidRDefault="00AB2F2F" w:rsidP="005F217E">
            <w:pPr>
              <w:keepNext/>
              <w:keepLines/>
              <w:spacing w:line="-120" w:lineRule="auto"/>
            </w:pPr>
          </w:p>
        </w:tc>
        <w:tc>
          <w:tcPr>
            <w:tcW w:w="1276" w:type="dxa"/>
            <w:vMerge/>
          </w:tcPr>
          <w:p w:rsidR="00AB2F2F" w:rsidRPr="008E0042" w:rsidRDefault="00AB2F2F" w:rsidP="005F217E">
            <w:pPr>
              <w:keepNext/>
              <w:keepLines/>
              <w:spacing w:line="-120" w:lineRule="auto"/>
            </w:pPr>
          </w:p>
        </w:tc>
        <w:tc>
          <w:tcPr>
            <w:tcW w:w="1331" w:type="dxa"/>
            <w:vMerge/>
          </w:tcPr>
          <w:p w:rsidR="00AB2F2F" w:rsidRPr="008E0042" w:rsidRDefault="00AB2F2F" w:rsidP="005F217E">
            <w:pPr>
              <w:keepNext/>
              <w:keepLines/>
              <w:spacing w:line="-120" w:lineRule="auto"/>
            </w:pPr>
          </w:p>
        </w:tc>
        <w:tc>
          <w:tcPr>
            <w:tcW w:w="1204" w:type="dxa"/>
            <w:vMerge/>
          </w:tcPr>
          <w:p w:rsidR="00AB2F2F" w:rsidRPr="008E0042" w:rsidRDefault="00AB2F2F" w:rsidP="005F217E">
            <w:pPr>
              <w:keepNext/>
              <w:keepLines/>
              <w:spacing w:line="-120" w:lineRule="auto"/>
            </w:pPr>
          </w:p>
        </w:tc>
        <w:tc>
          <w:tcPr>
            <w:tcW w:w="1151"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w:t>
            </w:r>
          </w:p>
        </w:tc>
        <w:tc>
          <w:tcPr>
            <w:tcW w:w="3543" w:type="dxa"/>
            <w:gridSpan w:val="3"/>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Type II</w:t>
            </w:r>
          </w:p>
        </w:tc>
      </w:tr>
      <w:tr w:rsidR="00AB2F2F" w:rsidRPr="008E0042" w:rsidTr="00B26A1A">
        <w:trPr>
          <w:cantSplit/>
        </w:trPr>
        <w:tc>
          <w:tcPr>
            <w:tcW w:w="1134" w:type="dxa"/>
            <w:vMerge/>
            <w:tcBorders>
              <w:bottom w:val="single" w:sz="4" w:space="0" w:color="auto"/>
            </w:tcBorders>
          </w:tcPr>
          <w:p w:rsidR="00AB2F2F" w:rsidRPr="008E0042" w:rsidRDefault="00AB2F2F" w:rsidP="005F217E">
            <w:pPr>
              <w:keepNext/>
              <w:keepLines/>
              <w:spacing w:after="58"/>
              <w:jc w:val="center"/>
            </w:pPr>
          </w:p>
        </w:tc>
        <w:tc>
          <w:tcPr>
            <w:tcW w:w="1276" w:type="dxa"/>
            <w:vMerge/>
            <w:tcBorders>
              <w:bottom w:val="single" w:sz="4" w:space="0" w:color="auto"/>
            </w:tcBorders>
          </w:tcPr>
          <w:p w:rsidR="00AB2F2F" w:rsidRPr="008E0042" w:rsidRDefault="00AB2F2F" w:rsidP="005F217E">
            <w:pPr>
              <w:keepNext/>
              <w:keepLines/>
              <w:spacing w:after="58"/>
              <w:jc w:val="center"/>
            </w:pPr>
          </w:p>
        </w:tc>
        <w:tc>
          <w:tcPr>
            <w:tcW w:w="1331" w:type="dxa"/>
            <w:vMerge/>
            <w:tcBorders>
              <w:bottom w:val="single" w:sz="4" w:space="0" w:color="auto"/>
            </w:tcBorders>
          </w:tcPr>
          <w:p w:rsidR="00AB2F2F" w:rsidRPr="008E0042" w:rsidRDefault="00AB2F2F" w:rsidP="005F217E">
            <w:pPr>
              <w:keepNext/>
              <w:keepLines/>
              <w:spacing w:after="58"/>
              <w:jc w:val="center"/>
            </w:pPr>
          </w:p>
        </w:tc>
        <w:tc>
          <w:tcPr>
            <w:tcW w:w="1204" w:type="dxa"/>
            <w:vMerge/>
            <w:tcBorders>
              <w:bottom w:val="single" w:sz="4" w:space="0" w:color="auto"/>
            </w:tcBorders>
          </w:tcPr>
          <w:p w:rsidR="00AB2F2F" w:rsidRPr="008E0042" w:rsidRDefault="00AB2F2F" w:rsidP="005F217E">
            <w:pPr>
              <w:keepNext/>
              <w:keepLines/>
              <w:spacing w:after="58"/>
              <w:jc w:val="center"/>
            </w:pPr>
          </w:p>
        </w:tc>
        <w:tc>
          <w:tcPr>
            <w:tcW w:w="1151" w:type="dxa"/>
            <w:tcBorders>
              <w:top w:val="nil"/>
              <w:bottom w:val="single" w:sz="4" w:space="0" w:color="auto"/>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p>
        </w:tc>
        <w:tc>
          <w:tcPr>
            <w:tcW w:w="1134" w:type="dxa"/>
            <w:tcBorders>
              <w:bottom w:val="single" w:sz="4" w:space="0" w:color="auto"/>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2</w:t>
            </w:r>
            <w:r w:rsidRPr="008E0042">
              <w:t xml:space="preserve"> = 6%</w:t>
            </w:r>
          </w:p>
        </w:tc>
        <w:tc>
          <w:tcPr>
            <w:tcW w:w="1275" w:type="dxa"/>
            <w:tcBorders>
              <w:bottom w:val="single" w:sz="4" w:space="0" w:color="auto"/>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 xml:space="preserve">5 </w:t>
            </w:r>
            <w:r w:rsidRPr="008E0042">
              <w:t>= 15%</w:t>
            </w:r>
          </w:p>
        </w:tc>
        <w:tc>
          <w:tcPr>
            <w:tcW w:w="1134" w:type="dxa"/>
            <w:tcBorders>
              <w:bottom w:val="single" w:sz="4" w:space="0" w:color="auto"/>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P</w:t>
            </w:r>
            <w:r w:rsidRPr="008E0042">
              <w:rPr>
                <w:vertAlign w:val="subscript"/>
              </w:rPr>
              <w:t xml:space="preserve">10 </w:t>
            </w:r>
            <w:r w:rsidRPr="008E0042">
              <w:t>= 30%</w:t>
            </w:r>
          </w:p>
        </w:tc>
      </w:tr>
      <w:tr w:rsidR="00AB2F2F" w:rsidRPr="008E0042" w:rsidTr="00B26A1A">
        <w:tc>
          <w:tcPr>
            <w:tcW w:w="1134"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a</w:t>
            </w:r>
          </w:p>
        </w:tc>
        <w:tc>
          <w:tcPr>
            <w:tcW w:w="1276"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16</w:t>
            </w:r>
          </w:p>
        </w:tc>
        <w:tc>
          <w:tcPr>
            <w:tcW w:w="1331"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90</w:t>
            </w:r>
          </w:p>
        </w:tc>
        <w:tc>
          <w:tcPr>
            <w:tcW w:w="1204"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151"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8</w:t>
            </w:r>
          </w:p>
        </w:tc>
        <w:tc>
          <w:tcPr>
            <w:tcW w:w="1134"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78</w:t>
            </w:r>
          </w:p>
        </w:tc>
        <w:tc>
          <w:tcPr>
            <w:tcW w:w="1275"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28</w:t>
            </w:r>
          </w:p>
        </w:tc>
        <w:tc>
          <w:tcPr>
            <w:tcW w:w="1134" w:type="dxa"/>
            <w:tcBorders>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r>
      <w:tr w:rsidR="00AB2F2F" w:rsidRPr="008E0042" w:rsidTr="00B26A1A">
        <w:tc>
          <w:tcPr>
            <w:tcW w:w="1134"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b</w:t>
            </w:r>
          </w:p>
        </w:tc>
        <w:tc>
          <w:tcPr>
            <w:tcW w:w="1276"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16</w:t>
            </w:r>
          </w:p>
        </w:tc>
        <w:tc>
          <w:tcPr>
            <w:tcW w:w="1331"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95</w:t>
            </w:r>
          </w:p>
        </w:tc>
        <w:tc>
          <w:tcPr>
            <w:tcW w:w="1204"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w:t>
            </w:r>
          </w:p>
        </w:tc>
        <w:tc>
          <w:tcPr>
            <w:tcW w:w="1151"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w:t>
            </w:r>
          </w:p>
        </w:tc>
        <w:tc>
          <w:tcPr>
            <w:tcW w:w="1134"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93</w:t>
            </w:r>
          </w:p>
        </w:tc>
        <w:tc>
          <w:tcPr>
            <w:tcW w:w="1275"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56</w:t>
            </w:r>
          </w:p>
        </w:tc>
        <w:tc>
          <w:tcPr>
            <w:tcW w:w="1134" w:type="dxa"/>
            <w:tcBorders>
              <w:top w:val="nil"/>
              <w:bottom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10</w:t>
            </w:r>
          </w:p>
        </w:tc>
      </w:tr>
      <w:tr w:rsidR="00AB2F2F" w:rsidRPr="008E0042" w:rsidTr="00B26A1A">
        <w:tc>
          <w:tcPr>
            <w:tcW w:w="1134"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c</w:t>
            </w:r>
          </w:p>
        </w:tc>
        <w:tc>
          <w:tcPr>
            <w:tcW w:w="1276"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16</w:t>
            </w:r>
          </w:p>
        </w:tc>
        <w:tc>
          <w:tcPr>
            <w:tcW w:w="1331"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99</w:t>
            </w:r>
          </w:p>
        </w:tc>
        <w:tc>
          <w:tcPr>
            <w:tcW w:w="1204"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3</w:t>
            </w:r>
          </w:p>
        </w:tc>
        <w:tc>
          <w:tcPr>
            <w:tcW w:w="1151"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0.1</w:t>
            </w:r>
          </w:p>
        </w:tc>
        <w:tc>
          <w:tcPr>
            <w:tcW w:w="1134"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99</w:t>
            </w:r>
          </w:p>
        </w:tc>
        <w:tc>
          <w:tcPr>
            <w:tcW w:w="1275"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79</w:t>
            </w:r>
          </w:p>
        </w:tc>
        <w:tc>
          <w:tcPr>
            <w:tcW w:w="1134" w:type="dxa"/>
            <w:tcBorders>
              <w:top w:val="nil"/>
            </w:tcBorders>
          </w:tcPr>
          <w:p w:rsidR="00AB2F2F" w:rsidRPr="008E0042" w:rsidRDefault="00AB2F2F" w:rsidP="005F217E">
            <w:pPr>
              <w:keepNext/>
              <w:keepLines/>
              <w:spacing w:line="-120" w:lineRule="auto"/>
            </w:pPr>
          </w:p>
          <w:p w:rsidR="00AB2F2F" w:rsidRPr="008E0042" w:rsidRDefault="00AB2F2F" w:rsidP="005F217E">
            <w:pPr>
              <w:keepNext/>
              <w:keepLines/>
              <w:spacing w:after="58"/>
              <w:jc w:val="center"/>
            </w:pPr>
            <w:r w:rsidRPr="008E0042">
              <w:t>25</w:t>
            </w:r>
          </w:p>
        </w:tc>
      </w:tr>
    </w:tbl>
    <w:p w:rsidR="00AB2F2F" w:rsidRPr="008E0042" w:rsidRDefault="00AB2F2F" w:rsidP="005F217E"/>
    <w:p w:rsidR="00AB2F2F" w:rsidRPr="008E0042" w:rsidRDefault="00AB2F2F" w:rsidP="005F217E">
      <w:r w:rsidRPr="008E0042">
        <w:rPr>
          <w:szCs w:val="24"/>
        </w:rPr>
        <w:t>8.</w:t>
      </w:r>
      <w:r w:rsidRPr="008E0042">
        <w:t>1.4.21</w:t>
      </w:r>
      <w:r w:rsidRPr="008E0042">
        <w:tab/>
        <w:t>Here the best balance between the probabilities of making the two types of error is obtained by scheme a.</w:t>
      </w:r>
    </w:p>
    <w:p w:rsidR="00AB2F2F" w:rsidRPr="008E0042" w:rsidRDefault="00AB2F2F" w:rsidP="005F217E"/>
    <w:p w:rsidR="00AB2F2F" w:rsidRPr="008E0042" w:rsidRDefault="00AB2F2F" w:rsidP="005F217E">
      <w:r w:rsidRPr="008E0042">
        <w:t>8</w:t>
      </w:r>
      <w:r w:rsidRPr="008E0042">
        <w:rPr>
          <w:szCs w:val="24"/>
        </w:rPr>
        <w:t>.</w:t>
      </w:r>
      <w:r w:rsidRPr="008E0042">
        <w:t>1.4.22</w:t>
      </w:r>
      <w:r w:rsidRPr="008E0042">
        <w:tab/>
        <w:t>The International Seed Testing Association (ISTA) “</w:t>
      </w:r>
      <w:proofErr w:type="spellStart"/>
      <w:r w:rsidRPr="008E0042">
        <w:t>seedcalc</w:t>
      </w:r>
      <w:proofErr w:type="spellEnd"/>
      <w:r w:rsidRPr="008E0042">
        <w:t>” method can be used for calculating Type I and Type II errors.  “</w:t>
      </w:r>
      <w:proofErr w:type="spellStart"/>
      <w:r w:rsidRPr="008E0042">
        <w:t>Seedcalc</w:t>
      </w:r>
      <w:proofErr w:type="spellEnd"/>
      <w:r w:rsidRPr="008E0042">
        <w:t xml:space="preserve">” is available at the following website address: </w:t>
      </w:r>
      <w:r w:rsidRPr="00B26A1A">
        <w:rPr>
          <w:rStyle w:val="Hyperlink"/>
        </w:rPr>
        <w:t>http://www.seedtest.org/en/stats_tool_box_content---1--1143.html</w:t>
      </w:r>
      <w:r w:rsidRPr="008E0042">
        <w:rPr>
          <w:i/>
        </w:rPr>
        <w:t>.</w:t>
      </w:r>
    </w:p>
    <w:p w:rsidR="00AB2F2F" w:rsidRPr="008E0042" w:rsidRDefault="00AB2F2F" w:rsidP="005F217E"/>
    <w:p w:rsidR="00AB2F2F" w:rsidRPr="008E0042" w:rsidRDefault="00AB2F2F" w:rsidP="00525B4A">
      <w:pPr>
        <w:pStyle w:val="Heading4"/>
      </w:pPr>
      <w:bookmarkStart w:id="339" w:name="_Toc154368848"/>
      <w:bookmarkStart w:id="340" w:name="_Toc219640835"/>
      <w:bookmarkStart w:id="341" w:name="_Toc399419927"/>
      <w:r w:rsidRPr="008E0042">
        <w:rPr>
          <w:szCs w:val="24"/>
        </w:rPr>
        <w:t>8.</w:t>
      </w:r>
      <w:r w:rsidRPr="008E0042">
        <w:t>1.5</w:t>
      </w:r>
      <w:r w:rsidRPr="008E0042">
        <w:tab/>
        <w:t>Introduction to the tables and figures</w:t>
      </w:r>
      <w:bookmarkEnd w:id="339"/>
      <w:bookmarkEnd w:id="340"/>
      <w:bookmarkEnd w:id="341"/>
    </w:p>
    <w:p w:rsidR="00AB2F2F" w:rsidRPr="008E0042" w:rsidRDefault="00AB2F2F" w:rsidP="005F217E">
      <w:r w:rsidRPr="008E0042">
        <w:rPr>
          <w:szCs w:val="24"/>
        </w:rPr>
        <w:t>8.</w:t>
      </w:r>
      <w:r w:rsidRPr="008E0042">
        <w:t>1.5.1</w:t>
      </w:r>
      <w:r w:rsidRPr="008E0042">
        <w:tab/>
        <w:t xml:space="preserve">In the TABLES AND FIGURES section (Part II section 8.1.10), there are 7 table and figure pairs corresponding to different combinations of population standard and acceptance probability.  These are designs to be applied to a single off-type test.  An overview of the tables and the figures are given in table A.  </w:t>
      </w:r>
    </w:p>
    <w:p w:rsidR="00AB2F2F" w:rsidRPr="008E0042" w:rsidRDefault="00AB2F2F" w:rsidP="005F217E">
      <w:pPr>
        <w:jc w:val="center"/>
      </w:pPr>
    </w:p>
    <w:p w:rsidR="00AB2F2F" w:rsidRPr="008E0042" w:rsidRDefault="00AB2F2F" w:rsidP="005F217E">
      <w:r w:rsidRPr="008E0042">
        <w:rPr>
          <w:szCs w:val="24"/>
        </w:rPr>
        <w:t>8.</w:t>
      </w:r>
      <w:r w:rsidRPr="008E0042">
        <w:t>1.5.2</w:t>
      </w:r>
      <w:r w:rsidRPr="008E0042">
        <w:tab/>
        <w:t xml:space="preserve">Each table shows the maximum numbers of off-types (k) with the corresponding ranges in sample sizes (n) for the given population standard and acceptance probability.  For example, in table 1 (population standard 10%, acceptance probability </w:t>
      </w:r>
      <w:r w:rsidRPr="008E0042">
        <w:sym w:font="Symbol" w:char="F0B3"/>
      </w:r>
      <w:r w:rsidRPr="008E0042">
        <w:t xml:space="preserve"> 95%), for a maximum set at 2 off-types, the corresponding sample size (n) is in the range from 11 to 22.  Likewise, if the maximum number of off-types (k) is 10, the corresponding sample size (n) to be used should be in the range 126 to 141.  </w:t>
      </w:r>
    </w:p>
    <w:p w:rsidR="00AB2F2F" w:rsidRPr="008E0042" w:rsidRDefault="00AB2F2F" w:rsidP="005F217E"/>
    <w:p w:rsidR="00AB2F2F" w:rsidRPr="008E0042" w:rsidRDefault="00AB2F2F" w:rsidP="005F217E">
      <w:r w:rsidRPr="008E0042">
        <w:rPr>
          <w:szCs w:val="24"/>
        </w:rPr>
        <w:t>8.</w:t>
      </w:r>
      <w:r w:rsidRPr="008E0042">
        <w:t>1.5.3</w:t>
      </w:r>
      <w:r w:rsidRPr="008E0042">
        <w:tab/>
        <w:t>For small sample sizes, the same information is shown graphically in the corresponding figures (figures (1 to 7).  These show the actual risk of rejecting a uniform variety and the probability of accepting a variety with a true proportion of off-types 2 times (2P), 5 times (5P) and 10 times (10P) greater than the population standard.  (To ease the reading of the figure, lines connect the risks for the individual sample sizes, although the probability can only be calculated for each individual sample size).</w:t>
      </w:r>
    </w:p>
    <w:p w:rsidR="00AB2F2F" w:rsidRPr="008E0042" w:rsidRDefault="00AB2F2F" w:rsidP="005F217E">
      <w:pPr>
        <w:spacing w:line="360" w:lineRule="auto"/>
      </w:pPr>
    </w:p>
    <w:p w:rsidR="00AB2F2F" w:rsidRPr="008E0042" w:rsidRDefault="00AB2F2F" w:rsidP="005F217E">
      <w:pPr>
        <w:keepNext/>
        <w:keepLines/>
      </w:pPr>
      <w:r w:rsidRPr="008E0042">
        <w:t>Table A.  Overview of Table and Figure 1 to 7.</w:t>
      </w:r>
    </w:p>
    <w:p w:rsidR="00AB2F2F" w:rsidRPr="008E0042" w:rsidRDefault="00AB2F2F" w:rsidP="005F217E">
      <w:pPr>
        <w:keepNext/>
        <w:keepLines/>
        <w:rPr>
          <w:sz w:val="16"/>
        </w:rPr>
      </w:pPr>
    </w:p>
    <w:tbl>
      <w:tblPr>
        <w:tblW w:w="0" w:type="auto"/>
        <w:tblInd w:w="145" w:type="dxa"/>
        <w:tblLayout w:type="fixed"/>
        <w:tblCellMar>
          <w:left w:w="145" w:type="dxa"/>
          <w:right w:w="145" w:type="dxa"/>
        </w:tblCellMar>
        <w:tblLook w:val="0000" w:firstRow="0" w:lastRow="0" w:firstColumn="0" w:lastColumn="0" w:noHBand="0" w:noVBand="0"/>
      </w:tblPr>
      <w:tblGrid>
        <w:gridCol w:w="3008"/>
        <w:gridCol w:w="3008"/>
        <w:gridCol w:w="3008"/>
      </w:tblGrid>
      <w:tr w:rsidR="00AB2F2F" w:rsidRPr="008E0042" w:rsidTr="002721DF">
        <w:tc>
          <w:tcPr>
            <w:tcW w:w="3008" w:type="dxa"/>
            <w:tcBorders>
              <w:top w:val="single" w:sz="6" w:space="0" w:color="000000"/>
              <w:left w:val="single" w:sz="6" w:space="0" w:color="000000"/>
              <w:bottom w:val="single" w:sz="6" w:space="0" w:color="000000"/>
              <w:right w:val="single" w:sz="6" w:space="0" w:color="000000"/>
            </w:tcBorders>
          </w:tcPr>
          <w:p w:rsidR="00AB2F2F" w:rsidRPr="008E0042" w:rsidRDefault="00AB2F2F" w:rsidP="001E71B8">
            <w:pPr>
              <w:keepNext/>
              <w:keepLines/>
              <w:spacing w:line="-201" w:lineRule="auto"/>
              <w:jc w:val="center"/>
            </w:pPr>
          </w:p>
          <w:p w:rsidR="00AB2F2F" w:rsidRPr="008E0042" w:rsidRDefault="00AB2F2F" w:rsidP="001E71B8">
            <w:pPr>
              <w:keepNext/>
              <w:keepLines/>
              <w:jc w:val="center"/>
            </w:pPr>
            <w:r w:rsidRPr="008E0042">
              <w:t>Population standard</w:t>
            </w:r>
          </w:p>
          <w:p w:rsidR="00AB2F2F" w:rsidRPr="008E0042" w:rsidRDefault="00AB2F2F" w:rsidP="001E71B8">
            <w:pPr>
              <w:keepNext/>
              <w:keepLines/>
              <w:spacing w:after="58"/>
              <w:jc w:val="center"/>
            </w:pPr>
            <w:r w:rsidRPr="008E0042">
              <w:t>%</w:t>
            </w:r>
          </w:p>
        </w:tc>
        <w:tc>
          <w:tcPr>
            <w:tcW w:w="3008" w:type="dxa"/>
            <w:tcBorders>
              <w:top w:val="single" w:sz="6" w:space="0" w:color="000000"/>
              <w:left w:val="single" w:sz="6" w:space="0" w:color="000000"/>
              <w:bottom w:val="single" w:sz="6" w:space="0" w:color="000000"/>
              <w:right w:val="single" w:sz="6" w:space="0" w:color="000000"/>
            </w:tcBorders>
          </w:tcPr>
          <w:p w:rsidR="00AB2F2F" w:rsidRPr="008E0042" w:rsidRDefault="00AB2F2F" w:rsidP="001E71B8">
            <w:pPr>
              <w:keepNext/>
              <w:keepLines/>
              <w:spacing w:line="-201" w:lineRule="auto"/>
              <w:jc w:val="center"/>
            </w:pPr>
          </w:p>
          <w:p w:rsidR="00AB2F2F" w:rsidRPr="008E0042" w:rsidRDefault="00AB2F2F" w:rsidP="001E71B8">
            <w:pPr>
              <w:keepNext/>
              <w:keepLines/>
              <w:jc w:val="center"/>
            </w:pPr>
            <w:r w:rsidRPr="008E0042">
              <w:t>Acceptance probability</w:t>
            </w:r>
          </w:p>
          <w:p w:rsidR="00AB2F2F" w:rsidRPr="008E0042" w:rsidRDefault="00AB2F2F" w:rsidP="001E71B8">
            <w:pPr>
              <w:keepNext/>
              <w:keepLines/>
              <w:spacing w:after="58"/>
              <w:jc w:val="center"/>
            </w:pPr>
            <w:r w:rsidRPr="008E0042">
              <w:t>%</w:t>
            </w:r>
          </w:p>
        </w:tc>
        <w:tc>
          <w:tcPr>
            <w:tcW w:w="3008" w:type="dxa"/>
            <w:tcBorders>
              <w:top w:val="single" w:sz="6" w:space="0" w:color="000000"/>
              <w:left w:val="single" w:sz="6" w:space="0" w:color="000000"/>
              <w:bottom w:val="single" w:sz="6" w:space="0" w:color="000000"/>
              <w:right w:val="single" w:sz="6" w:space="0" w:color="000000"/>
            </w:tcBorders>
          </w:tcPr>
          <w:p w:rsidR="00AB2F2F" w:rsidRPr="008E0042" w:rsidRDefault="00AB2F2F" w:rsidP="001E71B8">
            <w:pPr>
              <w:keepNext/>
              <w:keepLines/>
              <w:spacing w:line="-201" w:lineRule="auto"/>
              <w:jc w:val="center"/>
            </w:pPr>
          </w:p>
          <w:p w:rsidR="00AB2F2F" w:rsidRPr="008E0042" w:rsidRDefault="00AB2F2F" w:rsidP="001E71B8">
            <w:pPr>
              <w:keepNext/>
              <w:keepLines/>
              <w:spacing w:after="58"/>
              <w:jc w:val="center"/>
            </w:pPr>
            <w:r w:rsidRPr="008E0042">
              <w:t>See table and figure no.</w:t>
            </w:r>
          </w:p>
        </w:tc>
      </w:tr>
      <w:tr w:rsidR="00AB2F2F" w:rsidRPr="008E0042" w:rsidTr="002721DF">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10</w:t>
            </w:r>
          </w:p>
        </w:tc>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&gt;95</w:t>
            </w:r>
          </w:p>
        </w:tc>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1</w:t>
            </w:r>
          </w:p>
        </w:tc>
      </w:tr>
      <w:tr w:rsidR="00AB2F2F" w:rsidRPr="008E0042" w:rsidTr="002721DF">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5</w:t>
            </w:r>
          </w:p>
        </w:tc>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&gt;95</w:t>
            </w:r>
          </w:p>
        </w:tc>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2</w:t>
            </w:r>
          </w:p>
        </w:tc>
      </w:tr>
      <w:tr w:rsidR="00AB2F2F" w:rsidRPr="008E0042" w:rsidTr="002721DF">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3</w:t>
            </w:r>
          </w:p>
        </w:tc>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&gt;95</w:t>
            </w:r>
          </w:p>
        </w:tc>
        <w:tc>
          <w:tcPr>
            <w:tcW w:w="3008" w:type="dxa"/>
            <w:tcBorders>
              <w:left w:val="single" w:sz="6" w:space="0" w:color="000000"/>
              <w:right w:val="single" w:sz="6" w:space="0" w:color="000000"/>
            </w:tcBorders>
          </w:tcPr>
          <w:p w:rsidR="00AB2F2F" w:rsidRPr="008E0042" w:rsidRDefault="00AB2F2F" w:rsidP="001E71B8">
            <w:pPr>
              <w:keepNext/>
              <w:keepLines/>
              <w:spacing w:line="-163" w:lineRule="auto"/>
              <w:jc w:val="center"/>
            </w:pPr>
          </w:p>
          <w:p w:rsidR="00AB2F2F" w:rsidRPr="008E0042" w:rsidRDefault="00AB2F2F" w:rsidP="001E71B8">
            <w:pPr>
              <w:keepNext/>
              <w:keepLines/>
              <w:jc w:val="center"/>
            </w:pPr>
            <w:r w:rsidRPr="008E0042">
              <w:t>3</w:t>
            </w:r>
          </w:p>
        </w:tc>
      </w:tr>
      <w:tr w:rsidR="00AB2F2F" w:rsidRPr="008E0042" w:rsidTr="002721DF">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2</w:t>
            </w:r>
          </w:p>
        </w:tc>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&gt;95</w:t>
            </w:r>
          </w:p>
        </w:tc>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4</w:t>
            </w:r>
          </w:p>
        </w:tc>
      </w:tr>
      <w:tr w:rsidR="00AB2F2F" w:rsidRPr="008E0042" w:rsidTr="002721DF">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1</w:t>
            </w:r>
          </w:p>
        </w:tc>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&gt;95</w:t>
            </w:r>
          </w:p>
        </w:tc>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5</w:t>
            </w:r>
          </w:p>
        </w:tc>
      </w:tr>
      <w:tr w:rsidR="00AB2F2F" w:rsidRPr="008E0042" w:rsidTr="002721DF">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0.5</w:t>
            </w:r>
          </w:p>
        </w:tc>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&gt;95</w:t>
            </w:r>
          </w:p>
        </w:tc>
        <w:tc>
          <w:tcPr>
            <w:tcW w:w="3008" w:type="dxa"/>
            <w:tcBorders>
              <w:left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6</w:t>
            </w:r>
          </w:p>
        </w:tc>
      </w:tr>
      <w:tr w:rsidR="00AB2F2F" w:rsidRPr="008E0042" w:rsidTr="002721DF">
        <w:tc>
          <w:tcPr>
            <w:tcW w:w="3008" w:type="dxa"/>
            <w:tcBorders>
              <w:left w:val="single" w:sz="6" w:space="0" w:color="000000"/>
              <w:bottom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0.1</w:t>
            </w:r>
          </w:p>
        </w:tc>
        <w:tc>
          <w:tcPr>
            <w:tcW w:w="3008" w:type="dxa"/>
            <w:tcBorders>
              <w:left w:val="single" w:sz="6" w:space="0" w:color="000000"/>
              <w:bottom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&gt;95</w:t>
            </w:r>
          </w:p>
        </w:tc>
        <w:tc>
          <w:tcPr>
            <w:tcW w:w="3008" w:type="dxa"/>
            <w:tcBorders>
              <w:left w:val="single" w:sz="6" w:space="0" w:color="000000"/>
              <w:bottom w:val="single" w:sz="6" w:space="0" w:color="000000"/>
              <w:right w:val="single" w:sz="6" w:space="0" w:color="000000"/>
            </w:tcBorders>
          </w:tcPr>
          <w:p w:rsidR="00AB2F2F" w:rsidRPr="008E0042" w:rsidRDefault="00AB2F2F" w:rsidP="001E71B8">
            <w:pPr>
              <w:spacing w:line="-163" w:lineRule="auto"/>
              <w:jc w:val="center"/>
            </w:pPr>
          </w:p>
          <w:p w:rsidR="00AB2F2F" w:rsidRPr="008E0042" w:rsidRDefault="00AB2F2F" w:rsidP="001E71B8">
            <w:pPr>
              <w:jc w:val="center"/>
            </w:pPr>
            <w:r w:rsidRPr="008E0042">
              <w:t>7</w:t>
            </w:r>
          </w:p>
        </w:tc>
      </w:tr>
    </w:tbl>
    <w:p w:rsidR="00AB2F2F" w:rsidRPr="008E0042" w:rsidRDefault="00AB2F2F" w:rsidP="005F217E"/>
    <w:p w:rsidR="00AB2F2F" w:rsidRPr="008E0042" w:rsidRDefault="00AB2F2F" w:rsidP="005F217E">
      <w:bookmarkStart w:id="342" w:name="_Toc137534749"/>
      <w:r w:rsidRPr="008E0042">
        <w:rPr>
          <w:szCs w:val="24"/>
        </w:rPr>
        <w:t>8.</w:t>
      </w:r>
      <w:r w:rsidRPr="008E0042">
        <w:t>1.5.4</w:t>
      </w:r>
      <w:r w:rsidRPr="008E0042">
        <w:tab/>
        <w:t>When using the tables the following procedure is suggested:</w:t>
      </w:r>
      <w:bookmarkEnd w:id="342"/>
    </w:p>
    <w:p w:rsidR="00AB2F2F" w:rsidRPr="008E0042" w:rsidRDefault="00AB2F2F" w:rsidP="005F217E">
      <w:pPr>
        <w:pStyle w:val="CommentText"/>
        <w:keepNext/>
        <w:rPr>
          <w:rFonts w:ascii="Arial" w:hAnsi="Arial"/>
          <w:sz w:val="20"/>
        </w:rPr>
      </w:pPr>
    </w:p>
    <w:p w:rsidR="00AB2F2F" w:rsidRPr="008E0042" w:rsidRDefault="00AB2F2F" w:rsidP="00047529">
      <w:pPr>
        <w:keepNext/>
        <w:numPr>
          <w:ilvl w:val="0"/>
          <w:numId w:val="8"/>
        </w:numPr>
        <w:ind w:left="720" w:hanging="360"/>
      </w:pPr>
      <w:r w:rsidRPr="008E0042">
        <w:t>Choose the relevant population standard.</w:t>
      </w:r>
    </w:p>
    <w:p w:rsidR="00AB2F2F" w:rsidRPr="008E0042" w:rsidRDefault="00AB2F2F" w:rsidP="005F217E">
      <w:pPr>
        <w:ind w:firstLine="993"/>
      </w:pPr>
    </w:p>
    <w:p w:rsidR="00AB2F2F" w:rsidRPr="008E0042" w:rsidRDefault="00AB2F2F" w:rsidP="00047529">
      <w:pPr>
        <w:numPr>
          <w:ilvl w:val="0"/>
          <w:numId w:val="8"/>
        </w:numPr>
        <w:ind w:left="720" w:hanging="360"/>
      </w:pPr>
      <w:r w:rsidRPr="008E0042">
        <w:t>Choose the decision scheme with the best balance between the probabilities of errors.</w:t>
      </w:r>
    </w:p>
    <w:p w:rsidR="00AB2F2F" w:rsidRPr="008E0042" w:rsidRDefault="00AB2F2F" w:rsidP="005F217E"/>
    <w:p w:rsidR="00AB2F2F" w:rsidRPr="008E0042" w:rsidRDefault="00AB2F2F" w:rsidP="005F217E">
      <w:r w:rsidRPr="008E0042">
        <w:rPr>
          <w:szCs w:val="24"/>
        </w:rPr>
        <w:t>8.</w:t>
      </w:r>
      <w:r w:rsidRPr="008E0042">
        <w:t>1.5.5</w:t>
      </w:r>
      <w:r w:rsidRPr="008E0042">
        <w:tab/>
        <w:t>The use of the tables and figures is illustrated in the example section.</w:t>
      </w:r>
    </w:p>
    <w:p w:rsidR="00AB2F2F" w:rsidRPr="008E0042" w:rsidRDefault="00AB2F2F" w:rsidP="005F217E">
      <w:pPr>
        <w:rPr>
          <w:szCs w:val="24"/>
        </w:rPr>
      </w:pPr>
    </w:p>
    <w:p w:rsidR="00AB2F2F" w:rsidRPr="008E0042" w:rsidRDefault="00AB2F2F" w:rsidP="00525B4A">
      <w:pPr>
        <w:pStyle w:val="Heading4"/>
      </w:pPr>
      <w:bookmarkStart w:id="343" w:name="_Toc154368849"/>
      <w:bookmarkStart w:id="344" w:name="_Toc219640836"/>
      <w:bookmarkStart w:id="345" w:name="_Toc399419928"/>
      <w:r w:rsidRPr="008E0042">
        <w:rPr>
          <w:szCs w:val="24"/>
        </w:rPr>
        <w:t>8.</w:t>
      </w:r>
      <w:r w:rsidRPr="008E0042">
        <w:t>1.6</w:t>
      </w:r>
      <w:r w:rsidRPr="008E0042">
        <w:tab/>
        <w:t>Method for one single test</w:t>
      </w:r>
      <w:bookmarkEnd w:id="343"/>
      <w:bookmarkEnd w:id="344"/>
      <w:bookmarkEnd w:id="345"/>
    </w:p>
    <w:p w:rsidR="00AB2F2F" w:rsidRPr="008E0042" w:rsidRDefault="00AB2F2F" w:rsidP="005F217E">
      <w:r w:rsidRPr="008E0042">
        <w:t>The mathematical calculations are based on the binomial distribution and it is common to use the following terms:</w:t>
      </w:r>
    </w:p>
    <w:p w:rsidR="00AB2F2F" w:rsidRPr="008E0042" w:rsidRDefault="00AB2F2F" w:rsidP="005F217E"/>
    <w:p w:rsidR="00AB2F2F" w:rsidRPr="008E0042" w:rsidRDefault="00AB2F2F" w:rsidP="00047529">
      <w:pPr>
        <w:numPr>
          <w:ilvl w:val="0"/>
          <w:numId w:val="9"/>
        </w:numPr>
        <w:ind w:left="360" w:hanging="360"/>
      </w:pPr>
      <w:r w:rsidRPr="008E0042">
        <w:t>The percentage of off-types to be accepted in a particular case is called the “population standard” and symbolized by the letter P.</w:t>
      </w:r>
    </w:p>
    <w:p w:rsidR="00AB2F2F" w:rsidRPr="008E0042" w:rsidRDefault="00AB2F2F" w:rsidP="00F26C94">
      <w:pPr>
        <w:numPr>
          <w:ilvl w:val="12"/>
          <w:numId w:val="0"/>
        </w:numPr>
        <w:ind w:left="851" w:hanging="567"/>
      </w:pPr>
    </w:p>
    <w:p w:rsidR="00AB2F2F" w:rsidRPr="008E0042" w:rsidRDefault="00AB2F2F" w:rsidP="00047529">
      <w:pPr>
        <w:numPr>
          <w:ilvl w:val="0"/>
          <w:numId w:val="9"/>
        </w:numPr>
        <w:ind w:left="360" w:hanging="360"/>
      </w:pPr>
      <w:r w:rsidRPr="008E0042">
        <w:t>The “acceptance probability” is the probability of accepting a variety with P% of off</w:t>
      </w:r>
      <w:r w:rsidRPr="008E0042">
        <w:noBreakHyphen/>
        <w:t>types.  However, because the number of off-types is discrete, the actual probability of accepting a uniform variety varies with sample size but will always be greater than or equal to the “acceptance probability.” The acceptance probability is usually denoted by 100 - α, where α is the percent probability of rejecting a variety with P% of off-types (i.e.  Type I error probability).  In practice, many varieties will have less than P% off-types and hence the Type I error will in fact be less than α for such varieties.</w:t>
      </w:r>
    </w:p>
    <w:p w:rsidR="00AB2F2F" w:rsidRPr="008E0042" w:rsidRDefault="00AB2F2F" w:rsidP="00F26C94">
      <w:pPr>
        <w:numPr>
          <w:ilvl w:val="12"/>
          <w:numId w:val="0"/>
        </w:numPr>
        <w:ind w:left="851" w:hanging="567"/>
      </w:pPr>
    </w:p>
    <w:p w:rsidR="00AB2F2F" w:rsidRPr="008E0042" w:rsidRDefault="00AB2F2F" w:rsidP="00047529">
      <w:pPr>
        <w:numPr>
          <w:ilvl w:val="0"/>
          <w:numId w:val="9"/>
        </w:numPr>
        <w:ind w:left="360" w:hanging="360"/>
      </w:pPr>
      <w:r w:rsidRPr="008E0042">
        <w:t>The number of plants examined in a random sample is called the sample size and denoted by n.</w:t>
      </w:r>
    </w:p>
    <w:p w:rsidR="00AB2F2F" w:rsidRPr="008E0042" w:rsidRDefault="00AB2F2F" w:rsidP="00F26C94">
      <w:pPr>
        <w:ind w:left="851" w:hanging="567"/>
      </w:pPr>
    </w:p>
    <w:p w:rsidR="00AB2F2F" w:rsidRPr="008E0042" w:rsidRDefault="00AB2F2F" w:rsidP="00047529">
      <w:pPr>
        <w:numPr>
          <w:ilvl w:val="0"/>
          <w:numId w:val="9"/>
        </w:numPr>
        <w:ind w:left="360" w:hanging="360"/>
      </w:pPr>
      <w:r w:rsidRPr="008E0042">
        <w:t>The maximum number of off-types tolerated in a random sample of size n is denoted by k.</w:t>
      </w:r>
    </w:p>
    <w:p w:rsidR="00AB2F2F" w:rsidRPr="008E0042" w:rsidRDefault="00AB2F2F" w:rsidP="00047529">
      <w:pPr>
        <w:numPr>
          <w:ilvl w:val="0"/>
          <w:numId w:val="9"/>
        </w:numPr>
        <w:ind w:left="360" w:hanging="360"/>
      </w:pPr>
      <w:r w:rsidRPr="008E0042">
        <w:t xml:space="preserve">The probability of accepting a variety with more than P% off-types, say </w:t>
      </w:r>
      <w:proofErr w:type="spellStart"/>
      <w:proofErr w:type="gramStart"/>
      <w:r w:rsidRPr="008E0042">
        <w:t>P</w:t>
      </w:r>
      <w:r w:rsidRPr="008E0042">
        <w:rPr>
          <w:vertAlign w:val="subscript"/>
        </w:rPr>
        <w:t>q</w:t>
      </w:r>
      <w:proofErr w:type="spellEnd"/>
      <w:proofErr w:type="gramEnd"/>
      <w:r w:rsidRPr="008E0042">
        <w:t>% of off-types, is denoted by the letter β or by β</w:t>
      </w:r>
      <w:r w:rsidRPr="008E0042">
        <w:rPr>
          <w:vertAlign w:val="subscript"/>
        </w:rPr>
        <w:t xml:space="preserve"> q</w:t>
      </w:r>
      <w:r w:rsidRPr="008E0042">
        <w:t>.</w:t>
      </w:r>
    </w:p>
    <w:p w:rsidR="00AB2F2F" w:rsidRPr="008E0042" w:rsidRDefault="00AB2F2F" w:rsidP="00F26C94">
      <w:pPr>
        <w:numPr>
          <w:ilvl w:val="12"/>
          <w:numId w:val="0"/>
        </w:numPr>
        <w:ind w:left="851" w:hanging="567"/>
      </w:pPr>
    </w:p>
    <w:p w:rsidR="00AB2F2F" w:rsidRPr="008E0042" w:rsidRDefault="00AB2F2F" w:rsidP="00047529">
      <w:pPr>
        <w:numPr>
          <w:ilvl w:val="0"/>
          <w:numId w:val="9"/>
        </w:numPr>
        <w:ind w:left="360" w:hanging="360"/>
      </w:pPr>
      <w:r w:rsidRPr="008E0042">
        <w:t>The mathematical formulae for calculating the probabilities are:</w:t>
      </w:r>
    </w:p>
    <w:p w:rsidR="00AB2F2F" w:rsidRPr="008E0042" w:rsidRDefault="00AB2F2F" w:rsidP="005F217E"/>
    <w:p w:rsidR="00AB2F2F" w:rsidRPr="008E0042" w:rsidRDefault="00AB2F2F" w:rsidP="005F217E">
      <w:pPr>
        <w:ind w:left="1134"/>
      </w:pPr>
      <w:r w:rsidRPr="008E0042">
        <w:rPr>
          <w:position w:val="-30"/>
        </w:rPr>
        <w:object w:dxaOrig="4700" w:dyaOrig="720">
          <v:shape id="_x0000_i1057" type="#_x0000_t75" style="width:211.25pt;height:36pt" o:ole="" fillcolor="window">
            <v:imagedata r:id="rId112" o:title=""/>
          </v:shape>
          <o:OLEObject Type="Embed" ProgID="Equation.3" ShapeID="_x0000_i1057" DrawAspect="Content" ObjectID="_1473161292" r:id="rId113"/>
        </w:object>
      </w:r>
    </w:p>
    <w:p w:rsidR="00AB2F2F" w:rsidRPr="008E0042" w:rsidRDefault="00AB2F2F" w:rsidP="005F217E">
      <w:pPr>
        <w:pStyle w:val="Footer"/>
        <w:ind w:left="1134"/>
      </w:pPr>
      <w:r w:rsidRPr="008E0042">
        <w:rPr>
          <w:position w:val="-30"/>
          <w:sz w:val="20"/>
        </w:rPr>
        <w:object w:dxaOrig="4180" w:dyaOrig="720">
          <v:shape id="_x0000_i1058" type="#_x0000_t75" style="width:215.25pt;height:36pt" o:ole="" fillcolor="window">
            <v:imagedata r:id="rId114" o:title=""/>
          </v:shape>
          <o:OLEObject Type="Embed" ProgID="Equation.3" ShapeID="_x0000_i1058" DrawAspect="Content" ObjectID="_1473161293" r:id="rId115"/>
        </w:object>
      </w:r>
    </w:p>
    <w:p w:rsidR="00AB2F2F" w:rsidRPr="008E0042" w:rsidRDefault="00AB2F2F" w:rsidP="00F26C94">
      <w:pPr>
        <w:pBdr>
          <w:top w:val="single" w:sz="6" w:space="0" w:color="FFFFFF"/>
          <w:left w:val="single" w:sz="6" w:space="0" w:color="FFFFFF"/>
          <w:bottom w:val="single" w:sz="6" w:space="0" w:color="FFFFFF"/>
          <w:right w:val="single" w:sz="6" w:space="0" w:color="FFFFFF"/>
        </w:pBdr>
        <w:ind w:left="1134" w:right="-4203"/>
      </w:pPr>
      <w:bookmarkStart w:id="346" w:name="_Toc219640837"/>
    </w:p>
    <w:p w:rsidR="00AB2F2F" w:rsidRPr="008E0042" w:rsidRDefault="00AB2F2F" w:rsidP="00F26C94">
      <w:pPr>
        <w:pBdr>
          <w:top w:val="single" w:sz="6" w:space="0" w:color="FFFFFF"/>
          <w:left w:val="single" w:sz="6" w:space="0" w:color="FFFFFF"/>
          <w:bottom w:val="single" w:sz="6" w:space="0" w:color="FFFFFF"/>
          <w:right w:val="single" w:sz="6" w:space="0" w:color="FFFFFF"/>
        </w:pBdr>
        <w:ind w:left="1134" w:right="-4203"/>
      </w:pPr>
      <w:r w:rsidRPr="008E0042">
        <w:t xml:space="preserve">P and </w:t>
      </w:r>
      <w:proofErr w:type="spellStart"/>
      <w:proofErr w:type="gramStart"/>
      <w:r w:rsidRPr="008E0042">
        <w:t>P</w:t>
      </w:r>
      <w:r w:rsidRPr="002E13DE">
        <w:rPr>
          <w:sz w:val="22"/>
          <w:vertAlign w:val="subscript"/>
        </w:rPr>
        <w:t>q</w:t>
      </w:r>
      <w:proofErr w:type="spellEnd"/>
      <w:proofErr w:type="gramEnd"/>
      <w:r w:rsidRPr="008E0042">
        <w:t xml:space="preserve"> are expressed here as proportions, i.e. </w:t>
      </w:r>
      <w:proofErr w:type="spellStart"/>
      <w:r w:rsidRPr="008E0042">
        <w:t>percents</w:t>
      </w:r>
      <w:proofErr w:type="spellEnd"/>
      <w:r w:rsidRPr="008E0042">
        <w:t xml:space="preserve"> divided by 100.</w:t>
      </w:r>
    </w:p>
    <w:p w:rsidR="00AB2F2F" w:rsidRPr="008E0042" w:rsidRDefault="00AB2F2F" w:rsidP="00525B4A">
      <w:pPr>
        <w:pStyle w:val="Heading4"/>
      </w:pPr>
    </w:p>
    <w:p w:rsidR="00AB2F2F" w:rsidRPr="008E0042" w:rsidRDefault="00AB2F2F" w:rsidP="00525B4A">
      <w:pPr>
        <w:pStyle w:val="Heading4"/>
      </w:pPr>
      <w:bookmarkStart w:id="347" w:name="_Toc399419929"/>
      <w:r w:rsidRPr="008E0042">
        <w:rPr>
          <w:szCs w:val="24"/>
        </w:rPr>
        <w:t>8.</w:t>
      </w:r>
      <w:r w:rsidRPr="008E0042">
        <w:t>1.7</w:t>
      </w:r>
      <w:r w:rsidRPr="008E0042">
        <w:tab/>
      </w:r>
      <w:r w:rsidRPr="008E0042">
        <w:rPr>
          <w:szCs w:val="24"/>
        </w:rPr>
        <w:t>Method for more than</w:t>
      </w:r>
      <w:r w:rsidRPr="008E0042">
        <w:t xml:space="preserve"> one single test (year)</w:t>
      </w:r>
      <w:bookmarkEnd w:id="346"/>
      <w:bookmarkEnd w:id="347"/>
    </w:p>
    <w:p w:rsidR="00AB2F2F" w:rsidRPr="008E0042" w:rsidRDefault="00AB2F2F" w:rsidP="00466F19">
      <w:pPr>
        <w:pStyle w:val="Heading5"/>
      </w:pPr>
      <w:bookmarkStart w:id="348" w:name="_Toc399419930"/>
      <w:r w:rsidRPr="008E0042">
        <w:rPr>
          <w:szCs w:val="24"/>
        </w:rPr>
        <w:t>8.</w:t>
      </w:r>
      <w:r w:rsidRPr="008E0042">
        <w:t>1.7.1</w:t>
      </w:r>
      <w:r w:rsidRPr="008E0042">
        <w:tab/>
        <w:t>Introduction</w:t>
      </w:r>
      <w:bookmarkEnd w:id="348"/>
    </w:p>
    <w:p w:rsidR="00AB2F2F" w:rsidRPr="008E0042" w:rsidRDefault="00AB2F2F" w:rsidP="005F217E">
      <w:r w:rsidRPr="008E0042">
        <w:t>8.1.7.1.1</w:t>
      </w:r>
      <w:r w:rsidRPr="008E0042">
        <w:tab/>
        <w:t>Often a candidate variety is grown in two (or three years).  The question then arises of how to combine the uniformity information from the individual years.  Two methods will be described:</w:t>
      </w:r>
    </w:p>
    <w:p w:rsidR="00AB2F2F" w:rsidRPr="008E0042" w:rsidRDefault="00AB2F2F" w:rsidP="005F217E">
      <w:pPr>
        <w:pStyle w:val="EndnoteText"/>
      </w:pPr>
    </w:p>
    <w:p w:rsidR="00AB2F2F" w:rsidRPr="008E0042" w:rsidRDefault="001E71B8" w:rsidP="001E71B8">
      <w:pPr>
        <w:tabs>
          <w:tab w:val="left" w:pos="851"/>
        </w:tabs>
        <w:ind w:left="1701" w:hanging="1701"/>
      </w:pPr>
      <w:r w:rsidRPr="008E0042">
        <w:tab/>
        <w:t>(a)</w:t>
      </w:r>
      <w:r w:rsidRPr="008E0042">
        <w:tab/>
      </w:r>
      <w:r w:rsidR="00AB2F2F" w:rsidRPr="008E0042">
        <w:t xml:space="preserve">Make the decision after two (or three) years based on the total number of plants examined and the total number of off-types recorded.  </w:t>
      </w:r>
      <w:proofErr w:type="gramStart"/>
      <w:r w:rsidR="00AB2F2F" w:rsidRPr="008E0042">
        <w:t>(A combined test).</w:t>
      </w:r>
      <w:proofErr w:type="gramEnd"/>
    </w:p>
    <w:p w:rsidR="00AB2F2F" w:rsidRPr="008E0042" w:rsidRDefault="00AB2F2F" w:rsidP="001E71B8"/>
    <w:p w:rsidR="00AB2F2F" w:rsidRPr="008E0042" w:rsidRDefault="001E71B8" w:rsidP="001E71B8">
      <w:pPr>
        <w:tabs>
          <w:tab w:val="left" w:pos="851"/>
        </w:tabs>
        <w:ind w:left="1701" w:hanging="1701"/>
      </w:pPr>
      <w:r w:rsidRPr="008E0042">
        <w:tab/>
        <w:t>(b)</w:t>
      </w:r>
      <w:r w:rsidRPr="008E0042">
        <w:tab/>
      </w:r>
      <w:r w:rsidR="00AB2F2F" w:rsidRPr="008E0042">
        <w:t xml:space="preserve">Use the result of the first year to see if the data suggests a clear decision (reject or accept).  If the decision is not clear then proceed with the second year and decide after the second year.  </w:t>
      </w:r>
      <w:proofErr w:type="gramStart"/>
      <w:r w:rsidR="00AB2F2F" w:rsidRPr="008E0042">
        <w:t>(A two-stage test).</w:t>
      </w:r>
      <w:proofErr w:type="gramEnd"/>
      <w:r w:rsidR="00AB2F2F" w:rsidRPr="008E0042">
        <w:t xml:space="preserve"> </w:t>
      </w:r>
    </w:p>
    <w:p w:rsidR="00AB2F2F" w:rsidRPr="008E0042" w:rsidRDefault="00AB2F2F" w:rsidP="001E71B8"/>
    <w:p w:rsidR="00AB2F2F" w:rsidRPr="008E0042" w:rsidRDefault="00AB2F2F" w:rsidP="001E71B8">
      <w:r w:rsidRPr="008E0042">
        <w:t>8.1.7.1.2</w:t>
      </w:r>
      <w:r w:rsidRPr="008E0042">
        <w:tab/>
        <w:t>However, there are some alternatives (e.g. a decision may be made in each year and a final decision may be reached by rejecting the candidate variety if it shows too many off-types in both (or two out of three years)).  Also there are complications when more than one single year test is done.  It is therefore suggested that a statistician should be consulted when two (or more) year tests have to be used.</w:t>
      </w:r>
    </w:p>
    <w:p w:rsidR="00AB2F2F" w:rsidRPr="008E0042" w:rsidRDefault="00AB2F2F" w:rsidP="005F217E">
      <w:pPr>
        <w:pStyle w:val="BodyTextIndent"/>
        <w:ind w:left="0"/>
      </w:pPr>
    </w:p>
    <w:p w:rsidR="00AB2F2F" w:rsidRPr="008E0042" w:rsidRDefault="00AB2F2F" w:rsidP="00466F19">
      <w:pPr>
        <w:pStyle w:val="Heading5"/>
      </w:pPr>
      <w:bookmarkStart w:id="349" w:name="_Toc154368852"/>
      <w:bookmarkStart w:id="350" w:name="_Toc219640839"/>
      <w:bookmarkStart w:id="351" w:name="_Toc399419931"/>
      <w:r w:rsidRPr="008E0042">
        <w:rPr>
          <w:szCs w:val="24"/>
        </w:rPr>
        <w:t>8.</w:t>
      </w:r>
      <w:r w:rsidRPr="008E0042">
        <w:t>1.7.2</w:t>
      </w:r>
      <w:r w:rsidRPr="008E0042">
        <w:tab/>
        <w:t>Combined test</w:t>
      </w:r>
      <w:bookmarkEnd w:id="349"/>
      <w:bookmarkEnd w:id="350"/>
      <w:bookmarkEnd w:id="351"/>
    </w:p>
    <w:p w:rsidR="00AB2F2F" w:rsidRPr="008E0042" w:rsidRDefault="00AB2F2F" w:rsidP="001E71B8">
      <w:r w:rsidRPr="008E0042">
        <w:t xml:space="preserve">The sample size in test </w:t>
      </w:r>
      <w:proofErr w:type="spellStart"/>
      <w:r w:rsidRPr="008E0042">
        <w:t>i</w:t>
      </w:r>
      <w:proofErr w:type="spellEnd"/>
      <w:r w:rsidRPr="008E0042">
        <w:t xml:space="preserve"> is </w:t>
      </w:r>
      <w:proofErr w:type="spellStart"/>
      <w:proofErr w:type="gramStart"/>
      <w:r w:rsidRPr="008E0042">
        <w:t>n</w:t>
      </w:r>
      <w:r w:rsidRPr="008E0042">
        <w:rPr>
          <w:vertAlign w:val="subscript"/>
        </w:rPr>
        <w:t>i</w:t>
      </w:r>
      <w:proofErr w:type="spellEnd"/>
      <w:proofErr w:type="gramEnd"/>
      <w:r w:rsidRPr="008E0042">
        <w:t>.  So after the last test we have the total sample size n = </w:t>
      </w:r>
      <w:r w:rsidRPr="008E0042">
        <w:rPr>
          <w:rFonts w:ascii="Symbol" w:hAnsi="Symbol"/>
        </w:rPr>
        <w:t></w:t>
      </w:r>
      <w:proofErr w:type="spellStart"/>
      <w:r w:rsidRPr="008E0042">
        <w:t>n</w:t>
      </w:r>
      <w:r w:rsidRPr="008E0042">
        <w:rPr>
          <w:vertAlign w:val="subscript"/>
        </w:rPr>
        <w:t>i</w:t>
      </w:r>
      <w:proofErr w:type="spellEnd"/>
      <w:r w:rsidRPr="008E0042">
        <w:t>.  A decision scheme is set in exactly the same way as if this total sample size had been obtained in a single test.  Thus, the total number of off-types recorded through the tests is compared with the maximum number of off-types allowed by the chosen decision scheme.</w:t>
      </w:r>
    </w:p>
    <w:p w:rsidR="00AB2F2F" w:rsidRPr="008E0042" w:rsidRDefault="00AB2F2F" w:rsidP="001E71B8"/>
    <w:p w:rsidR="00AB2F2F" w:rsidRPr="008E0042" w:rsidRDefault="00AB2F2F" w:rsidP="00466F19">
      <w:pPr>
        <w:pStyle w:val="Heading5"/>
      </w:pPr>
      <w:bookmarkStart w:id="352" w:name="_Toc154368853"/>
      <w:bookmarkStart w:id="353" w:name="_Toc219640840"/>
      <w:bookmarkStart w:id="354" w:name="_Toc399419932"/>
      <w:r w:rsidRPr="008E0042">
        <w:rPr>
          <w:szCs w:val="24"/>
        </w:rPr>
        <w:t>8.</w:t>
      </w:r>
      <w:r w:rsidRPr="008E0042">
        <w:t>1.7.3</w:t>
      </w:r>
      <w:r w:rsidRPr="008E0042">
        <w:tab/>
      </w:r>
      <w:proofErr w:type="gramStart"/>
      <w:r w:rsidRPr="008E0042">
        <w:t>Two-</w:t>
      </w:r>
      <w:proofErr w:type="gramEnd"/>
      <w:r w:rsidRPr="008E0042">
        <w:t>stage test</w:t>
      </w:r>
      <w:bookmarkEnd w:id="352"/>
      <w:bookmarkEnd w:id="353"/>
      <w:bookmarkEnd w:id="354"/>
    </w:p>
    <w:p w:rsidR="00AB2F2F" w:rsidRPr="008E0042" w:rsidRDefault="00AB2F2F" w:rsidP="005F217E">
      <w:r w:rsidRPr="008E0042">
        <w:t>8.1.7.3.1</w:t>
      </w:r>
      <w:r w:rsidRPr="008E0042">
        <w:tab/>
        <w:t>The method for a two-year test may be described as follows: In the first year take a sample of size n.  Reject the candidate variety if more than r</w:t>
      </w:r>
      <w:r w:rsidRPr="008E0042">
        <w:rPr>
          <w:vertAlign w:val="subscript"/>
        </w:rPr>
        <w:t>1</w:t>
      </w:r>
      <w:r w:rsidRPr="008E0042">
        <w:t xml:space="preserve"> off-types are recorded and accept the candidate variety if less than a</w:t>
      </w:r>
      <w:r w:rsidRPr="008E0042">
        <w:rPr>
          <w:vertAlign w:val="subscript"/>
        </w:rPr>
        <w:t>1</w:t>
      </w:r>
      <w:r w:rsidRPr="008E0042">
        <w:t xml:space="preserve"> off-types are recorded.  Otherwise, proceed to the second year and take a sample of size n (as in the first year) and reject the candidate variety if the total number of off-types recorded in the two years’ test is greater than r.  Otherwise, accept the candidate variety.  The final risks and the expected sample size in such a procedure may be calculated as follows:</w:t>
      </w:r>
    </w:p>
    <w:p w:rsidR="001E71B8" w:rsidRPr="008E0042" w:rsidRDefault="001E71B8" w:rsidP="005F217E"/>
    <w:p w:rsidR="00AB2F2F" w:rsidRPr="008E0042" w:rsidRDefault="00AB2F2F" w:rsidP="005F217E">
      <w:r w:rsidRPr="008E0042">
        <w:br w:type="page"/>
      </w: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rPr>
          <w:rFonts w:ascii="Greek Symbols" w:hAnsi="Greek Symbols"/>
        </w:rPr>
        <w:br w:type="page"/>
      </w:r>
      <w:r w:rsidRPr="008E0042">
        <w:t>α</w:t>
      </w:r>
      <w:r w:rsidRPr="008E0042">
        <w:tab/>
        <w:t xml:space="preserve">= </w:t>
      </w:r>
      <w:proofErr w:type="gramStart"/>
      <w:r w:rsidRPr="008E0042">
        <w:t>P(</w:t>
      </w:r>
      <w:proofErr w:type="gramEnd"/>
      <w:r w:rsidRPr="008E0042">
        <w:t>K</w:t>
      </w:r>
      <w:r w:rsidRPr="008E0042">
        <w:rPr>
          <w:vertAlign w:val="subscript"/>
        </w:rPr>
        <w:t>1</w:t>
      </w:r>
      <w:r w:rsidRPr="008E0042">
        <w:t xml:space="preserve"> &gt; r</w:t>
      </w:r>
      <w:r w:rsidRPr="008E0042">
        <w:rPr>
          <w:vertAlign w:val="subscript"/>
        </w:rPr>
        <w:t>1</w:t>
      </w:r>
      <w:r w:rsidRPr="008E0042">
        <w:t>) + P(K</w:t>
      </w:r>
      <w:r w:rsidRPr="008E0042">
        <w:rPr>
          <w:vertAlign w:val="subscript"/>
        </w:rPr>
        <w:t>1</w:t>
      </w:r>
      <w:r w:rsidRPr="008E0042">
        <w:t xml:space="preserve"> + K</w:t>
      </w:r>
      <w:r w:rsidRPr="008E0042">
        <w:rPr>
          <w:vertAlign w:val="subscript"/>
        </w:rPr>
        <w:t>2</w:t>
      </w:r>
      <w:r w:rsidRPr="008E0042">
        <w:t xml:space="preserve"> &gt; r</w:t>
      </w:r>
      <w:r w:rsidRPr="008E0042">
        <w:rPr>
          <w:rFonts w:ascii="Symbol" w:hAnsi="Symbol"/>
        </w:rPr>
        <w:t></w:t>
      </w:r>
      <w:r w:rsidRPr="008E0042">
        <w:t>K</w:t>
      </w:r>
      <w:r w:rsidRPr="008E0042">
        <w:rPr>
          <w:vertAlign w:val="subscript"/>
        </w:rPr>
        <w:t>1</w:t>
      </w:r>
      <w:r w:rsidRPr="008E0042">
        <w:t>)</w:t>
      </w: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tab/>
        <w:t xml:space="preserve">= </w:t>
      </w:r>
      <w:proofErr w:type="gramStart"/>
      <w:r w:rsidRPr="008E0042">
        <w:t>P(</w:t>
      </w:r>
      <w:proofErr w:type="gramEnd"/>
      <w:r w:rsidRPr="008E0042">
        <w:t>K</w:t>
      </w:r>
      <w:r w:rsidRPr="008E0042">
        <w:rPr>
          <w:vertAlign w:val="subscript"/>
        </w:rPr>
        <w:t>1</w:t>
      </w:r>
      <w:r w:rsidRPr="008E0042">
        <w:t xml:space="preserve"> &gt; r</w:t>
      </w:r>
      <w:r w:rsidRPr="008E0042">
        <w:rPr>
          <w:vertAlign w:val="subscript"/>
        </w:rPr>
        <w:t>1</w:t>
      </w:r>
      <w:r w:rsidRPr="008E0042">
        <w:t>) + P(K</w:t>
      </w:r>
      <w:r w:rsidRPr="008E0042">
        <w:rPr>
          <w:vertAlign w:val="subscript"/>
        </w:rPr>
        <w:t>2</w:t>
      </w:r>
      <w:r w:rsidRPr="008E0042">
        <w:t xml:space="preserve"> &gt; r-K</w:t>
      </w:r>
      <w:r w:rsidRPr="008E0042">
        <w:rPr>
          <w:vertAlign w:val="subscript"/>
        </w:rPr>
        <w:t>1</w:t>
      </w:r>
      <w:r w:rsidRPr="008E0042">
        <w:rPr>
          <w:rFonts w:ascii="Symbol" w:hAnsi="Symbol"/>
        </w:rPr>
        <w:t></w:t>
      </w:r>
      <w:r w:rsidRPr="008E0042">
        <w:t>K</w:t>
      </w:r>
      <w:r w:rsidRPr="008E0042">
        <w:rPr>
          <w:vertAlign w:val="subscript"/>
        </w:rPr>
        <w:t>1</w:t>
      </w:r>
      <w:r w:rsidRPr="008E0042">
        <w:t>)</w:t>
      </w: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jc w:val="center"/>
      </w:pP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rPr>
          <w:position w:val="-32"/>
        </w:rPr>
        <w:object w:dxaOrig="6600" w:dyaOrig="740">
          <v:shape id="_x0000_i1059" type="#_x0000_t75" style="width:330pt;height:36.7pt" o:ole="" fillcolor="window">
            <v:imagedata r:id="rId116" o:title=""/>
          </v:shape>
          <o:OLEObject Type="Embed" ProgID="Equation.3" ShapeID="_x0000_i1059" DrawAspect="Content" ObjectID="_1473161294" r:id="rId117"/>
        </w:object>
      </w: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jc w:val="center"/>
      </w:pP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proofErr w:type="gramStart"/>
      <w:r w:rsidRPr="008E0042">
        <w:t>β</w:t>
      </w:r>
      <w:proofErr w:type="gramEnd"/>
      <w:r w:rsidRPr="008E0042">
        <w:rPr>
          <w:vertAlign w:val="subscript"/>
        </w:rPr>
        <w:t xml:space="preserve"> q</w:t>
      </w:r>
      <w:r w:rsidRPr="008E0042">
        <w:rPr>
          <w:vertAlign w:val="subscript"/>
        </w:rPr>
        <w:tab/>
      </w:r>
      <w:r w:rsidRPr="008E0042">
        <w:t>= P(K</w:t>
      </w:r>
      <w:r w:rsidRPr="008E0042">
        <w:rPr>
          <w:vertAlign w:val="subscript"/>
        </w:rPr>
        <w:t>1</w:t>
      </w:r>
      <w:r w:rsidRPr="008E0042">
        <w:t xml:space="preserve"> &lt; α</w:t>
      </w:r>
      <w:r w:rsidRPr="008E0042">
        <w:rPr>
          <w:vertAlign w:val="subscript"/>
        </w:rPr>
        <w:t xml:space="preserve"> 1</w:t>
      </w:r>
      <w:r w:rsidRPr="008E0042">
        <w:t>) + P(K</w:t>
      </w:r>
      <w:r w:rsidRPr="008E0042">
        <w:rPr>
          <w:vertAlign w:val="subscript"/>
        </w:rPr>
        <w:t>1</w:t>
      </w:r>
      <w:r w:rsidRPr="008E0042">
        <w:t xml:space="preserve"> + K</w:t>
      </w:r>
      <w:r w:rsidRPr="008E0042">
        <w:rPr>
          <w:vertAlign w:val="subscript"/>
        </w:rPr>
        <w:t>2</w:t>
      </w:r>
      <w:r w:rsidRPr="008E0042">
        <w:t xml:space="preserve"> </w:t>
      </w:r>
      <w:r w:rsidRPr="008E0042">
        <w:rPr>
          <w:rFonts w:ascii="Symbol" w:hAnsi="Symbol"/>
        </w:rPr>
        <w:t></w:t>
      </w:r>
      <w:r w:rsidRPr="008E0042">
        <w:t xml:space="preserve"> r</w:t>
      </w:r>
      <w:r w:rsidRPr="008E0042">
        <w:rPr>
          <w:rFonts w:ascii="Symbol" w:hAnsi="Symbol"/>
        </w:rPr>
        <w:t></w:t>
      </w:r>
      <w:r w:rsidRPr="008E0042">
        <w:t>K</w:t>
      </w:r>
      <w:r w:rsidRPr="008E0042">
        <w:rPr>
          <w:vertAlign w:val="subscript"/>
        </w:rPr>
        <w:t>1</w:t>
      </w:r>
      <w:r w:rsidRPr="008E0042">
        <w:t xml:space="preserve">)  </w:t>
      </w: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ind w:firstLine="339"/>
      </w:pPr>
      <w:r w:rsidRPr="008E0042">
        <w:t xml:space="preserve">= </w:t>
      </w:r>
      <w:proofErr w:type="gramStart"/>
      <w:r w:rsidRPr="008E0042">
        <w:t>P(</w:t>
      </w:r>
      <w:proofErr w:type="gramEnd"/>
      <w:r w:rsidRPr="008E0042">
        <w:t>K</w:t>
      </w:r>
      <w:r w:rsidRPr="008E0042">
        <w:rPr>
          <w:vertAlign w:val="subscript"/>
        </w:rPr>
        <w:t>1</w:t>
      </w:r>
      <w:r w:rsidRPr="008E0042">
        <w:t xml:space="preserve"> &lt; α</w:t>
      </w:r>
      <w:r w:rsidRPr="008E0042">
        <w:rPr>
          <w:vertAlign w:val="subscript"/>
        </w:rPr>
        <w:t xml:space="preserve"> 1</w:t>
      </w:r>
      <w:r w:rsidRPr="008E0042">
        <w:t>) + P(K</w:t>
      </w:r>
      <w:r w:rsidRPr="008E0042">
        <w:rPr>
          <w:vertAlign w:val="subscript"/>
        </w:rPr>
        <w:t>2</w:t>
      </w:r>
      <w:r w:rsidRPr="008E0042">
        <w:t xml:space="preserve"> </w:t>
      </w:r>
      <w:r w:rsidRPr="008E0042">
        <w:rPr>
          <w:rFonts w:ascii="Symbol" w:hAnsi="Symbol"/>
        </w:rPr>
        <w:t></w:t>
      </w:r>
      <w:r w:rsidRPr="008E0042">
        <w:t xml:space="preserve"> r-K</w:t>
      </w:r>
      <w:r w:rsidRPr="008E0042">
        <w:rPr>
          <w:vertAlign w:val="subscript"/>
        </w:rPr>
        <w:t>1</w:t>
      </w:r>
      <w:r w:rsidRPr="008E0042">
        <w:rPr>
          <w:rFonts w:ascii="Symbol" w:hAnsi="Symbol"/>
        </w:rPr>
        <w:t></w:t>
      </w:r>
      <w:r w:rsidRPr="008E0042">
        <w:t>K</w:t>
      </w:r>
      <w:r w:rsidRPr="008E0042">
        <w:rPr>
          <w:vertAlign w:val="subscript"/>
        </w:rPr>
        <w:t>1</w:t>
      </w:r>
      <w:r w:rsidRPr="008E0042">
        <w:t>)</w:t>
      </w: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jc w:val="center"/>
      </w:pPr>
    </w:p>
    <w:p w:rsidR="00AB2F2F" w:rsidRPr="008E0042" w:rsidRDefault="00AB2F2F" w:rsidP="005F217E">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rPr>
          <w:position w:val="-32"/>
        </w:rPr>
        <w:object w:dxaOrig="6540" w:dyaOrig="740">
          <v:shape id="_x0000_i1060" type="#_x0000_t75" style="width:326.65pt;height:36.7pt" o:ole="" fillcolor="window">
            <v:imagedata r:id="rId118" o:title=""/>
          </v:shape>
          <o:OLEObject Type="Embed" ProgID="Equation.3" ShapeID="_x0000_i1060" DrawAspect="Content" ObjectID="_1473161295" r:id="rId119"/>
        </w:object>
      </w:r>
    </w:p>
    <w:p w:rsidR="00AB2F2F" w:rsidRPr="008E0042" w:rsidRDefault="00AB2F2F" w:rsidP="005F217E">
      <w:pPr>
        <w:rPr>
          <w:sz w:val="16"/>
        </w:rPr>
      </w:pPr>
    </w:p>
    <w:p w:rsidR="00AB2F2F" w:rsidRPr="008E0042" w:rsidRDefault="00AB2F2F" w:rsidP="001E71B8">
      <w:pPr>
        <w:framePr w:w="8835" w:hSpace="240" w:vSpace="240" w:wrap="auto" w:vAnchor="text" w:hAnchor="margin" w:x="-2" w:y="37"/>
        <w:pBdr>
          <w:top w:val="single" w:sz="6" w:space="5" w:color="FFFFFF"/>
          <w:left w:val="single" w:sz="6" w:space="5" w:color="FFFFFF"/>
          <w:bottom w:val="single" w:sz="6" w:space="5" w:color="FFFFFF"/>
          <w:right w:val="single" w:sz="6" w:space="5" w:color="FFFFFF"/>
        </w:pBdr>
        <w:ind w:left="851"/>
      </w:pPr>
      <w:r w:rsidRPr="008E0042">
        <w:rPr>
          <w:position w:val="-34"/>
        </w:rPr>
        <w:object w:dxaOrig="6540" w:dyaOrig="800">
          <v:shape id="_x0000_i1061" type="#_x0000_t75" style="width:326.65pt;height:40.1pt" o:ole="" fillcolor="window">
            <v:imagedata r:id="rId120" o:title=""/>
          </v:shape>
          <o:OLEObject Type="Embed" ProgID="Equation.3" ShapeID="_x0000_i1061" DrawAspect="Content" ObjectID="_1473161296" r:id="rId121"/>
        </w:object>
      </w:r>
    </w:p>
    <w:p w:rsidR="001E71B8" w:rsidRPr="008E0042" w:rsidRDefault="001E71B8" w:rsidP="005F217E"/>
    <w:p w:rsidR="00AB2F2F" w:rsidRPr="008E0042" w:rsidRDefault="00AB2F2F" w:rsidP="005F217E">
      <w:proofErr w:type="gramStart"/>
      <w:r w:rsidRPr="008E0042">
        <w:t>where</w:t>
      </w:r>
      <w:proofErr w:type="gramEnd"/>
      <w:r w:rsidRPr="008E0042">
        <w:t xml:space="preserve"> </w:t>
      </w:r>
    </w:p>
    <w:p w:rsidR="00AB2F2F" w:rsidRPr="008E0042" w:rsidRDefault="00AB2F2F" w:rsidP="005F217E">
      <w:pPr>
        <w:pStyle w:val="CommentText"/>
        <w:jc w:val="both"/>
        <w:rPr>
          <w:rFonts w:ascii="Arial" w:hAnsi="Arial"/>
          <w:sz w:val="20"/>
        </w:rPr>
      </w:pPr>
    </w:p>
    <w:p w:rsidR="00AB2F2F" w:rsidRPr="008E0042" w:rsidRDefault="00AB2F2F" w:rsidP="005F217E">
      <w:r w:rsidRPr="008E0042">
        <w:t>P</w:t>
      </w:r>
      <w:r w:rsidRPr="008E0042">
        <w:tab/>
        <w:t>=</w:t>
      </w:r>
      <w:r w:rsidRPr="008E0042">
        <w:tab/>
        <w:t>population standard</w:t>
      </w:r>
    </w:p>
    <w:p w:rsidR="00AB2F2F" w:rsidRPr="008E0042" w:rsidRDefault="00AB2F2F" w:rsidP="005F217E">
      <w:r w:rsidRPr="008E0042">
        <w:t>α</w:t>
      </w:r>
      <w:r w:rsidRPr="008E0042">
        <w:tab/>
        <w:t>=</w:t>
      </w:r>
      <w:r w:rsidRPr="008E0042">
        <w:tab/>
        <w:t>probability of actual Type I error for P</w:t>
      </w:r>
    </w:p>
    <w:p w:rsidR="00AB2F2F" w:rsidRPr="008E0042" w:rsidRDefault="00AB2F2F" w:rsidP="005F217E">
      <w:proofErr w:type="gramStart"/>
      <w:r w:rsidRPr="008E0042">
        <w:t>β</w:t>
      </w:r>
      <w:r w:rsidRPr="008E0042">
        <w:rPr>
          <w:vertAlign w:val="subscript"/>
        </w:rPr>
        <w:t>q</w:t>
      </w:r>
      <w:proofErr w:type="gramEnd"/>
      <w:r w:rsidRPr="008E0042">
        <w:tab/>
        <w:t>=</w:t>
      </w:r>
      <w:r w:rsidRPr="008E0042">
        <w:tab/>
        <w:t>probability of actual Type II error for q P</w:t>
      </w:r>
    </w:p>
    <w:p w:rsidR="00AB2F2F" w:rsidRPr="008E0042" w:rsidRDefault="00AB2F2F" w:rsidP="005F217E">
      <w:proofErr w:type="gramStart"/>
      <w:r w:rsidRPr="008E0042">
        <w:t>n</w:t>
      </w:r>
      <w:r w:rsidRPr="008E0042">
        <w:rPr>
          <w:vertAlign w:val="subscript"/>
        </w:rPr>
        <w:t>e</w:t>
      </w:r>
      <w:proofErr w:type="gramEnd"/>
      <w:r w:rsidRPr="008E0042">
        <w:tab/>
        <w:t>=</w:t>
      </w:r>
      <w:r w:rsidRPr="008E0042">
        <w:tab/>
        <w:t>expected sample size</w:t>
      </w:r>
    </w:p>
    <w:p w:rsidR="00AB2F2F" w:rsidRPr="008E0042" w:rsidRDefault="00AB2F2F" w:rsidP="005F217E">
      <w:r w:rsidRPr="008E0042">
        <w:t>r</w:t>
      </w:r>
      <w:r w:rsidRPr="008E0042">
        <w:rPr>
          <w:vertAlign w:val="subscript"/>
        </w:rPr>
        <w:t>1</w:t>
      </w:r>
      <w:r w:rsidRPr="008E0042">
        <w:t>, a</w:t>
      </w:r>
      <w:r w:rsidRPr="008E0042">
        <w:rPr>
          <w:vertAlign w:val="subscript"/>
        </w:rPr>
        <w:t>1</w:t>
      </w:r>
      <w:r w:rsidRPr="008E0042">
        <w:t xml:space="preserve"> and </w:t>
      </w:r>
      <w:proofErr w:type="spellStart"/>
      <w:r w:rsidRPr="008E0042">
        <w:t>r are</w:t>
      </w:r>
      <w:proofErr w:type="spellEnd"/>
      <w:r w:rsidRPr="008E0042">
        <w:t xml:space="preserve"> decision-parameters</w:t>
      </w:r>
    </w:p>
    <w:p w:rsidR="00AB2F2F" w:rsidRPr="008E0042" w:rsidRDefault="00AB2F2F" w:rsidP="005F217E">
      <w:proofErr w:type="spellStart"/>
      <w:proofErr w:type="gramStart"/>
      <w:r w:rsidRPr="008E0042">
        <w:t>P</w:t>
      </w:r>
      <w:r w:rsidRPr="008E0042">
        <w:rPr>
          <w:vertAlign w:val="subscript"/>
        </w:rPr>
        <w:t>q</w:t>
      </w:r>
      <w:proofErr w:type="spellEnd"/>
      <w:proofErr w:type="gramEnd"/>
      <w:r w:rsidRPr="008E0042">
        <w:tab/>
        <w:t>=</w:t>
      </w:r>
      <w:r w:rsidRPr="008E0042">
        <w:tab/>
        <w:t>q times population standard = q P</w:t>
      </w:r>
    </w:p>
    <w:p w:rsidR="00AB2F2F" w:rsidRPr="008E0042" w:rsidRDefault="00AB2F2F" w:rsidP="005F217E">
      <w:r w:rsidRPr="008E0042">
        <w:t>K</w:t>
      </w:r>
      <w:r w:rsidRPr="008E0042">
        <w:rPr>
          <w:vertAlign w:val="subscript"/>
        </w:rPr>
        <w:t>1</w:t>
      </w:r>
      <w:r w:rsidRPr="008E0042">
        <w:t xml:space="preserve"> and K</w:t>
      </w:r>
      <w:r w:rsidRPr="008E0042">
        <w:rPr>
          <w:vertAlign w:val="subscript"/>
        </w:rPr>
        <w:t>2</w:t>
      </w:r>
      <w:r w:rsidRPr="008E0042">
        <w:t xml:space="preserve"> are the numbers of off-types found in years 1 and 2 respectively.</w:t>
      </w:r>
    </w:p>
    <w:p w:rsidR="00AB2F2F" w:rsidRPr="008E0042" w:rsidRDefault="00AB2F2F" w:rsidP="005F217E"/>
    <w:p w:rsidR="00AB2F2F" w:rsidRPr="008E0042" w:rsidRDefault="00AB2F2F" w:rsidP="005F217E">
      <w:r w:rsidRPr="008E0042">
        <w:t>The decision parameters, a</w:t>
      </w:r>
      <w:r w:rsidRPr="008E0042">
        <w:rPr>
          <w:vertAlign w:val="subscript"/>
        </w:rPr>
        <w:t>1</w:t>
      </w:r>
      <w:r w:rsidRPr="008E0042">
        <w:t>, r</w:t>
      </w:r>
      <w:r w:rsidRPr="008E0042">
        <w:rPr>
          <w:vertAlign w:val="subscript"/>
        </w:rPr>
        <w:t>1</w:t>
      </w:r>
      <w:r w:rsidRPr="008E0042">
        <w:t xml:space="preserve"> and r, may be chosen according to the following criteria:</w:t>
      </w:r>
    </w:p>
    <w:p w:rsidR="00AB2F2F" w:rsidRPr="008E0042" w:rsidRDefault="00AB2F2F" w:rsidP="005F217E">
      <w:pPr>
        <w:ind w:left="339" w:hanging="339"/>
        <w:rPr>
          <w:sz w:val="16"/>
        </w:rPr>
      </w:pPr>
    </w:p>
    <w:p w:rsidR="00AB2F2F" w:rsidRPr="008E0042" w:rsidRDefault="00AB2F2F" w:rsidP="00047529">
      <w:pPr>
        <w:numPr>
          <w:ilvl w:val="0"/>
          <w:numId w:val="10"/>
        </w:numPr>
        <w:ind w:left="990" w:hanging="990"/>
      </w:pPr>
      <w:r w:rsidRPr="008E0042">
        <w:t>α must be less than α</w:t>
      </w:r>
      <w:r w:rsidRPr="008E0042">
        <w:rPr>
          <w:vertAlign w:val="subscript"/>
        </w:rPr>
        <w:t>0</w:t>
      </w:r>
      <w:r w:rsidRPr="008E0042">
        <w:t>, where α</w:t>
      </w:r>
      <w:r w:rsidRPr="008E0042">
        <w:rPr>
          <w:vertAlign w:val="subscript"/>
        </w:rPr>
        <w:t>0</w:t>
      </w:r>
      <w:r w:rsidRPr="008E0042">
        <w:t xml:space="preserve"> is the maximum Type I error, i.e. α</w:t>
      </w:r>
      <w:r w:rsidRPr="008E0042">
        <w:rPr>
          <w:vertAlign w:val="subscript"/>
        </w:rPr>
        <w:t>0</w:t>
      </w:r>
      <w:r w:rsidRPr="008E0042">
        <w:t xml:space="preserve"> is 100 minus the required acceptance probability</w:t>
      </w:r>
    </w:p>
    <w:p w:rsidR="00AB2F2F" w:rsidRPr="008E0042" w:rsidRDefault="00AB2F2F" w:rsidP="00047529">
      <w:pPr>
        <w:numPr>
          <w:ilvl w:val="0"/>
          <w:numId w:val="10"/>
        </w:numPr>
        <w:ind w:left="990" w:hanging="990"/>
      </w:pPr>
      <w:r w:rsidRPr="008E0042">
        <w:t>β</w:t>
      </w:r>
      <w:r w:rsidRPr="008E0042">
        <w:rPr>
          <w:vertAlign w:val="subscript"/>
        </w:rPr>
        <w:t>q</w:t>
      </w:r>
      <w:r w:rsidRPr="008E0042">
        <w:t xml:space="preserve"> (for q=5) should be as small as possible but not smaller than α</w:t>
      </w:r>
      <w:r w:rsidRPr="008E0042">
        <w:rPr>
          <w:vertAlign w:val="subscript"/>
        </w:rPr>
        <w:t>0</w:t>
      </w:r>
    </w:p>
    <w:p w:rsidR="00AB2F2F" w:rsidRPr="008E0042" w:rsidRDefault="00AB2F2F" w:rsidP="00047529">
      <w:pPr>
        <w:numPr>
          <w:ilvl w:val="0"/>
          <w:numId w:val="10"/>
        </w:numPr>
        <w:ind w:left="990" w:hanging="990"/>
      </w:pPr>
      <w:r w:rsidRPr="008E0042">
        <w:t>if β</w:t>
      </w:r>
      <w:r w:rsidRPr="008E0042">
        <w:rPr>
          <w:vertAlign w:val="subscript"/>
        </w:rPr>
        <w:t>q</w:t>
      </w:r>
      <w:r w:rsidRPr="008E0042">
        <w:t xml:space="preserve"> (for q=5) &lt; α</w:t>
      </w:r>
      <w:r w:rsidRPr="008E0042">
        <w:rPr>
          <w:vertAlign w:val="subscript"/>
        </w:rPr>
        <w:t xml:space="preserve">0 </w:t>
      </w:r>
      <w:r w:rsidRPr="008E0042">
        <w:t>n</w:t>
      </w:r>
      <w:r w:rsidRPr="008E0042">
        <w:rPr>
          <w:vertAlign w:val="subscript"/>
        </w:rPr>
        <w:t>e</w:t>
      </w:r>
      <w:r w:rsidRPr="008E0042">
        <w:t xml:space="preserve"> should be as small as possible</w:t>
      </w:r>
      <w:r w:rsidRPr="008E0042">
        <w:rPr>
          <w:rFonts w:ascii="Greek Symbols" w:hAnsi="Greek Symbols"/>
        </w:rPr>
        <w:t></w:t>
      </w:r>
    </w:p>
    <w:p w:rsidR="00AB2F2F" w:rsidRPr="008E0042" w:rsidRDefault="00AB2F2F" w:rsidP="005F217E"/>
    <w:p w:rsidR="00AB2F2F" w:rsidRPr="008E0042" w:rsidRDefault="00AB2F2F" w:rsidP="001E71B8">
      <w:r w:rsidRPr="008E0042">
        <w:t>8.1.7.3.2</w:t>
      </w:r>
      <w:r w:rsidRPr="008E0042">
        <w:tab/>
        <w:t>However, other strategies are available.  No tables/figures are produced here as there may be several different decision schemes that satisfy a certain set of risks.  It is suggested that a statistician should be consulted if a 2-stage test (or any other sequential tests) is required.</w:t>
      </w:r>
    </w:p>
    <w:p w:rsidR="00AB2F2F" w:rsidRPr="008E0042" w:rsidRDefault="00AB2F2F" w:rsidP="005F217E"/>
    <w:p w:rsidR="00AB2F2F" w:rsidRPr="008E0042" w:rsidRDefault="00AB2F2F" w:rsidP="00466F19">
      <w:pPr>
        <w:pStyle w:val="Heading5"/>
      </w:pPr>
      <w:bookmarkStart w:id="355" w:name="_Toc154368854"/>
      <w:bookmarkStart w:id="356" w:name="_Toc219640841"/>
      <w:bookmarkStart w:id="357" w:name="_Toc399419933"/>
      <w:r w:rsidRPr="008E0042">
        <w:t>8.1.7.4</w:t>
      </w:r>
      <w:r w:rsidRPr="008E0042">
        <w:tab/>
        <w:t>Sequential tests</w:t>
      </w:r>
      <w:bookmarkEnd w:id="355"/>
      <w:bookmarkEnd w:id="356"/>
      <w:bookmarkEnd w:id="357"/>
    </w:p>
    <w:p w:rsidR="00AB2F2F" w:rsidRPr="008E0042" w:rsidRDefault="00AB2F2F" w:rsidP="001E71B8">
      <w:r w:rsidRPr="008E0042">
        <w:t>The two-stage test mentioned above is a type of sequential test where the result of the first stage determines whether the test needs to be continued for a second stage.  Other types of sequential tests may also be applicable.  It may be relevant to consider such tests when the practical work allows analyses of off-types to be carried out at certain stages of the examination.  The decision schemes for such methods can be set up in many different ways and it is suggested that a statistician should be consulted when sequential methods are to be used.</w:t>
      </w:r>
    </w:p>
    <w:p w:rsidR="00AB2F2F" w:rsidRPr="008E0042" w:rsidRDefault="00AB2F2F" w:rsidP="001E71B8"/>
    <w:p w:rsidR="00AB2F2F" w:rsidRPr="008E0042" w:rsidRDefault="00AB2F2F" w:rsidP="00525B4A">
      <w:pPr>
        <w:pStyle w:val="Heading4"/>
      </w:pPr>
      <w:bookmarkStart w:id="358" w:name="_Toc154368855"/>
      <w:bookmarkStart w:id="359" w:name="_Toc219640842"/>
      <w:bookmarkStart w:id="360" w:name="_Toc399419934"/>
      <w:r w:rsidRPr="008E0042">
        <w:rPr>
          <w:szCs w:val="24"/>
        </w:rPr>
        <w:t>8.</w:t>
      </w:r>
      <w:r w:rsidRPr="008E0042">
        <w:t>1.8</w:t>
      </w:r>
      <w:r w:rsidRPr="008E0042">
        <w:tab/>
        <w:t>Note on balancing the Type I and Type II errors</w:t>
      </w:r>
      <w:bookmarkEnd w:id="358"/>
      <w:bookmarkEnd w:id="359"/>
      <w:bookmarkEnd w:id="360"/>
    </w:p>
    <w:p w:rsidR="00AB2F2F" w:rsidRPr="008E0042" w:rsidRDefault="00AB2F2F" w:rsidP="005F217E">
      <w:r w:rsidRPr="008E0042">
        <w:rPr>
          <w:szCs w:val="24"/>
        </w:rPr>
        <w:t>8</w:t>
      </w:r>
      <w:r w:rsidRPr="008E0042">
        <w:t>.1.8.1</w:t>
      </w:r>
      <w:r w:rsidRPr="008E0042">
        <w:tab/>
        <w:t xml:space="preserve">We cannot in general obtain Type I-errors that are nice pre-selected values because the number of off-types is discrete.  The scheme a of example 2 with 6 plants above showed that we could not obtain </w:t>
      </w:r>
      <w:proofErr w:type="gramStart"/>
      <w:r w:rsidRPr="008E0042">
        <w:t>an</w:t>
      </w:r>
      <w:proofErr w:type="gramEnd"/>
      <w:r w:rsidRPr="008E0042">
        <w:t xml:space="preserve"> α of 10% - our actual α became 0.6%.  Changing the sample size will result in </w:t>
      </w:r>
      <w:r w:rsidR="001E71B8" w:rsidRPr="008E0042">
        <w:t>varying α and β values.  Figure </w:t>
      </w:r>
      <w:r w:rsidRPr="008E0042">
        <w:t xml:space="preserve">3 - as an example - shows that α gets closer to its nominal values at certain sample sizes and that this is also the sample size where β is relatively small.  </w:t>
      </w:r>
    </w:p>
    <w:p w:rsidR="00AB2F2F" w:rsidRPr="008E0042" w:rsidRDefault="00AB2F2F" w:rsidP="005F217E"/>
    <w:p w:rsidR="00AB2F2F" w:rsidRPr="008E0042" w:rsidRDefault="00AB2F2F" w:rsidP="005F217E">
      <w:r w:rsidRPr="008E0042">
        <w:rPr>
          <w:szCs w:val="24"/>
        </w:rPr>
        <w:t>8.</w:t>
      </w:r>
      <w:r w:rsidRPr="008E0042">
        <w:t>1.8.2</w:t>
      </w:r>
      <w:r w:rsidRPr="008E0042">
        <w:tab/>
        <w:t>Larger sample sizes are generally beneficial.  With same acceptance probability, a larger sample will tend to have proportionally less probability of Type II errors.  Small sample sizes result in high probabilities of accepting non-uniform varieties.  The sample size should therefore be chosen to give an acceptably low level of Type II errors.  However small increases in the sample size may not always be advantageous. For instance, a sample size of five gives α = 10% and β</w:t>
      </w:r>
      <w:r w:rsidRPr="008E0042">
        <w:rPr>
          <w:vertAlign w:val="subscript"/>
        </w:rPr>
        <w:t>2</w:t>
      </w:r>
      <w:r w:rsidRPr="008E0042">
        <w:t xml:space="preserve"> = 82% whereas a sample size of six gives α = 0.6% and β</w:t>
      </w:r>
      <w:r w:rsidRPr="008E0042">
        <w:rPr>
          <w:vertAlign w:val="subscript"/>
        </w:rPr>
        <w:t>2</w:t>
      </w:r>
      <w:r w:rsidRPr="008E0042">
        <w:t xml:space="preserve"> = 98%.  It appears that the sample sizes, which give α-values in close agreement with the acceptance </w:t>
      </w:r>
      <w:proofErr w:type="gramStart"/>
      <w:r w:rsidRPr="008E0042">
        <w:t>probability</w:t>
      </w:r>
      <w:proofErr w:type="gramEnd"/>
      <w:r w:rsidRPr="008E0042">
        <w:t xml:space="preserve"> are the largest in the range of sample sizes with a specified maximum number of off-types.  Thus, the largest sample sizes in the range of sample sizes with a given maximum number of off-types should be used. </w:t>
      </w:r>
    </w:p>
    <w:p w:rsidR="00AB2F2F" w:rsidRPr="008E0042" w:rsidRDefault="00AB2F2F" w:rsidP="005F217E"/>
    <w:p w:rsidR="00AB2F2F" w:rsidRPr="008E0042" w:rsidRDefault="00AB2F2F" w:rsidP="00525B4A">
      <w:pPr>
        <w:pStyle w:val="Heading4"/>
      </w:pPr>
      <w:bookmarkStart w:id="361" w:name="_Toc154368856"/>
      <w:bookmarkStart w:id="362" w:name="_Toc219640843"/>
      <w:bookmarkStart w:id="363" w:name="_Toc399419935"/>
      <w:r w:rsidRPr="008E0042">
        <w:rPr>
          <w:szCs w:val="24"/>
        </w:rPr>
        <w:t>8.</w:t>
      </w:r>
      <w:r w:rsidRPr="008E0042">
        <w:t>1.9</w:t>
      </w:r>
      <w:r w:rsidRPr="008E0042">
        <w:tab/>
        <w:t>Definition of statistical terms and symbols</w:t>
      </w:r>
      <w:bookmarkEnd w:id="361"/>
      <w:bookmarkEnd w:id="362"/>
      <w:bookmarkEnd w:id="363"/>
    </w:p>
    <w:p w:rsidR="00AB2F2F" w:rsidRPr="008E0042" w:rsidRDefault="00AB2F2F" w:rsidP="001E71B8">
      <w:r w:rsidRPr="008E0042">
        <w:t>The statistical terms and symbols used have the following definitions:</w:t>
      </w:r>
    </w:p>
    <w:p w:rsidR="00AB2F2F" w:rsidRPr="008E0042" w:rsidRDefault="00AB2F2F" w:rsidP="005F217E">
      <w:pPr>
        <w:rPr>
          <w:i/>
        </w:rPr>
      </w:pPr>
    </w:p>
    <w:p w:rsidR="00AB2F2F" w:rsidRPr="008E0042" w:rsidRDefault="00AB2F2F" w:rsidP="005F217E">
      <w:proofErr w:type="gramStart"/>
      <w:r w:rsidRPr="008E0042">
        <w:rPr>
          <w:i/>
        </w:rPr>
        <w:t>Population standard.</w:t>
      </w:r>
      <w:proofErr w:type="gramEnd"/>
      <w:r w:rsidRPr="008E0042">
        <w:t xml:space="preserve">  </w:t>
      </w:r>
      <w:proofErr w:type="gramStart"/>
      <w:r w:rsidRPr="008E0042">
        <w:t>The percentage of off-types to be accepted if all the individuals of a variety could be examined.</w:t>
      </w:r>
      <w:proofErr w:type="gramEnd"/>
      <w:r w:rsidRPr="008E0042">
        <w:t xml:space="preserve">  The population standard is fixed for the crop in question and is based on experience.</w:t>
      </w:r>
    </w:p>
    <w:p w:rsidR="00AB2F2F" w:rsidRPr="008E0042" w:rsidRDefault="00AB2F2F" w:rsidP="005F217E"/>
    <w:p w:rsidR="00AB2F2F" w:rsidRPr="008E0042" w:rsidRDefault="00AB2F2F" w:rsidP="005F217E">
      <w:proofErr w:type="gramStart"/>
      <w:r w:rsidRPr="008E0042">
        <w:rPr>
          <w:i/>
        </w:rPr>
        <w:t>Acceptance probability.</w:t>
      </w:r>
      <w:proofErr w:type="gramEnd"/>
      <w:r w:rsidRPr="008E0042">
        <w:t xml:space="preserve">  </w:t>
      </w:r>
      <w:proofErr w:type="gramStart"/>
      <w:r w:rsidRPr="008E0042">
        <w:t>The probability of accepting a uniform variety with P% of off-types.</w:t>
      </w:r>
      <w:proofErr w:type="gramEnd"/>
      <w:r w:rsidRPr="008E0042">
        <w:t xml:space="preserve"> Here P is population standard.  However, note that the actual probability of accepting a uniform variety will always be greater than or equal to the acceptance probability in the heading of the table and figures.  </w:t>
      </w:r>
      <w:proofErr w:type="gramStart"/>
      <w:r w:rsidRPr="008E0042">
        <w:t>The probability of accepting a uniform variety and the probability of a Type I error sum to 100%.</w:t>
      </w:r>
      <w:proofErr w:type="gramEnd"/>
      <w:r w:rsidRPr="008E0042">
        <w:t xml:space="preserve">  For example, if the Type I error probability is 4%, then the probability of accepting a uniform variety is 100 – 4 = 96%, see e.g. figure 1 for n=50). The Type I error is indicated on the graph in the figures by the </w:t>
      </w:r>
      <w:proofErr w:type="spellStart"/>
      <w:r w:rsidRPr="008E0042">
        <w:t>sawtooth</w:t>
      </w:r>
      <w:proofErr w:type="spellEnd"/>
      <w:r w:rsidRPr="008E0042">
        <w:t xml:space="preserve"> peaks between 0 and the upper limit of Type I error (for instance 10 on figure 1).  The decision schemes are defined so that the actual probability of accepting a uniform variety is always greater than or equal to the acceptance probability in the heading of the table.</w:t>
      </w:r>
    </w:p>
    <w:p w:rsidR="00AB2F2F" w:rsidRPr="008E0042" w:rsidRDefault="00AB2F2F" w:rsidP="005F217E">
      <w:r w:rsidRPr="008E0042">
        <w:t xml:space="preserve"> </w:t>
      </w:r>
    </w:p>
    <w:p w:rsidR="00AB2F2F" w:rsidRPr="008E0042" w:rsidRDefault="00AB2F2F" w:rsidP="005F217E">
      <w:r w:rsidRPr="008E0042">
        <w:rPr>
          <w:i/>
        </w:rPr>
        <w:t xml:space="preserve">Type I error:  </w:t>
      </w:r>
      <w:r w:rsidRPr="008E0042">
        <w:t>The error of rejecting a uniform variety.</w:t>
      </w:r>
    </w:p>
    <w:p w:rsidR="00AB2F2F" w:rsidRPr="008E0042" w:rsidRDefault="00AB2F2F" w:rsidP="005F217E"/>
    <w:p w:rsidR="00AB2F2F" w:rsidRPr="008E0042" w:rsidRDefault="00AB2F2F" w:rsidP="005F217E">
      <w:proofErr w:type="gramStart"/>
      <w:r w:rsidRPr="008E0042">
        <w:rPr>
          <w:i/>
        </w:rPr>
        <w:t>Type II error:</w:t>
      </w:r>
      <w:r w:rsidRPr="008E0042">
        <w:t xml:space="preserve">  The error of accepting a variety that is too non-uniform.</w:t>
      </w:r>
      <w:proofErr w:type="gramEnd"/>
    </w:p>
    <w:p w:rsidR="00AB2F2F" w:rsidRPr="008E0042" w:rsidRDefault="00AB2F2F" w:rsidP="005F217E"/>
    <w:p w:rsidR="00AB2F2F" w:rsidRPr="008E0042" w:rsidRDefault="00AB2F2F" w:rsidP="005F217E">
      <w:r w:rsidRPr="008E0042">
        <w:t>P</w:t>
      </w:r>
      <w:r w:rsidRPr="008E0042">
        <w:tab/>
        <w:t>Population standard</w:t>
      </w:r>
    </w:p>
    <w:p w:rsidR="00AB2F2F" w:rsidRPr="008E0042" w:rsidRDefault="00AB2F2F" w:rsidP="005F217E"/>
    <w:p w:rsidR="00AB2F2F" w:rsidRPr="008E0042" w:rsidRDefault="00AB2F2F" w:rsidP="005F217E">
      <w:proofErr w:type="spellStart"/>
      <w:proofErr w:type="gramStart"/>
      <w:r w:rsidRPr="008E0042">
        <w:t>P</w:t>
      </w:r>
      <w:r w:rsidRPr="008E0042">
        <w:rPr>
          <w:vertAlign w:val="subscript"/>
        </w:rPr>
        <w:t>q</w:t>
      </w:r>
      <w:proofErr w:type="spellEnd"/>
      <w:proofErr w:type="gramEnd"/>
      <w:r w:rsidRPr="008E0042">
        <w:t xml:space="preserve"> </w:t>
      </w:r>
      <w:r w:rsidRPr="008E0042">
        <w:tab/>
        <w:t xml:space="preserve">The assumed true percentage of off-types in a non-uniform variety. </w:t>
      </w:r>
      <w:proofErr w:type="spellStart"/>
      <w:proofErr w:type="gramStart"/>
      <w:r w:rsidRPr="008E0042">
        <w:t>P</w:t>
      </w:r>
      <w:r w:rsidRPr="008E0042">
        <w:rPr>
          <w:vertAlign w:val="subscript"/>
        </w:rPr>
        <w:t>q</w:t>
      </w:r>
      <w:proofErr w:type="spellEnd"/>
      <w:proofErr w:type="gramEnd"/>
      <w:r w:rsidRPr="008E0042">
        <w:t xml:space="preserve"> = q P.</w:t>
      </w:r>
    </w:p>
    <w:p w:rsidR="00AB2F2F" w:rsidRPr="008E0042" w:rsidRDefault="00AB2F2F" w:rsidP="005F217E">
      <w:r w:rsidRPr="008E0042">
        <w:t>In the present document q is equal to 2, 5 or 10.  These are only 3 examples to help the visualization of Type II errors.  The actual percentage of off-types in a variety may take any value.  For instance we may examine different varieties which in fact may have respectively 1.6%, 3.8%, 0.2</w:t>
      </w:r>
      <w:proofErr w:type="gramStart"/>
      <w:r w:rsidRPr="008E0042">
        <w:t>%, …</w:t>
      </w:r>
      <w:proofErr w:type="gramEnd"/>
      <w:r w:rsidRPr="008E0042">
        <w:t xml:space="preserve"> of off-types.</w:t>
      </w:r>
    </w:p>
    <w:p w:rsidR="00AB2F2F" w:rsidRPr="008E0042" w:rsidRDefault="00AB2F2F" w:rsidP="005F217E"/>
    <w:tbl>
      <w:tblPr>
        <w:tblW w:w="0" w:type="auto"/>
        <w:tblLayout w:type="fixed"/>
        <w:tblLook w:val="0000" w:firstRow="0" w:lastRow="0" w:firstColumn="0" w:lastColumn="0" w:noHBand="0" w:noVBand="0"/>
      </w:tblPr>
      <w:tblGrid>
        <w:gridCol w:w="4643"/>
      </w:tblGrid>
      <w:tr w:rsidR="00AB2F2F" w:rsidRPr="008E0042" w:rsidTr="002721DF">
        <w:tc>
          <w:tcPr>
            <w:tcW w:w="4643" w:type="dxa"/>
          </w:tcPr>
          <w:p w:rsidR="00AB2F2F" w:rsidRPr="008E0042" w:rsidRDefault="00AB2F2F" w:rsidP="005F217E">
            <w:r w:rsidRPr="008E0042">
              <w:t>n</w:t>
            </w:r>
            <w:r w:rsidRPr="008E0042">
              <w:tab/>
              <w:t>Sample size</w:t>
            </w:r>
          </w:p>
        </w:tc>
      </w:tr>
      <w:tr w:rsidR="00AB2F2F" w:rsidRPr="008E0042" w:rsidTr="002721DF">
        <w:tc>
          <w:tcPr>
            <w:tcW w:w="4643" w:type="dxa"/>
          </w:tcPr>
          <w:p w:rsidR="00AB2F2F" w:rsidRPr="008E0042" w:rsidRDefault="00AB2F2F" w:rsidP="005F217E">
            <w:r w:rsidRPr="008E0042">
              <w:t>k</w:t>
            </w:r>
            <w:r w:rsidRPr="008E0042">
              <w:tab/>
              <w:t>Maximum number of off-types allowed</w:t>
            </w:r>
          </w:p>
        </w:tc>
      </w:tr>
      <w:tr w:rsidR="00AB2F2F" w:rsidRPr="008E0042" w:rsidTr="002721DF">
        <w:tc>
          <w:tcPr>
            <w:tcW w:w="4643" w:type="dxa"/>
          </w:tcPr>
          <w:p w:rsidR="00AB2F2F" w:rsidRPr="008E0042" w:rsidRDefault="00AB2F2F" w:rsidP="005F217E">
            <w:r w:rsidRPr="008E0042">
              <w:t>α</w:t>
            </w:r>
            <w:r w:rsidRPr="008E0042">
              <w:tab/>
              <w:t>Probability of Type I error</w:t>
            </w:r>
          </w:p>
        </w:tc>
      </w:tr>
      <w:tr w:rsidR="00AB2F2F" w:rsidRPr="008E0042" w:rsidTr="002721DF">
        <w:tc>
          <w:tcPr>
            <w:tcW w:w="4643" w:type="dxa"/>
          </w:tcPr>
          <w:p w:rsidR="00AB2F2F" w:rsidRPr="008E0042" w:rsidRDefault="00AB2F2F" w:rsidP="005F217E">
            <w:r w:rsidRPr="008E0042">
              <w:t>β</w:t>
            </w:r>
            <w:r w:rsidRPr="008E0042">
              <w:tab/>
              <w:t>Probability of Type II error</w:t>
            </w:r>
          </w:p>
        </w:tc>
      </w:tr>
    </w:tbl>
    <w:p w:rsidR="00AB2F2F" w:rsidRPr="008E0042" w:rsidRDefault="00AB2F2F" w:rsidP="005F217E"/>
    <w:p w:rsidR="00AB2F2F" w:rsidRPr="008E0042" w:rsidRDefault="00AB2F2F" w:rsidP="00525B4A">
      <w:pPr>
        <w:pStyle w:val="Heading4"/>
      </w:pPr>
    </w:p>
    <w:p w:rsidR="00AB2F2F" w:rsidRPr="008E0042" w:rsidRDefault="00AB2F2F" w:rsidP="00525B4A">
      <w:pPr>
        <w:pStyle w:val="Heading4"/>
      </w:pPr>
      <w:r w:rsidRPr="008E0042">
        <w:br w:type="page"/>
      </w:r>
      <w:bookmarkStart w:id="364" w:name="_Toc137534758"/>
      <w:bookmarkStart w:id="365" w:name="_Toc219640844"/>
      <w:bookmarkStart w:id="366" w:name="_Toc399419936"/>
      <w:r w:rsidRPr="008E0042">
        <w:t>8</w:t>
      </w:r>
      <w:r w:rsidRPr="008E0042">
        <w:rPr>
          <w:szCs w:val="24"/>
        </w:rPr>
        <w:t>.</w:t>
      </w:r>
      <w:r w:rsidRPr="008E0042">
        <w:t>1.10</w:t>
      </w:r>
      <w:r w:rsidRPr="008E0042">
        <w:tab/>
        <w:t>Tables and figures</w:t>
      </w:r>
      <w:bookmarkEnd w:id="364"/>
      <w:bookmarkEnd w:id="365"/>
      <w:bookmarkEnd w:id="366"/>
    </w:p>
    <w:p w:rsidR="00AB2F2F" w:rsidRPr="008E0042" w:rsidRDefault="00AB2F2F" w:rsidP="001E71B8">
      <w:pPr>
        <w:tabs>
          <w:tab w:val="left" w:pos="1985"/>
        </w:tabs>
        <w:rPr>
          <w:b/>
          <w:sz w:val="18"/>
        </w:rPr>
      </w:pPr>
      <w:r w:rsidRPr="008E0042">
        <w:rPr>
          <w:b/>
          <w:sz w:val="18"/>
        </w:rPr>
        <w:t xml:space="preserve">Table and figure 1: </w:t>
      </w:r>
      <w:r w:rsidRPr="008E0042">
        <w:rPr>
          <w:b/>
          <w:sz w:val="18"/>
        </w:rPr>
        <w:tab/>
        <w:t xml:space="preserve">Population </w:t>
      </w:r>
      <w:proofErr w:type="gramStart"/>
      <w:r w:rsidRPr="008E0042">
        <w:rPr>
          <w:b/>
          <w:sz w:val="18"/>
        </w:rPr>
        <w:t>Standard  =</w:t>
      </w:r>
      <w:proofErr w:type="gramEnd"/>
      <w:r w:rsidRPr="008E0042">
        <w:rPr>
          <w:b/>
          <w:sz w:val="18"/>
        </w:rPr>
        <w:t xml:space="preserve"> 10%</w:t>
      </w:r>
    </w:p>
    <w:p w:rsidR="00AB2F2F" w:rsidRPr="008E0042" w:rsidRDefault="00AB2F2F" w:rsidP="001E71B8">
      <w:pPr>
        <w:ind w:firstLine="1985"/>
        <w:rPr>
          <w:b/>
          <w:sz w:val="18"/>
        </w:rPr>
      </w:pPr>
      <w:r w:rsidRPr="008E0042">
        <w:rPr>
          <w:b/>
          <w:sz w:val="18"/>
        </w:rPr>
        <w:t xml:space="preserve">Acceptance Probability </w:t>
      </w:r>
      <w:r w:rsidRPr="008E0042">
        <w:rPr>
          <w:rFonts w:ascii="Symbol" w:hAnsi="Symbol"/>
          <w:b/>
          <w:sz w:val="18"/>
        </w:rPr>
        <w:t></w:t>
      </w:r>
      <w:r w:rsidRPr="008E0042">
        <w:rPr>
          <w:b/>
          <w:sz w:val="18"/>
        </w:rPr>
        <w:t xml:space="preserve"> 95%</w:t>
      </w:r>
    </w:p>
    <w:p w:rsidR="00AB2F2F" w:rsidRPr="008E0042" w:rsidRDefault="00AB2F2F" w:rsidP="001E71B8">
      <w:pPr>
        <w:ind w:firstLine="1985"/>
        <w:rPr>
          <w:b/>
          <w:sz w:val="18"/>
        </w:rPr>
      </w:pPr>
      <w:r w:rsidRPr="008E0042">
        <w:rPr>
          <w:b/>
          <w:sz w:val="18"/>
        </w:rPr>
        <w:t>n=sample size, k=maximum number of off-types</w:t>
      </w:r>
    </w:p>
    <w:p w:rsidR="00AB2F2F" w:rsidRPr="008E0042" w:rsidRDefault="00AB2F2F" w:rsidP="005F217E">
      <w:pPr>
        <w:rPr>
          <w:sz w:val="18"/>
        </w:rPr>
      </w:pPr>
    </w:p>
    <w:tbl>
      <w:tblPr>
        <w:tblW w:w="0" w:type="auto"/>
        <w:tblLayout w:type="fixed"/>
        <w:tblLook w:val="0000" w:firstRow="0" w:lastRow="0" w:firstColumn="0" w:lastColumn="0" w:noHBand="0" w:noVBand="0"/>
      </w:tblPr>
      <w:tblGrid>
        <w:gridCol w:w="1590"/>
        <w:gridCol w:w="457"/>
        <w:gridCol w:w="7239"/>
      </w:tblGrid>
      <w:tr w:rsidR="00AB2F2F" w:rsidRPr="008E0042" w:rsidTr="002721DF">
        <w:trPr>
          <w:cantSplit/>
        </w:trPr>
        <w:tc>
          <w:tcPr>
            <w:tcW w:w="1590" w:type="dxa"/>
            <w:vAlign w:val="bottom"/>
          </w:tcPr>
          <w:p w:rsidR="00AB2F2F" w:rsidRPr="008E0042" w:rsidRDefault="00AB2F2F" w:rsidP="005F217E">
            <w:pPr>
              <w:framePr w:hSpace="180" w:wrap="notBeside" w:vAnchor="text" w:hAnchor="margin" w:y="121"/>
              <w:jc w:val="center"/>
              <w:rPr>
                <w:sz w:val="16"/>
              </w:rPr>
            </w:pPr>
            <w:r w:rsidRPr="008E0042">
              <w:rPr>
                <w:sz w:val="16"/>
              </w:rPr>
              <w:t>n</w:t>
            </w:r>
          </w:p>
        </w:tc>
        <w:tc>
          <w:tcPr>
            <w:tcW w:w="457" w:type="dxa"/>
            <w:vAlign w:val="bottom"/>
          </w:tcPr>
          <w:p w:rsidR="00AB2F2F" w:rsidRPr="008E0042" w:rsidRDefault="00AB2F2F" w:rsidP="005F217E">
            <w:pPr>
              <w:framePr w:hSpace="180" w:wrap="notBeside" w:vAnchor="text" w:hAnchor="margin" w:y="121"/>
              <w:jc w:val="right"/>
              <w:rPr>
                <w:sz w:val="16"/>
              </w:rPr>
            </w:pPr>
            <w:r w:rsidRPr="008E0042">
              <w:rPr>
                <w:sz w:val="16"/>
              </w:rPr>
              <w:t>k</w:t>
            </w:r>
          </w:p>
        </w:tc>
        <w:tc>
          <w:tcPr>
            <w:tcW w:w="7239" w:type="dxa"/>
          </w:tcPr>
          <w:p w:rsidR="00AB2F2F" w:rsidRPr="008E0042" w:rsidRDefault="00AB2F2F" w:rsidP="005F217E">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57"/>
        <w:gridCol w:w="413"/>
        <w:gridCol w:w="620"/>
        <w:gridCol w:w="457"/>
        <w:gridCol w:w="7239"/>
      </w:tblGrid>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3</w:t>
            </w:r>
          </w:p>
        </w:tc>
        <w:tc>
          <w:tcPr>
            <w:tcW w:w="457" w:type="dxa"/>
            <w:vAlign w:val="bottom"/>
          </w:tcPr>
          <w:p w:rsidR="00AB2F2F" w:rsidRPr="008E0042" w:rsidRDefault="00AB2F2F" w:rsidP="005F217E">
            <w:pPr>
              <w:jc w:val="right"/>
              <w:rPr>
                <w:sz w:val="16"/>
              </w:rPr>
            </w:pPr>
            <w:r w:rsidRPr="008E0042">
              <w:rPr>
                <w:sz w:val="16"/>
              </w:rPr>
              <w:t>1</w:t>
            </w:r>
          </w:p>
        </w:tc>
        <w:tc>
          <w:tcPr>
            <w:tcW w:w="7239" w:type="dxa"/>
            <w:vMerge w:val="restart"/>
          </w:tcPr>
          <w:p w:rsidR="00AB2F2F" w:rsidRPr="008E0042" w:rsidRDefault="00AB2F2F" w:rsidP="005F217E">
            <w:pPr>
              <w:framePr w:hSpace="180" w:wrap="notBeside" w:vAnchor="text" w:hAnchor="margin" w:y="121"/>
              <w:rPr>
                <w:b/>
                <w:sz w:val="16"/>
              </w:rPr>
            </w:pPr>
            <w:r w:rsidRPr="008E0042">
              <w:rPr>
                <w:b/>
                <w:noProof/>
              </w:rPr>
              <w:drawing>
                <wp:inline distT="0" distB="0" distL="0" distR="0" wp14:anchorId="28D5FB6E" wp14:editId="341B675B">
                  <wp:extent cx="4410075" cy="6200775"/>
                  <wp:effectExtent l="0" t="0" r="9525" b="9525"/>
                  <wp:docPr id="9" name="Picture 9" descr="tab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10075" cy="6200775"/>
                          </a:xfrm>
                          <a:prstGeom prst="rect">
                            <a:avLst/>
                          </a:prstGeom>
                          <a:noFill/>
                          <a:ln>
                            <a:noFill/>
                          </a:ln>
                        </pic:spPr>
                      </pic:pic>
                    </a:graphicData>
                  </a:graphic>
                </wp:inline>
              </w:drawing>
            </w: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4</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8</w:t>
            </w:r>
          </w:p>
        </w:tc>
        <w:tc>
          <w:tcPr>
            <w:tcW w:w="457" w:type="dxa"/>
            <w:vAlign w:val="bottom"/>
          </w:tcPr>
          <w:p w:rsidR="00AB2F2F" w:rsidRPr="008E0042" w:rsidRDefault="00AB2F2F" w:rsidP="005F217E">
            <w:pPr>
              <w:jc w:val="right"/>
              <w:rPr>
                <w:sz w:val="16"/>
              </w:rPr>
            </w:pPr>
            <w:r w:rsidRPr="008E0042">
              <w:rPr>
                <w:sz w:val="16"/>
              </w:rPr>
              <w:t>2</w:t>
            </w:r>
          </w:p>
        </w:tc>
        <w:tc>
          <w:tcPr>
            <w:tcW w:w="7239"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9</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14</w:t>
            </w:r>
          </w:p>
        </w:tc>
        <w:tc>
          <w:tcPr>
            <w:tcW w:w="457" w:type="dxa"/>
            <w:vAlign w:val="bottom"/>
          </w:tcPr>
          <w:p w:rsidR="00AB2F2F" w:rsidRPr="008E0042" w:rsidRDefault="00AB2F2F" w:rsidP="005F217E">
            <w:pPr>
              <w:jc w:val="right"/>
              <w:rPr>
                <w:sz w:val="16"/>
              </w:rPr>
            </w:pPr>
            <w:r w:rsidRPr="008E0042">
              <w:rPr>
                <w:sz w:val="16"/>
              </w:rPr>
              <w:t>3</w:t>
            </w:r>
          </w:p>
        </w:tc>
        <w:tc>
          <w:tcPr>
            <w:tcW w:w="7239"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15</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20</w:t>
            </w:r>
          </w:p>
        </w:tc>
        <w:tc>
          <w:tcPr>
            <w:tcW w:w="457" w:type="dxa"/>
            <w:vAlign w:val="bottom"/>
          </w:tcPr>
          <w:p w:rsidR="00AB2F2F" w:rsidRPr="008E0042" w:rsidRDefault="00AB2F2F" w:rsidP="005F217E">
            <w:pPr>
              <w:jc w:val="right"/>
              <w:rPr>
                <w:sz w:val="16"/>
              </w:rPr>
            </w:pPr>
            <w:r w:rsidRPr="008E0042">
              <w:rPr>
                <w:sz w:val="16"/>
              </w:rPr>
              <w:t>4</w:t>
            </w:r>
          </w:p>
        </w:tc>
        <w:tc>
          <w:tcPr>
            <w:tcW w:w="7239"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21</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27</w:t>
            </w:r>
          </w:p>
        </w:tc>
        <w:tc>
          <w:tcPr>
            <w:tcW w:w="457" w:type="dxa"/>
            <w:vAlign w:val="bottom"/>
          </w:tcPr>
          <w:p w:rsidR="00AB2F2F" w:rsidRPr="008E0042" w:rsidRDefault="00AB2F2F" w:rsidP="005F217E">
            <w:pPr>
              <w:jc w:val="right"/>
              <w:rPr>
                <w:sz w:val="16"/>
              </w:rPr>
            </w:pPr>
            <w:r w:rsidRPr="008E0042">
              <w:rPr>
                <w:sz w:val="16"/>
              </w:rPr>
              <w:t>5</w:t>
            </w:r>
          </w:p>
        </w:tc>
        <w:tc>
          <w:tcPr>
            <w:tcW w:w="7239"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28</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34</w:t>
            </w:r>
          </w:p>
        </w:tc>
        <w:tc>
          <w:tcPr>
            <w:tcW w:w="457" w:type="dxa"/>
            <w:vAlign w:val="bottom"/>
          </w:tcPr>
          <w:p w:rsidR="00AB2F2F" w:rsidRPr="008E0042" w:rsidRDefault="00AB2F2F" w:rsidP="005F217E">
            <w:pPr>
              <w:jc w:val="right"/>
              <w:rPr>
                <w:sz w:val="16"/>
              </w:rPr>
            </w:pPr>
            <w:r w:rsidRPr="008E0042">
              <w:rPr>
                <w:sz w:val="16"/>
              </w:rPr>
              <w:t>6</w:t>
            </w:r>
          </w:p>
        </w:tc>
        <w:tc>
          <w:tcPr>
            <w:tcW w:w="7239"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35</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41</w:t>
            </w:r>
          </w:p>
        </w:tc>
        <w:tc>
          <w:tcPr>
            <w:tcW w:w="457" w:type="dxa"/>
            <w:vAlign w:val="bottom"/>
          </w:tcPr>
          <w:p w:rsidR="00AB2F2F" w:rsidRPr="008E0042" w:rsidRDefault="00AB2F2F" w:rsidP="005F217E">
            <w:pPr>
              <w:jc w:val="right"/>
              <w:rPr>
                <w:sz w:val="16"/>
              </w:rPr>
            </w:pPr>
            <w:r w:rsidRPr="008E0042">
              <w:rPr>
                <w:sz w:val="16"/>
              </w:rPr>
              <w:t>7</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42</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48</w:t>
            </w:r>
          </w:p>
        </w:tc>
        <w:tc>
          <w:tcPr>
            <w:tcW w:w="457" w:type="dxa"/>
            <w:vAlign w:val="bottom"/>
          </w:tcPr>
          <w:p w:rsidR="00AB2F2F" w:rsidRPr="008E0042" w:rsidRDefault="00AB2F2F" w:rsidP="005F217E">
            <w:pPr>
              <w:jc w:val="right"/>
              <w:rPr>
                <w:sz w:val="16"/>
              </w:rPr>
            </w:pPr>
            <w:r w:rsidRPr="008E0042">
              <w:rPr>
                <w:sz w:val="16"/>
              </w:rPr>
              <w:t>8</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49</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56</w:t>
            </w:r>
          </w:p>
        </w:tc>
        <w:tc>
          <w:tcPr>
            <w:tcW w:w="457" w:type="dxa"/>
            <w:vAlign w:val="bottom"/>
          </w:tcPr>
          <w:p w:rsidR="00AB2F2F" w:rsidRPr="008E0042" w:rsidRDefault="00AB2F2F" w:rsidP="005F217E">
            <w:pPr>
              <w:jc w:val="right"/>
              <w:rPr>
                <w:sz w:val="16"/>
              </w:rPr>
            </w:pPr>
            <w:r w:rsidRPr="008E0042">
              <w:rPr>
                <w:sz w:val="16"/>
              </w:rPr>
              <w:t>9</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57</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63</w:t>
            </w:r>
          </w:p>
        </w:tc>
        <w:tc>
          <w:tcPr>
            <w:tcW w:w="457" w:type="dxa"/>
            <w:vAlign w:val="bottom"/>
          </w:tcPr>
          <w:p w:rsidR="00AB2F2F" w:rsidRPr="008E0042" w:rsidRDefault="00AB2F2F" w:rsidP="005F217E">
            <w:pPr>
              <w:jc w:val="right"/>
              <w:rPr>
                <w:sz w:val="16"/>
              </w:rPr>
            </w:pPr>
            <w:r w:rsidRPr="008E0042">
              <w:rPr>
                <w:sz w:val="16"/>
              </w:rPr>
              <w:t>10</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64</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71</w:t>
            </w:r>
          </w:p>
        </w:tc>
        <w:tc>
          <w:tcPr>
            <w:tcW w:w="457" w:type="dxa"/>
            <w:vAlign w:val="bottom"/>
          </w:tcPr>
          <w:p w:rsidR="00AB2F2F" w:rsidRPr="008E0042" w:rsidRDefault="00AB2F2F" w:rsidP="005F217E">
            <w:pPr>
              <w:jc w:val="right"/>
              <w:rPr>
                <w:sz w:val="16"/>
              </w:rPr>
            </w:pPr>
            <w:r w:rsidRPr="008E0042">
              <w:rPr>
                <w:sz w:val="16"/>
              </w:rPr>
              <w:t>11</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72</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79</w:t>
            </w:r>
          </w:p>
        </w:tc>
        <w:tc>
          <w:tcPr>
            <w:tcW w:w="457" w:type="dxa"/>
            <w:vAlign w:val="bottom"/>
          </w:tcPr>
          <w:p w:rsidR="00AB2F2F" w:rsidRPr="008E0042" w:rsidRDefault="00AB2F2F" w:rsidP="005F217E">
            <w:pPr>
              <w:jc w:val="right"/>
              <w:rPr>
                <w:sz w:val="16"/>
              </w:rPr>
            </w:pPr>
            <w:r w:rsidRPr="008E0042">
              <w:rPr>
                <w:sz w:val="16"/>
              </w:rPr>
              <w:t>12</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80</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86</w:t>
            </w:r>
          </w:p>
        </w:tc>
        <w:tc>
          <w:tcPr>
            <w:tcW w:w="457" w:type="dxa"/>
            <w:vAlign w:val="bottom"/>
          </w:tcPr>
          <w:p w:rsidR="00AB2F2F" w:rsidRPr="008E0042" w:rsidRDefault="00AB2F2F" w:rsidP="005F217E">
            <w:pPr>
              <w:jc w:val="right"/>
              <w:rPr>
                <w:sz w:val="16"/>
              </w:rPr>
            </w:pPr>
            <w:r w:rsidRPr="008E0042">
              <w:rPr>
                <w:sz w:val="16"/>
              </w:rPr>
              <w:t>13</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87</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94</w:t>
            </w:r>
          </w:p>
        </w:tc>
        <w:tc>
          <w:tcPr>
            <w:tcW w:w="457" w:type="dxa"/>
            <w:vAlign w:val="bottom"/>
          </w:tcPr>
          <w:p w:rsidR="00AB2F2F" w:rsidRPr="008E0042" w:rsidRDefault="00AB2F2F" w:rsidP="005F217E">
            <w:pPr>
              <w:jc w:val="right"/>
              <w:rPr>
                <w:sz w:val="16"/>
              </w:rPr>
            </w:pPr>
            <w:r w:rsidRPr="008E0042">
              <w:rPr>
                <w:sz w:val="16"/>
              </w:rPr>
              <w:t>14</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95</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102</w:t>
            </w:r>
          </w:p>
        </w:tc>
        <w:tc>
          <w:tcPr>
            <w:tcW w:w="457" w:type="dxa"/>
            <w:vAlign w:val="bottom"/>
          </w:tcPr>
          <w:p w:rsidR="00AB2F2F" w:rsidRPr="008E0042" w:rsidRDefault="00AB2F2F" w:rsidP="005F217E">
            <w:pPr>
              <w:jc w:val="right"/>
              <w:rPr>
                <w:sz w:val="16"/>
              </w:rPr>
            </w:pPr>
            <w:r w:rsidRPr="008E0042">
              <w:rPr>
                <w:sz w:val="16"/>
              </w:rPr>
              <w:t>15</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103</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110</w:t>
            </w:r>
          </w:p>
        </w:tc>
        <w:tc>
          <w:tcPr>
            <w:tcW w:w="457" w:type="dxa"/>
            <w:vAlign w:val="bottom"/>
          </w:tcPr>
          <w:p w:rsidR="00AB2F2F" w:rsidRPr="008E0042" w:rsidRDefault="00AB2F2F" w:rsidP="005F217E">
            <w:pPr>
              <w:jc w:val="right"/>
              <w:rPr>
                <w:sz w:val="16"/>
              </w:rPr>
            </w:pPr>
            <w:r w:rsidRPr="008E0042">
              <w:rPr>
                <w:sz w:val="16"/>
              </w:rPr>
              <w:t>16</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111</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119</w:t>
            </w:r>
          </w:p>
        </w:tc>
        <w:tc>
          <w:tcPr>
            <w:tcW w:w="457" w:type="dxa"/>
            <w:vAlign w:val="bottom"/>
          </w:tcPr>
          <w:p w:rsidR="00AB2F2F" w:rsidRPr="008E0042" w:rsidRDefault="00AB2F2F" w:rsidP="005F217E">
            <w:pPr>
              <w:jc w:val="right"/>
              <w:rPr>
                <w:sz w:val="16"/>
              </w:rPr>
            </w:pPr>
            <w:r w:rsidRPr="008E0042">
              <w:rPr>
                <w:sz w:val="16"/>
              </w:rPr>
              <w:t>17</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120</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127</w:t>
            </w:r>
          </w:p>
        </w:tc>
        <w:tc>
          <w:tcPr>
            <w:tcW w:w="457" w:type="dxa"/>
            <w:vAlign w:val="bottom"/>
          </w:tcPr>
          <w:p w:rsidR="00AB2F2F" w:rsidRPr="008E0042" w:rsidRDefault="00AB2F2F" w:rsidP="005F217E">
            <w:pPr>
              <w:jc w:val="right"/>
              <w:rPr>
                <w:sz w:val="16"/>
              </w:rPr>
            </w:pPr>
            <w:r w:rsidRPr="008E0042">
              <w:rPr>
                <w:sz w:val="16"/>
              </w:rPr>
              <w:t>18</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128</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135</w:t>
            </w:r>
          </w:p>
        </w:tc>
        <w:tc>
          <w:tcPr>
            <w:tcW w:w="457" w:type="dxa"/>
            <w:vAlign w:val="bottom"/>
          </w:tcPr>
          <w:p w:rsidR="00AB2F2F" w:rsidRPr="008E0042" w:rsidRDefault="00AB2F2F" w:rsidP="005F217E">
            <w:pPr>
              <w:jc w:val="right"/>
              <w:rPr>
                <w:sz w:val="16"/>
              </w:rPr>
            </w:pPr>
            <w:r w:rsidRPr="008E0042">
              <w:rPr>
                <w:sz w:val="16"/>
              </w:rPr>
              <w:t>19</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136</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143</w:t>
            </w:r>
          </w:p>
        </w:tc>
        <w:tc>
          <w:tcPr>
            <w:tcW w:w="457" w:type="dxa"/>
            <w:vAlign w:val="bottom"/>
          </w:tcPr>
          <w:p w:rsidR="00AB2F2F" w:rsidRPr="008E0042" w:rsidRDefault="00AB2F2F" w:rsidP="005F217E">
            <w:pPr>
              <w:jc w:val="right"/>
              <w:rPr>
                <w:sz w:val="16"/>
              </w:rPr>
            </w:pPr>
            <w:r w:rsidRPr="008E0042">
              <w:rPr>
                <w:sz w:val="16"/>
              </w:rPr>
              <w:t>20</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144</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152</w:t>
            </w:r>
          </w:p>
        </w:tc>
        <w:tc>
          <w:tcPr>
            <w:tcW w:w="457" w:type="dxa"/>
            <w:vAlign w:val="bottom"/>
          </w:tcPr>
          <w:p w:rsidR="00AB2F2F" w:rsidRPr="008E0042" w:rsidRDefault="00AB2F2F" w:rsidP="005F217E">
            <w:pPr>
              <w:jc w:val="right"/>
              <w:rPr>
                <w:sz w:val="16"/>
              </w:rPr>
            </w:pPr>
            <w:r w:rsidRPr="008E0042">
              <w:rPr>
                <w:sz w:val="16"/>
              </w:rPr>
              <w:t>21</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153</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160</w:t>
            </w:r>
          </w:p>
        </w:tc>
        <w:tc>
          <w:tcPr>
            <w:tcW w:w="457" w:type="dxa"/>
            <w:vAlign w:val="bottom"/>
          </w:tcPr>
          <w:p w:rsidR="00AB2F2F" w:rsidRPr="008E0042" w:rsidRDefault="00AB2F2F" w:rsidP="005F217E">
            <w:pPr>
              <w:jc w:val="right"/>
              <w:rPr>
                <w:sz w:val="16"/>
              </w:rPr>
            </w:pPr>
            <w:r w:rsidRPr="008E0042">
              <w:rPr>
                <w:sz w:val="16"/>
              </w:rPr>
              <w:t>22</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161</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168</w:t>
            </w:r>
          </w:p>
        </w:tc>
        <w:tc>
          <w:tcPr>
            <w:tcW w:w="457" w:type="dxa"/>
            <w:vAlign w:val="bottom"/>
          </w:tcPr>
          <w:p w:rsidR="00AB2F2F" w:rsidRPr="008E0042" w:rsidRDefault="00AB2F2F" w:rsidP="005F217E">
            <w:pPr>
              <w:jc w:val="right"/>
              <w:rPr>
                <w:sz w:val="16"/>
              </w:rPr>
            </w:pPr>
            <w:r w:rsidRPr="008E0042">
              <w:rPr>
                <w:sz w:val="16"/>
              </w:rPr>
              <w:t>23</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169</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177</w:t>
            </w:r>
          </w:p>
        </w:tc>
        <w:tc>
          <w:tcPr>
            <w:tcW w:w="457" w:type="dxa"/>
            <w:vAlign w:val="bottom"/>
          </w:tcPr>
          <w:p w:rsidR="00AB2F2F" w:rsidRPr="008E0042" w:rsidRDefault="00AB2F2F" w:rsidP="005F217E">
            <w:pPr>
              <w:jc w:val="right"/>
              <w:rPr>
                <w:sz w:val="16"/>
              </w:rPr>
            </w:pPr>
            <w:r w:rsidRPr="008E0042">
              <w:rPr>
                <w:sz w:val="16"/>
              </w:rPr>
              <w:t>24</w:t>
            </w:r>
          </w:p>
        </w:tc>
        <w:tc>
          <w:tcPr>
            <w:tcW w:w="7239" w:type="dxa"/>
            <w:vMerge/>
          </w:tcPr>
          <w:p w:rsidR="00AB2F2F" w:rsidRPr="008E0042" w:rsidRDefault="00AB2F2F" w:rsidP="005F217E">
            <w:pPr>
              <w:rPr>
                <w:b/>
                <w:sz w:val="16"/>
              </w:rPr>
            </w:pPr>
          </w:p>
        </w:tc>
      </w:tr>
      <w:tr w:rsidR="00AB2F2F" w:rsidRPr="008E0042" w:rsidTr="002721DF">
        <w:trPr>
          <w:cantSplit/>
          <w:trHeight w:val="80"/>
        </w:trPr>
        <w:tc>
          <w:tcPr>
            <w:tcW w:w="557" w:type="dxa"/>
            <w:vAlign w:val="bottom"/>
          </w:tcPr>
          <w:p w:rsidR="00AB2F2F" w:rsidRPr="008E0042" w:rsidRDefault="00AB2F2F" w:rsidP="005F217E">
            <w:pPr>
              <w:jc w:val="right"/>
              <w:rPr>
                <w:sz w:val="16"/>
              </w:rPr>
            </w:pPr>
            <w:r w:rsidRPr="008E0042">
              <w:rPr>
                <w:sz w:val="16"/>
              </w:rPr>
              <w:t>178</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185</w:t>
            </w:r>
          </w:p>
        </w:tc>
        <w:tc>
          <w:tcPr>
            <w:tcW w:w="457" w:type="dxa"/>
            <w:vAlign w:val="bottom"/>
          </w:tcPr>
          <w:p w:rsidR="00AB2F2F" w:rsidRPr="008E0042" w:rsidRDefault="00AB2F2F" w:rsidP="005F217E">
            <w:pPr>
              <w:jc w:val="right"/>
              <w:rPr>
                <w:sz w:val="16"/>
              </w:rPr>
            </w:pPr>
            <w:r w:rsidRPr="008E0042">
              <w:rPr>
                <w:sz w:val="16"/>
              </w:rPr>
              <w:t>25</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186</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194</w:t>
            </w:r>
          </w:p>
        </w:tc>
        <w:tc>
          <w:tcPr>
            <w:tcW w:w="457" w:type="dxa"/>
            <w:vAlign w:val="bottom"/>
          </w:tcPr>
          <w:p w:rsidR="00AB2F2F" w:rsidRPr="008E0042" w:rsidRDefault="00AB2F2F" w:rsidP="005F217E">
            <w:pPr>
              <w:jc w:val="right"/>
              <w:rPr>
                <w:sz w:val="16"/>
              </w:rPr>
            </w:pPr>
            <w:r w:rsidRPr="008E0042">
              <w:rPr>
                <w:sz w:val="16"/>
              </w:rPr>
              <w:t>26</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r w:rsidRPr="008E0042">
              <w:rPr>
                <w:sz w:val="16"/>
              </w:rPr>
              <w:t>195</w:t>
            </w:r>
          </w:p>
        </w:tc>
        <w:tc>
          <w:tcPr>
            <w:tcW w:w="413" w:type="dxa"/>
            <w:vAlign w:val="bottom"/>
          </w:tcPr>
          <w:p w:rsidR="00AB2F2F" w:rsidRPr="008E0042" w:rsidRDefault="00AB2F2F" w:rsidP="005F217E">
            <w:pPr>
              <w:jc w:val="right"/>
              <w:rPr>
                <w:sz w:val="16"/>
              </w:rPr>
            </w:pPr>
            <w:r w:rsidRPr="008E0042">
              <w:rPr>
                <w:sz w:val="16"/>
              </w:rPr>
              <w:t>to</w:t>
            </w:r>
          </w:p>
        </w:tc>
        <w:tc>
          <w:tcPr>
            <w:tcW w:w="620" w:type="dxa"/>
            <w:vAlign w:val="bottom"/>
          </w:tcPr>
          <w:p w:rsidR="00AB2F2F" w:rsidRPr="008E0042" w:rsidRDefault="00AB2F2F" w:rsidP="005F217E">
            <w:pPr>
              <w:jc w:val="right"/>
              <w:rPr>
                <w:sz w:val="16"/>
              </w:rPr>
            </w:pPr>
            <w:r w:rsidRPr="008E0042">
              <w:rPr>
                <w:sz w:val="16"/>
              </w:rPr>
              <w:t>200</w:t>
            </w:r>
          </w:p>
        </w:tc>
        <w:tc>
          <w:tcPr>
            <w:tcW w:w="457" w:type="dxa"/>
            <w:vAlign w:val="bottom"/>
          </w:tcPr>
          <w:p w:rsidR="00AB2F2F" w:rsidRPr="008E0042" w:rsidRDefault="00AB2F2F" w:rsidP="005F217E">
            <w:pPr>
              <w:jc w:val="right"/>
              <w:rPr>
                <w:sz w:val="16"/>
              </w:rPr>
            </w:pPr>
            <w:r w:rsidRPr="008E0042">
              <w:rPr>
                <w:sz w:val="16"/>
              </w:rPr>
              <w:t>27</w:t>
            </w: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pPr>
          </w:p>
        </w:tc>
        <w:tc>
          <w:tcPr>
            <w:tcW w:w="413" w:type="dxa"/>
            <w:vAlign w:val="bottom"/>
          </w:tcPr>
          <w:p w:rsidR="00AB2F2F" w:rsidRPr="008E0042" w:rsidRDefault="00AB2F2F" w:rsidP="005F217E">
            <w:pPr>
              <w:jc w:val="center"/>
            </w:pPr>
          </w:p>
        </w:tc>
        <w:tc>
          <w:tcPr>
            <w:tcW w:w="620" w:type="dxa"/>
            <w:vAlign w:val="bottom"/>
          </w:tcPr>
          <w:p w:rsidR="00AB2F2F" w:rsidRPr="008E0042" w:rsidRDefault="00AB2F2F" w:rsidP="005F217E">
            <w:pPr>
              <w:jc w:val="right"/>
            </w:pPr>
          </w:p>
        </w:tc>
        <w:tc>
          <w:tcPr>
            <w:tcW w:w="457" w:type="dxa"/>
            <w:vAlign w:val="bottom"/>
          </w:tcPr>
          <w:p w:rsidR="00AB2F2F" w:rsidRPr="008E0042" w:rsidRDefault="00AB2F2F" w:rsidP="005F217E">
            <w:pPr>
              <w:jc w:val="right"/>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right"/>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r w:rsidR="00AB2F2F" w:rsidRPr="008E0042" w:rsidTr="002721DF">
        <w:trPr>
          <w:cantSplit/>
        </w:trPr>
        <w:tc>
          <w:tcPr>
            <w:tcW w:w="557" w:type="dxa"/>
            <w:vAlign w:val="bottom"/>
          </w:tcPr>
          <w:p w:rsidR="00AB2F2F" w:rsidRPr="008E0042" w:rsidRDefault="00AB2F2F" w:rsidP="005F217E">
            <w:pPr>
              <w:jc w:val="right"/>
              <w:rPr>
                <w:sz w:val="16"/>
              </w:rPr>
            </w:pPr>
          </w:p>
        </w:tc>
        <w:tc>
          <w:tcPr>
            <w:tcW w:w="413" w:type="dxa"/>
            <w:vAlign w:val="bottom"/>
          </w:tcPr>
          <w:p w:rsidR="00AB2F2F" w:rsidRPr="008E0042" w:rsidRDefault="00AB2F2F" w:rsidP="005F217E">
            <w:pPr>
              <w:jc w:val="center"/>
              <w:rPr>
                <w:sz w:val="16"/>
              </w:rPr>
            </w:pPr>
          </w:p>
        </w:tc>
        <w:tc>
          <w:tcPr>
            <w:tcW w:w="620" w:type="dxa"/>
            <w:vAlign w:val="bottom"/>
          </w:tcPr>
          <w:p w:rsidR="00AB2F2F" w:rsidRPr="008E0042" w:rsidRDefault="00AB2F2F" w:rsidP="005F217E">
            <w:pPr>
              <w:jc w:val="right"/>
              <w:rPr>
                <w:sz w:val="16"/>
              </w:rPr>
            </w:pPr>
          </w:p>
        </w:tc>
        <w:tc>
          <w:tcPr>
            <w:tcW w:w="457" w:type="dxa"/>
            <w:vAlign w:val="bottom"/>
          </w:tcPr>
          <w:p w:rsidR="00AB2F2F" w:rsidRPr="008E0042" w:rsidRDefault="00AB2F2F" w:rsidP="005F217E">
            <w:pPr>
              <w:jc w:val="right"/>
              <w:rPr>
                <w:sz w:val="16"/>
              </w:rPr>
            </w:pPr>
          </w:p>
        </w:tc>
        <w:tc>
          <w:tcPr>
            <w:tcW w:w="7239" w:type="dxa"/>
            <w:vMerge/>
          </w:tcPr>
          <w:p w:rsidR="00AB2F2F" w:rsidRPr="008E0042" w:rsidRDefault="00AB2F2F" w:rsidP="005F217E">
            <w:pPr>
              <w:rPr>
                <w:b/>
                <w:sz w:val="16"/>
              </w:rPr>
            </w:pPr>
          </w:p>
        </w:tc>
      </w:tr>
    </w:tbl>
    <w:p w:rsidR="007C1C30" w:rsidRDefault="007C1C30" w:rsidP="005F217E">
      <w:pPr>
        <w:rPr>
          <w:sz w:val="18"/>
        </w:rPr>
      </w:pPr>
    </w:p>
    <w:p w:rsidR="007C1C30" w:rsidRDefault="007C1C30">
      <w:pPr>
        <w:jc w:val="left"/>
        <w:rPr>
          <w:sz w:val="18"/>
        </w:rPr>
      </w:pPr>
      <w:r>
        <w:rPr>
          <w:sz w:val="18"/>
        </w:rPr>
        <w:br w:type="page"/>
      </w:r>
    </w:p>
    <w:p w:rsidR="00AB2F2F" w:rsidRPr="008E0042" w:rsidRDefault="00AB2F2F" w:rsidP="005F217E">
      <w:pPr>
        <w:rPr>
          <w:vanish/>
          <w:sz w:val="18"/>
        </w:rPr>
      </w:pPr>
    </w:p>
    <w:p w:rsidR="00AB2F2F" w:rsidRPr="008E0042" w:rsidRDefault="00AB2F2F" w:rsidP="005F217E">
      <w:pPr>
        <w:rPr>
          <w:vanish/>
          <w:sz w:val="18"/>
        </w:rPr>
      </w:pPr>
    </w:p>
    <w:p w:rsidR="00AB2F2F" w:rsidRPr="008E0042" w:rsidRDefault="00AB2F2F" w:rsidP="005F217E">
      <w:pPr>
        <w:rPr>
          <w:vanish/>
          <w:sz w:val="18"/>
        </w:rPr>
      </w:pPr>
      <w:r w:rsidRPr="008E0042">
        <w:rPr>
          <w:vanish/>
          <w:sz w:val="18"/>
        </w:rPr>
        <w:br w:type="page"/>
      </w:r>
    </w:p>
    <w:p w:rsidR="00AB2F2F" w:rsidRPr="008E0042" w:rsidRDefault="00AB2F2F" w:rsidP="001E71B8">
      <w:pPr>
        <w:keepNext/>
        <w:keepLines/>
        <w:tabs>
          <w:tab w:val="left" w:pos="1985"/>
        </w:tabs>
        <w:rPr>
          <w:b/>
          <w:sz w:val="18"/>
        </w:rPr>
      </w:pPr>
      <w:r w:rsidRPr="008E0042">
        <w:rPr>
          <w:b/>
          <w:sz w:val="18"/>
        </w:rPr>
        <w:t>Table and figure 2:</w:t>
      </w:r>
      <w:r w:rsidRPr="008E0042">
        <w:rPr>
          <w:b/>
          <w:sz w:val="18"/>
        </w:rPr>
        <w:tab/>
        <w:t xml:space="preserve">Population </w:t>
      </w:r>
      <w:proofErr w:type="gramStart"/>
      <w:r w:rsidRPr="008E0042">
        <w:rPr>
          <w:b/>
          <w:sz w:val="18"/>
        </w:rPr>
        <w:t>Standard</w:t>
      </w:r>
      <w:r w:rsidR="001E71B8" w:rsidRPr="008E0042">
        <w:rPr>
          <w:b/>
          <w:sz w:val="18"/>
        </w:rPr>
        <w:t xml:space="preserve">  </w:t>
      </w:r>
      <w:r w:rsidRPr="008E0042">
        <w:rPr>
          <w:b/>
          <w:sz w:val="18"/>
        </w:rPr>
        <w:t>=</w:t>
      </w:r>
      <w:proofErr w:type="gramEnd"/>
      <w:r w:rsidRPr="008E0042">
        <w:rPr>
          <w:b/>
          <w:sz w:val="18"/>
        </w:rPr>
        <w:t xml:space="preserve"> 5%</w:t>
      </w:r>
    </w:p>
    <w:p w:rsidR="00AB2F2F" w:rsidRPr="008E0042" w:rsidRDefault="00AB2F2F" w:rsidP="001E71B8">
      <w:pPr>
        <w:keepNext/>
        <w:keepLines/>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AB2F2F" w:rsidRPr="008E0042" w:rsidRDefault="00AB2F2F" w:rsidP="001E71B8">
      <w:pPr>
        <w:keepNext/>
        <w:keepLines/>
        <w:ind w:firstLine="1985"/>
        <w:rPr>
          <w:b/>
          <w:sz w:val="18"/>
        </w:rPr>
      </w:pPr>
      <w:r w:rsidRPr="008E0042">
        <w:rPr>
          <w:b/>
          <w:sz w:val="18"/>
        </w:rPr>
        <w:t>n=sample size, k=maximum number of off-types</w:t>
      </w:r>
    </w:p>
    <w:p w:rsidR="00AB2F2F" w:rsidRPr="008E0042" w:rsidRDefault="00AB2F2F" w:rsidP="005F217E">
      <w:pPr>
        <w:keepNext/>
        <w:keepLines/>
        <w:rPr>
          <w:sz w:val="18"/>
        </w:rPr>
      </w:pPr>
    </w:p>
    <w:tbl>
      <w:tblPr>
        <w:tblW w:w="0" w:type="auto"/>
        <w:tblLayout w:type="fixed"/>
        <w:tblLook w:val="0000" w:firstRow="0" w:lastRow="0" w:firstColumn="0" w:lastColumn="0" w:noHBand="0" w:noVBand="0"/>
      </w:tblPr>
      <w:tblGrid>
        <w:gridCol w:w="1641"/>
        <w:gridCol w:w="475"/>
        <w:gridCol w:w="7170"/>
      </w:tblGrid>
      <w:tr w:rsidR="00AB2F2F" w:rsidRPr="008E0042" w:rsidTr="002721DF">
        <w:trPr>
          <w:cantSplit/>
        </w:trPr>
        <w:tc>
          <w:tcPr>
            <w:tcW w:w="1641" w:type="dxa"/>
            <w:vAlign w:val="bottom"/>
          </w:tcPr>
          <w:p w:rsidR="00AB2F2F" w:rsidRPr="008E0042" w:rsidRDefault="00AB2F2F" w:rsidP="005F217E">
            <w:pPr>
              <w:keepNext/>
              <w:keepLines/>
              <w:framePr w:hSpace="180" w:wrap="notBeside" w:vAnchor="text" w:hAnchor="margin" w:y="121"/>
              <w:jc w:val="center"/>
              <w:rPr>
                <w:sz w:val="16"/>
              </w:rPr>
            </w:pPr>
            <w:r w:rsidRPr="008E0042">
              <w:rPr>
                <w:sz w:val="16"/>
              </w:rPr>
              <w:t>n</w:t>
            </w:r>
          </w:p>
        </w:tc>
        <w:tc>
          <w:tcPr>
            <w:tcW w:w="475" w:type="dxa"/>
            <w:vAlign w:val="bottom"/>
          </w:tcPr>
          <w:p w:rsidR="00AB2F2F" w:rsidRPr="008E0042" w:rsidRDefault="00AB2F2F" w:rsidP="005F217E">
            <w:pPr>
              <w:keepNext/>
              <w:keepLines/>
              <w:framePr w:hSpace="180" w:wrap="notBeside" w:vAnchor="text" w:hAnchor="margin" w:y="121"/>
              <w:jc w:val="right"/>
              <w:rPr>
                <w:sz w:val="16"/>
              </w:rPr>
            </w:pPr>
            <w:r w:rsidRPr="008E0042">
              <w:rPr>
                <w:sz w:val="16"/>
              </w:rPr>
              <w:t>k</w:t>
            </w:r>
          </w:p>
        </w:tc>
        <w:tc>
          <w:tcPr>
            <w:tcW w:w="7170" w:type="dxa"/>
          </w:tcPr>
          <w:p w:rsidR="00AB2F2F" w:rsidRPr="008E0042" w:rsidRDefault="00AB2F2F" w:rsidP="005F217E">
            <w:pPr>
              <w:keepNext/>
              <w:keepLines/>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63"/>
        <w:gridCol w:w="432"/>
        <w:gridCol w:w="646"/>
        <w:gridCol w:w="475"/>
        <w:gridCol w:w="7170"/>
      </w:tblGrid>
      <w:tr w:rsidR="00AB2F2F" w:rsidRPr="008E0042" w:rsidTr="002721DF">
        <w:trPr>
          <w:cantSplit/>
        </w:trPr>
        <w:tc>
          <w:tcPr>
            <w:tcW w:w="563" w:type="dxa"/>
          </w:tcPr>
          <w:p w:rsidR="00AB2F2F" w:rsidRPr="008E0042" w:rsidRDefault="00AB2F2F" w:rsidP="005F217E">
            <w:pPr>
              <w:keepNext/>
              <w:keepLines/>
              <w:jc w:val="right"/>
              <w:rPr>
                <w:sz w:val="16"/>
              </w:rPr>
            </w:pPr>
            <w:r w:rsidRPr="008E0042">
              <w:rPr>
                <w:sz w:val="16"/>
              </w:rPr>
              <w:t>1</w:t>
            </w:r>
          </w:p>
        </w:tc>
        <w:tc>
          <w:tcPr>
            <w:tcW w:w="432" w:type="dxa"/>
          </w:tcPr>
          <w:p w:rsidR="00AB2F2F" w:rsidRPr="008E0042" w:rsidRDefault="00AB2F2F" w:rsidP="005F217E">
            <w:pPr>
              <w:keepNext/>
              <w:keepLines/>
              <w:jc w:val="right"/>
              <w:rPr>
                <w:sz w:val="16"/>
              </w:rPr>
            </w:pPr>
            <w:r w:rsidRPr="008E0042">
              <w:rPr>
                <w:sz w:val="16"/>
              </w:rPr>
              <w:t>to</w:t>
            </w:r>
          </w:p>
        </w:tc>
        <w:tc>
          <w:tcPr>
            <w:tcW w:w="646" w:type="dxa"/>
          </w:tcPr>
          <w:p w:rsidR="00AB2F2F" w:rsidRPr="008E0042" w:rsidRDefault="00AB2F2F" w:rsidP="005F217E">
            <w:pPr>
              <w:keepNext/>
              <w:keepLines/>
              <w:jc w:val="right"/>
              <w:rPr>
                <w:sz w:val="16"/>
              </w:rPr>
            </w:pPr>
            <w:r w:rsidRPr="008E0042">
              <w:rPr>
                <w:sz w:val="16"/>
              </w:rPr>
              <w:t>1</w:t>
            </w:r>
          </w:p>
        </w:tc>
        <w:tc>
          <w:tcPr>
            <w:tcW w:w="475" w:type="dxa"/>
          </w:tcPr>
          <w:p w:rsidR="00AB2F2F" w:rsidRPr="008E0042" w:rsidRDefault="00AB2F2F" w:rsidP="005F217E">
            <w:pPr>
              <w:keepNext/>
              <w:keepLines/>
              <w:jc w:val="right"/>
              <w:rPr>
                <w:sz w:val="16"/>
              </w:rPr>
            </w:pPr>
            <w:r w:rsidRPr="008E0042">
              <w:rPr>
                <w:sz w:val="16"/>
              </w:rPr>
              <w:t>0</w:t>
            </w:r>
          </w:p>
        </w:tc>
        <w:tc>
          <w:tcPr>
            <w:tcW w:w="7170" w:type="dxa"/>
            <w:vMerge w:val="restart"/>
          </w:tcPr>
          <w:p w:rsidR="00AB2F2F" w:rsidRPr="008E0042" w:rsidRDefault="00AB2F2F" w:rsidP="005F217E">
            <w:pPr>
              <w:keepNext/>
              <w:keepLines/>
              <w:framePr w:hSpace="180" w:wrap="notBeside" w:vAnchor="text" w:hAnchor="margin" w:y="121"/>
              <w:rPr>
                <w:b/>
                <w:sz w:val="16"/>
              </w:rPr>
            </w:pPr>
            <w:r w:rsidRPr="008E0042">
              <w:rPr>
                <w:b/>
                <w:noProof/>
              </w:rPr>
              <w:drawing>
                <wp:inline distT="0" distB="0" distL="0" distR="0" wp14:anchorId="1A58D0F9" wp14:editId="5C559BCD">
                  <wp:extent cx="4667250" cy="6619875"/>
                  <wp:effectExtent l="0" t="0" r="0" b="9525"/>
                  <wp:docPr id="8" name="Picture 8" descr="tab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67250" cy="6619875"/>
                          </a:xfrm>
                          <a:prstGeom prst="rect">
                            <a:avLst/>
                          </a:prstGeom>
                          <a:noFill/>
                          <a:ln>
                            <a:noFill/>
                          </a:ln>
                        </pic:spPr>
                      </pic:pic>
                    </a:graphicData>
                  </a:graphic>
                </wp:inline>
              </w:drawing>
            </w:r>
          </w:p>
        </w:tc>
      </w:tr>
      <w:tr w:rsidR="00AB2F2F" w:rsidRPr="008E0042" w:rsidTr="002721DF">
        <w:trPr>
          <w:cantSplit/>
        </w:trPr>
        <w:tc>
          <w:tcPr>
            <w:tcW w:w="563" w:type="dxa"/>
          </w:tcPr>
          <w:p w:rsidR="00AB2F2F" w:rsidRPr="008E0042" w:rsidRDefault="00AB2F2F" w:rsidP="005F217E">
            <w:pPr>
              <w:keepNext/>
              <w:keepLines/>
              <w:jc w:val="right"/>
              <w:rPr>
                <w:sz w:val="16"/>
              </w:rPr>
            </w:pPr>
            <w:r w:rsidRPr="008E0042">
              <w:rPr>
                <w:sz w:val="16"/>
              </w:rPr>
              <w:t>2</w:t>
            </w:r>
          </w:p>
        </w:tc>
        <w:tc>
          <w:tcPr>
            <w:tcW w:w="432" w:type="dxa"/>
          </w:tcPr>
          <w:p w:rsidR="00AB2F2F" w:rsidRPr="008E0042" w:rsidRDefault="00AB2F2F" w:rsidP="005F217E">
            <w:pPr>
              <w:keepNext/>
              <w:keepLines/>
              <w:jc w:val="right"/>
              <w:rPr>
                <w:sz w:val="16"/>
              </w:rPr>
            </w:pPr>
            <w:r w:rsidRPr="008E0042">
              <w:rPr>
                <w:sz w:val="16"/>
              </w:rPr>
              <w:t>to</w:t>
            </w:r>
          </w:p>
        </w:tc>
        <w:tc>
          <w:tcPr>
            <w:tcW w:w="646" w:type="dxa"/>
          </w:tcPr>
          <w:p w:rsidR="00AB2F2F" w:rsidRPr="008E0042" w:rsidRDefault="00AB2F2F" w:rsidP="005F217E">
            <w:pPr>
              <w:keepNext/>
              <w:keepLines/>
              <w:jc w:val="right"/>
              <w:rPr>
                <w:sz w:val="16"/>
              </w:rPr>
            </w:pPr>
            <w:r w:rsidRPr="008E0042">
              <w:rPr>
                <w:sz w:val="16"/>
              </w:rPr>
              <w:t>7</w:t>
            </w:r>
          </w:p>
        </w:tc>
        <w:tc>
          <w:tcPr>
            <w:tcW w:w="475" w:type="dxa"/>
          </w:tcPr>
          <w:p w:rsidR="00AB2F2F" w:rsidRPr="008E0042" w:rsidRDefault="00AB2F2F" w:rsidP="005F217E">
            <w:pPr>
              <w:keepNext/>
              <w:keepLines/>
              <w:jc w:val="right"/>
              <w:rPr>
                <w:sz w:val="16"/>
              </w:rPr>
            </w:pPr>
            <w:r w:rsidRPr="008E0042">
              <w:rPr>
                <w:sz w:val="16"/>
              </w:rPr>
              <w:t>1</w:t>
            </w:r>
          </w:p>
        </w:tc>
        <w:tc>
          <w:tcPr>
            <w:tcW w:w="7170" w:type="dxa"/>
            <w:vMerge/>
          </w:tcPr>
          <w:p w:rsidR="00AB2F2F" w:rsidRPr="008E0042" w:rsidRDefault="00AB2F2F" w:rsidP="005F217E">
            <w:pPr>
              <w:keepNext/>
              <w:keepLines/>
              <w:framePr w:hSpace="180" w:wrap="notBeside" w:vAnchor="text" w:hAnchor="margin" w:y="121"/>
              <w:rPr>
                <w:b/>
                <w:sz w:val="16"/>
              </w:rPr>
            </w:pPr>
          </w:p>
        </w:tc>
      </w:tr>
      <w:tr w:rsidR="00AB2F2F" w:rsidRPr="008E0042" w:rsidTr="002721DF">
        <w:trPr>
          <w:cantSplit/>
        </w:trPr>
        <w:tc>
          <w:tcPr>
            <w:tcW w:w="563" w:type="dxa"/>
          </w:tcPr>
          <w:p w:rsidR="00AB2F2F" w:rsidRPr="008E0042" w:rsidRDefault="00AB2F2F" w:rsidP="005F217E">
            <w:pPr>
              <w:keepNext/>
              <w:keepLines/>
              <w:jc w:val="right"/>
              <w:rPr>
                <w:sz w:val="16"/>
              </w:rPr>
            </w:pPr>
            <w:r w:rsidRPr="008E0042">
              <w:rPr>
                <w:sz w:val="16"/>
              </w:rPr>
              <w:t>8</w:t>
            </w:r>
          </w:p>
        </w:tc>
        <w:tc>
          <w:tcPr>
            <w:tcW w:w="432" w:type="dxa"/>
          </w:tcPr>
          <w:p w:rsidR="00AB2F2F" w:rsidRPr="008E0042" w:rsidRDefault="00AB2F2F" w:rsidP="005F217E">
            <w:pPr>
              <w:keepNext/>
              <w:keepLines/>
              <w:jc w:val="right"/>
              <w:rPr>
                <w:sz w:val="16"/>
              </w:rPr>
            </w:pPr>
            <w:r w:rsidRPr="008E0042">
              <w:rPr>
                <w:sz w:val="16"/>
              </w:rPr>
              <w:t>to</w:t>
            </w:r>
          </w:p>
        </w:tc>
        <w:tc>
          <w:tcPr>
            <w:tcW w:w="646" w:type="dxa"/>
          </w:tcPr>
          <w:p w:rsidR="00AB2F2F" w:rsidRPr="008E0042" w:rsidRDefault="00AB2F2F" w:rsidP="005F217E">
            <w:pPr>
              <w:keepNext/>
              <w:keepLines/>
              <w:jc w:val="right"/>
              <w:rPr>
                <w:sz w:val="16"/>
              </w:rPr>
            </w:pPr>
            <w:r w:rsidRPr="008E0042">
              <w:rPr>
                <w:sz w:val="16"/>
              </w:rPr>
              <w:t>16</w:t>
            </w:r>
          </w:p>
        </w:tc>
        <w:tc>
          <w:tcPr>
            <w:tcW w:w="475" w:type="dxa"/>
          </w:tcPr>
          <w:p w:rsidR="00AB2F2F" w:rsidRPr="008E0042" w:rsidRDefault="00AB2F2F" w:rsidP="005F217E">
            <w:pPr>
              <w:keepNext/>
              <w:keepLines/>
              <w:jc w:val="right"/>
              <w:rPr>
                <w:sz w:val="16"/>
              </w:rPr>
            </w:pPr>
            <w:r w:rsidRPr="008E0042">
              <w:rPr>
                <w:sz w:val="16"/>
              </w:rPr>
              <w:t>2</w:t>
            </w:r>
          </w:p>
        </w:tc>
        <w:tc>
          <w:tcPr>
            <w:tcW w:w="7170" w:type="dxa"/>
            <w:vMerge/>
          </w:tcPr>
          <w:p w:rsidR="00AB2F2F" w:rsidRPr="008E0042" w:rsidRDefault="00AB2F2F" w:rsidP="005F217E">
            <w:pPr>
              <w:keepNext/>
              <w:keepLines/>
              <w:framePr w:hSpace="180" w:wrap="notBeside" w:vAnchor="text" w:hAnchor="margin" w:y="121"/>
              <w:rPr>
                <w:b/>
                <w:sz w:val="16"/>
              </w:rPr>
            </w:pPr>
          </w:p>
        </w:tc>
      </w:tr>
      <w:tr w:rsidR="00AB2F2F" w:rsidRPr="008E0042" w:rsidTr="002721DF">
        <w:trPr>
          <w:cantSplit/>
        </w:trPr>
        <w:tc>
          <w:tcPr>
            <w:tcW w:w="563" w:type="dxa"/>
          </w:tcPr>
          <w:p w:rsidR="00AB2F2F" w:rsidRPr="008E0042" w:rsidRDefault="00AB2F2F" w:rsidP="005F217E">
            <w:pPr>
              <w:keepNext/>
              <w:keepLines/>
              <w:jc w:val="right"/>
              <w:rPr>
                <w:sz w:val="16"/>
              </w:rPr>
            </w:pPr>
            <w:r w:rsidRPr="008E0042">
              <w:rPr>
                <w:sz w:val="16"/>
              </w:rPr>
              <w:t>17</w:t>
            </w:r>
          </w:p>
        </w:tc>
        <w:tc>
          <w:tcPr>
            <w:tcW w:w="432" w:type="dxa"/>
          </w:tcPr>
          <w:p w:rsidR="00AB2F2F" w:rsidRPr="008E0042" w:rsidRDefault="00AB2F2F" w:rsidP="005F217E">
            <w:pPr>
              <w:keepNext/>
              <w:keepLines/>
              <w:jc w:val="right"/>
              <w:rPr>
                <w:sz w:val="16"/>
              </w:rPr>
            </w:pPr>
            <w:r w:rsidRPr="008E0042">
              <w:rPr>
                <w:sz w:val="16"/>
              </w:rPr>
              <w:t>to</w:t>
            </w:r>
          </w:p>
        </w:tc>
        <w:tc>
          <w:tcPr>
            <w:tcW w:w="646" w:type="dxa"/>
          </w:tcPr>
          <w:p w:rsidR="00AB2F2F" w:rsidRPr="008E0042" w:rsidRDefault="00AB2F2F" w:rsidP="005F217E">
            <w:pPr>
              <w:keepNext/>
              <w:keepLines/>
              <w:jc w:val="right"/>
              <w:rPr>
                <w:sz w:val="16"/>
              </w:rPr>
            </w:pPr>
            <w:r w:rsidRPr="008E0042">
              <w:rPr>
                <w:sz w:val="16"/>
              </w:rPr>
              <w:t>28</w:t>
            </w:r>
          </w:p>
        </w:tc>
        <w:tc>
          <w:tcPr>
            <w:tcW w:w="475" w:type="dxa"/>
          </w:tcPr>
          <w:p w:rsidR="00AB2F2F" w:rsidRPr="008E0042" w:rsidRDefault="00AB2F2F" w:rsidP="005F217E">
            <w:pPr>
              <w:keepNext/>
              <w:keepLines/>
              <w:jc w:val="right"/>
              <w:rPr>
                <w:sz w:val="16"/>
              </w:rPr>
            </w:pPr>
            <w:r w:rsidRPr="008E0042">
              <w:rPr>
                <w:sz w:val="16"/>
              </w:rPr>
              <w:t>3</w:t>
            </w:r>
          </w:p>
        </w:tc>
        <w:tc>
          <w:tcPr>
            <w:tcW w:w="7170" w:type="dxa"/>
            <w:vMerge/>
          </w:tcPr>
          <w:p w:rsidR="00AB2F2F" w:rsidRPr="008E0042" w:rsidRDefault="00AB2F2F" w:rsidP="005F217E">
            <w:pPr>
              <w:keepNext/>
              <w:keepLines/>
              <w:framePr w:hSpace="180" w:wrap="notBeside" w:vAnchor="text" w:hAnchor="margin" w:y="121"/>
              <w:rPr>
                <w:b/>
                <w:sz w:val="16"/>
              </w:rPr>
            </w:pPr>
          </w:p>
        </w:tc>
      </w:tr>
      <w:tr w:rsidR="00AB2F2F" w:rsidRPr="008E0042" w:rsidTr="002721DF">
        <w:trPr>
          <w:cantSplit/>
        </w:trPr>
        <w:tc>
          <w:tcPr>
            <w:tcW w:w="563" w:type="dxa"/>
          </w:tcPr>
          <w:p w:rsidR="00AB2F2F" w:rsidRPr="008E0042" w:rsidRDefault="00AB2F2F" w:rsidP="005F217E">
            <w:pPr>
              <w:keepNext/>
              <w:keepLines/>
              <w:jc w:val="right"/>
              <w:rPr>
                <w:sz w:val="16"/>
              </w:rPr>
            </w:pPr>
            <w:r w:rsidRPr="008E0042">
              <w:rPr>
                <w:sz w:val="16"/>
              </w:rPr>
              <w:t>29</w:t>
            </w:r>
          </w:p>
        </w:tc>
        <w:tc>
          <w:tcPr>
            <w:tcW w:w="432" w:type="dxa"/>
          </w:tcPr>
          <w:p w:rsidR="00AB2F2F" w:rsidRPr="008E0042" w:rsidRDefault="00AB2F2F" w:rsidP="005F217E">
            <w:pPr>
              <w:keepNext/>
              <w:keepLines/>
              <w:jc w:val="right"/>
              <w:rPr>
                <w:sz w:val="16"/>
              </w:rPr>
            </w:pPr>
            <w:r w:rsidRPr="008E0042">
              <w:rPr>
                <w:sz w:val="16"/>
              </w:rPr>
              <w:t>to</w:t>
            </w:r>
          </w:p>
        </w:tc>
        <w:tc>
          <w:tcPr>
            <w:tcW w:w="646" w:type="dxa"/>
          </w:tcPr>
          <w:p w:rsidR="00AB2F2F" w:rsidRPr="008E0042" w:rsidRDefault="00AB2F2F" w:rsidP="005F217E">
            <w:pPr>
              <w:keepNext/>
              <w:keepLines/>
              <w:jc w:val="right"/>
              <w:rPr>
                <w:sz w:val="16"/>
              </w:rPr>
            </w:pPr>
            <w:r w:rsidRPr="008E0042">
              <w:rPr>
                <w:sz w:val="16"/>
              </w:rPr>
              <w:t>40</w:t>
            </w:r>
          </w:p>
        </w:tc>
        <w:tc>
          <w:tcPr>
            <w:tcW w:w="475" w:type="dxa"/>
          </w:tcPr>
          <w:p w:rsidR="00AB2F2F" w:rsidRPr="008E0042" w:rsidRDefault="00AB2F2F" w:rsidP="005F217E">
            <w:pPr>
              <w:keepNext/>
              <w:keepLines/>
              <w:jc w:val="right"/>
              <w:rPr>
                <w:sz w:val="16"/>
              </w:rPr>
            </w:pPr>
            <w:r w:rsidRPr="008E0042">
              <w:rPr>
                <w:sz w:val="16"/>
              </w:rPr>
              <w:t>4</w:t>
            </w:r>
          </w:p>
        </w:tc>
        <w:tc>
          <w:tcPr>
            <w:tcW w:w="7170" w:type="dxa"/>
            <w:vMerge/>
          </w:tcPr>
          <w:p w:rsidR="00AB2F2F" w:rsidRPr="008E0042" w:rsidRDefault="00AB2F2F" w:rsidP="005F217E">
            <w:pPr>
              <w:keepNext/>
              <w:keepLines/>
              <w:framePr w:hSpace="180" w:wrap="notBeside" w:vAnchor="text" w:hAnchor="margin" w:y="121"/>
              <w:rPr>
                <w:b/>
                <w:sz w:val="16"/>
              </w:rPr>
            </w:pPr>
          </w:p>
        </w:tc>
      </w:tr>
      <w:tr w:rsidR="00AB2F2F" w:rsidRPr="008E0042" w:rsidTr="002721DF">
        <w:trPr>
          <w:cantSplit/>
        </w:trPr>
        <w:tc>
          <w:tcPr>
            <w:tcW w:w="563" w:type="dxa"/>
          </w:tcPr>
          <w:p w:rsidR="00AB2F2F" w:rsidRPr="008E0042" w:rsidRDefault="00AB2F2F" w:rsidP="005F217E">
            <w:pPr>
              <w:keepNext/>
              <w:keepLines/>
              <w:jc w:val="right"/>
              <w:rPr>
                <w:sz w:val="16"/>
              </w:rPr>
            </w:pPr>
            <w:r w:rsidRPr="008E0042">
              <w:rPr>
                <w:sz w:val="16"/>
              </w:rPr>
              <w:t>41</w:t>
            </w:r>
          </w:p>
        </w:tc>
        <w:tc>
          <w:tcPr>
            <w:tcW w:w="432" w:type="dxa"/>
          </w:tcPr>
          <w:p w:rsidR="00AB2F2F" w:rsidRPr="008E0042" w:rsidRDefault="00AB2F2F" w:rsidP="005F217E">
            <w:pPr>
              <w:keepNext/>
              <w:keepLines/>
              <w:jc w:val="right"/>
              <w:rPr>
                <w:sz w:val="16"/>
              </w:rPr>
            </w:pPr>
            <w:r w:rsidRPr="008E0042">
              <w:rPr>
                <w:sz w:val="16"/>
              </w:rPr>
              <w:t>to</w:t>
            </w:r>
          </w:p>
        </w:tc>
        <w:tc>
          <w:tcPr>
            <w:tcW w:w="646" w:type="dxa"/>
          </w:tcPr>
          <w:p w:rsidR="00AB2F2F" w:rsidRPr="008E0042" w:rsidRDefault="00AB2F2F" w:rsidP="005F217E">
            <w:pPr>
              <w:keepNext/>
              <w:keepLines/>
              <w:jc w:val="right"/>
              <w:rPr>
                <w:sz w:val="16"/>
              </w:rPr>
            </w:pPr>
            <w:r w:rsidRPr="008E0042">
              <w:rPr>
                <w:sz w:val="16"/>
              </w:rPr>
              <w:t>53</w:t>
            </w:r>
          </w:p>
        </w:tc>
        <w:tc>
          <w:tcPr>
            <w:tcW w:w="475" w:type="dxa"/>
          </w:tcPr>
          <w:p w:rsidR="00AB2F2F" w:rsidRPr="008E0042" w:rsidRDefault="00AB2F2F" w:rsidP="005F217E">
            <w:pPr>
              <w:keepNext/>
              <w:keepLines/>
              <w:jc w:val="right"/>
              <w:rPr>
                <w:sz w:val="16"/>
              </w:rPr>
            </w:pPr>
            <w:r w:rsidRPr="008E0042">
              <w:rPr>
                <w:sz w:val="16"/>
              </w:rPr>
              <w:t>5</w:t>
            </w:r>
          </w:p>
        </w:tc>
        <w:tc>
          <w:tcPr>
            <w:tcW w:w="7170" w:type="dxa"/>
            <w:vMerge/>
          </w:tcPr>
          <w:p w:rsidR="00AB2F2F" w:rsidRPr="008E0042" w:rsidRDefault="00AB2F2F" w:rsidP="005F217E">
            <w:pPr>
              <w:keepNext/>
              <w:keepLines/>
              <w:framePr w:hSpace="180" w:wrap="notBeside" w:vAnchor="text" w:hAnchor="margin" w:y="121"/>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54</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67</w:t>
            </w:r>
          </w:p>
        </w:tc>
        <w:tc>
          <w:tcPr>
            <w:tcW w:w="475" w:type="dxa"/>
          </w:tcPr>
          <w:p w:rsidR="00AB2F2F" w:rsidRPr="008E0042" w:rsidRDefault="00AB2F2F" w:rsidP="005F217E">
            <w:pPr>
              <w:jc w:val="right"/>
              <w:rPr>
                <w:sz w:val="16"/>
              </w:rPr>
            </w:pPr>
            <w:r w:rsidRPr="008E0042">
              <w:rPr>
                <w:sz w:val="16"/>
              </w:rPr>
              <w:t>6</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68</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81</w:t>
            </w:r>
          </w:p>
        </w:tc>
        <w:tc>
          <w:tcPr>
            <w:tcW w:w="475" w:type="dxa"/>
          </w:tcPr>
          <w:p w:rsidR="00AB2F2F" w:rsidRPr="008E0042" w:rsidRDefault="00AB2F2F" w:rsidP="005F217E">
            <w:pPr>
              <w:jc w:val="right"/>
              <w:rPr>
                <w:sz w:val="16"/>
              </w:rPr>
            </w:pPr>
            <w:r w:rsidRPr="008E0042">
              <w:rPr>
                <w:sz w:val="16"/>
              </w:rPr>
              <w:t>7</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95</w:t>
            </w:r>
          </w:p>
        </w:tc>
        <w:tc>
          <w:tcPr>
            <w:tcW w:w="475" w:type="dxa"/>
          </w:tcPr>
          <w:p w:rsidR="00AB2F2F" w:rsidRPr="008E0042" w:rsidRDefault="00AB2F2F" w:rsidP="005F217E">
            <w:pPr>
              <w:jc w:val="right"/>
              <w:rPr>
                <w:sz w:val="16"/>
              </w:rPr>
            </w:pPr>
            <w:r w:rsidRPr="008E0042">
              <w:rPr>
                <w:sz w:val="16"/>
              </w:rPr>
              <w:t>8</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96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110</w:t>
            </w:r>
          </w:p>
        </w:tc>
        <w:tc>
          <w:tcPr>
            <w:tcW w:w="475" w:type="dxa"/>
          </w:tcPr>
          <w:p w:rsidR="00AB2F2F" w:rsidRPr="008E0042" w:rsidRDefault="00AB2F2F" w:rsidP="005F217E">
            <w:pPr>
              <w:jc w:val="right"/>
              <w:rPr>
                <w:sz w:val="16"/>
              </w:rPr>
            </w:pPr>
            <w:r w:rsidRPr="008E0042">
              <w:rPr>
                <w:sz w:val="16"/>
              </w:rPr>
              <w:t>9</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111</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125</w:t>
            </w:r>
          </w:p>
        </w:tc>
        <w:tc>
          <w:tcPr>
            <w:tcW w:w="475" w:type="dxa"/>
          </w:tcPr>
          <w:p w:rsidR="00AB2F2F" w:rsidRPr="008E0042" w:rsidRDefault="00AB2F2F" w:rsidP="005F217E">
            <w:pPr>
              <w:jc w:val="right"/>
              <w:rPr>
                <w:sz w:val="16"/>
              </w:rPr>
            </w:pPr>
            <w:r w:rsidRPr="008E0042">
              <w:rPr>
                <w:sz w:val="16"/>
              </w:rPr>
              <w:t>10</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126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140</w:t>
            </w:r>
          </w:p>
        </w:tc>
        <w:tc>
          <w:tcPr>
            <w:tcW w:w="475" w:type="dxa"/>
          </w:tcPr>
          <w:p w:rsidR="00AB2F2F" w:rsidRPr="008E0042" w:rsidRDefault="00AB2F2F" w:rsidP="005F217E">
            <w:pPr>
              <w:jc w:val="right"/>
              <w:rPr>
                <w:sz w:val="16"/>
              </w:rPr>
            </w:pPr>
            <w:r w:rsidRPr="008E0042">
              <w:rPr>
                <w:sz w:val="16"/>
              </w:rPr>
              <w:t>11</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141</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155</w:t>
            </w:r>
          </w:p>
        </w:tc>
        <w:tc>
          <w:tcPr>
            <w:tcW w:w="475" w:type="dxa"/>
          </w:tcPr>
          <w:p w:rsidR="00AB2F2F" w:rsidRPr="008E0042" w:rsidRDefault="00AB2F2F" w:rsidP="005F217E">
            <w:pPr>
              <w:jc w:val="right"/>
              <w:rPr>
                <w:sz w:val="16"/>
              </w:rPr>
            </w:pPr>
            <w:r w:rsidRPr="008E0042">
              <w:rPr>
                <w:sz w:val="16"/>
              </w:rPr>
              <w:t>12</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156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171</w:t>
            </w:r>
          </w:p>
        </w:tc>
        <w:tc>
          <w:tcPr>
            <w:tcW w:w="475" w:type="dxa"/>
          </w:tcPr>
          <w:p w:rsidR="00AB2F2F" w:rsidRPr="008E0042" w:rsidRDefault="00AB2F2F" w:rsidP="005F217E">
            <w:pPr>
              <w:jc w:val="right"/>
              <w:rPr>
                <w:sz w:val="16"/>
              </w:rPr>
            </w:pPr>
            <w:r w:rsidRPr="008E0042">
              <w:rPr>
                <w:sz w:val="16"/>
              </w:rPr>
              <w:t>13</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172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187</w:t>
            </w:r>
          </w:p>
        </w:tc>
        <w:tc>
          <w:tcPr>
            <w:tcW w:w="475" w:type="dxa"/>
          </w:tcPr>
          <w:p w:rsidR="00AB2F2F" w:rsidRPr="008E0042" w:rsidRDefault="00AB2F2F" w:rsidP="005F217E">
            <w:pPr>
              <w:jc w:val="right"/>
              <w:rPr>
                <w:sz w:val="16"/>
              </w:rPr>
            </w:pPr>
            <w:r w:rsidRPr="008E0042">
              <w:rPr>
                <w:sz w:val="16"/>
              </w:rPr>
              <w:t>14</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188</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203</w:t>
            </w:r>
          </w:p>
        </w:tc>
        <w:tc>
          <w:tcPr>
            <w:tcW w:w="475" w:type="dxa"/>
          </w:tcPr>
          <w:p w:rsidR="00AB2F2F" w:rsidRPr="008E0042" w:rsidRDefault="00AB2F2F" w:rsidP="005F217E">
            <w:pPr>
              <w:jc w:val="right"/>
              <w:rPr>
                <w:sz w:val="16"/>
              </w:rPr>
            </w:pPr>
            <w:r w:rsidRPr="008E0042">
              <w:rPr>
                <w:sz w:val="16"/>
              </w:rPr>
              <w:t>15</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204</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219</w:t>
            </w:r>
          </w:p>
        </w:tc>
        <w:tc>
          <w:tcPr>
            <w:tcW w:w="475" w:type="dxa"/>
          </w:tcPr>
          <w:p w:rsidR="00AB2F2F" w:rsidRPr="008E0042" w:rsidRDefault="00AB2F2F" w:rsidP="005F217E">
            <w:pPr>
              <w:jc w:val="right"/>
              <w:rPr>
                <w:sz w:val="16"/>
              </w:rPr>
            </w:pPr>
            <w:r w:rsidRPr="008E0042">
              <w:rPr>
                <w:sz w:val="16"/>
              </w:rPr>
              <w:t>16</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220</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235</w:t>
            </w:r>
          </w:p>
        </w:tc>
        <w:tc>
          <w:tcPr>
            <w:tcW w:w="475" w:type="dxa"/>
          </w:tcPr>
          <w:p w:rsidR="00AB2F2F" w:rsidRPr="008E0042" w:rsidRDefault="00AB2F2F" w:rsidP="005F217E">
            <w:pPr>
              <w:jc w:val="right"/>
              <w:rPr>
                <w:sz w:val="16"/>
              </w:rPr>
            </w:pPr>
            <w:r w:rsidRPr="008E0042">
              <w:rPr>
                <w:sz w:val="16"/>
              </w:rPr>
              <w:t>17</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236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251</w:t>
            </w:r>
          </w:p>
        </w:tc>
        <w:tc>
          <w:tcPr>
            <w:tcW w:w="475" w:type="dxa"/>
          </w:tcPr>
          <w:p w:rsidR="00AB2F2F" w:rsidRPr="008E0042" w:rsidRDefault="00AB2F2F" w:rsidP="005F217E">
            <w:pPr>
              <w:jc w:val="right"/>
              <w:rPr>
                <w:sz w:val="16"/>
              </w:rPr>
            </w:pPr>
            <w:r w:rsidRPr="008E0042">
              <w:rPr>
                <w:sz w:val="16"/>
              </w:rPr>
              <w:t>18</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252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268</w:t>
            </w:r>
          </w:p>
        </w:tc>
        <w:tc>
          <w:tcPr>
            <w:tcW w:w="475" w:type="dxa"/>
          </w:tcPr>
          <w:p w:rsidR="00AB2F2F" w:rsidRPr="008E0042" w:rsidRDefault="00AB2F2F" w:rsidP="005F217E">
            <w:pPr>
              <w:jc w:val="right"/>
              <w:rPr>
                <w:sz w:val="16"/>
              </w:rPr>
            </w:pPr>
            <w:r w:rsidRPr="008E0042">
              <w:rPr>
                <w:sz w:val="16"/>
              </w:rPr>
              <w:t>19</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269</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284</w:t>
            </w:r>
          </w:p>
        </w:tc>
        <w:tc>
          <w:tcPr>
            <w:tcW w:w="475" w:type="dxa"/>
          </w:tcPr>
          <w:p w:rsidR="00AB2F2F" w:rsidRPr="008E0042" w:rsidRDefault="00AB2F2F" w:rsidP="005F217E">
            <w:pPr>
              <w:jc w:val="right"/>
              <w:rPr>
                <w:sz w:val="16"/>
              </w:rPr>
            </w:pPr>
            <w:r w:rsidRPr="008E0042">
              <w:rPr>
                <w:sz w:val="16"/>
              </w:rPr>
              <w:t>20</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285</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300</w:t>
            </w:r>
          </w:p>
        </w:tc>
        <w:tc>
          <w:tcPr>
            <w:tcW w:w="475" w:type="dxa"/>
          </w:tcPr>
          <w:p w:rsidR="00AB2F2F" w:rsidRPr="008E0042" w:rsidRDefault="00AB2F2F" w:rsidP="005F217E">
            <w:pPr>
              <w:jc w:val="right"/>
              <w:rPr>
                <w:sz w:val="16"/>
              </w:rPr>
            </w:pPr>
            <w:r w:rsidRPr="008E0042">
              <w:rPr>
                <w:sz w:val="16"/>
              </w:rPr>
              <w:t>21</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301</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317</w:t>
            </w:r>
          </w:p>
        </w:tc>
        <w:tc>
          <w:tcPr>
            <w:tcW w:w="475" w:type="dxa"/>
          </w:tcPr>
          <w:p w:rsidR="00AB2F2F" w:rsidRPr="008E0042" w:rsidRDefault="00AB2F2F" w:rsidP="005F217E">
            <w:pPr>
              <w:jc w:val="right"/>
              <w:rPr>
                <w:sz w:val="16"/>
              </w:rPr>
            </w:pPr>
            <w:r w:rsidRPr="008E0042">
              <w:rPr>
                <w:sz w:val="16"/>
              </w:rPr>
              <w:t>22</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318</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334</w:t>
            </w:r>
          </w:p>
        </w:tc>
        <w:tc>
          <w:tcPr>
            <w:tcW w:w="475" w:type="dxa"/>
          </w:tcPr>
          <w:p w:rsidR="00AB2F2F" w:rsidRPr="008E0042" w:rsidRDefault="00AB2F2F" w:rsidP="005F217E">
            <w:pPr>
              <w:jc w:val="right"/>
              <w:rPr>
                <w:sz w:val="16"/>
              </w:rPr>
            </w:pPr>
            <w:r w:rsidRPr="008E0042">
              <w:rPr>
                <w:sz w:val="16"/>
              </w:rPr>
              <w:t>23</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335</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351</w:t>
            </w:r>
          </w:p>
        </w:tc>
        <w:tc>
          <w:tcPr>
            <w:tcW w:w="475" w:type="dxa"/>
          </w:tcPr>
          <w:p w:rsidR="00AB2F2F" w:rsidRPr="008E0042" w:rsidRDefault="00AB2F2F" w:rsidP="005F217E">
            <w:pPr>
              <w:jc w:val="right"/>
              <w:rPr>
                <w:sz w:val="16"/>
              </w:rPr>
            </w:pPr>
            <w:r w:rsidRPr="008E0042">
              <w:rPr>
                <w:sz w:val="16"/>
              </w:rPr>
              <w:t>24</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352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367</w:t>
            </w:r>
          </w:p>
        </w:tc>
        <w:tc>
          <w:tcPr>
            <w:tcW w:w="475" w:type="dxa"/>
          </w:tcPr>
          <w:p w:rsidR="00AB2F2F" w:rsidRPr="008E0042" w:rsidRDefault="00AB2F2F" w:rsidP="005F217E">
            <w:pPr>
              <w:jc w:val="right"/>
              <w:rPr>
                <w:sz w:val="16"/>
              </w:rPr>
            </w:pPr>
            <w:r w:rsidRPr="008E0042">
              <w:rPr>
                <w:sz w:val="16"/>
              </w:rPr>
              <w:t>25</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368</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384</w:t>
            </w:r>
          </w:p>
        </w:tc>
        <w:tc>
          <w:tcPr>
            <w:tcW w:w="475" w:type="dxa"/>
          </w:tcPr>
          <w:p w:rsidR="00AB2F2F" w:rsidRPr="008E0042" w:rsidRDefault="00AB2F2F" w:rsidP="005F217E">
            <w:pPr>
              <w:jc w:val="right"/>
              <w:rPr>
                <w:sz w:val="16"/>
              </w:rPr>
            </w:pPr>
            <w:r w:rsidRPr="008E0042">
              <w:rPr>
                <w:sz w:val="16"/>
              </w:rPr>
              <w:t>26</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385</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401</w:t>
            </w:r>
          </w:p>
        </w:tc>
        <w:tc>
          <w:tcPr>
            <w:tcW w:w="475" w:type="dxa"/>
          </w:tcPr>
          <w:p w:rsidR="00AB2F2F" w:rsidRPr="008E0042" w:rsidRDefault="00AB2F2F" w:rsidP="005F217E">
            <w:pPr>
              <w:jc w:val="right"/>
              <w:rPr>
                <w:sz w:val="16"/>
              </w:rPr>
            </w:pPr>
            <w:r w:rsidRPr="008E0042">
              <w:rPr>
                <w:sz w:val="16"/>
              </w:rPr>
              <w:t>27</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402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418</w:t>
            </w:r>
          </w:p>
        </w:tc>
        <w:tc>
          <w:tcPr>
            <w:tcW w:w="475" w:type="dxa"/>
          </w:tcPr>
          <w:p w:rsidR="00AB2F2F" w:rsidRPr="008E0042" w:rsidRDefault="00AB2F2F" w:rsidP="005F217E">
            <w:pPr>
              <w:jc w:val="right"/>
              <w:rPr>
                <w:sz w:val="16"/>
              </w:rPr>
            </w:pPr>
            <w:r w:rsidRPr="008E0042">
              <w:rPr>
                <w:sz w:val="16"/>
              </w:rPr>
              <w:t>28</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419</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435</w:t>
            </w:r>
          </w:p>
        </w:tc>
        <w:tc>
          <w:tcPr>
            <w:tcW w:w="475" w:type="dxa"/>
          </w:tcPr>
          <w:p w:rsidR="00AB2F2F" w:rsidRPr="008E0042" w:rsidRDefault="00AB2F2F" w:rsidP="005F217E">
            <w:pPr>
              <w:jc w:val="right"/>
              <w:rPr>
                <w:sz w:val="16"/>
              </w:rPr>
            </w:pPr>
            <w:r w:rsidRPr="008E0042">
              <w:rPr>
                <w:sz w:val="16"/>
              </w:rPr>
              <w:t>29</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436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452</w:t>
            </w:r>
          </w:p>
        </w:tc>
        <w:tc>
          <w:tcPr>
            <w:tcW w:w="475" w:type="dxa"/>
          </w:tcPr>
          <w:p w:rsidR="00AB2F2F" w:rsidRPr="008E0042" w:rsidRDefault="00AB2F2F" w:rsidP="005F217E">
            <w:pPr>
              <w:jc w:val="right"/>
              <w:rPr>
                <w:sz w:val="16"/>
              </w:rPr>
            </w:pPr>
            <w:r w:rsidRPr="008E0042">
              <w:rPr>
                <w:sz w:val="16"/>
              </w:rPr>
              <w:t>30</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453</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469</w:t>
            </w:r>
          </w:p>
        </w:tc>
        <w:tc>
          <w:tcPr>
            <w:tcW w:w="475" w:type="dxa"/>
          </w:tcPr>
          <w:p w:rsidR="00AB2F2F" w:rsidRPr="008E0042" w:rsidRDefault="00AB2F2F" w:rsidP="005F217E">
            <w:pPr>
              <w:jc w:val="right"/>
              <w:rPr>
                <w:sz w:val="16"/>
              </w:rPr>
            </w:pPr>
            <w:r w:rsidRPr="008E0042">
              <w:rPr>
                <w:sz w:val="16"/>
              </w:rPr>
              <w:t>31</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470</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487</w:t>
            </w:r>
          </w:p>
        </w:tc>
        <w:tc>
          <w:tcPr>
            <w:tcW w:w="475" w:type="dxa"/>
          </w:tcPr>
          <w:p w:rsidR="00AB2F2F" w:rsidRPr="008E0042" w:rsidRDefault="00AB2F2F" w:rsidP="005F217E">
            <w:pPr>
              <w:jc w:val="right"/>
              <w:rPr>
                <w:sz w:val="16"/>
              </w:rPr>
            </w:pPr>
            <w:r w:rsidRPr="008E0042">
              <w:rPr>
                <w:sz w:val="16"/>
              </w:rPr>
              <w:t>32</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488</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504</w:t>
            </w:r>
          </w:p>
        </w:tc>
        <w:tc>
          <w:tcPr>
            <w:tcW w:w="475" w:type="dxa"/>
          </w:tcPr>
          <w:p w:rsidR="00AB2F2F" w:rsidRPr="008E0042" w:rsidRDefault="00AB2F2F" w:rsidP="005F217E">
            <w:pPr>
              <w:jc w:val="right"/>
              <w:rPr>
                <w:sz w:val="16"/>
              </w:rPr>
            </w:pPr>
            <w:r w:rsidRPr="008E0042">
              <w:rPr>
                <w:sz w:val="16"/>
              </w:rPr>
              <w:t>33</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505</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521</w:t>
            </w:r>
          </w:p>
        </w:tc>
        <w:tc>
          <w:tcPr>
            <w:tcW w:w="475" w:type="dxa"/>
          </w:tcPr>
          <w:p w:rsidR="00AB2F2F" w:rsidRPr="008E0042" w:rsidRDefault="00AB2F2F" w:rsidP="005F217E">
            <w:pPr>
              <w:jc w:val="right"/>
              <w:rPr>
                <w:sz w:val="16"/>
              </w:rPr>
            </w:pPr>
            <w:r w:rsidRPr="008E0042">
              <w:rPr>
                <w:sz w:val="16"/>
              </w:rPr>
              <w:t>34</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522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538</w:t>
            </w:r>
          </w:p>
        </w:tc>
        <w:tc>
          <w:tcPr>
            <w:tcW w:w="475" w:type="dxa"/>
          </w:tcPr>
          <w:p w:rsidR="00AB2F2F" w:rsidRPr="008E0042" w:rsidRDefault="00AB2F2F" w:rsidP="005F217E">
            <w:pPr>
              <w:jc w:val="right"/>
              <w:rPr>
                <w:sz w:val="16"/>
              </w:rPr>
            </w:pPr>
            <w:r w:rsidRPr="008E0042">
              <w:rPr>
                <w:sz w:val="16"/>
              </w:rPr>
              <w:t>35</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539</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556</w:t>
            </w:r>
          </w:p>
        </w:tc>
        <w:tc>
          <w:tcPr>
            <w:tcW w:w="475" w:type="dxa"/>
          </w:tcPr>
          <w:p w:rsidR="00AB2F2F" w:rsidRPr="008E0042" w:rsidRDefault="00AB2F2F" w:rsidP="005F217E">
            <w:pPr>
              <w:jc w:val="right"/>
              <w:rPr>
                <w:sz w:val="16"/>
              </w:rPr>
            </w:pPr>
            <w:r w:rsidRPr="008E0042">
              <w:rPr>
                <w:sz w:val="16"/>
              </w:rPr>
              <w:t>36</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557</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573</w:t>
            </w:r>
          </w:p>
        </w:tc>
        <w:tc>
          <w:tcPr>
            <w:tcW w:w="475" w:type="dxa"/>
          </w:tcPr>
          <w:p w:rsidR="00AB2F2F" w:rsidRPr="008E0042" w:rsidRDefault="00AB2F2F" w:rsidP="005F217E">
            <w:pPr>
              <w:jc w:val="right"/>
              <w:rPr>
                <w:sz w:val="16"/>
              </w:rPr>
            </w:pPr>
            <w:r w:rsidRPr="008E0042">
              <w:rPr>
                <w:sz w:val="16"/>
              </w:rPr>
              <w:t>37</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574</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590</w:t>
            </w:r>
          </w:p>
        </w:tc>
        <w:tc>
          <w:tcPr>
            <w:tcW w:w="475" w:type="dxa"/>
          </w:tcPr>
          <w:p w:rsidR="00AB2F2F" w:rsidRPr="008E0042" w:rsidRDefault="00AB2F2F" w:rsidP="005F217E">
            <w:pPr>
              <w:jc w:val="right"/>
              <w:rPr>
                <w:sz w:val="16"/>
              </w:rPr>
            </w:pPr>
            <w:r w:rsidRPr="008E0042">
              <w:rPr>
                <w:sz w:val="16"/>
              </w:rPr>
              <w:t>38</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591</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608</w:t>
            </w:r>
          </w:p>
        </w:tc>
        <w:tc>
          <w:tcPr>
            <w:tcW w:w="475" w:type="dxa"/>
          </w:tcPr>
          <w:p w:rsidR="00AB2F2F" w:rsidRPr="008E0042" w:rsidRDefault="00AB2F2F" w:rsidP="005F217E">
            <w:pPr>
              <w:jc w:val="right"/>
              <w:rPr>
                <w:sz w:val="16"/>
              </w:rPr>
            </w:pPr>
            <w:r w:rsidRPr="008E0042">
              <w:rPr>
                <w:sz w:val="16"/>
              </w:rPr>
              <w:t>39</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609</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625</w:t>
            </w:r>
          </w:p>
        </w:tc>
        <w:tc>
          <w:tcPr>
            <w:tcW w:w="475" w:type="dxa"/>
          </w:tcPr>
          <w:p w:rsidR="00AB2F2F" w:rsidRPr="008E0042" w:rsidRDefault="00AB2F2F" w:rsidP="005F217E">
            <w:pPr>
              <w:jc w:val="right"/>
              <w:rPr>
                <w:sz w:val="16"/>
              </w:rPr>
            </w:pPr>
            <w:r w:rsidRPr="008E0042">
              <w:rPr>
                <w:sz w:val="16"/>
              </w:rPr>
              <w:t>40</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626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643</w:t>
            </w:r>
          </w:p>
        </w:tc>
        <w:tc>
          <w:tcPr>
            <w:tcW w:w="475" w:type="dxa"/>
          </w:tcPr>
          <w:p w:rsidR="00AB2F2F" w:rsidRPr="008E0042" w:rsidRDefault="00AB2F2F" w:rsidP="005F217E">
            <w:pPr>
              <w:jc w:val="right"/>
              <w:rPr>
                <w:sz w:val="16"/>
              </w:rPr>
            </w:pPr>
            <w:r w:rsidRPr="008E0042">
              <w:rPr>
                <w:sz w:val="16"/>
              </w:rPr>
              <w:t>41</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644</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660</w:t>
            </w:r>
          </w:p>
        </w:tc>
        <w:tc>
          <w:tcPr>
            <w:tcW w:w="475" w:type="dxa"/>
          </w:tcPr>
          <w:p w:rsidR="00AB2F2F" w:rsidRPr="008E0042" w:rsidRDefault="00AB2F2F" w:rsidP="005F217E">
            <w:pPr>
              <w:jc w:val="right"/>
              <w:rPr>
                <w:sz w:val="16"/>
              </w:rPr>
            </w:pPr>
            <w:r w:rsidRPr="008E0042">
              <w:rPr>
                <w:sz w:val="16"/>
              </w:rPr>
              <w:t>42</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661</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678</w:t>
            </w:r>
          </w:p>
        </w:tc>
        <w:tc>
          <w:tcPr>
            <w:tcW w:w="475" w:type="dxa"/>
          </w:tcPr>
          <w:p w:rsidR="00AB2F2F" w:rsidRPr="008E0042" w:rsidRDefault="00AB2F2F" w:rsidP="005F217E">
            <w:pPr>
              <w:jc w:val="right"/>
              <w:rPr>
                <w:sz w:val="16"/>
              </w:rPr>
            </w:pPr>
            <w:r w:rsidRPr="008E0042">
              <w:rPr>
                <w:sz w:val="16"/>
              </w:rPr>
              <w:t>43</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679</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696</w:t>
            </w:r>
          </w:p>
        </w:tc>
        <w:tc>
          <w:tcPr>
            <w:tcW w:w="475" w:type="dxa"/>
          </w:tcPr>
          <w:p w:rsidR="00AB2F2F" w:rsidRPr="008E0042" w:rsidRDefault="00AB2F2F" w:rsidP="005F217E">
            <w:pPr>
              <w:jc w:val="right"/>
              <w:rPr>
                <w:sz w:val="16"/>
              </w:rPr>
            </w:pPr>
            <w:r w:rsidRPr="008E0042">
              <w:rPr>
                <w:sz w:val="16"/>
              </w:rPr>
              <w:t>44</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697</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713</w:t>
            </w:r>
          </w:p>
        </w:tc>
        <w:tc>
          <w:tcPr>
            <w:tcW w:w="475" w:type="dxa"/>
          </w:tcPr>
          <w:p w:rsidR="00AB2F2F" w:rsidRPr="008E0042" w:rsidRDefault="00AB2F2F" w:rsidP="005F217E">
            <w:pPr>
              <w:jc w:val="right"/>
              <w:rPr>
                <w:sz w:val="16"/>
              </w:rPr>
            </w:pPr>
            <w:r w:rsidRPr="008E0042">
              <w:rPr>
                <w:sz w:val="16"/>
              </w:rPr>
              <w:t>45</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714</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731</w:t>
            </w:r>
          </w:p>
        </w:tc>
        <w:tc>
          <w:tcPr>
            <w:tcW w:w="475" w:type="dxa"/>
          </w:tcPr>
          <w:p w:rsidR="00AB2F2F" w:rsidRPr="008E0042" w:rsidRDefault="00AB2F2F" w:rsidP="005F217E">
            <w:pPr>
              <w:jc w:val="right"/>
              <w:rPr>
                <w:sz w:val="16"/>
              </w:rPr>
            </w:pPr>
            <w:r w:rsidRPr="008E0042">
              <w:rPr>
                <w:sz w:val="16"/>
              </w:rPr>
              <w:t>46</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732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748</w:t>
            </w:r>
          </w:p>
        </w:tc>
        <w:tc>
          <w:tcPr>
            <w:tcW w:w="475" w:type="dxa"/>
          </w:tcPr>
          <w:p w:rsidR="00AB2F2F" w:rsidRPr="008E0042" w:rsidRDefault="00AB2F2F" w:rsidP="005F217E">
            <w:pPr>
              <w:jc w:val="right"/>
              <w:rPr>
                <w:sz w:val="16"/>
              </w:rPr>
            </w:pPr>
            <w:r w:rsidRPr="008E0042">
              <w:rPr>
                <w:sz w:val="16"/>
              </w:rPr>
              <w:t>47</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749</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766</w:t>
            </w:r>
          </w:p>
        </w:tc>
        <w:tc>
          <w:tcPr>
            <w:tcW w:w="475" w:type="dxa"/>
          </w:tcPr>
          <w:p w:rsidR="00AB2F2F" w:rsidRPr="008E0042" w:rsidRDefault="00AB2F2F" w:rsidP="005F217E">
            <w:pPr>
              <w:jc w:val="right"/>
              <w:rPr>
                <w:sz w:val="16"/>
              </w:rPr>
            </w:pPr>
            <w:r w:rsidRPr="008E0042">
              <w:rPr>
                <w:sz w:val="16"/>
              </w:rPr>
              <w:t>48</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767</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784</w:t>
            </w:r>
          </w:p>
        </w:tc>
        <w:tc>
          <w:tcPr>
            <w:tcW w:w="475" w:type="dxa"/>
          </w:tcPr>
          <w:p w:rsidR="00AB2F2F" w:rsidRPr="008E0042" w:rsidRDefault="00AB2F2F" w:rsidP="005F217E">
            <w:pPr>
              <w:jc w:val="right"/>
              <w:rPr>
                <w:sz w:val="16"/>
              </w:rPr>
            </w:pPr>
            <w:r w:rsidRPr="008E0042">
              <w:rPr>
                <w:sz w:val="16"/>
              </w:rPr>
              <w:t>49</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785</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802</w:t>
            </w:r>
          </w:p>
        </w:tc>
        <w:tc>
          <w:tcPr>
            <w:tcW w:w="475" w:type="dxa"/>
          </w:tcPr>
          <w:p w:rsidR="00AB2F2F" w:rsidRPr="008E0042" w:rsidRDefault="00AB2F2F" w:rsidP="005F217E">
            <w:pPr>
              <w:jc w:val="right"/>
              <w:rPr>
                <w:sz w:val="16"/>
              </w:rPr>
            </w:pPr>
            <w:r w:rsidRPr="008E0042">
              <w:rPr>
                <w:sz w:val="16"/>
              </w:rPr>
              <w:t>50</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803</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819</w:t>
            </w:r>
          </w:p>
        </w:tc>
        <w:tc>
          <w:tcPr>
            <w:tcW w:w="475" w:type="dxa"/>
          </w:tcPr>
          <w:p w:rsidR="00AB2F2F" w:rsidRPr="008E0042" w:rsidRDefault="00AB2F2F" w:rsidP="005F217E">
            <w:pPr>
              <w:jc w:val="right"/>
              <w:rPr>
                <w:sz w:val="16"/>
              </w:rPr>
            </w:pPr>
            <w:r w:rsidRPr="008E0042">
              <w:rPr>
                <w:sz w:val="16"/>
              </w:rPr>
              <w:t>51</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820</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837</w:t>
            </w:r>
          </w:p>
        </w:tc>
        <w:tc>
          <w:tcPr>
            <w:tcW w:w="475" w:type="dxa"/>
          </w:tcPr>
          <w:p w:rsidR="00AB2F2F" w:rsidRPr="008E0042" w:rsidRDefault="00AB2F2F" w:rsidP="005F217E">
            <w:pPr>
              <w:jc w:val="right"/>
              <w:rPr>
                <w:sz w:val="16"/>
              </w:rPr>
            </w:pPr>
            <w:r w:rsidRPr="008E0042">
              <w:rPr>
                <w:sz w:val="16"/>
              </w:rPr>
              <w:t>52</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838</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855</w:t>
            </w:r>
          </w:p>
        </w:tc>
        <w:tc>
          <w:tcPr>
            <w:tcW w:w="475" w:type="dxa"/>
          </w:tcPr>
          <w:p w:rsidR="00AB2F2F" w:rsidRPr="008E0042" w:rsidRDefault="00AB2F2F" w:rsidP="005F217E">
            <w:pPr>
              <w:jc w:val="right"/>
              <w:rPr>
                <w:sz w:val="16"/>
              </w:rPr>
            </w:pPr>
            <w:r w:rsidRPr="008E0042">
              <w:rPr>
                <w:sz w:val="16"/>
              </w:rPr>
              <w:t>53</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856</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873</w:t>
            </w:r>
          </w:p>
        </w:tc>
        <w:tc>
          <w:tcPr>
            <w:tcW w:w="475" w:type="dxa"/>
          </w:tcPr>
          <w:p w:rsidR="00AB2F2F" w:rsidRPr="008E0042" w:rsidRDefault="00AB2F2F" w:rsidP="005F217E">
            <w:pPr>
              <w:jc w:val="right"/>
              <w:rPr>
                <w:sz w:val="16"/>
              </w:rPr>
            </w:pPr>
            <w:r w:rsidRPr="008E0042">
              <w:rPr>
                <w:sz w:val="16"/>
              </w:rPr>
              <w:t>54</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874</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891</w:t>
            </w:r>
          </w:p>
        </w:tc>
        <w:tc>
          <w:tcPr>
            <w:tcW w:w="475" w:type="dxa"/>
          </w:tcPr>
          <w:p w:rsidR="00AB2F2F" w:rsidRPr="008E0042" w:rsidRDefault="00AB2F2F" w:rsidP="005F217E">
            <w:pPr>
              <w:jc w:val="right"/>
              <w:rPr>
                <w:sz w:val="16"/>
              </w:rPr>
            </w:pPr>
            <w:r w:rsidRPr="008E0042">
              <w:rPr>
                <w:sz w:val="16"/>
              </w:rPr>
              <w:t>55</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892</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909</w:t>
            </w:r>
          </w:p>
        </w:tc>
        <w:tc>
          <w:tcPr>
            <w:tcW w:w="475" w:type="dxa"/>
          </w:tcPr>
          <w:p w:rsidR="00AB2F2F" w:rsidRPr="008E0042" w:rsidRDefault="00AB2F2F" w:rsidP="005F217E">
            <w:pPr>
              <w:jc w:val="right"/>
              <w:rPr>
                <w:sz w:val="16"/>
              </w:rPr>
            </w:pPr>
            <w:r w:rsidRPr="008E0042">
              <w:rPr>
                <w:sz w:val="16"/>
              </w:rPr>
              <w:t>56</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910</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926</w:t>
            </w:r>
          </w:p>
        </w:tc>
        <w:tc>
          <w:tcPr>
            <w:tcW w:w="475" w:type="dxa"/>
          </w:tcPr>
          <w:p w:rsidR="00AB2F2F" w:rsidRPr="008E0042" w:rsidRDefault="00AB2F2F" w:rsidP="005F217E">
            <w:pPr>
              <w:jc w:val="right"/>
              <w:rPr>
                <w:sz w:val="16"/>
              </w:rPr>
            </w:pPr>
            <w:r w:rsidRPr="008E0042">
              <w:rPr>
                <w:sz w:val="16"/>
              </w:rPr>
              <w:t>57</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927</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944</w:t>
            </w:r>
          </w:p>
        </w:tc>
        <w:tc>
          <w:tcPr>
            <w:tcW w:w="475" w:type="dxa"/>
          </w:tcPr>
          <w:p w:rsidR="00AB2F2F" w:rsidRPr="008E0042" w:rsidRDefault="00AB2F2F" w:rsidP="005F217E">
            <w:pPr>
              <w:jc w:val="right"/>
              <w:rPr>
                <w:sz w:val="16"/>
              </w:rPr>
            </w:pPr>
            <w:r w:rsidRPr="008E0042">
              <w:rPr>
                <w:sz w:val="16"/>
              </w:rPr>
              <w:t>58</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945</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962</w:t>
            </w:r>
          </w:p>
        </w:tc>
        <w:tc>
          <w:tcPr>
            <w:tcW w:w="475" w:type="dxa"/>
          </w:tcPr>
          <w:p w:rsidR="00AB2F2F" w:rsidRPr="008E0042" w:rsidRDefault="00AB2F2F" w:rsidP="005F217E">
            <w:pPr>
              <w:jc w:val="right"/>
              <w:rPr>
                <w:sz w:val="16"/>
              </w:rPr>
            </w:pPr>
            <w:r w:rsidRPr="008E0042">
              <w:rPr>
                <w:sz w:val="16"/>
              </w:rPr>
              <w:t>59</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963</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980</w:t>
            </w:r>
          </w:p>
        </w:tc>
        <w:tc>
          <w:tcPr>
            <w:tcW w:w="475" w:type="dxa"/>
          </w:tcPr>
          <w:p w:rsidR="00AB2F2F" w:rsidRPr="008E0042" w:rsidRDefault="00AB2F2F" w:rsidP="005F217E">
            <w:pPr>
              <w:jc w:val="right"/>
              <w:rPr>
                <w:sz w:val="16"/>
              </w:rPr>
            </w:pPr>
            <w:r w:rsidRPr="008E0042">
              <w:rPr>
                <w:sz w:val="16"/>
              </w:rPr>
              <w:t>60</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tcPr>
          <w:p w:rsidR="00AB2F2F" w:rsidRPr="008E0042" w:rsidRDefault="00AB2F2F" w:rsidP="005F217E">
            <w:pPr>
              <w:jc w:val="right"/>
              <w:rPr>
                <w:sz w:val="16"/>
              </w:rPr>
            </w:pPr>
            <w:r w:rsidRPr="008E0042">
              <w:rPr>
                <w:sz w:val="16"/>
              </w:rPr>
              <w:t>981</w:t>
            </w:r>
          </w:p>
        </w:tc>
        <w:tc>
          <w:tcPr>
            <w:tcW w:w="432" w:type="dxa"/>
          </w:tcPr>
          <w:p w:rsidR="00AB2F2F" w:rsidRPr="008E0042" w:rsidRDefault="00AB2F2F" w:rsidP="005F217E">
            <w:pPr>
              <w:jc w:val="right"/>
              <w:rPr>
                <w:sz w:val="16"/>
              </w:rPr>
            </w:pPr>
            <w:r w:rsidRPr="008E0042">
              <w:rPr>
                <w:sz w:val="16"/>
              </w:rPr>
              <w:t>to</w:t>
            </w:r>
          </w:p>
        </w:tc>
        <w:tc>
          <w:tcPr>
            <w:tcW w:w="646" w:type="dxa"/>
          </w:tcPr>
          <w:p w:rsidR="00AB2F2F" w:rsidRPr="008E0042" w:rsidRDefault="00AB2F2F" w:rsidP="005F217E">
            <w:pPr>
              <w:jc w:val="right"/>
              <w:rPr>
                <w:sz w:val="16"/>
              </w:rPr>
            </w:pPr>
            <w:r w:rsidRPr="008E0042">
              <w:rPr>
                <w:sz w:val="16"/>
              </w:rPr>
              <w:t>998</w:t>
            </w:r>
          </w:p>
        </w:tc>
        <w:tc>
          <w:tcPr>
            <w:tcW w:w="475" w:type="dxa"/>
          </w:tcPr>
          <w:p w:rsidR="00AB2F2F" w:rsidRPr="008E0042" w:rsidRDefault="00AB2F2F" w:rsidP="005F217E">
            <w:pPr>
              <w:jc w:val="right"/>
              <w:rPr>
                <w:sz w:val="16"/>
              </w:rPr>
            </w:pPr>
            <w:r w:rsidRPr="008E0042">
              <w:rPr>
                <w:sz w:val="16"/>
              </w:rPr>
              <w:t>61</w:t>
            </w:r>
          </w:p>
        </w:tc>
        <w:tc>
          <w:tcPr>
            <w:tcW w:w="7170" w:type="dxa"/>
            <w:vMerge/>
          </w:tcPr>
          <w:p w:rsidR="00AB2F2F" w:rsidRPr="008E0042" w:rsidRDefault="00AB2F2F" w:rsidP="005F217E">
            <w:pPr>
              <w:rPr>
                <w:b/>
                <w:sz w:val="16"/>
              </w:rPr>
            </w:pPr>
          </w:p>
        </w:tc>
      </w:tr>
      <w:tr w:rsidR="00AB2F2F" w:rsidRPr="008E0042" w:rsidTr="002721DF">
        <w:trPr>
          <w:cantSplit/>
        </w:trPr>
        <w:tc>
          <w:tcPr>
            <w:tcW w:w="563" w:type="dxa"/>
            <w:vAlign w:val="bottom"/>
          </w:tcPr>
          <w:p w:rsidR="00AB2F2F" w:rsidRPr="008E0042" w:rsidRDefault="00AB2F2F" w:rsidP="005F217E">
            <w:pPr>
              <w:jc w:val="right"/>
              <w:rPr>
                <w:sz w:val="16"/>
              </w:rPr>
            </w:pPr>
          </w:p>
        </w:tc>
        <w:tc>
          <w:tcPr>
            <w:tcW w:w="432" w:type="dxa"/>
            <w:vAlign w:val="bottom"/>
          </w:tcPr>
          <w:p w:rsidR="00AB2F2F" w:rsidRPr="008E0042" w:rsidRDefault="00AB2F2F" w:rsidP="005F217E">
            <w:pPr>
              <w:jc w:val="right"/>
              <w:rPr>
                <w:sz w:val="16"/>
              </w:rPr>
            </w:pPr>
          </w:p>
        </w:tc>
        <w:tc>
          <w:tcPr>
            <w:tcW w:w="646" w:type="dxa"/>
            <w:vAlign w:val="bottom"/>
          </w:tcPr>
          <w:p w:rsidR="00AB2F2F" w:rsidRPr="008E0042" w:rsidRDefault="00AB2F2F" w:rsidP="005F217E">
            <w:pPr>
              <w:jc w:val="right"/>
              <w:rPr>
                <w:sz w:val="16"/>
              </w:rPr>
            </w:pPr>
          </w:p>
        </w:tc>
        <w:tc>
          <w:tcPr>
            <w:tcW w:w="475"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63" w:type="dxa"/>
            <w:vAlign w:val="bottom"/>
          </w:tcPr>
          <w:p w:rsidR="00AB2F2F" w:rsidRPr="008E0042" w:rsidRDefault="00AB2F2F" w:rsidP="005F217E">
            <w:pPr>
              <w:jc w:val="right"/>
              <w:rPr>
                <w:sz w:val="16"/>
              </w:rPr>
            </w:pPr>
          </w:p>
        </w:tc>
        <w:tc>
          <w:tcPr>
            <w:tcW w:w="432" w:type="dxa"/>
            <w:vAlign w:val="bottom"/>
          </w:tcPr>
          <w:p w:rsidR="00AB2F2F" w:rsidRPr="008E0042" w:rsidRDefault="00AB2F2F" w:rsidP="005F217E">
            <w:pPr>
              <w:jc w:val="right"/>
              <w:rPr>
                <w:sz w:val="16"/>
              </w:rPr>
            </w:pPr>
          </w:p>
        </w:tc>
        <w:tc>
          <w:tcPr>
            <w:tcW w:w="646" w:type="dxa"/>
            <w:vAlign w:val="bottom"/>
          </w:tcPr>
          <w:p w:rsidR="00AB2F2F" w:rsidRPr="008E0042" w:rsidRDefault="00AB2F2F" w:rsidP="005F217E">
            <w:pPr>
              <w:jc w:val="right"/>
              <w:rPr>
                <w:sz w:val="16"/>
              </w:rPr>
            </w:pPr>
          </w:p>
        </w:tc>
        <w:tc>
          <w:tcPr>
            <w:tcW w:w="475"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bl>
    <w:p w:rsidR="00AB2F2F" w:rsidRPr="008E0042" w:rsidRDefault="00AB2F2F" w:rsidP="001E71B8">
      <w:pPr>
        <w:tabs>
          <w:tab w:val="left" w:pos="1985"/>
        </w:tabs>
        <w:rPr>
          <w:b/>
          <w:sz w:val="18"/>
        </w:rPr>
      </w:pPr>
      <w:r w:rsidRPr="008E0042">
        <w:rPr>
          <w:b/>
          <w:sz w:val="18"/>
        </w:rPr>
        <w:br w:type="page"/>
        <w:t>Table and figure 3:</w:t>
      </w:r>
      <w:r w:rsidRPr="008E0042">
        <w:rPr>
          <w:b/>
          <w:sz w:val="18"/>
        </w:rPr>
        <w:tab/>
        <w:t xml:space="preserve">Population </w:t>
      </w:r>
      <w:proofErr w:type="gramStart"/>
      <w:r w:rsidRPr="008E0042">
        <w:rPr>
          <w:b/>
          <w:sz w:val="18"/>
        </w:rPr>
        <w:t>Standard</w:t>
      </w:r>
      <w:r w:rsidR="001E71B8" w:rsidRPr="008E0042">
        <w:rPr>
          <w:b/>
          <w:sz w:val="18"/>
        </w:rPr>
        <w:t xml:space="preserve">  </w:t>
      </w:r>
      <w:r w:rsidRPr="008E0042">
        <w:rPr>
          <w:b/>
          <w:sz w:val="18"/>
        </w:rPr>
        <w:t>=</w:t>
      </w:r>
      <w:proofErr w:type="gramEnd"/>
      <w:r w:rsidRPr="008E0042">
        <w:rPr>
          <w:b/>
          <w:sz w:val="18"/>
        </w:rPr>
        <w:t xml:space="preserve"> 3%</w:t>
      </w:r>
    </w:p>
    <w:p w:rsidR="00AB2F2F" w:rsidRPr="008E0042" w:rsidRDefault="00AB2F2F" w:rsidP="001E71B8">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AB2F2F" w:rsidRPr="008E0042" w:rsidRDefault="00AB2F2F" w:rsidP="001E71B8">
      <w:pPr>
        <w:ind w:firstLine="1985"/>
        <w:rPr>
          <w:b/>
          <w:sz w:val="18"/>
        </w:rPr>
      </w:pPr>
      <w:r w:rsidRPr="008E0042">
        <w:rPr>
          <w:b/>
          <w:sz w:val="18"/>
        </w:rPr>
        <w:t>n=sample size, k=maximum number of off-types</w:t>
      </w:r>
    </w:p>
    <w:tbl>
      <w:tblPr>
        <w:tblW w:w="0" w:type="auto"/>
        <w:tblLayout w:type="fixed"/>
        <w:tblLook w:val="0000" w:firstRow="0" w:lastRow="0" w:firstColumn="0" w:lastColumn="0" w:noHBand="0" w:noVBand="0"/>
      </w:tblPr>
      <w:tblGrid>
        <w:gridCol w:w="1646"/>
        <w:gridCol w:w="470"/>
        <w:gridCol w:w="7170"/>
      </w:tblGrid>
      <w:tr w:rsidR="00AB2F2F" w:rsidRPr="008E0042" w:rsidTr="002721DF">
        <w:trPr>
          <w:cantSplit/>
        </w:trPr>
        <w:tc>
          <w:tcPr>
            <w:tcW w:w="1646" w:type="dxa"/>
            <w:vAlign w:val="bottom"/>
          </w:tcPr>
          <w:p w:rsidR="00AB2F2F" w:rsidRPr="008E0042" w:rsidRDefault="00AB2F2F" w:rsidP="005F217E">
            <w:pPr>
              <w:framePr w:hSpace="180" w:wrap="notBeside" w:vAnchor="text" w:hAnchor="margin" w:y="121"/>
              <w:jc w:val="center"/>
              <w:rPr>
                <w:sz w:val="16"/>
              </w:rPr>
            </w:pPr>
            <w:r w:rsidRPr="008E0042">
              <w:rPr>
                <w:sz w:val="16"/>
              </w:rPr>
              <w:t>n</w:t>
            </w:r>
          </w:p>
        </w:tc>
        <w:tc>
          <w:tcPr>
            <w:tcW w:w="470" w:type="dxa"/>
            <w:vAlign w:val="bottom"/>
          </w:tcPr>
          <w:p w:rsidR="00AB2F2F" w:rsidRPr="008E0042" w:rsidRDefault="00AB2F2F" w:rsidP="005F217E">
            <w:pPr>
              <w:framePr w:hSpace="180" w:wrap="notBeside" w:vAnchor="text" w:hAnchor="margin" w:y="121"/>
              <w:jc w:val="right"/>
              <w:rPr>
                <w:sz w:val="16"/>
              </w:rPr>
            </w:pPr>
            <w:r w:rsidRPr="008E0042">
              <w:rPr>
                <w:sz w:val="16"/>
              </w:rPr>
              <w:t>k</w:t>
            </w:r>
          </w:p>
        </w:tc>
        <w:tc>
          <w:tcPr>
            <w:tcW w:w="7170" w:type="dxa"/>
          </w:tcPr>
          <w:p w:rsidR="00AB2F2F" w:rsidRPr="008E0042" w:rsidRDefault="00AB2F2F" w:rsidP="005F217E">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w:t>
            </w:r>
          </w:p>
        </w:tc>
        <w:tc>
          <w:tcPr>
            <w:tcW w:w="470" w:type="dxa"/>
            <w:vAlign w:val="bottom"/>
          </w:tcPr>
          <w:p w:rsidR="00AB2F2F" w:rsidRPr="008E0042" w:rsidRDefault="00AB2F2F" w:rsidP="005F217E">
            <w:pPr>
              <w:jc w:val="right"/>
              <w:rPr>
                <w:sz w:val="16"/>
              </w:rPr>
            </w:pPr>
            <w:r w:rsidRPr="008E0042">
              <w:rPr>
                <w:sz w:val="16"/>
              </w:rPr>
              <w:t>0</w:t>
            </w:r>
          </w:p>
        </w:tc>
        <w:tc>
          <w:tcPr>
            <w:tcW w:w="7170" w:type="dxa"/>
            <w:vMerge w:val="restart"/>
          </w:tcPr>
          <w:p w:rsidR="00AB2F2F" w:rsidRPr="008E0042" w:rsidRDefault="00AB2F2F" w:rsidP="005F217E">
            <w:pPr>
              <w:framePr w:hSpace="180" w:wrap="notBeside" w:vAnchor="text" w:hAnchor="margin" w:y="121"/>
              <w:rPr>
                <w:b/>
                <w:sz w:val="16"/>
              </w:rPr>
            </w:pPr>
            <w:r w:rsidRPr="008E0042">
              <w:rPr>
                <w:b/>
                <w:noProof/>
              </w:rPr>
              <w:drawing>
                <wp:inline distT="0" distB="0" distL="0" distR="0" wp14:anchorId="5B46DBEA" wp14:editId="486F950C">
                  <wp:extent cx="4457700" cy="6305550"/>
                  <wp:effectExtent l="0" t="0" r="0" b="0"/>
                  <wp:docPr id="7" name="Picture 7" descr="tab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w:t>
            </w:r>
          </w:p>
        </w:tc>
        <w:tc>
          <w:tcPr>
            <w:tcW w:w="470" w:type="dxa"/>
            <w:vAlign w:val="bottom"/>
          </w:tcPr>
          <w:p w:rsidR="00AB2F2F" w:rsidRPr="008E0042" w:rsidRDefault="00AB2F2F" w:rsidP="005F217E">
            <w:pPr>
              <w:jc w:val="right"/>
              <w:rPr>
                <w:sz w:val="16"/>
              </w:rPr>
            </w:pPr>
            <w:r w:rsidRPr="008E0042">
              <w:rPr>
                <w:sz w:val="16"/>
              </w:rPr>
              <w:t>1</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27</w:t>
            </w:r>
          </w:p>
        </w:tc>
        <w:tc>
          <w:tcPr>
            <w:tcW w:w="470" w:type="dxa"/>
            <w:vAlign w:val="bottom"/>
          </w:tcPr>
          <w:p w:rsidR="00AB2F2F" w:rsidRPr="008E0042" w:rsidRDefault="00AB2F2F" w:rsidP="005F217E">
            <w:pPr>
              <w:jc w:val="right"/>
              <w:rPr>
                <w:sz w:val="16"/>
              </w:rPr>
            </w:pPr>
            <w:r w:rsidRPr="008E0042">
              <w:rPr>
                <w:sz w:val="16"/>
              </w:rPr>
              <w:t>2</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46</w:t>
            </w:r>
          </w:p>
        </w:tc>
        <w:tc>
          <w:tcPr>
            <w:tcW w:w="470" w:type="dxa"/>
            <w:vAlign w:val="bottom"/>
          </w:tcPr>
          <w:p w:rsidR="00AB2F2F" w:rsidRPr="008E0042" w:rsidRDefault="00AB2F2F" w:rsidP="005F217E">
            <w:pPr>
              <w:jc w:val="right"/>
              <w:rPr>
                <w:sz w:val="16"/>
              </w:rPr>
            </w:pPr>
            <w:r w:rsidRPr="008E0042">
              <w:rPr>
                <w:sz w:val="16"/>
              </w:rPr>
              <w:t>3</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66</w:t>
            </w:r>
          </w:p>
        </w:tc>
        <w:tc>
          <w:tcPr>
            <w:tcW w:w="470" w:type="dxa"/>
            <w:vAlign w:val="bottom"/>
          </w:tcPr>
          <w:p w:rsidR="00AB2F2F" w:rsidRPr="008E0042" w:rsidRDefault="00AB2F2F" w:rsidP="005F217E">
            <w:pPr>
              <w:jc w:val="right"/>
              <w:rPr>
                <w:sz w:val="16"/>
              </w:rPr>
            </w:pPr>
            <w:r w:rsidRPr="008E0042">
              <w:rPr>
                <w:sz w:val="16"/>
              </w:rPr>
              <w:t>4</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88</w:t>
            </w:r>
          </w:p>
        </w:tc>
        <w:tc>
          <w:tcPr>
            <w:tcW w:w="470" w:type="dxa"/>
            <w:vAlign w:val="bottom"/>
          </w:tcPr>
          <w:p w:rsidR="00AB2F2F" w:rsidRPr="008E0042" w:rsidRDefault="00AB2F2F" w:rsidP="005F217E">
            <w:pPr>
              <w:jc w:val="right"/>
              <w:rPr>
                <w:sz w:val="16"/>
              </w:rPr>
            </w:pPr>
            <w:r w:rsidRPr="008E0042">
              <w:rPr>
                <w:sz w:val="16"/>
              </w:rPr>
              <w:t>5</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110</w:t>
            </w:r>
          </w:p>
        </w:tc>
        <w:tc>
          <w:tcPr>
            <w:tcW w:w="470" w:type="dxa"/>
            <w:vAlign w:val="bottom"/>
          </w:tcPr>
          <w:p w:rsidR="00AB2F2F" w:rsidRPr="008E0042" w:rsidRDefault="00AB2F2F" w:rsidP="005F217E">
            <w:pPr>
              <w:jc w:val="right"/>
              <w:rPr>
                <w:sz w:val="16"/>
              </w:rPr>
            </w:pPr>
            <w:r w:rsidRPr="008E0042">
              <w:rPr>
                <w:sz w:val="16"/>
              </w:rPr>
              <w:t>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134</w:t>
            </w:r>
          </w:p>
        </w:tc>
        <w:tc>
          <w:tcPr>
            <w:tcW w:w="470" w:type="dxa"/>
            <w:vAlign w:val="bottom"/>
          </w:tcPr>
          <w:p w:rsidR="00AB2F2F" w:rsidRPr="008E0042" w:rsidRDefault="00AB2F2F" w:rsidP="005F217E">
            <w:pPr>
              <w:jc w:val="right"/>
              <w:rPr>
                <w:sz w:val="16"/>
              </w:rPr>
            </w:pPr>
            <w:r w:rsidRPr="008E0042">
              <w:rPr>
                <w:sz w:val="16"/>
              </w:rPr>
              <w:t>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158</w:t>
            </w:r>
          </w:p>
        </w:tc>
        <w:tc>
          <w:tcPr>
            <w:tcW w:w="470" w:type="dxa"/>
            <w:vAlign w:val="bottom"/>
          </w:tcPr>
          <w:p w:rsidR="00AB2F2F" w:rsidRPr="008E0042" w:rsidRDefault="00AB2F2F" w:rsidP="005F217E">
            <w:pPr>
              <w:jc w:val="right"/>
              <w:rPr>
                <w:sz w:val="16"/>
              </w:rPr>
            </w:pPr>
            <w:r w:rsidRPr="008E0042">
              <w:rPr>
                <w:sz w:val="16"/>
              </w:rPr>
              <w:t>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182</w:t>
            </w:r>
          </w:p>
        </w:tc>
        <w:tc>
          <w:tcPr>
            <w:tcW w:w="470" w:type="dxa"/>
            <w:vAlign w:val="bottom"/>
          </w:tcPr>
          <w:p w:rsidR="00AB2F2F" w:rsidRPr="008E0042" w:rsidRDefault="00AB2F2F" w:rsidP="005F217E">
            <w:pPr>
              <w:jc w:val="right"/>
              <w:rPr>
                <w:sz w:val="16"/>
              </w:rPr>
            </w:pPr>
            <w:r w:rsidRPr="008E0042">
              <w:rPr>
                <w:sz w:val="16"/>
              </w:rPr>
              <w:t>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207</w:t>
            </w:r>
          </w:p>
        </w:tc>
        <w:tc>
          <w:tcPr>
            <w:tcW w:w="470" w:type="dxa"/>
            <w:vAlign w:val="bottom"/>
          </w:tcPr>
          <w:p w:rsidR="00AB2F2F" w:rsidRPr="008E0042" w:rsidRDefault="00AB2F2F" w:rsidP="005F217E">
            <w:pPr>
              <w:jc w:val="right"/>
              <w:rPr>
                <w:sz w:val="16"/>
              </w:rPr>
            </w:pPr>
            <w:r w:rsidRPr="008E0042">
              <w:rPr>
                <w:sz w:val="16"/>
              </w:rPr>
              <w:t>10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208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232</w:t>
            </w:r>
          </w:p>
        </w:tc>
        <w:tc>
          <w:tcPr>
            <w:tcW w:w="470" w:type="dxa"/>
            <w:vAlign w:val="bottom"/>
          </w:tcPr>
          <w:p w:rsidR="00AB2F2F" w:rsidRPr="008E0042" w:rsidRDefault="00AB2F2F" w:rsidP="005F217E">
            <w:pPr>
              <w:jc w:val="right"/>
              <w:rPr>
                <w:sz w:val="16"/>
              </w:rPr>
            </w:pPr>
            <w:r w:rsidRPr="008E0042">
              <w:rPr>
                <w:sz w:val="16"/>
              </w:rPr>
              <w:t>11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233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258</w:t>
            </w:r>
          </w:p>
        </w:tc>
        <w:tc>
          <w:tcPr>
            <w:tcW w:w="470" w:type="dxa"/>
            <w:vAlign w:val="bottom"/>
          </w:tcPr>
          <w:p w:rsidR="00AB2F2F" w:rsidRPr="008E0042" w:rsidRDefault="00AB2F2F" w:rsidP="005F217E">
            <w:pPr>
              <w:jc w:val="right"/>
              <w:rPr>
                <w:sz w:val="16"/>
              </w:rPr>
            </w:pPr>
            <w:r w:rsidRPr="008E0042">
              <w:rPr>
                <w:sz w:val="16"/>
              </w:rPr>
              <w:t>12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259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284</w:t>
            </w:r>
          </w:p>
        </w:tc>
        <w:tc>
          <w:tcPr>
            <w:tcW w:w="470" w:type="dxa"/>
            <w:vAlign w:val="bottom"/>
          </w:tcPr>
          <w:p w:rsidR="00AB2F2F" w:rsidRPr="008E0042" w:rsidRDefault="00AB2F2F" w:rsidP="005F217E">
            <w:pPr>
              <w:jc w:val="right"/>
              <w:rPr>
                <w:sz w:val="16"/>
              </w:rPr>
            </w:pPr>
            <w:r w:rsidRPr="008E0042">
              <w:rPr>
                <w:sz w:val="16"/>
              </w:rPr>
              <w:t>13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285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310</w:t>
            </w:r>
          </w:p>
        </w:tc>
        <w:tc>
          <w:tcPr>
            <w:tcW w:w="470" w:type="dxa"/>
            <w:vAlign w:val="bottom"/>
          </w:tcPr>
          <w:p w:rsidR="00AB2F2F" w:rsidRPr="008E0042" w:rsidRDefault="00AB2F2F" w:rsidP="005F217E">
            <w:pPr>
              <w:jc w:val="right"/>
              <w:rPr>
                <w:sz w:val="16"/>
              </w:rPr>
            </w:pPr>
            <w:r w:rsidRPr="008E0042">
              <w:rPr>
                <w:sz w:val="16"/>
              </w:rPr>
              <w:t>14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337</w:t>
            </w:r>
          </w:p>
        </w:tc>
        <w:tc>
          <w:tcPr>
            <w:tcW w:w="470" w:type="dxa"/>
            <w:vAlign w:val="bottom"/>
          </w:tcPr>
          <w:p w:rsidR="00AB2F2F" w:rsidRPr="008E0042" w:rsidRDefault="00AB2F2F" w:rsidP="005F217E">
            <w:pPr>
              <w:jc w:val="right"/>
              <w:rPr>
                <w:sz w:val="16"/>
              </w:rPr>
            </w:pPr>
            <w:r w:rsidRPr="008E0042">
              <w:rPr>
                <w:sz w:val="16"/>
              </w:rPr>
              <w:t>15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338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363</w:t>
            </w:r>
          </w:p>
        </w:tc>
        <w:tc>
          <w:tcPr>
            <w:tcW w:w="470" w:type="dxa"/>
            <w:vAlign w:val="bottom"/>
          </w:tcPr>
          <w:p w:rsidR="00AB2F2F" w:rsidRPr="008E0042" w:rsidRDefault="00AB2F2F" w:rsidP="005F217E">
            <w:pPr>
              <w:jc w:val="right"/>
              <w:rPr>
                <w:sz w:val="16"/>
              </w:rPr>
            </w:pPr>
            <w:r w:rsidRPr="008E0042">
              <w:rPr>
                <w:sz w:val="16"/>
              </w:rPr>
              <w:t>16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364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390</w:t>
            </w:r>
          </w:p>
        </w:tc>
        <w:tc>
          <w:tcPr>
            <w:tcW w:w="470" w:type="dxa"/>
            <w:vAlign w:val="bottom"/>
          </w:tcPr>
          <w:p w:rsidR="00AB2F2F" w:rsidRPr="008E0042" w:rsidRDefault="00AB2F2F" w:rsidP="005F217E">
            <w:pPr>
              <w:jc w:val="right"/>
              <w:rPr>
                <w:sz w:val="16"/>
              </w:rPr>
            </w:pPr>
            <w:r w:rsidRPr="008E0042">
              <w:rPr>
                <w:sz w:val="16"/>
              </w:rPr>
              <w:t>17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391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417</w:t>
            </w:r>
          </w:p>
        </w:tc>
        <w:tc>
          <w:tcPr>
            <w:tcW w:w="470" w:type="dxa"/>
            <w:vAlign w:val="bottom"/>
          </w:tcPr>
          <w:p w:rsidR="00AB2F2F" w:rsidRPr="008E0042" w:rsidRDefault="00AB2F2F" w:rsidP="005F217E">
            <w:pPr>
              <w:jc w:val="right"/>
              <w:rPr>
                <w:sz w:val="16"/>
              </w:rPr>
            </w:pPr>
            <w:r w:rsidRPr="008E0042">
              <w:rPr>
                <w:sz w:val="16"/>
              </w:rPr>
              <w:t>18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418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444</w:t>
            </w:r>
          </w:p>
        </w:tc>
        <w:tc>
          <w:tcPr>
            <w:tcW w:w="470" w:type="dxa"/>
            <w:vAlign w:val="bottom"/>
          </w:tcPr>
          <w:p w:rsidR="00AB2F2F" w:rsidRPr="008E0042" w:rsidRDefault="00AB2F2F" w:rsidP="005F217E">
            <w:pPr>
              <w:jc w:val="right"/>
              <w:rPr>
                <w:sz w:val="16"/>
              </w:rPr>
            </w:pPr>
            <w:r w:rsidRPr="008E0042">
              <w:rPr>
                <w:sz w:val="16"/>
              </w:rPr>
              <w:t>19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445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472</w:t>
            </w:r>
          </w:p>
        </w:tc>
        <w:tc>
          <w:tcPr>
            <w:tcW w:w="470" w:type="dxa"/>
            <w:vAlign w:val="bottom"/>
          </w:tcPr>
          <w:p w:rsidR="00AB2F2F" w:rsidRPr="008E0042" w:rsidRDefault="00AB2F2F" w:rsidP="005F217E">
            <w:pPr>
              <w:jc w:val="right"/>
              <w:rPr>
                <w:sz w:val="16"/>
              </w:rPr>
            </w:pPr>
            <w:r w:rsidRPr="008E0042">
              <w:rPr>
                <w:sz w:val="16"/>
              </w:rPr>
              <w:t>20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473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499</w:t>
            </w:r>
          </w:p>
        </w:tc>
        <w:tc>
          <w:tcPr>
            <w:tcW w:w="470" w:type="dxa"/>
            <w:vAlign w:val="bottom"/>
          </w:tcPr>
          <w:p w:rsidR="00AB2F2F" w:rsidRPr="008E0042" w:rsidRDefault="00AB2F2F" w:rsidP="005F217E">
            <w:pPr>
              <w:jc w:val="right"/>
              <w:rPr>
                <w:sz w:val="16"/>
              </w:rPr>
            </w:pPr>
            <w:r w:rsidRPr="008E0042">
              <w:rPr>
                <w:sz w:val="16"/>
              </w:rPr>
              <w:t>21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500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527</w:t>
            </w:r>
          </w:p>
        </w:tc>
        <w:tc>
          <w:tcPr>
            <w:tcW w:w="470" w:type="dxa"/>
            <w:vAlign w:val="bottom"/>
          </w:tcPr>
          <w:p w:rsidR="00AB2F2F" w:rsidRPr="008E0042" w:rsidRDefault="00AB2F2F" w:rsidP="005F217E">
            <w:pPr>
              <w:jc w:val="right"/>
              <w:rPr>
                <w:sz w:val="16"/>
              </w:rPr>
            </w:pPr>
            <w:r w:rsidRPr="008E0042">
              <w:rPr>
                <w:sz w:val="16"/>
              </w:rPr>
              <w:t>22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528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554</w:t>
            </w:r>
          </w:p>
        </w:tc>
        <w:tc>
          <w:tcPr>
            <w:tcW w:w="470" w:type="dxa"/>
            <w:vAlign w:val="bottom"/>
          </w:tcPr>
          <w:p w:rsidR="00AB2F2F" w:rsidRPr="008E0042" w:rsidRDefault="00AB2F2F" w:rsidP="005F217E">
            <w:pPr>
              <w:jc w:val="right"/>
              <w:rPr>
                <w:sz w:val="16"/>
              </w:rPr>
            </w:pPr>
            <w:r w:rsidRPr="008E0042">
              <w:rPr>
                <w:sz w:val="16"/>
              </w:rPr>
              <w:t>23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555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582</w:t>
            </w:r>
          </w:p>
        </w:tc>
        <w:tc>
          <w:tcPr>
            <w:tcW w:w="470" w:type="dxa"/>
            <w:vAlign w:val="bottom"/>
          </w:tcPr>
          <w:p w:rsidR="00AB2F2F" w:rsidRPr="008E0042" w:rsidRDefault="00AB2F2F" w:rsidP="005F217E">
            <w:pPr>
              <w:jc w:val="right"/>
              <w:rPr>
                <w:sz w:val="16"/>
              </w:rPr>
            </w:pPr>
            <w:r w:rsidRPr="008E0042">
              <w:rPr>
                <w:sz w:val="16"/>
              </w:rPr>
              <w:t>24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583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610</w:t>
            </w:r>
          </w:p>
        </w:tc>
        <w:tc>
          <w:tcPr>
            <w:tcW w:w="470" w:type="dxa"/>
            <w:vAlign w:val="bottom"/>
          </w:tcPr>
          <w:p w:rsidR="00AB2F2F" w:rsidRPr="008E0042" w:rsidRDefault="00AB2F2F" w:rsidP="005F217E">
            <w:pPr>
              <w:jc w:val="right"/>
              <w:rPr>
                <w:sz w:val="16"/>
              </w:rPr>
            </w:pPr>
            <w:r w:rsidRPr="008E0042">
              <w:rPr>
                <w:sz w:val="16"/>
              </w:rPr>
              <w:t>25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638</w:t>
            </w:r>
          </w:p>
        </w:tc>
        <w:tc>
          <w:tcPr>
            <w:tcW w:w="470" w:type="dxa"/>
            <w:vAlign w:val="bottom"/>
          </w:tcPr>
          <w:p w:rsidR="00AB2F2F" w:rsidRPr="008E0042" w:rsidRDefault="00AB2F2F" w:rsidP="005F217E">
            <w:pPr>
              <w:jc w:val="right"/>
              <w:rPr>
                <w:sz w:val="16"/>
              </w:rPr>
            </w:pPr>
            <w:r w:rsidRPr="008E0042">
              <w:rPr>
                <w:sz w:val="16"/>
              </w:rPr>
              <w:t>26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639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666</w:t>
            </w:r>
          </w:p>
        </w:tc>
        <w:tc>
          <w:tcPr>
            <w:tcW w:w="470" w:type="dxa"/>
            <w:vAlign w:val="bottom"/>
          </w:tcPr>
          <w:p w:rsidR="00AB2F2F" w:rsidRPr="008E0042" w:rsidRDefault="00AB2F2F" w:rsidP="005F217E">
            <w:pPr>
              <w:jc w:val="right"/>
              <w:rPr>
                <w:sz w:val="16"/>
              </w:rPr>
            </w:pPr>
            <w:r w:rsidRPr="008E0042">
              <w:rPr>
                <w:sz w:val="16"/>
              </w:rPr>
              <w:t>27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667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695</w:t>
            </w:r>
          </w:p>
        </w:tc>
        <w:tc>
          <w:tcPr>
            <w:tcW w:w="470" w:type="dxa"/>
            <w:vAlign w:val="bottom"/>
          </w:tcPr>
          <w:p w:rsidR="00AB2F2F" w:rsidRPr="008E0042" w:rsidRDefault="00AB2F2F" w:rsidP="005F217E">
            <w:pPr>
              <w:jc w:val="right"/>
              <w:rPr>
                <w:sz w:val="16"/>
              </w:rPr>
            </w:pPr>
            <w:r w:rsidRPr="008E0042">
              <w:rPr>
                <w:sz w:val="16"/>
              </w:rPr>
              <w:t>28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696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723</w:t>
            </w:r>
          </w:p>
        </w:tc>
        <w:tc>
          <w:tcPr>
            <w:tcW w:w="470" w:type="dxa"/>
            <w:vAlign w:val="bottom"/>
          </w:tcPr>
          <w:p w:rsidR="00AB2F2F" w:rsidRPr="008E0042" w:rsidRDefault="00AB2F2F" w:rsidP="005F217E">
            <w:pPr>
              <w:jc w:val="right"/>
              <w:rPr>
                <w:sz w:val="16"/>
              </w:rPr>
            </w:pPr>
            <w:r w:rsidRPr="008E0042">
              <w:rPr>
                <w:sz w:val="16"/>
              </w:rPr>
              <w:t>29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724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751</w:t>
            </w:r>
          </w:p>
        </w:tc>
        <w:tc>
          <w:tcPr>
            <w:tcW w:w="470" w:type="dxa"/>
            <w:vAlign w:val="bottom"/>
          </w:tcPr>
          <w:p w:rsidR="00AB2F2F" w:rsidRPr="008E0042" w:rsidRDefault="00AB2F2F" w:rsidP="005F217E">
            <w:pPr>
              <w:jc w:val="right"/>
              <w:rPr>
                <w:sz w:val="16"/>
              </w:rPr>
            </w:pPr>
            <w:r w:rsidRPr="008E0042">
              <w:rPr>
                <w:sz w:val="16"/>
              </w:rPr>
              <w:t>30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752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780</w:t>
            </w:r>
          </w:p>
        </w:tc>
        <w:tc>
          <w:tcPr>
            <w:tcW w:w="470" w:type="dxa"/>
            <w:vAlign w:val="bottom"/>
          </w:tcPr>
          <w:p w:rsidR="00AB2F2F" w:rsidRPr="008E0042" w:rsidRDefault="00AB2F2F" w:rsidP="005F217E">
            <w:pPr>
              <w:jc w:val="right"/>
              <w:rPr>
                <w:sz w:val="16"/>
              </w:rPr>
            </w:pPr>
            <w:r w:rsidRPr="008E0042">
              <w:rPr>
                <w:sz w:val="16"/>
              </w:rPr>
              <w:t>31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781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809</w:t>
            </w:r>
          </w:p>
        </w:tc>
        <w:tc>
          <w:tcPr>
            <w:tcW w:w="470" w:type="dxa"/>
            <w:vAlign w:val="bottom"/>
          </w:tcPr>
          <w:p w:rsidR="00AB2F2F" w:rsidRPr="008E0042" w:rsidRDefault="00AB2F2F" w:rsidP="005F217E">
            <w:pPr>
              <w:jc w:val="right"/>
              <w:rPr>
                <w:sz w:val="16"/>
              </w:rPr>
            </w:pPr>
            <w:r w:rsidRPr="008E0042">
              <w:rPr>
                <w:sz w:val="16"/>
              </w:rPr>
              <w:t>32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810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837</w:t>
            </w:r>
          </w:p>
        </w:tc>
        <w:tc>
          <w:tcPr>
            <w:tcW w:w="470" w:type="dxa"/>
            <w:vAlign w:val="bottom"/>
          </w:tcPr>
          <w:p w:rsidR="00AB2F2F" w:rsidRPr="008E0042" w:rsidRDefault="00AB2F2F" w:rsidP="005F217E">
            <w:pPr>
              <w:jc w:val="right"/>
              <w:rPr>
                <w:sz w:val="16"/>
              </w:rPr>
            </w:pPr>
            <w:r w:rsidRPr="008E0042">
              <w:rPr>
                <w:sz w:val="16"/>
              </w:rPr>
              <w:t>33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838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866</w:t>
            </w:r>
          </w:p>
        </w:tc>
        <w:tc>
          <w:tcPr>
            <w:tcW w:w="470" w:type="dxa"/>
            <w:vAlign w:val="bottom"/>
          </w:tcPr>
          <w:p w:rsidR="00AB2F2F" w:rsidRPr="008E0042" w:rsidRDefault="00AB2F2F" w:rsidP="005F217E">
            <w:pPr>
              <w:jc w:val="right"/>
              <w:rPr>
                <w:sz w:val="16"/>
              </w:rPr>
            </w:pPr>
            <w:r w:rsidRPr="008E0042">
              <w:rPr>
                <w:sz w:val="16"/>
              </w:rPr>
              <w:t>34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867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895</w:t>
            </w:r>
          </w:p>
        </w:tc>
        <w:tc>
          <w:tcPr>
            <w:tcW w:w="470" w:type="dxa"/>
            <w:vAlign w:val="bottom"/>
          </w:tcPr>
          <w:p w:rsidR="00AB2F2F" w:rsidRPr="008E0042" w:rsidRDefault="00AB2F2F" w:rsidP="005F217E">
            <w:pPr>
              <w:jc w:val="right"/>
              <w:rPr>
                <w:sz w:val="16"/>
              </w:rPr>
            </w:pPr>
            <w:r w:rsidRPr="008E0042">
              <w:rPr>
                <w:sz w:val="16"/>
              </w:rPr>
              <w:t>35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896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924</w:t>
            </w:r>
          </w:p>
        </w:tc>
        <w:tc>
          <w:tcPr>
            <w:tcW w:w="470" w:type="dxa"/>
            <w:vAlign w:val="bottom"/>
          </w:tcPr>
          <w:p w:rsidR="00AB2F2F" w:rsidRPr="008E0042" w:rsidRDefault="00AB2F2F" w:rsidP="005F217E">
            <w:pPr>
              <w:jc w:val="right"/>
              <w:rPr>
                <w:sz w:val="16"/>
              </w:rPr>
            </w:pPr>
            <w:r w:rsidRPr="008E0042">
              <w:rPr>
                <w:sz w:val="16"/>
              </w:rPr>
              <w:t>36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925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952</w:t>
            </w:r>
          </w:p>
        </w:tc>
        <w:tc>
          <w:tcPr>
            <w:tcW w:w="470" w:type="dxa"/>
            <w:vAlign w:val="bottom"/>
          </w:tcPr>
          <w:p w:rsidR="00AB2F2F" w:rsidRPr="008E0042" w:rsidRDefault="00AB2F2F" w:rsidP="005F217E">
            <w:pPr>
              <w:jc w:val="right"/>
              <w:rPr>
                <w:sz w:val="16"/>
              </w:rPr>
            </w:pPr>
            <w:r w:rsidRPr="008E0042">
              <w:rPr>
                <w:sz w:val="16"/>
              </w:rPr>
              <w:t>37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953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981</w:t>
            </w:r>
          </w:p>
        </w:tc>
        <w:tc>
          <w:tcPr>
            <w:tcW w:w="470" w:type="dxa"/>
            <w:vAlign w:val="bottom"/>
          </w:tcPr>
          <w:p w:rsidR="00AB2F2F" w:rsidRPr="008E0042" w:rsidRDefault="00AB2F2F" w:rsidP="005F217E">
            <w:pPr>
              <w:jc w:val="right"/>
              <w:rPr>
                <w:sz w:val="16"/>
              </w:rPr>
            </w:pPr>
            <w:r w:rsidRPr="008E0042">
              <w:rPr>
                <w:sz w:val="16"/>
              </w:rPr>
              <w:t>38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982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1010</w:t>
            </w:r>
          </w:p>
        </w:tc>
        <w:tc>
          <w:tcPr>
            <w:tcW w:w="470" w:type="dxa"/>
            <w:vAlign w:val="bottom"/>
          </w:tcPr>
          <w:p w:rsidR="00AB2F2F" w:rsidRPr="008E0042" w:rsidRDefault="00AB2F2F" w:rsidP="005F217E">
            <w:pPr>
              <w:jc w:val="right"/>
              <w:rPr>
                <w:sz w:val="16"/>
              </w:rPr>
            </w:pPr>
            <w:r w:rsidRPr="008E0042">
              <w:rPr>
                <w:sz w:val="16"/>
              </w:rPr>
              <w:t>39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1040</w:t>
            </w:r>
          </w:p>
        </w:tc>
        <w:tc>
          <w:tcPr>
            <w:tcW w:w="470" w:type="dxa"/>
            <w:vAlign w:val="bottom"/>
          </w:tcPr>
          <w:p w:rsidR="00AB2F2F" w:rsidRPr="008E0042" w:rsidRDefault="00AB2F2F" w:rsidP="005F217E">
            <w:pPr>
              <w:jc w:val="right"/>
              <w:rPr>
                <w:sz w:val="16"/>
              </w:rPr>
            </w:pPr>
            <w:r w:rsidRPr="008E0042">
              <w:rPr>
                <w:sz w:val="16"/>
              </w:rPr>
              <w:t>40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1041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1069</w:t>
            </w:r>
          </w:p>
        </w:tc>
        <w:tc>
          <w:tcPr>
            <w:tcW w:w="470" w:type="dxa"/>
            <w:vAlign w:val="bottom"/>
          </w:tcPr>
          <w:p w:rsidR="00AB2F2F" w:rsidRPr="008E0042" w:rsidRDefault="00AB2F2F" w:rsidP="005F217E">
            <w:pPr>
              <w:jc w:val="right"/>
              <w:rPr>
                <w:sz w:val="16"/>
              </w:rPr>
            </w:pPr>
            <w:r w:rsidRPr="008E0042">
              <w:rPr>
                <w:sz w:val="16"/>
              </w:rPr>
              <w:t>41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1070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1098</w:t>
            </w:r>
          </w:p>
        </w:tc>
        <w:tc>
          <w:tcPr>
            <w:tcW w:w="470" w:type="dxa"/>
            <w:vAlign w:val="bottom"/>
          </w:tcPr>
          <w:p w:rsidR="00AB2F2F" w:rsidRPr="008E0042" w:rsidRDefault="00AB2F2F" w:rsidP="005F217E">
            <w:pPr>
              <w:jc w:val="right"/>
              <w:rPr>
                <w:sz w:val="16"/>
              </w:rPr>
            </w:pPr>
            <w:r w:rsidRPr="008E0042">
              <w:rPr>
                <w:sz w:val="16"/>
              </w:rPr>
              <w:t>42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1099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1127</w:t>
            </w:r>
          </w:p>
        </w:tc>
        <w:tc>
          <w:tcPr>
            <w:tcW w:w="470" w:type="dxa"/>
            <w:vAlign w:val="bottom"/>
          </w:tcPr>
          <w:p w:rsidR="00AB2F2F" w:rsidRPr="008E0042" w:rsidRDefault="00AB2F2F" w:rsidP="005F217E">
            <w:pPr>
              <w:jc w:val="right"/>
              <w:rPr>
                <w:sz w:val="16"/>
              </w:rPr>
            </w:pPr>
            <w:r w:rsidRPr="008E0042">
              <w:rPr>
                <w:sz w:val="16"/>
              </w:rPr>
              <w:t>43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1128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1156</w:t>
            </w:r>
          </w:p>
        </w:tc>
        <w:tc>
          <w:tcPr>
            <w:tcW w:w="470" w:type="dxa"/>
            <w:vAlign w:val="bottom"/>
          </w:tcPr>
          <w:p w:rsidR="00AB2F2F" w:rsidRPr="008E0042" w:rsidRDefault="00AB2F2F" w:rsidP="005F217E">
            <w:pPr>
              <w:jc w:val="right"/>
              <w:rPr>
                <w:sz w:val="16"/>
              </w:rPr>
            </w:pPr>
            <w:r w:rsidRPr="008E0042">
              <w:rPr>
                <w:sz w:val="16"/>
              </w:rPr>
              <w:t>44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1157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1186</w:t>
            </w:r>
          </w:p>
        </w:tc>
        <w:tc>
          <w:tcPr>
            <w:tcW w:w="470" w:type="dxa"/>
            <w:vAlign w:val="bottom"/>
          </w:tcPr>
          <w:p w:rsidR="00AB2F2F" w:rsidRPr="008E0042" w:rsidRDefault="00AB2F2F" w:rsidP="005F217E">
            <w:pPr>
              <w:jc w:val="right"/>
              <w:rPr>
                <w:sz w:val="16"/>
              </w:rPr>
            </w:pPr>
            <w:r w:rsidRPr="008E0042">
              <w:rPr>
                <w:sz w:val="16"/>
              </w:rPr>
              <w:t>45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1187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1215</w:t>
            </w:r>
          </w:p>
        </w:tc>
        <w:tc>
          <w:tcPr>
            <w:tcW w:w="470" w:type="dxa"/>
            <w:vAlign w:val="bottom"/>
          </w:tcPr>
          <w:p w:rsidR="00AB2F2F" w:rsidRPr="008E0042" w:rsidRDefault="00AB2F2F" w:rsidP="005F217E">
            <w:pPr>
              <w:jc w:val="right"/>
              <w:rPr>
                <w:sz w:val="16"/>
              </w:rPr>
            </w:pPr>
            <w:r w:rsidRPr="008E0042">
              <w:rPr>
                <w:sz w:val="16"/>
              </w:rPr>
              <w:t>46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1216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1244</w:t>
            </w:r>
          </w:p>
        </w:tc>
        <w:tc>
          <w:tcPr>
            <w:tcW w:w="470" w:type="dxa"/>
            <w:vAlign w:val="bottom"/>
          </w:tcPr>
          <w:p w:rsidR="00AB2F2F" w:rsidRPr="008E0042" w:rsidRDefault="00AB2F2F" w:rsidP="005F217E">
            <w:pPr>
              <w:jc w:val="right"/>
              <w:rPr>
                <w:sz w:val="16"/>
              </w:rPr>
            </w:pPr>
            <w:r w:rsidRPr="008E0042">
              <w:rPr>
                <w:sz w:val="16"/>
              </w:rPr>
              <w:t>47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1245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1274</w:t>
            </w:r>
          </w:p>
        </w:tc>
        <w:tc>
          <w:tcPr>
            <w:tcW w:w="470" w:type="dxa"/>
            <w:vAlign w:val="bottom"/>
          </w:tcPr>
          <w:p w:rsidR="00AB2F2F" w:rsidRPr="008E0042" w:rsidRDefault="00AB2F2F" w:rsidP="005F217E">
            <w:pPr>
              <w:jc w:val="right"/>
              <w:rPr>
                <w:sz w:val="16"/>
              </w:rPr>
            </w:pPr>
            <w:r w:rsidRPr="008E0042">
              <w:rPr>
                <w:sz w:val="16"/>
              </w:rPr>
              <w:t>48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1275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1303</w:t>
            </w:r>
          </w:p>
        </w:tc>
        <w:tc>
          <w:tcPr>
            <w:tcW w:w="470" w:type="dxa"/>
            <w:vAlign w:val="bottom"/>
          </w:tcPr>
          <w:p w:rsidR="00AB2F2F" w:rsidRPr="008E0042" w:rsidRDefault="00AB2F2F" w:rsidP="005F217E">
            <w:pPr>
              <w:jc w:val="right"/>
              <w:rPr>
                <w:sz w:val="16"/>
              </w:rPr>
            </w:pPr>
            <w:r w:rsidRPr="008E0042">
              <w:rPr>
                <w:sz w:val="16"/>
              </w:rPr>
              <w:t>49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1304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1333</w:t>
            </w:r>
          </w:p>
        </w:tc>
        <w:tc>
          <w:tcPr>
            <w:tcW w:w="470" w:type="dxa"/>
            <w:vAlign w:val="bottom"/>
          </w:tcPr>
          <w:p w:rsidR="00AB2F2F" w:rsidRPr="008E0042" w:rsidRDefault="00AB2F2F" w:rsidP="005F217E">
            <w:pPr>
              <w:jc w:val="right"/>
              <w:rPr>
                <w:sz w:val="16"/>
              </w:rPr>
            </w:pPr>
            <w:r w:rsidRPr="008E0042">
              <w:rPr>
                <w:sz w:val="16"/>
              </w:rPr>
              <w:t>50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1334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1362</w:t>
            </w:r>
          </w:p>
        </w:tc>
        <w:tc>
          <w:tcPr>
            <w:tcW w:w="470" w:type="dxa"/>
            <w:vAlign w:val="bottom"/>
          </w:tcPr>
          <w:p w:rsidR="00AB2F2F" w:rsidRPr="008E0042" w:rsidRDefault="00AB2F2F" w:rsidP="005F217E">
            <w:pPr>
              <w:jc w:val="right"/>
              <w:rPr>
                <w:sz w:val="16"/>
              </w:rPr>
            </w:pPr>
            <w:r w:rsidRPr="008E0042">
              <w:rPr>
                <w:sz w:val="16"/>
              </w:rPr>
              <w:t>51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1363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1392</w:t>
            </w:r>
          </w:p>
        </w:tc>
        <w:tc>
          <w:tcPr>
            <w:tcW w:w="470" w:type="dxa"/>
            <w:vAlign w:val="bottom"/>
          </w:tcPr>
          <w:p w:rsidR="00AB2F2F" w:rsidRPr="008E0042" w:rsidRDefault="00AB2F2F" w:rsidP="005F217E">
            <w:pPr>
              <w:jc w:val="right"/>
              <w:rPr>
                <w:sz w:val="16"/>
              </w:rPr>
            </w:pPr>
            <w:r w:rsidRPr="008E0042">
              <w:rPr>
                <w:sz w:val="16"/>
              </w:rPr>
              <w:t>52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1393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1422</w:t>
            </w:r>
          </w:p>
        </w:tc>
        <w:tc>
          <w:tcPr>
            <w:tcW w:w="470" w:type="dxa"/>
            <w:vAlign w:val="bottom"/>
          </w:tcPr>
          <w:p w:rsidR="00AB2F2F" w:rsidRPr="008E0042" w:rsidRDefault="00AB2F2F" w:rsidP="005F217E">
            <w:pPr>
              <w:jc w:val="right"/>
              <w:rPr>
                <w:sz w:val="16"/>
              </w:rPr>
            </w:pPr>
            <w:r w:rsidRPr="008E0042">
              <w:rPr>
                <w:sz w:val="16"/>
              </w:rPr>
              <w:t>53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1423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1451</w:t>
            </w:r>
          </w:p>
        </w:tc>
        <w:tc>
          <w:tcPr>
            <w:tcW w:w="470" w:type="dxa"/>
            <w:vAlign w:val="bottom"/>
          </w:tcPr>
          <w:p w:rsidR="00AB2F2F" w:rsidRPr="008E0042" w:rsidRDefault="00AB2F2F" w:rsidP="005F217E">
            <w:pPr>
              <w:jc w:val="right"/>
              <w:rPr>
                <w:sz w:val="16"/>
              </w:rPr>
            </w:pPr>
            <w:r w:rsidRPr="008E0042">
              <w:rPr>
                <w:sz w:val="16"/>
              </w:rPr>
              <w:t>54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1452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1481</w:t>
            </w:r>
          </w:p>
        </w:tc>
        <w:tc>
          <w:tcPr>
            <w:tcW w:w="470" w:type="dxa"/>
            <w:vAlign w:val="bottom"/>
          </w:tcPr>
          <w:p w:rsidR="00AB2F2F" w:rsidRPr="008E0042" w:rsidRDefault="00AB2F2F" w:rsidP="005F217E">
            <w:pPr>
              <w:jc w:val="right"/>
              <w:rPr>
                <w:sz w:val="16"/>
              </w:rPr>
            </w:pPr>
            <w:r w:rsidRPr="008E0042">
              <w:rPr>
                <w:sz w:val="16"/>
              </w:rPr>
              <w:t>55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1482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1511</w:t>
            </w:r>
          </w:p>
        </w:tc>
        <w:tc>
          <w:tcPr>
            <w:tcW w:w="470" w:type="dxa"/>
            <w:vAlign w:val="bottom"/>
          </w:tcPr>
          <w:p w:rsidR="00AB2F2F" w:rsidRPr="008E0042" w:rsidRDefault="00AB2F2F" w:rsidP="005F217E">
            <w:pPr>
              <w:jc w:val="right"/>
              <w:rPr>
                <w:sz w:val="16"/>
              </w:rPr>
            </w:pPr>
            <w:r w:rsidRPr="008E0042">
              <w:rPr>
                <w:sz w:val="16"/>
              </w:rPr>
              <w:t>56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1512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1541</w:t>
            </w:r>
          </w:p>
        </w:tc>
        <w:tc>
          <w:tcPr>
            <w:tcW w:w="470" w:type="dxa"/>
            <w:vAlign w:val="bottom"/>
          </w:tcPr>
          <w:p w:rsidR="00AB2F2F" w:rsidRPr="008E0042" w:rsidRDefault="00AB2F2F" w:rsidP="005F217E">
            <w:pPr>
              <w:jc w:val="right"/>
              <w:rPr>
                <w:sz w:val="16"/>
              </w:rPr>
            </w:pPr>
            <w:r w:rsidRPr="008E0042">
              <w:rPr>
                <w:sz w:val="16"/>
              </w:rPr>
              <w:t>57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1542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1570</w:t>
            </w:r>
          </w:p>
        </w:tc>
        <w:tc>
          <w:tcPr>
            <w:tcW w:w="470" w:type="dxa"/>
            <w:vAlign w:val="bottom"/>
          </w:tcPr>
          <w:p w:rsidR="00AB2F2F" w:rsidRPr="008E0042" w:rsidRDefault="00AB2F2F" w:rsidP="005F217E">
            <w:pPr>
              <w:jc w:val="right"/>
              <w:rPr>
                <w:sz w:val="16"/>
              </w:rPr>
            </w:pPr>
            <w:r w:rsidRPr="008E0042">
              <w:rPr>
                <w:sz w:val="16"/>
              </w:rPr>
              <w:t>58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1571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1600</w:t>
            </w:r>
          </w:p>
        </w:tc>
        <w:tc>
          <w:tcPr>
            <w:tcW w:w="470" w:type="dxa"/>
            <w:vAlign w:val="bottom"/>
          </w:tcPr>
          <w:p w:rsidR="00AB2F2F" w:rsidRPr="008E0042" w:rsidRDefault="00AB2F2F" w:rsidP="005F217E">
            <w:pPr>
              <w:jc w:val="right"/>
              <w:rPr>
                <w:sz w:val="16"/>
              </w:rPr>
            </w:pPr>
            <w:r w:rsidRPr="008E0042">
              <w:rPr>
                <w:sz w:val="16"/>
              </w:rPr>
              <w:t>59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1601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1630</w:t>
            </w:r>
          </w:p>
        </w:tc>
        <w:tc>
          <w:tcPr>
            <w:tcW w:w="470" w:type="dxa"/>
            <w:vAlign w:val="bottom"/>
          </w:tcPr>
          <w:p w:rsidR="00AB2F2F" w:rsidRPr="008E0042" w:rsidRDefault="00AB2F2F" w:rsidP="005F217E">
            <w:pPr>
              <w:jc w:val="right"/>
              <w:rPr>
                <w:sz w:val="16"/>
              </w:rPr>
            </w:pPr>
            <w:r w:rsidRPr="008E0042">
              <w:rPr>
                <w:sz w:val="16"/>
              </w:rPr>
              <w:t>60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1631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1660</w:t>
            </w:r>
          </w:p>
        </w:tc>
        <w:tc>
          <w:tcPr>
            <w:tcW w:w="470" w:type="dxa"/>
            <w:vAlign w:val="bottom"/>
          </w:tcPr>
          <w:p w:rsidR="00AB2F2F" w:rsidRPr="008E0042" w:rsidRDefault="00AB2F2F" w:rsidP="005F217E">
            <w:pPr>
              <w:jc w:val="right"/>
              <w:rPr>
                <w:sz w:val="16"/>
              </w:rPr>
            </w:pPr>
            <w:r w:rsidRPr="008E0042">
              <w:rPr>
                <w:sz w:val="16"/>
              </w:rPr>
              <w:t>61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1661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1690</w:t>
            </w:r>
          </w:p>
        </w:tc>
        <w:tc>
          <w:tcPr>
            <w:tcW w:w="470" w:type="dxa"/>
            <w:vAlign w:val="bottom"/>
          </w:tcPr>
          <w:p w:rsidR="00AB2F2F" w:rsidRPr="008E0042" w:rsidRDefault="00AB2F2F" w:rsidP="005F217E">
            <w:pPr>
              <w:jc w:val="right"/>
              <w:rPr>
                <w:sz w:val="16"/>
              </w:rPr>
            </w:pPr>
            <w:r w:rsidRPr="008E0042">
              <w:rPr>
                <w:sz w:val="16"/>
              </w:rPr>
              <w:t>62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1691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1720</w:t>
            </w:r>
          </w:p>
        </w:tc>
        <w:tc>
          <w:tcPr>
            <w:tcW w:w="470" w:type="dxa"/>
            <w:vAlign w:val="bottom"/>
          </w:tcPr>
          <w:p w:rsidR="00AB2F2F" w:rsidRPr="008E0042" w:rsidRDefault="00AB2F2F" w:rsidP="005F217E">
            <w:pPr>
              <w:jc w:val="right"/>
              <w:rPr>
                <w:sz w:val="16"/>
              </w:rPr>
            </w:pPr>
            <w:r w:rsidRPr="008E0042">
              <w:rPr>
                <w:sz w:val="16"/>
              </w:rPr>
              <w:t>63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1721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1750</w:t>
            </w:r>
          </w:p>
        </w:tc>
        <w:tc>
          <w:tcPr>
            <w:tcW w:w="470" w:type="dxa"/>
            <w:vAlign w:val="bottom"/>
          </w:tcPr>
          <w:p w:rsidR="00AB2F2F" w:rsidRPr="008E0042" w:rsidRDefault="00AB2F2F" w:rsidP="005F217E">
            <w:pPr>
              <w:jc w:val="right"/>
              <w:rPr>
                <w:sz w:val="16"/>
              </w:rPr>
            </w:pPr>
            <w:r w:rsidRPr="008E0042">
              <w:rPr>
                <w:sz w:val="16"/>
              </w:rPr>
              <w:t>64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1751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1780</w:t>
            </w:r>
          </w:p>
        </w:tc>
        <w:tc>
          <w:tcPr>
            <w:tcW w:w="470" w:type="dxa"/>
            <w:vAlign w:val="bottom"/>
          </w:tcPr>
          <w:p w:rsidR="00AB2F2F" w:rsidRPr="008E0042" w:rsidRDefault="00AB2F2F" w:rsidP="005F217E">
            <w:pPr>
              <w:jc w:val="right"/>
              <w:rPr>
                <w:sz w:val="16"/>
              </w:rPr>
            </w:pPr>
            <w:r w:rsidRPr="008E0042">
              <w:rPr>
                <w:sz w:val="16"/>
              </w:rPr>
              <w:t>65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1781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1810</w:t>
            </w:r>
          </w:p>
        </w:tc>
        <w:tc>
          <w:tcPr>
            <w:tcW w:w="470" w:type="dxa"/>
            <w:vAlign w:val="bottom"/>
          </w:tcPr>
          <w:p w:rsidR="00AB2F2F" w:rsidRPr="008E0042" w:rsidRDefault="00AB2F2F" w:rsidP="005F217E">
            <w:pPr>
              <w:jc w:val="right"/>
              <w:rPr>
                <w:sz w:val="16"/>
              </w:rPr>
            </w:pPr>
            <w:r w:rsidRPr="008E0042">
              <w:rPr>
                <w:sz w:val="16"/>
              </w:rPr>
              <w:t>66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1840</w:t>
            </w:r>
          </w:p>
        </w:tc>
        <w:tc>
          <w:tcPr>
            <w:tcW w:w="470" w:type="dxa"/>
            <w:vAlign w:val="bottom"/>
          </w:tcPr>
          <w:p w:rsidR="00AB2F2F" w:rsidRPr="008E0042" w:rsidRDefault="00AB2F2F" w:rsidP="005F217E">
            <w:pPr>
              <w:jc w:val="right"/>
              <w:rPr>
                <w:sz w:val="16"/>
              </w:rPr>
            </w:pPr>
            <w:r w:rsidRPr="008E0042">
              <w:rPr>
                <w:sz w:val="16"/>
              </w:rPr>
              <w:t>67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1841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1870</w:t>
            </w:r>
          </w:p>
        </w:tc>
        <w:tc>
          <w:tcPr>
            <w:tcW w:w="470" w:type="dxa"/>
            <w:vAlign w:val="bottom"/>
          </w:tcPr>
          <w:p w:rsidR="00AB2F2F" w:rsidRPr="008E0042" w:rsidRDefault="00AB2F2F" w:rsidP="005F217E">
            <w:pPr>
              <w:jc w:val="right"/>
              <w:rPr>
                <w:sz w:val="16"/>
              </w:rPr>
            </w:pPr>
            <w:r w:rsidRPr="008E0042">
              <w:rPr>
                <w:sz w:val="16"/>
              </w:rPr>
              <w:t>68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1871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1900</w:t>
            </w:r>
          </w:p>
        </w:tc>
        <w:tc>
          <w:tcPr>
            <w:tcW w:w="470" w:type="dxa"/>
            <w:vAlign w:val="bottom"/>
          </w:tcPr>
          <w:p w:rsidR="00AB2F2F" w:rsidRPr="008E0042" w:rsidRDefault="00AB2F2F" w:rsidP="005F217E">
            <w:pPr>
              <w:jc w:val="right"/>
              <w:rPr>
                <w:sz w:val="16"/>
              </w:rPr>
            </w:pPr>
            <w:r w:rsidRPr="008E0042">
              <w:rPr>
                <w:sz w:val="16"/>
              </w:rPr>
              <w:t>69</w:t>
            </w:r>
          </w:p>
        </w:tc>
        <w:tc>
          <w:tcPr>
            <w:tcW w:w="7170" w:type="dxa"/>
            <w:vMerge/>
          </w:tcPr>
          <w:p w:rsidR="00AB2F2F" w:rsidRPr="008E0042" w:rsidRDefault="00AB2F2F" w:rsidP="005F217E">
            <w:pPr>
              <w:rPr>
                <w:b/>
                <w:sz w:val="16"/>
              </w:rPr>
            </w:pPr>
          </w:p>
        </w:tc>
      </w:tr>
    </w:tbl>
    <w:p w:rsidR="00AB2F2F" w:rsidRPr="008E0042" w:rsidRDefault="00AB2F2F" w:rsidP="005F217E">
      <w:pPr>
        <w:ind w:left="226" w:firstLine="1814"/>
        <w:rPr>
          <w:vanish/>
          <w:sz w:val="18"/>
        </w:rPr>
      </w:pPr>
      <w:r w:rsidRPr="008E0042">
        <w:rPr>
          <w:b/>
          <w:sz w:val="18"/>
        </w:rPr>
        <w:br w:type="page"/>
      </w:r>
    </w:p>
    <w:p w:rsidR="00AB2F2F" w:rsidRPr="008E0042" w:rsidRDefault="00AB2F2F" w:rsidP="001E71B8">
      <w:pPr>
        <w:tabs>
          <w:tab w:val="left" w:pos="1985"/>
        </w:tabs>
        <w:rPr>
          <w:b/>
          <w:sz w:val="18"/>
        </w:rPr>
      </w:pPr>
      <w:r w:rsidRPr="008E0042">
        <w:rPr>
          <w:b/>
          <w:sz w:val="18"/>
        </w:rPr>
        <w:t>Table and figure 4:</w:t>
      </w:r>
      <w:r w:rsidRPr="008E0042">
        <w:rPr>
          <w:b/>
          <w:sz w:val="18"/>
        </w:rPr>
        <w:tab/>
        <w:t xml:space="preserve">Population </w:t>
      </w:r>
      <w:proofErr w:type="gramStart"/>
      <w:r w:rsidRPr="008E0042">
        <w:rPr>
          <w:b/>
          <w:sz w:val="18"/>
        </w:rPr>
        <w:t>Standard</w:t>
      </w:r>
      <w:r w:rsidR="001E71B8" w:rsidRPr="008E0042">
        <w:rPr>
          <w:b/>
          <w:sz w:val="18"/>
        </w:rPr>
        <w:t xml:space="preserve">  </w:t>
      </w:r>
      <w:r w:rsidRPr="008E0042">
        <w:rPr>
          <w:b/>
          <w:sz w:val="18"/>
        </w:rPr>
        <w:t>=</w:t>
      </w:r>
      <w:proofErr w:type="gramEnd"/>
      <w:r w:rsidRPr="008E0042">
        <w:rPr>
          <w:b/>
          <w:sz w:val="18"/>
        </w:rPr>
        <w:t xml:space="preserve"> 2%</w:t>
      </w:r>
    </w:p>
    <w:p w:rsidR="00AB2F2F" w:rsidRPr="008E0042" w:rsidRDefault="00AB2F2F" w:rsidP="001E71B8">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AB2F2F" w:rsidRPr="008E0042" w:rsidRDefault="00AB2F2F" w:rsidP="001E71B8">
      <w:pPr>
        <w:ind w:firstLine="1985"/>
        <w:rPr>
          <w:b/>
          <w:sz w:val="18"/>
        </w:rPr>
      </w:pPr>
      <w:r w:rsidRPr="008E0042">
        <w:rPr>
          <w:b/>
          <w:sz w:val="18"/>
        </w:rPr>
        <w:t>n=sample size, k=maximum number of off-types</w:t>
      </w:r>
    </w:p>
    <w:p w:rsidR="00AB2F2F" w:rsidRPr="008E0042" w:rsidRDefault="00AB2F2F" w:rsidP="005F217E">
      <w:pPr>
        <w:rPr>
          <w:sz w:val="18"/>
        </w:rPr>
      </w:pPr>
    </w:p>
    <w:tbl>
      <w:tblPr>
        <w:tblW w:w="0" w:type="auto"/>
        <w:tblLayout w:type="fixed"/>
        <w:tblLook w:val="0000" w:firstRow="0" w:lastRow="0" w:firstColumn="0" w:lastColumn="0" w:noHBand="0" w:noVBand="0"/>
      </w:tblPr>
      <w:tblGrid>
        <w:gridCol w:w="1646"/>
        <w:gridCol w:w="470"/>
        <w:gridCol w:w="7170"/>
      </w:tblGrid>
      <w:tr w:rsidR="00AB2F2F" w:rsidRPr="008E0042" w:rsidTr="002721DF">
        <w:trPr>
          <w:cantSplit/>
        </w:trPr>
        <w:tc>
          <w:tcPr>
            <w:tcW w:w="1646" w:type="dxa"/>
            <w:vAlign w:val="bottom"/>
          </w:tcPr>
          <w:p w:rsidR="00AB2F2F" w:rsidRPr="008E0042" w:rsidRDefault="00AB2F2F" w:rsidP="005F217E">
            <w:pPr>
              <w:framePr w:hSpace="180" w:wrap="notBeside" w:vAnchor="text" w:hAnchor="margin" w:y="121"/>
              <w:jc w:val="center"/>
              <w:rPr>
                <w:sz w:val="16"/>
              </w:rPr>
            </w:pPr>
            <w:r w:rsidRPr="008E0042">
              <w:rPr>
                <w:sz w:val="16"/>
              </w:rPr>
              <w:t>n</w:t>
            </w:r>
          </w:p>
        </w:tc>
        <w:tc>
          <w:tcPr>
            <w:tcW w:w="470" w:type="dxa"/>
            <w:vAlign w:val="bottom"/>
          </w:tcPr>
          <w:p w:rsidR="00AB2F2F" w:rsidRPr="008E0042" w:rsidRDefault="00AB2F2F" w:rsidP="005F217E">
            <w:pPr>
              <w:framePr w:hSpace="180" w:wrap="notBeside" w:vAnchor="text" w:hAnchor="margin" w:y="121"/>
              <w:jc w:val="right"/>
              <w:rPr>
                <w:sz w:val="16"/>
              </w:rPr>
            </w:pPr>
            <w:r w:rsidRPr="008E0042">
              <w:rPr>
                <w:sz w:val="16"/>
              </w:rPr>
              <w:t>k</w:t>
            </w:r>
          </w:p>
        </w:tc>
        <w:tc>
          <w:tcPr>
            <w:tcW w:w="7170" w:type="dxa"/>
          </w:tcPr>
          <w:p w:rsidR="00AB2F2F" w:rsidRPr="008E0042" w:rsidRDefault="00AB2F2F" w:rsidP="005F217E">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w:t>
            </w:r>
          </w:p>
        </w:tc>
        <w:tc>
          <w:tcPr>
            <w:tcW w:w="470" w:type="dxa"/>
            <w:vAlign w:val="bottom"/>
          </w:tcPr>
          <w:p w:rsidR="00AB2F2F" w:rsidRPr="008E0042" w:rsidRDefault="00AB2F2F" w:rsidP="005F217E">
            <w:pPr>
              <w:jc w:val="right"/>
              <w:rPr>
                <w:sz w:val="16"/>
              </w:rPr>
            </w:pPr>
            <w:r w:rsidRPr="008E0042">
              <w:rPr>
                <w:sz w:val="16"/>
              </w:rPr>
              <w:t>0</w:t>
            </w:r>
          </w:p>
        </w:tc>
        <w:tc>
          <w:tcPr>
            <w:tcW w:w="7170" w:type="dxa"/>
            <w:vMerge w:val="restart"/>
          </w:tcPr>
          <w:p w:rsidR="00AB2F2F" w:rsidRPr="008E0042" w:rsidRDefault="00AB2F2F" w:rsidP="005F217E">
            <w:pPr>
              <w:framePr w:hSpace="180" w:wrap="notBeside" w:vAnchor="text" w:hAnchor="margin" w:y="121"/>
              <w:rPr>
                <w:b/>
                <w:sz w:val="16"/>
              </w:rPr>
            </w:pPr>
            <w:r w:rsidRPr="008E0042">
              <w:rPr>
                <w:b/>
                <w:noProof/>
              </w:rPr>
              <w:drawing>
                <wp:inline distT="0" distB="0" distL="0" distR="0" wp14:anchorId="7BB5BC8E" wp14:editId="060F9391">
                  <wp:extent cx="4429125" cy="6267450"/>
                  <wp:effectExtent l="0" t="0" r="9525" b="0"/>
                  <wp:docPr id="6" name="Picture 6" descr="tabl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29125" cy="6267450"/>
                          </a:xfrm>
                          <a:prstGeom prst="rect">
                            <a:avLst/>
                          </a:prstGeom>
                          <a:noFill/>
                          <a:ln>
                            <a:noFill/>
                          </a:ln>
                        </pic:spPr>
                      </pic:pic>
                    </a:graphicData>
                  </a:graphic>
                </wp:inline>
              </w:drawing>
            </w: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w:t>
            </w:r>
          </w:p>
        </w:tc>
        <w:tc>
          <w:tcPr>
            <w:tcW w:w="470" w:type="dxa"/>
            <w:vAlign w:val="bottom"/>
          </w:tcPr>
          <w:p w:rsidR="00AB2F2F" w:rsidRPr="008E0042" w:rsidRDefault="00AB2F2F" w:rsidP="005F217E">
            <w:pPr>
              <w:jc w:val="right"/>
              <w:rPr>
                <w:sz w:val="16"/>
              </w:rPr>
            </w:pPr>
            <w:r w:rsidRPr="008E0042">
              <w:rPr>
                <w:sz w:val="16"/>
              </w:rPr>
              <w:t>1</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41</w:t>
            </w:r>
          </w:p>
        </w:tc>
        <w:tc>
          <w:tcPr>
            <w:tcW w:w="470" w:type="dxa"/>
            <w:vAlign w:val="bottom"/>
          </w:tcPr>
          <w:p w:rsidR="00AB2F2F" w:rsidRPr="008E0042" w:rsidRDefault="00AB2F2F" w:rsidP="005F217E">
            <w:pPr>
              <w:jc w:val="right"/>
              <w:rPr>
                <w:sz w:val="16"/>
              </w:rPr>
            </w:pPr>
            <w:r w:rsidRPr="008E0042">
              <w:rPr>
                <w:sz w:val="16"/>
              </w:rPr>
              <w:t>2</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69</w:t>
            </w:r>
          </w:p>
        </w:tc>
        <w:tc>
          <w:tcPr>
            <w:tcW w:w="470" w:type="dxa"/>
            <w:vAlign w:val="bottom"/>
          </w:tcPr>
          <w:p w:rsidR="00AB2F2F" w:rsidRPr="008E0042" w:rsidRDefault="00AB2F2F" w:rsidP="005F217E">
            <w:pPr>
              <w:jc w:val="right"/>
              <w:rPr>
                <w:sz w:val="16"/>
              </w:rPr>
            </w:pPr>
            <w:r w:rsidRPr="008E0042">
              <w:rPr>
                <w:sz w:val="16"/>
              </w:rPr>
              <w:t>3</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99</w:t>
            </w:r>
          </w:p>
        </w:tc>
        <w:tc>
          <w:tcPr>
            <w:tcW w:w="470" w:type="dxa"/>
            <w:vAlign w:val="bottom"/>
          </w:tcPr>
          <w:p w:rsidR="00AB2F2F" w:rsidRPr="008E0042" w:rsidRDefault="00AB2F2F" w:rsidP="005F217E">
            <w:pPr>
              <w:jc w:val="right"/>
              <w:rPr>
                <w:sz w:val="16"/>
              </w:rPr>
            </w:pPr>
            <w:r w:rsidRPr="008E0042">
              <w:rPr>
                <w:sz w:val="16"/>
              </w:rPr>
              <w:t>4</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131</w:t>
            </w:r>
          </w:p>
        </w:tc>
        <w:tc>
          <w:tcPr>
            <w:tcW w:w="470" w:type="dxa"/>
            <w:vAlign w:val="bottom"/>
          </w:tcPr>
          <w:p w:rsidR="00AB2F2F" w:rsidRPr="008E0042" w:rsidRDefault="00AB2F2F" w:rsidP="005F217E">
            <w:pPr>
              <w:jc w:val="right"/>
              <w:rPr>
                <w:sz w:val="16"/>
              </w:rPr>
            </w:pPr>
            <w:r w:rsidRPr="008E0042">
              <w:rPr>
                <w:sz w:val="16"/>
              </w:rPr>
              <w:t>5</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165</w:t>
            </w:r>
          </w:p>
        </w:tc>
        <w:tc>
          <w:tcPr>
            <w:tcW w:w="470" w:type="dxa"/>
            <w:vAlign w:val="bottom"/>
          </w:tcPr>
          <w:p w:rsidR="00AB2F2F" w:rsidRPr="008E0042" w:rsidRDefault="00AB2F2F" w:rsidP="005F217E">
            <w:pPr>
              <w:jc w:val="right"/>
              <w:rPr>
                <w:sz w:val="16"/>
              </w:rPr>
            </w:pPr>
            <w:r w:rsidRPr="008E0042">
              <w:rPr>
                <w:sz w:val="16"/>
              </w:rPr>
              <w:t>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200</w:t>
            </w:r>
          </w:p>
        </w:tc>
        <w:tc>
          <w:tcPr>
            <w:tcW w:w="470" w:type="dxa"/>
            <w:vAlign w:val="bottom"/>
          </w:tcPr>
          <w:p w:rsidR="00AB2F2F" w:rsidRPr="008E0042" w:rsidRDefault="00AB2F2F" w:rsidP="005F217E">
            <w:pPr>
              <w:jc w:val="right"/>
              <w:rPr>
                <w:sz w:val="16"/>
              </w:rPr>
            </w:pPr>
            <w:r w:rsidRPr="008E0042">
              <w:rPr>
                <w:sz w:val="16"/>
              </w:rPr>
              <w:t>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201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236</w:t>
            </w:r>
          </w:p>
        </w:tc>
        <w:tc>
          <w:tcPr>
            <w:tcW w:w="470" w:type="dxa"/>
            <w:vAlign w:val="bottom"/>
          </w:tcPr>
          <w:p w:rsidR="00AB2F2F" w:rsidRPr="008E0042" w:rsidRDefault="00AB2F2F" w:rsidP="005F217E">
            <w:pPr>
              <w:jc w:val="right"/>
              <w:rPr>
                <w:sz w:val="16"/>
              </w:rPr>
            </w:pPr>
            <w:r w:rsidRPr="008E0042">
              <w:rPr>
                <w:sz w:val="16"/>
              </w:rPr>
              <w:t>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237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273</w:t>
            </w:r>
          </w:p>
        </w:tc>
        <w:tc>
          <w:tcPr>
            <w:tcW w:w="470" w:type="dxa"/>
            <w:vAlign w:val="bottom"/>
          </w:tcPr>
          <w:p w:rsidR="00AB2F2F" w:rsidRPr="008E0042" w:rsidRDefault="00AB2F2F" w:rsidP="005F217E">
            <w:pPr>
              <w:jc w:val="right"/>
              <w:rPr>
                <w:sz w:val="16"/>
              </w:rPr>
            </w:pPr>
            <w:r w:rsidRPr="008E0042">
              <w:rPr>
                <w:sz w:val="16"/>
              </w:rPr>
              <w:t>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274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310</w:t>
            </w:r>
          </w:p>
        </w:tc>
        <w:tc>
          <w:tcPr>
            <w:tcW w:w="470" w:type="dxa"/>
            <w:vAlign w:val="bottom"/>
          </w:tcPr>
          <w:p w:rsidR="00AB2F2F" w:rsidRPr="008E0042" w:rsidRDefault="00AB2F2F" w:rsidP="005F217E">
            <w:pPr>
              <w:jc w:val="right"/>
              <w:rPr>
                <w:sz w:val="16"/>
              </w:rPr>
            </w:pPr>
            <w:r w:rsidRPr="008E0042">
              <w:rPr>
                <w:sz w:val="16"/>
              </w:rPr>
              <w:t>10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348</w:t>
            </w:r>
          </w:p>
        </w:tc>
        <w:tc>
          <w:tcPr>
            <w:tcW w:w="470" w:type="dxa"/>
            <w:vAlign w:val="bottom"/>
          </w:tcPr>
          <w:p w:rsidR="00AB2F2F" w:rsidRPr="008E0042" w:rsidRDefault="00AB2F2F" w:rsidP="005F217E">
            <w:pPr>
              <w:jc w:val="right"/>
              <w:rPr>
                <w:sz w:val="16"/>
              </w:rPr>
            </w:pPr>
            <w:r w:rsidRPr="008E0042">
              <w:rPr>
                <w:sz w:val="16"/>
              </w:rPr>
              <w:t>11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349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386</w:t>
            </w:r>
          </w:p>
        </w:tc>
        <w:tc>
          <w:tcPr>
            <w:tcW w:w="470" w:type="dxa"/>
            <w:vAlign w:val="bottom"/>
          </w:tcPr>
          <w:p w:rsidR="00AB2F2F" w:rsidRPr="008E0042" w:rsidRDefault="00AB2F2F" w:rsidP="005F217E">
            <w:pPr>
              <w:jc w:val="right"/>
              <w:rPr>
                <w:sz w:val="16"/>
              </w:rPr>
            </w:pPr>
            <w:r w:rsidRPr="008E0042">
              <w:rPr>
                <w:sz w:val="16"/>
              </w:rPr>
              <w:t>12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387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425</w:t>
            </w:r>
          </w:p>
        </w:tc>
        <w:tc>
          <w:tcPr>
            <w:tcW w:w="470" w:type="dxa"/>
            <w:vAlign w:val="bottom"/>
          </w:tcPr>
          <w:p w:rsidR="00AB2F2F" w:rsidRPr="008E0042" w:rsidRDefault="00AB2F2F" w:rsidP="005F217E">
            <w:pPr>
              <w:jc w:val="right"/>
              <w:rPr>
                <w:sz w:val="16"/>
              </w:rPr>
            </w:pPr>
            <w:r w:rsidRPr="008E0042">
              <w:rPr>
                <w:sz w:val="16"/>
              </w:rPr>
              <w:t>13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426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464</w:t>
            </w:r>
          </w:p>
        </w:tc>
        <w:tc>
          <w:tcPr>
            <w:tcW w:w="470" w:type="dxa"/>
            <w:vAlign w:val="bottom"/>
          </w:tcPr>
          <w:p w:rsidR="00AB2F2F" w:rsidRPr="008E0042" w:rsidRDefault="00AB2F2F" w:rsidP="005F217E">
            <w:pPr>
              <w:jc w:val="right"/>
              <w:rPr>
                <w:sz w:val="16"/>
              </w:rPr>
            </w:pPr>
            <w:r w:rsidRPr="008E0042">
              <w:rPr>
                <w:sz w:val="16"/>
              </w:rPr>
              <w:t>14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465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504</w:t>
            </w:r>
          </w:p>
        </w:tc>
        <w:tc>
          <w:tcPr>
            <w:tcW w:w="470" w:type="dxa"/>
            <w:vAlign w:val="bottom"/>
          </w:tcPr>
          <w:p w:rsidR="00AB2F2F" w:rsidRPr="008E0042" w:rsidRDefault="00AB2F2F" w:rsidP="005F217E">
            <w:pPr>
              <w:jc w:val="right"/>
              <w:rPr>
                <w:sz w:val="16"/>
              </w:rPr>
            </w:pPr>
            <w:r w:rsidRPr="008E0042">
              <w:rPr>
                <w:sz w:val="16"/>
              </w:rPr>
              <w:t>15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505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544</w:t>
            </w:r>
          </w:p>
        </w:tc>
        <w:tc>
          <w:tcPr>
            <w:tcW w:w="470" w:type="dxa"/>
            <w:vAlign w:val="bottom"/>
          </w:tcPr>
          <w:p w:rsidR="00AB2F2F" w:rsidRPr="008E0042" w:rsidRDefault="00AB2F2F" w:rsidP="005F217E">
            <w:pPr>
              <w:jc w:val="right"/>
              <w:rPr>
                <w:sz w:val="16"/>
              </w:rPr>
            </w:pPr>
            <w:r w:rsidRPr="008E0042">
              <w:rPr>
                <w:sz w:val="16"/>
              </w:rPr>
              <w:t>16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545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584</w:t>
            </w:r>
          </w:p>
        </w:tc>
        <w:tc>
          <w:tcPr>
            <w:tcW w:w="470" w:type="dxa"/>
            <w:vAlign w:val="bottom"/>
          </w:tcPr>
          <w:p w:rsidR="00AB2F2F" w:rsidRPr="008E0042" w:rsidRDefault="00AB2F2F" w:rsidP="005F217E">
            <w:pPr>
              <w:jc w:val="right"/>
              <w:rPr>
                <w:sz w:val="16"/>
              </w:rPr>
            </w:pPr>
            <w:r w:rsidRPr="008E0042">
              <w:rPr>
                <w:sz w:val="16"/>
              </w:rPr>
              <w:t>17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585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624</w:t>
            </w:r>
          </w:p>
        </w:tc>
        <w:tc>
          <w:tcPr>
            <w:tcW w:w="470" w:type="dxa"/>
            <w:vAlign w:val="bottom"/>
          </w:tcPr>
          <w:p w:rsidR="00AB2F2F" w:rsidRPr="008E0042" w:rsidRDefault="00AB2F2F" w:rsidP="005F217E">
            <w:pPr>
              <w:jc w:val="right"/>
              <w:rPr>
                <w:sz w:val="16"/>
              </w:rPr>
            </w:pPr>
            <w:r w:rsidRPr="008E0042">
              <w:rPr>
                <w:sz w:val="16"/>
              </w:rPr>
              <w:t>18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625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665</w:t>
            </w:r>
          </w:p>
        </w:tc>
        <w:tc>
          <w:tcPr>
            <w:tcW w:w="470" w:type="dxa"/>
            <w:vAlign w:val="bottom"/>
          </w:tcPr>
          <w:p w:rsidR="00AB2F2F" w:rsidRPr="008E0042" w:rsidRDefault="00AB2F2F" w:rsidP="005F217E">
            <w:pPr>
              <w:jc w:val="right"/>
              <w:rPr>
                <w:sz w:val="16"/>
              </w:rPr>
            </w:pPr>
            <w:r w:rsidRPr="008E0042">
              <w:rPr>
                <w:sz w:val="16"/>
              </w:rPr>
              <w:t>19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666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706</w:t>
            </w:r>
          </w:p>
        </w:tc>
        <w:tc>
          <w:tcPr>
            <w:tcW w:w="470" w:type="dxa"/>
            <w:vAlign w:val="bottom"/>
          </w:tcPr>
          <w:p w:rsidR="00AB2F2F" w:rsidRPr="008E0042" w:rsidRDefault="00AB2F2F" w:rsidP="005F217E">
            <w:pPr>
              <w:jc w:val="right"/>
              <w:rPr>
                <w:sz w:val="16"/>
              </w:rPr>
            </w:pPr>
            <w:r w:rsidRPr="008E0042">
              <w:rPr>
                <w:sz w:val="16"/>
              </w:rPr>
              <w:t>20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707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747</w:t>
            </w:r>
          </w:p>
        </w:tc>
        <w:tc>
          <w:tcPr>
            <w:tcW w:w="470" w:type="dxa"/>
            <w:vAlign w:val="bottom"/>
          </w:tcPr>
          <w:p w:rsidR="00AB2F2F" w:rsidRPr="008E0042" w:rsidRDefault="00AB2F2F" w:rsidP="005F217E">
            <w:pPr>
              <w:jc w:val="right"/>
              <w:rPr>
                <w:sz w:val="16"/>
              </w:rPr>
            </w:pPr>
            <w:r w:rsidRPr="008E0042">
              <w:rPr>
                <w:sz w:val="16"/>
              </w:rPr>
              <w:t>21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748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789</w:t>
            </w:r>
          </w:p>
        </w:tc>
        <w:tc>
          <w:tcPr>
            <w:tcW w:w="470" w:type="dxa"/>
            <w:vAlign w:val="bottom"/>
          </w:tcPr>
          <w:p w:rsidR="00AB2F2F" w:rsidRPr="008E0042" w:rsidRDefault="00AB2F2F" w:rsidP="005F217E">
            <w:pPr>
              <w:jc w:val="right"/>
              <w:rPr>
                <w:sz w:val="16"/>
              </w:rPr>
            </w:pPr>
            <w:r w:rsidRPr="008E0042">
              <w:rPr>
                <w:sz w:val="16"/>
              </w:rPr>
              <w:t>22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790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830</w:t>
            </w:r>
          </w:p>
        </w:tc>
        <w:tc>
          <w:tcPr>
            <w:tcW w:w="470" w:type="dxa"/>
            <w:vAlign w:val="bottom"/>
          </w:tcPr>
          <w:p w:rsidR="00AB2F2F" w:rsidRPr="008E0042" w:rsidRDefault="00AB2F2F" w:rsidP="005F217E">
            <w:pPr>
              <w:jc w:val="right"/>
              <w:rPr>
                <w:sz w:val="16"/>
              </w:rPr>
            </w:pPr>
            <w:r w:rsidRPr="008E0042">
              <w:rPr>
                <w:sz w:val="16"/>
              </w:rPr>
              <w:t>23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831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872</w:t>
            </w:r>
          </w:p>
        </w:tc>
        <w:tc>
          <w:tcPr>
            <w:tcW w:w="470" w:type="dxa"/>
            <w:vAlign w:val="bottom"/>
          </w:tcPr>
          <w:p w:rsidR="00AB2F2F" w:rsidRPr="008E0042" w:rsidRDefault="00AB2F2F" w:rsidP="005F217E">
            <w:pPr>
              <w:jc w:val="right"/>
              <w:rPr>
                <w:sz w:val="16"/>
              </w:rPr>
            </w:pPr>
            <w:r w:rsidRPr="008E0042">
              <w:rPr>
                <w:sz w:val="16"/>
              </w:rPr>
              <w:t>24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873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914</w:t>
            </w:r>
          </w:p>
        </w:tc>
        <w:tc>
          <w:tcPr>
            <w:tcW w:w="470" w:type="dxa"/>
            <w:vAlign w:val="bottom"/>
          </w:tcPr>
          <w:p w:rsidR="00AB2F2F" w:rsidRPr="008E0042" w:rsidRDefault="00AB2F2F" w:rsidP="005F217E">
            <w:pPr>
              <w:jc w:val="right"/>
              <w:rPr>
                <w:sz w:val="16"/>
              </w:rPr>
            </w:pPr>
            <w:r w:rsidRPr="008E0042">
              <w:rPr>
                <w:sz w:val="16"/>
              </w:rPr>
              <w:t>25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915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956</w:t>
            </w:r>
          </w:p>
        </w:tc>
        <w:tc>
          <w:tcPr>
            <w:tcW w:w="470" w:type="dxa"/>
            <w:vAlign w:val="bottom"/>
          </w:tcPr>
          <w:p w:rsidR="00AB2F2F" w:rsidRPr="008E0042" w:rsidRDefault="00AB2F2F" w:rsidP="005F217E">
            <w:pPr>
              <w:jc w:val="right"/>
              <w:rPr>
                <w:sz w:val="16"/>
              </w:rPr>
            </w:pPr>
            <w:r w:rsidRPr="008E0042">
              <w:rPr>
                <w:sz w:val="16"/>
              </w:rPr>
              <w:t>26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957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998</w:t>
            </w:r>
          </w:p>
        </w:tc>
        <w:tc>
          <w:tcPr>
            <w:tcW w:w="470" w:type="dxa"/>
            <w:vAlign w:val="bottom"/>
          </w:tcPr>
          <w:p w:rsidR="00AB2F2F" w:rsidRPr="008E0042" w:rsidRDefault="00AB2F2F" w:rsidP="005F217E">
            <w:pPr>
              <w:jc w:val="right"/>
              <w:rPr>
                <w:sz w:val="16"/>
              </w:rPr>
            </w:pPr>
            <w:r w:rsidRPr="008E0042">
              <w:rPr>
                <w:sz w:val="16"/>
              </w:rPr>
              <w:t>27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999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1040</w:t>
            </w:r>
          </w:p>
        </w:tc>
        <w:tc>
          <w:tcPr>
            <w:tcW w:w="470" w:type="dxa"/>
            <w:vAlign w:val="bottom"/>
          </w:tcPr>
          <w:p w:rsidR="00AB2F2F" w:rsidRPr="008E0042" w:rsidRDefault="00AB2F2F" w:rsidP="005F217E">
            <w:pPr>
              <w:jc w:val="right"/>
              <w:rPr>
                <w:sz w:val="16"/>
              </w:rPr>
            </w:pPr>
            <w:r w:rsidRPr="008E0042">
              <w:rPr>
                <w:sz w:val="16"/>
              </w:rPr>
              <w:t>28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1041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1083</w:t>
            </w:r>
          </w:p>
        </w:tc>
        <w:tc>
          <w:tcPr>
            <w:tcW w:w="470" w:type="dxa"/>
            <w:vAlign w:val="bottom"/>
          </w:tcPr>
          <w:p w:rsidR="00AB2F2F" w:rsidRPr="008E0042" w:rsidRDefault="00AB2F2F" w:rsidP="005F217E">
            <w:pPr>
              <w:jc w:val="right"/>
              <w:rPr>
                <w:sz w:val="16"/>
              </w:rPr>
            </w:pPr>
            <w:r w:rsidRPr="008E0042">
              <w:rPr>
                <w:sz w:val="16"/>
              </w:rPr>
              <w:t>29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1084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1126</w:t>
            </w:r>
          </w:p>
        </w:tc>
        <w:tc>
          <w:tcPr>
            <w:tcW w:w="470" w:type="dxa"/>
            <w:vAlign w:val="bottom"/>
          </w:tcPr>
          <w:p w:rsidR="00AB2F2F" w:rsidRPr="008E0042" w:rsidRDefault="00AB2F2F" w:rsidP="005F217E">
            <w:pPr>
              <w:jc w:val="right"/>
              <w:rPr>
                <w:sz w:val="16"/>
              </w:rPr>
            </w:pPr>
            <w:r w:rsidRPr="008E0042">
              <w:rPr>
                <w:sz w:val="16"/>
              </w:rPr>
              <w:t>30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1127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1168</w:t>
            </w:r>
          </w:p>
        </w:tc>
        <w:tc>
          <w:tcPr>
            <w:tcW w:w="470" w:type="dxa"/>
            <w:vAlign w:val="bottom"/>
          </w:tcPr>
          <w:p w:rsidR="00AB2F2F" w:rsidRPr="008E0042" w:rsidRDefault="00AB2F2F" w:rsidP="005F217E">
            <w:pPr>
              <w:jc w:val="right"/>
              <w:rPr>
                <w:sz w:val="16"/>
              </w:rPr>
            </w:pPr>
            <w:r w:rsidRPr="008E0042">
              <w:rPr>
                <w:sz w:val="16"/>
              </w:rPr>
              <w:t>31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1169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1211</w:t>
            </w:r>
          </w:p>
        </w:tc>
        <w:tc>
          <w:tcPr>
            <w:tcW w:w="470" w:type="dxa"/>
            <w:vAlign w:val="bottom"/>
          </w:tcPr>
          <w:p w:rsidR="00AB2F2F" w:rsidRPr="008E0042" w:rsidRDefault="00AB2F2F" w:rsidP="005F217E">
            <w:pPr>
              <w:jc w:val="right"/>
              <w:rPr>
                <w:sz w:val="16"/>
              </w:rPr>
            </w:pPr>
            <w:r w:rsidRPr="008E0042">
              <w:rPr>
                <w:sz w:val="16"/>
              </w:rPr>
              <w:t>32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1212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1254</w:t>
            </w:r>
          </w:p>
        </w:tc>
        <w:tc>
          <w:tcPr>
            <w:tcW w:w="470" w:type="dxa"/>
            <w:vAlign w:val="bottom"/>
          </w:tcPr>
          <w:p w:rsidR="00AB2F2F" w:rsidRPr="008E0042" w:rsidRDefault="00AB2F2F" w:rsidP="005F217E">
            <w:pPr>
              <w:jc w:val="right"/>
              <w:rPr>
                <w:sz w:val="16"/>
              </w:rPr>
            </w:pPr>
            <w:r w:rsidRPr="008E0042">
              <w:rPr>
                <w:sz w:val="16"/>
              </w:rPr>
              <w:t>33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1255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1297</w:t>
            </w:r>
          </w:p>
        </w:tc>
        <w:tc>
          <w:tcPr>
            <w:tcW w:w="470" w:type="dxa"/>
            <w:vAlign w:val="bottom"/>
          </w:tcPr>
          <w:p w:rsidR="00AB2F2F" w:rsidRPr="008E0042" w:rsidRDefault="00AB2F2F" w:rsidP="005F217E">
            <w:pPr>
              <w:jc w:val="right"/>
              <w:rPr>
                <w:sz w:val="16"/>
              </w:rPr>
            </w:pPr>
            <w:r w:rsidRPr="008E0042">
              <w:rPr>
                <w:sz w:val="16"/>
              </w:rPr>
              <w:t>34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1298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1340</w:t>
            </w:r>
          </w:p>
        </w:tc>
        <w:tc>
          <w:tcPr>
            <w:tcW w:w="470" w:type="dxa"/>
            <w:vAlign w:val="bottom"/>
          </w:tcPr>
          <w:p w:rsidR="00AB2F2F" w:rsidRPr="008E0042" w:rsidRDefault="00AB2F2F" w:rsidP="005F217E">
            <w:pPr>
              <w:jc w:val="right"/>
              <w:rPr>
                <w:sz w:val="16"/>
              </w:rPr>
            </w:pPr>
            <w:r w:rsidRPr="008E0042">
              <w:rPr>
                <w:sz w:val="16"/>
              </w:rPr>
              <w:t>35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1341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1383</w:t>
            </w:r>
          </w:p>
        </w:tc>
        <w:tc>
          <w:tcPr>
            <w:tcW w:w="470" w:type="dxa"/>
            <w:vAlign w:val="bottom"/>
          </w:tcPr>
          <w:p w:rsidR="00AB2F2F" w:rsidRPr="008E0042" w:rsidRDefault="00AB2F2F" w:rsidP="005F217E">
            <w:pPr>
              <w:jc w:val="right"/>
              <w:rPr>
                <w:sz w:val="16"/>
              </w:rPr>
            </w:pPr>
            <w:r w:rsidRPr="008E0042">
              <w:rPr>
                <w:sz w:val="16"/>
              </w:rPr>
              <w:t>36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1384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1427</w:t>
            </w:r>
          </w:p>
        </w:tc>
        <w:tc>
          <w:tcPr>
            <w:tcW w:w="470" w:type="dxa"/>
            <w:vAlign w:val="bottom"/>
          </w:tcPr>
          <w:p w:rsidR="00AB2F2F" w:rsidRPr="008E0042" w:rsidRDefault="00AB2F2F" w:rsidP="005F217E">
            <w:pPr>
              <w:jc w:val="right"/>
              <w:rPr>
                <w:sz w:val="16"/>
              </w:rPr>
            </w:pPr>
            <w:r w:rsidRPr="008E0042">
              <w:rPr>
                <w:sz w:val="16"/>
              </w:rPr>
              <w:t>37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1428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1470</w:t>
            </w:r>
          </w:p>
        </w:tc>
        <w:tc>
          <w:tcPr>
            <w:tcW w:w="470" w:type="dxa"/>
            <w:vAlign w:val="bottom"/>
          </w:tcPr>
          <w:p w:rsidR="00AB2F2F" w:rsidRPr="008E0042" w:rsidRDefault="00AB2F2F" w:rsidP="005F217E">
            <w:pPr>
              <w:jc w:val="right"/>
              <w:rPr>
                <w:sz w:val="16"/>
              </w:rPr>
            </w:pPr>
            <w:r w:rsidRPr="008E0042">
              <w:rPr>
                <w:sz w:val="16"/>
              </w:rPr>
              <w:t>38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1471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1514</w:t>
            </w:r>
          </w:p>
        </w:tc>
        <w:tc>
          <w:tcPr>
            <w:tcW w:w="470" w:type="dxa"/>
            <w:vAlign w:val="bottom"/>
          </w:tcPr>
          <w:p w:rsidR="00AB2F2F" w:rsidRPr="008E0042" w:rsidRDefault="00AB2F2F" w:rsidP="005F217E">
            <w:pPr>
              <w:jc w:val="right"/>
              <w:rPr>
                <w:sz w:val="16"/>
              </w:rPr>
            </w:pPr>
            <w:r w:rsidRPr="008E0042">
              <w:rPr>
                <w:sz w:val="16"/>
              </w:rPr>
              <w:t>39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1515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1557</w:t>
            </w:r>
          </w:p>
        </w:tc>
        <w:tc>
          <w:tcPr>
            <w:tcW w:w="470" w:type="dxa"/>
            <w:vAlign w:val="bottom"/>
          </w:tcPr>
          <w:p w:rsidR="00AB2F2F" w:rsidRPr="008E0042" w:rsidRDefault="00AB2F2F" w:rsidP="005F217E">
            <w:pPr>
              <w:jc w:val="right"/>
              <w:rPr>
                <w:sz w:val="16"/>
              </w:rPr>
            </w:pPr>
            <w:r w:rsidRPr="008E0042">
              <w:rPr>
                <w:sz w:val="16"/>
              </w:rPr>
              <w:t>40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1558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1601</w:t>
            </w:r>
          </w:p>
        </w:tc>
        <w:tc>
          <w:tcPr>
            <w:tcW w:w="470" w:type="dxa"/>
            <w:vAlign w:val="bottom"/>
          </w:tcPr>
          <w:p w:rsidR="00AB2F2F" w:rsidRPr="008E0042" w:rsidRDefault="00AB2F2F" w:rsidP="005F217E">
            <w:pPr>
              <w:jc w:val="right"/>
              <w:rPr>
                <w:sz w:val="16"/>
              </w:rPr>
            </w:pPr>
            <w:r w:rsidRPr="008E0042">
              <w:rPr>
                <w:sz w:val="16"/>
              </w:rPr>
              <w:t>41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1602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1645</w:t>
            </w:r>
          </w:p>
        </w:tc>
        <w:tc>
          <w:tcPr>
            <w:tcW w:w="470" w:type="dxa"/>
            <w:vAlign w:val="bottom"/>
          </w:tcPr>
          <w:p w:rsidR="00AB2F2F" w:rsidRPr="008E0042" w:rsidRDefault="00AB2F2F" w:rsidP="005F217E">
            <w:pPr>
              <w:jc w:val="right"/>
              <w:rPr>
                <w:sz w:val="16"/>
              </w:rPr>
            </w:pPr>
            <w:r w:rsidRPr="008E0042">
              <w:rPr>
                <w:sz w:val="16"/>
              </w:rPr>
              <w:t>42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1646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1689</w:t>
            </w:r>
          </w:p>
        </w:tc>
        <w:tc>
          <w:tcPr>
            <w:tcW w:w="470" w:type="dxa"/>
            <w:vAlign w:val="bottom"/>
          </w:tcPr>
          <w:p w:rsidR="00AB2F2F" w:rsidRPr="008E0042" w:rsidRDefault="00AB2F2F" w:rsidP="005F217E">
            <w:pPr>
              <w:jc w:val="right"/>
              <w:rPr>
                <w:sz w:val="16"/>
              </w:rPr>
            </w:pPr>
            <w:r w:rsidRPr="008E0042">
              <w:rPr>
                <w:sz w:val="16"/>
              </w:rPr>
              <w:t>43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1690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1732</w:t>
            </w:r>
          </w:p>
        </w:tc>
        <w:tc>
          <w:tcPr>
            <w:tcW w:w="470" w:type="dxa"/>
            <w:vAlign w:val="bottom"/>
          </w:tcPr>
          <w:p w:rsidR="00AB2F2F" w:rsidRPr="008E0042" w:rsidRDefault="00AB2F2F" w:rsidP="005F217E">
            <w:pPr>
              <w:jc w:val="right"/>
              <w:rPr>
                <w:sz w:val="16"/>
              </w:rPr>
            </w:pPr>
            <w:r w:rsidRPr="008E0042">
              <w:rPr>
                <w:sz w:val="16"/>
              </w:rPr>
              <w:t>44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1733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1776</w:t>
            </w:r>
          </w:p>
        </w:tc>
        <w:tc>
          <w:tcPr>
            <w:tcW w:w="470" w:type="dxa"/>
            <w:vAlign w:val="bottom"/>
          </w:tcPr>
          <w:p w:rsidR="00AB2F2F" w:rsidRPr="008E0042" w:rsidRDefault="00AB2F2F" w:rsidP="005F217E">
            <w:pPr>
              <w:jc w:val="right"/>
              <w:rPr>
                <w:sz w:val="16"/>
              </w:rPr>
            </w:pPr>
            <w:r w:rsidRPr="008E0042">
              <w:rPr>
                <w:sz w:val="16"/>
              </w:rPr>
              <w:t>45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1777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1820</w:t>
            </w:r>
          </w:p>
        </w:tc>
        <w:tc>
          <w:tcPr>
            <w:tcW w:w="470" w:type="dxa"/>
            <w:vAlign w:val="bottom"/>
          </w:tcPr>
          <w:p w:rsidR="00AB2F2F" w:rsidRPr="008E0042" w:rsidRDefault="00AB2F2F" w:rsidP="005F217E">
            <w:pPr>
              <w:jc w:val="right"/>
              <w:rPr>
                <w:sz w:val="16"/>
              </w:rPr>
            </w:pPr>
            <w:r w:rsidRPr="008E0042">
              <w:rPr>
                <w:sz w:val="16"/>
              </w:rPr>
              <w:t>46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1821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1864</w:t>
            </w:r>
          </w:p>
        </w:tc>
        <w:tc>
          <w:tcPr>
            <w:tcW w:w="470" w:type="dxa"/>
            <w:vAlign w:val="bottom"/>
          </w:tcPr>
          <w:p w:rsidR="00AB2F2F" w:rsidRPr="008E0042" w:rsidRDefault="00AB2F2F" w:rsidP="005F217E">
            <w:pPr>
              <w:jc w:val="right"/>
              <w:rPr>
                <w:sz w:val="16"/>
              </w:rPr>
            </w:pPr>
            <w:r w:rsidRPr="008E0042">
              <w:rPr>
                <w:sz w:val="16"/>
              </w:rPr>
              <w:t>47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1865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1909</w:t>
            </w:r>
          </w:p>
        </w:tc>
        <w:tc>
          <w:tcPr>
            <w:tcW w:w="470" w:type="dxa"/>
            <w:vAlign w:val="bottom"/>
          </w:tcPr>
          <w:p w:rsidR="00AB2F2F" w:rsidRPr="008E0042" w:rsidRDefault="00AB2F2F" w:rsidP="005F217E">
            <w:pPr>
              <w:jc w:val="right"/>
              <w:rPr>
                <w:sz w:val="16"/>
              </w:rPr>
            </w:pPr>
            <w:r w:rsidRPr="008E0042">
              <w:rPr>
                <w:sz w:val="16"/>
              </w:rPr>
              <w:t>48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1910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1953</w:t>
            </w:r>
          </w:p>
        </w:tc>
        <w:tc>
          <w:tcPr>
            <w:tcW w:w="470" w:type="dxa"/>
            <w:vAlign w:val="bottom"/>
          </w:tcPr>
          <w:p w:rsidR="00AB2F2F" w:rsidRPr="008E0042" w:rsidRDefault="00AB2F2F" w:rsidP="005F217E">
            <w:pPr>
              <w:jc w:val="right"/>
              <w:rPr>
                <w:sz w:val="16"/>
              </w:rPr>
            </w:pPr>
            <w:r w:rsidRPr="008E0042">
              <w:rPr>
                <w:sz w:val="16"/>
              </w:rPr>
              <w:t>49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1954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1997</w:t>
            </w:r>
          </w:p>
        </w:tc>
        <w:tc>
          <w:tcPr>
            <w:tcW w:w="470" w:type="dxa"/>
            <w:vAlign w:val="bottom"/>
          </w:tcPr>
          <w:p w:rsidR="00AB2F2F" w:rsidRPr="008E0042" w:rsidRDefault="00AB2F2F" w:rsidP="005F217E">
            <w:pPr>
              <w:jc w:val="right"/>
              <w:rPr>
                <w:sz w:val="16"/>
              </w:rPr>
            </w:pPr>
            <w:r w:rsidRPr="008E0042">
              <w:rPr>
                <w:sz w:val="16"/>
              </w:rPr>
              <w:t>50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1998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2000</w:t>
            </w:r>
          </w:p>
        </w:tc>
        <w:tc>
          <w:tcPr>
            <w:tcW w:w="470" w:type="dxa"/>
            <w:vAlign w:val="bottom"/>
          </w:tcPr>
          <w:p w:rsidR="00AB2F2F" w:rsidRPr="008E0042" w:rsidRDefault="00AB2F2F" w:rsidP="005F217E">
            <w:pPr>
              <w:jc w:val="right"/>
              <w:rPr>
                <w:sz w:val="16"/>
              </w:rPr>
            </w:pPr>
            <w:r w:rsidRPr="008E0042">
              <w:rPr>
                <w:sz w:val="16"/>
              </w:rPr>
              <w:t>51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bl>
    <w:p w:rsidR="00AB2F2F" w:rsidRPr="008E0042" w:rsidRDefault="00AB2F2F" w:rsidP="005F217E">
      <w:pPr>
        <w:rPr>
          <w:vanish/>
          <w:sz w:val="18"/>
        </w:rPr>
      </w:pPr>
    </w:p>
    <w:p w:rsidR="00AB2F2F" w:rsidRPr="008E0042" w:rsidRDefault="00AB2F2F" w:rsidP="005F217E">
      <w:pPr>
        <w:ind w:left="226" w:firstLine="1814"/>
        <w:rPr>
          <w:vanish/>
          <w:sz w:val="18"/>
        </w:rPr>
      </w:pPr>
      <w:r w:rsidRPr="008E0042">
        <w:rPr>
          <w:b/>
          <w:sz w:val="18"/>
        </w:rPr>
        <w:br w:type="page"/>
      </w:r>
    </w:p>
    <w:p w:rsidR="00AB2F2F" w:rsidRPr="008E0042" w:rsidRDefault="001E71B8" w:rsidP="001E71B8">
      <w:pPr>
        <w:tabs>
          <w:tab w:val="left" w:pos="1985"/>
        </w:tabs>
        <w:rPr>
          <w:b/>
          <w:sz w:val="18"/>
        </w:rPr>
      </w:pPr>
      <w:r w:rsidRPr="008E0042">
        <w:rPr>
          <w:b/>
          <w:sz w:val="18"/>
        </w:rPr>
        <w:t>Table and figure 5:</w:t>
      </w:r>
      <w:r w:rsidRPr="008E0042">
        <w:rPr>
          <w:b/>
          <w:sz w:val="18"/>
        </w:rPr>
        <w:tab/>
      </w:r>
      <w:r w:rsidR="00AB2F2F" w:rsidRPr="008E0042">
        <w:rPr>
          <w:b/>
          <w:sz w:val="18"/>
        </w:rPr>
        <w:t xml:space="preserve">Population </w:t>
      </w:r>
      <w:proofErr w:type="gramStart"/>
      <w:r w:rsidR="00AB2F2F" w:rsidRPr="008E0042">
        <w:rPr>
          <w:b/>
          <w:sz w:val="18"/>
        </w:rPr>
        <w:t>Standard  =</w:t>
      </w:r>
      <w:proofErr w:type="gramEnd"/>
      <w:r w:rsidR="00AB2F2F" w:rsidRPr="008E0042">
        <w:rPr>
          <w:b/>
          <w:sz w:val="18"/>
        </w:rPr>
        <w:t xml:space="preserve"> 1%</w:t>
      </w:r>
    </w:p>
    <w:p w:rsidR="00AB2F2F" w:rsidRPr="008E0042" w:rsidRDefault="00AB2F2F" w:rsidP="001E71B8">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AB2F2F" w:rsidRPr="008E0042" w:rsidRDefault="00AB2F2F" w:rsidP="001E71B8">
      <w:pPr>
        <w:ind w:firstLine="1985"/>
        <w:rPr>
          <w:b/>
          <w:sz w:val="18"/>
        </w:rPr>
      </w:pPr>
      <w:r w:rsidRPr="008E0042">
        <w:rPr>
          <w:b/>
          <w:sz w:val="18"/>
        </w:rPr>
        <w:t>n=sample size, k=maximum number of off-types</w:t>
      </w:r>
    </w:p>
    <w:p w:rsidR="00AB2F2F" w:rsidRPr="008E0042" w:rsidRDefault="00AB2F2F" w:rsidP="005F217E">
      <w:pPr>
        <w:rPr>
          <w:sz w:val="18"/>
        </w:rPr>
      </w:pPr>
    </w:p>
    <w:tbl>
      <w:tblPr>
        <w:tblW w:w="0" w:type="auto"/>
        <w:tblLayout w:type="fixed"/>
        <w:tblLook w:val="0000" w:firstRow="0" w:lastRow="0" w:firstColumn="0" w:lastColumn="0" w:noHBand="0" w:noVBand="0"/>
      </w:tblPr>
      <w:tblGrid>
        <w:gridCol w:w="1646"/>
        <w:gridCol w:w="470"/>
        <w:gridCol w:w="7170"/>
      </w:tblGrid>
      <w:tr w:rsidR="00AB2F2F" w:rsidRPr="008E0042" w:rsidTr="002721DF">
        <w:trPr>
          <w:cantSplit/>
        </w:trPr>
        <w:tc>
          <w:tcPr>
            <w:tcW w:w="1646" w:type="dxa"/>
            <w:vAlign w:val="bottom"/>
          </w:tcPr>
          <w:p w:rsidR="00AB2F2F" w:rsidRPr="008E0042" w:rsidRDefault="00AB2F2F" w:rsidP="005F217E">
            <w:pPr>
              <w:framePr w:hSpace="180" w:wrap="notBeside" w:vAnchor="text" w:hAnchor="margin" w:y="121"/>
              <w:jc w:val="center"/>
              <w:rPr>
                <w:sz w:val="16"/>
              </w:rPr>
            </w:pPr>
            <w:r w:rsidRPr="008E0042">
              <w:rPr>
                <w:sz w:val="16"/>
              </w:rPr>
              <w:t>n</w:t>
            </w:r>
          </w:p>
        </w:tc>
        <w:tc>
          <w:tcPr>
            <w:tcW w:w="470" w:type="dxa"/>
            <w:vAlign w:val="bottom"/>
          </w:tcPr>
          <w:p w:rsidR="00AB2F2F" w:rsidRPr="008E0042" w:rsidRDefault="00AB2F2F" w:rsidP="005F217E">
            <w:pPr>
              <w:framePr w:hSpace="180" w:wrap="notBeside" w:vAnchor="text" w:hAnchor="margin" w:y="121"/>
              <w:jc w:val="right"/>
              <w:rPr>
                <w:sz w:val="16"/>
              </w:rPr>
            </w:pPr>
            <w:r w:rsidRPr="008E0042">
              <w:rPr>
                <w:sz w:val="16"/>
              </w:rPr>
              <w:t>k</w:t>
            </w:r>
          </w:p>
        </w:tc>
        <w:tc>
          <w:tcPr>
            <w:tcW w:w="7170" w:type="dxa"/>
          </w:tcPr>
          <w:p w:rsidR="00AB2F2F" w:rsidRPr="008E0042" w:rsidRDefault="00AB2F2F" w:rsidP="005F217E">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w:t>
            </w:r>
          </w:p>
        </w:tc>
        <w:tc>
          <w:tcPr>
            <w:tcW w:w="470" w:type="dxa"/>
            <w:vAlign w:val="bottom"/>
          </w:tcPr>
          <w:p w:rsidR="00AB2F2F" w:rsidRPr="008E0042" w:rsidRDefault="00AB2F2F" w:rsidP="005F217E">
            <w:pPr>
              <w:jc w:val="right"/>
              <w:rPr>
                <w:sz w:val="16"/>
              </w:rPr>
            </w:pPr>
            <w:r w:rsidRPr="008E0042">
              <w:rPr>
                <w:sz w:val="16"/>
              </w:rPr>
              <w:t>0</w:t>
            </w:r>
          </w:p>
        </w:tc>
        <w:tc>
          <w:tcPr>
            <w:tcW w:w="7170" w:type="dxa"/>
            <w:vMerge w:val="restart"/>
          </w:tcPr>
          <w:p w:rsidR="00AB2F2F" w:rsidRPr="008E0042" w:rsidRDefault="00AB2F2F" w:rsidP="005F217E">
            <w:pPr>
              <w:framePr w:hSpace="180" w:wrap="notBeside" w:vAnchor="text" w:hAnchor="margin" w:y="121"/>
              <w:rPr>
                <w:b/>
                <w:sz w:val="16"/>
              </w:rPr>
            </w:pPr>
            <w:r w:rsidRPr="008E0042">
              <w:rPr>
                <w:b/>
                <w:noProof/>
              </w:rPr>
              <w:drawing>
                <wp:inline distT="0" distB="0" distL="0" distR="0" wp14:anchorId="1E9CDE72" wp14:editId="030E7ACF">
                  <wp:extent cx="4429125" cy="6229350"/>
                  <wp:effectExtent l="0" t="0" r="9525" b="0"/>
                  <wp:docPr id="5" name="Picture 5"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29125" cy="6229350"/>
                          </a:xfrm>
                          <a:prstGeom prst="rect">
                            <a:avLst/>
                          </a:prstGeom>
                          <a:noFill/>
                          <a:ln>
                            <a:noFill/>
                          </a:ln>
                        </pic:spPr>
                      </pic:pic>
                    </a:graphicData>
                  </a:graphic>
                </wp:inline>
              </w:drawing>
            </w: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35</w:t>
            </w:r>
          </w:p>
        </w:tc>
        <w:tc>
          <w:tcPr>
            <w:tcW w:w="470" w:type="dxa"/>
            <w:vAlign w:val="bottom"/>
          </w:tcPr>
          <w:p w:rsidR="00AB2F2F" w:rsidRPr="008E0042" w:rsidRDefault="00AB2F2F" w:rsidP="005F217E">
            <w:pPr>
              <w:jc w:val="right"/>
              <w:rPr>
                <w:sz w:val="16"/>
              </w:rPr>
            </w:pPr>
            <w:r w:rsidRPr="008E0042">
              <w:rPr>
                <w:sz w:val="16"/>
              </w:rPr>
              <w:t>1</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82</w:t>
            </w:r>
          </w:p>
        </w:tc>
        <w:tc>
          <w:tcPr>
            <w:tcW w:w="470" w:type="dxa"/>
            <w:vAlign w:val="bottom"/>
          </w:tcPr>
          <w:p w:rsidR="00AB2F2F" w:rsidRPr="008E0042" w:rsidRDefault="00AB2F2F" w:rsidP="005F217E">
            <w:pPr>
              <w:jc w:val="right"/>
              <w:rPr>
                <w:sz w:val="16"/>
              </w:rPr>
            </w:pPr>
            <w:r w:rsidRPr="008E0042">
              <w:rPr>
                <w:sz w:val="16"/>
              </w:rPr>
              <w:t>2</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137</w:t>
            </w:r>
          </w:p>
        </w:tc>
        <w:tc>
          <w:tcPr>
            <w:tcW w:w="470" w:type="dxa"/>
            <w:vAlign w:val="bottom"/>
          </w:tcPr>
          <w:p w:rsidR="00AB2F2F" w:rsidRPr="008E0042" w:rsidRDefault="00AB2F2F" w:rsidP="005F217E">
            <w:pPr>
              <w:jc w:val="right"/>
              <w:rPr>
                <w:sz w:val="16"/>
              </w:rPr>
            </w:pPr>
            <w:r w:rsidRPr="008E0042">
              <w:rPr>
                <w:sz w:val="16"/>
              </w:rPr>
              <w:t>3</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198</w:t>
            </w:r>
          </w:p>
        </w:tc>
        <w:tc>
          <w:tcPr>
            <w:tcW w:w="470" w:type="dxa"/>
            <w:vAlign w:val="bottom"/>
          </w:tcPr>
          <w:p w:rsidR="00AB2F2F" w:rsidRPr="008E0042" w:rsidRDefault="00AB2F2F" w:rsidP="005F217E">
            <w:pPr>
              <w:jc w:val="right"/>
              <w:rPr>
                <w:sz w:val="16"/>
              </w:rPr>
            </w:pPr>
            <w:r w:rsidRPr="008E0042">
              <w:rPr>
                <w:sz w:val="16"/>
              </w:rPr>
              <w:t>4</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262</w:t>
            </w:r>
          </w:p>
        </w:tc>
        <w:tc>
          <w:tcPr>
            <w:tcW w:w="470" w:type="dxa"/>
            <w:vAlign w:val="bottom"/>
          </w:tcPr>
          <w:p w:rsidR="00AB2F2F" w:rsidRPr="008E0042" w:rsidRDefault="00AB2F2F" w:rsidP="005F217E">
            <w:pPr>
              <w:jc w:val="right"/>
              <w:rPr>
                <w:sz w:val="16"/>
              </w:rPr>
            </w:pPr>
            <w:r w:rsidRPr="008E0042">
              <w:rPr>
                <w:sz w:val="16"/>
              </w:rPr>
              <w:t>5</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263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329</w:t>
            </w:r>
          </w:p>
        </w:tc>
        <w:tc>
          <w:tcPr>
            <w:tcW w:w="470" w:type="dxa"/>
            <w:vAlign w:val="bottom"/>
          </w:tcPr>
          <w:p w:rsidR="00AB2F2F" w:rsidRPr="008E0042" w:rsidRDefault="00AB2F2F" w:rsidP="005F217E">
            <w:pPr>
              <w:jc w:val="right"/>
              <w:rPr>
                <w:sz w:val="16"/>
              </w:rPr>
            </w:pPr>
            <w:r w:rsidRPr="008E0042">
              <w:rPr>
                <w:sz w:val="16"/>
              </w:rPr>
              <w:t>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330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399</w:t>
            </w:r>
          </w:p>
        </w:tc>
        <w:tc>
          <w:tcPr>
            <w:tcW w:w="470" w:type="dxa"/>
            <w:vAlign w:val="bottom"/>
          </w:tcPr>
          <w:p w:rsidR="00AB2F2F" w:rsidRPr="008E0042" w:rsidRDefault="00AB2F2F" w:rsidP="005F217E">
            <w:pPr>
              <w:jc w:val="right"/>
              <w:rPr>
                <w:sz w:val="16"/>
              </w:rPr>
            </w:pPr>
            <w:r w:rsidRPr="008E0042">
              <w:rPr>
                <w:sz w:val="16"/>
              </w:rPr>
              <w:t>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400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471</w:t>
            </w:r>
          </w:p>
        </w:tc>
        <w:tc>
          <w:tcPr>
            <w:tcW w:w="470" w:type="dxa"/>
            <w:vAlign w:val="bottom"/>
          </w:tcPr>
          <w:p w:rsidR="00AB2F2F" w:rsidRPr="008E0042" w:rsidRDefault="00AB2F2F" w:rsidP="005F217E">
            <w:pPr>
              <w:jc w:val="right"/>
              <w:rPr>
                <w:sz w:val="16"/>
              </w:rPr>
            </w:pPr>
            <w:r w:rsidRPr="008E0042">
              <w:rPr>
                <w:sz w:val="16"/>
              </w:rPr>
              <w:t>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472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544</w:t>
            </w:r>
          </w:p>
        </w:tc>
        <w:tc>
          <w:tcPr>
            <w:tcW w:w="470" w:type="dxa"/>
            <w:vAlign w:val="bottom"/>
          </w:tcPr>
          <w:p w:rsidR="00AB2F2F" w:rsidRPr="008E0042" w:rsidRDefault="00AB2F2F" w:rsidP="005F217E">
            <w:pPr>
              <w:jc w:val="right"/>
              <w:rPr>
                <w:sz w:val="16"/>
              </w:rPr>
            </w:pPr>
            <w:r w:rsidRPr="008E0042">
              <w:rPr>
                <w:sz w:val="16"/>
              </w:rPr>
              <w:t>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545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618</w:t>
            </w:r>
          </w:p>
        </w:tc>
        <w:tc>
          <w:tcPr>
            <w:tcW w:w="470" w:type="dxa"/>
            <w:vAlign w:val="bottom"/>
          </w:tcPr>
          <w:p w:rsidR="00AB2F2F" w:rsidRPr="008E0042" w:rsidRDefault="00AB2F2F" w:rsidP="005F217E">
            <w:pPr>
              <w:jc w:val="right"/>
              <w:rPr>
                <w:sz w:val="16"/>
              </w:rPr>
            </w:pPr>
            <w:r w:rsidRPr="008E0042">
              <w:rPr>
                <w:sz w:val="16"/>
              </w:rPr>
              <w:t>10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619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694</w:t>
            </w:r>
          </w:p>
        </w:tc>
        <w:tc>
          <w:tcPr>
            <w:tcW w:w="470" w:type="dxa"/>
            <w:vAlign w:val="bottom"/>
          </w:tcPr>
          <w:p w:rsidR="00AB2F2F" w:rsidRPr="008E0042" w:rsidRDefault="00AB2F2F" w:rsidP="005F217E">
            <w:pPr>
              <w:jc w:val="right"/>
              <w:rPr>
                <w:sz w:val="16"/>
              </w:rPr>
            </w:pPr>
            <w:r w:rsidRPr="008E0042">
              <w:rPr>
                <w:sz w:val="16"/>
              </w:rPr>
              <w:t>11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695</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771</w:t>
            </w:r>
          </w:p>
        </w:tc>
        <w:tc>
          <w:tcPr>
            <w:tcW w:w="470" w:type="dxa"/>
            <w:vAlign w:val="bottom"/>
          </w:tcPr>
          <w:p w:rsidR="00AB2F2F" w:rsidRPr="008E0042" w:rsidRDefault="00AB2F2F" w:rsidP="005F217E">
            <w:pPr>
              <w:jc w:val="right"/>
              <w:rPr>
                <w:sz w:val="16"/>
              </w:rPr>
            </w:pPr>
            <w:r w:rsidRPr="008E0042">
              <w:rPr>
                <w:sz w:val="16"/>
              </w:rPr>
              <w:t>12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772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848</w:t>
            </w:r>
          </w:p>
        </w:tc>
        <w:tc>
          <w:tcPr>
            <w:tcW w:w="470" w:type="dxa"/>
            <w:vAlign w:val="bottom"/>
          </w:tcPr>
          <w:p w:rsidR="00AB2F2F" w:rsidRPr="008E0042" w:rsidRDefault="00AB2F2F" w:rsidP="005F217E">
            <w:pPr>
              <w:jc w:val="right"/>
              <w:rPr>
                <w:sz w:val="16"/>
              </w:rPr>
            </w:pPr>
            <w:r w:rsidRPr="008E0042">
              <w:rPr>
                <w:sz w:val="16"/>
              </w:rPr>
              <w:t>13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849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927</w:t>
            </w:r>
          </w:p>
        </w:tc>
        <w:tc>
          <w:tcPr>
            <w:tcW w:w="470" w:type="dxa"/>
            <w:vAlign w:val="bottom"/>
          </w:tcPr>
          <w:p w:rsidR="00AB2F2F" w:rsidRPr="008E0042" w:rsidRDefault="00AB2F2F" w:rsidP="005F217E">
            <w:pPr>
              <w:jc w:val="right"/>
              <w:rPr>
                <w:sz w:val="16"/>
              </w:rPr>
            </w:pPr>
            <w:r w:rsidRPr="008E0042">
              <w:rPr>
                <w:sz w:val="16"/>
              </w:rPr>
              <w:t>14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928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1006</w:t>
            </w:r>
          </w:p>
        </w:tc>
        <w:tc>
          <w:tcPr>
            <w:tcW w:w="470" w:type="dxa"/>
            <w:vAlign w:val="bottom"/>
          </w:tcPr>
          <w:p w:rsidR="00AB2F2F" w:rsidRPr="008E0042" w:rsidRDefault="00AB2F2F" w:rsidP="005F217E">
            <w:pPr>
              <w:jc w:val="right"/>
              <w:rPr>
                <w:sz w:val="16"/>
              </w:rPr>
            </w:pPr>
            <w:r w:rsidRPr="008E0042">
              <w:rPr>
                <w:sz w:val="16"/>
              </w:rPr>
              <w:t>15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1007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1085</w:t>
            </w:r>
          </w:p>
        </w:tc>
        <w:tc>
          <w:tcPr>
            <w:tcW w:w="470" w:type="dxa"/>
            <w:vAlign w:val="bottom"/>
          </w:tcPr>
          <w:p w:rsidR="00AB2F2F" w:rsidRPr="008E0042" w:rsidRDefault="00AB2F2F" w:rsidP="005F217E">
            <w:pPr>
              <w:jc w:val="right"/>
              <w:rPr>
                <w:sz w:val="16"/>
              </w:rPr>
            </w:pPr>
            <w:r w:rsidRPr="008E0042">
              <w:rPr>
                <w:sz w:val="16"/>
              </w:rPr>
              <w:t>16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1086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1166</w:t>
            </w:r>
          </w:p>
        </w:tc>
        <w:tc>
          <w:tcPr>
            <w:tcW w:w="470" w:type="dxa"/>
            <w:vAlign w:val="bottom"/>
          </w:tcPr>
          <w:p w:rsidR="00AB2F2F" w:rsidRPr="008E0042" w:rsidRDefault="00AB2F2F" w:rsidP="005F217E">
            <w:pPr>
              <w:jc w:val="right"/>
              <w:rPr>
                <w:sz w:val="16"/>
              </w:rPr>
            </w:pPr>
            <w:r w:rsidRPr="008E0042">
              <w:rPr>
                <w:sz w:val="16"/>
              </w:rPr>
              <w:t>17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1167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1246</w:t>
            </w:r>
          </w:p>
        </w:tc>
        <w:tc>
          <w:tcPr>
            <w:tcW w:w="470" w:type="dxa"/>
            <w:vAlign w:val="bottom"/>
          </w:tcPr>
          <w:p w:rsidR="00AB2F2F" w:rsidRPr="008E0042" w:rsidRDefault="00AB2F2F" w:rsidP="005F217E">
            <w:pPr>
              <w:jc w:val="right"/>
              <w:rPr>
                <w:sz w:val="16"/>
              </w:rPr>
            </w:pPr>
            <w:r w:rsidRPr="008E0042">
              <w:rPr>
                <w:sz w:val="16"/>
              </w:rPr>
              <w:t>18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1247</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1328</w:t>
            </w:r>
          </w:p>
        </w:tc>
        <w:tc>
          <w:tcPr>
            <w:tcW w:w="470" w:type="dxa"/>
            <w:vAlign w:val="bottom"/>
          </w:tcPr>
          <w:p w:rsidR="00AB2F2F" w:rsidRPr="008E0042" w:rsidRDefault="00AB2F2F" w:rsidP="005F217E">
            <w:pPr>
              <w:jc w:val="right"/>
              <w:rPr>
                <w:sz w:val="16"/>
              </w:rPr>
            </w:pPr>
            <w:r w:rsidRPr="008E0042">
              <w:rPr>
                <w:sz w:val="16"/>
              </w:rPr>
              <w:t>19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1329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1410</w:t>
            </w:r>
          </w:p>
        </w:tc>
        <w:tc>
          <w:tcPr>
            <w:tcW w:w="470" w:type="dxa"/>
            <w:vAlign w:val="bottom"/>
          </w:tcPr>
          <w:p w:rsidR="00AB2F2F" w:rsidRPr="008E0042" w:rsidRDefault="00AB2F2F" w:rsidP="005F217E">
            <w:pPr>
              <w:jc w:val="right"/>
              <w:rPr>
                <w:sz w:val="16"/>
              </w:rPr>
            </w:pPr>
            <w:r w:rsidRPr="008E0042">
              <w:rPr>
                <w:sz w:val="16"/>
              </w:rPr>
              <w:t>20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1411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1492</w:t>
            </w:r>
          </w:p>
        </w:tc>
        <w:tc>
          <w:tcPr>
            <w:tcW w:w="470" w:type="dxa"/>
            <w:vAlign w:val="bottom"/>
          </w:tcPr>
          <w:p w:rsidR="00AB2F2F" w:rsidRPr="008E0042" w:rsidRDefault="00AB2F2F" w:rsidP="005F217E">
            <w:pPr>
              <w:jc w:val="right"/>
              <w:rPr>
                <w:sz w:val="16"/>
              </w:rPr>
            </w:pPr>
            <w:r w:rsidRPr="008E0042">
              <w:rPr>
                <w:sz w:val="16"/>
              </w:rPr>
              <w:t>21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1493</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1575</w:t>
            </w:r>
          </w:p>
        </w:tc>
        <w:tc>
          <w:tcPr>
            <w:tcW w:w="470" w:type="dxa"/>
            <w:vAlign w:val="bottom"/>
          </w:tcPr>
          <w:p w:rsidR="00AB2F2F" w:rsidRPr="008E0042" w:rsidRDefault="00AB2F2F" w:rsidP="005F217E">
            <w:pPr>
              <w:jc w:val="right"/>
              <w:rPr>
                <w:sz w:val="16"/>
              </w:rPr>
            </w:pPr>
            <w:r w:rsidRPr="008E0042">
              <w:rPr>
                <w:sz w:val="16"/>
              </w:rPr>
              <w:t>22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1576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1658</w:t>
            </w:r>
          </w:p>
        </w:tc>
        <w:tc>
          <w:tcPr>
            <w:tcW w:w="470" w:type="dxa"/>
            <w:vAlign w:val="bottom"/>
          </w:tcPr>
          <w:p w:rsidR="00AB2F2F" w:rsidRPr="008E0042" w:rsidRDefault="00AB2F2F" w:rsidP="005F217E">
            <w:pPr>
              <w:jc w:val="right"/>
              <w:rPr>
                <w:sz w:val="16"/>
              </w:rPr>
            </w:pPr>
            <w:r w:rsidRPr="008E0042">
              <w:rPr>
                <w:sz w:val="16"/>
              </w:rPr>
              <w:t>23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1659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1741</w:t>
            </w:r>
          </w:p>
        </w:tc>
        <w:tc>
          <w:tcPr>
            <w:tcW w:w="470" w:type="dxa"/>
            <w:vAlign w:val="bottom"/>
          </w:tcPr>
          <w:p w:rsidR="00AB2F2F" w:rsidRPr="008E0042" w:rsidRDefault="00AB2F2F" w:rsidP="005F217E">
            <w:pPr>
              <w:jc w:val="right"/>
              <w:rPr>
                <w:sz w:val="16"/>
              </w:rPr>
            </w:pPr>
            <w:r w:rsidRPr="008E0042">
              <w:rPr>
                <w:sz w:val="16"/>
              </w:rPr>
              <w:t>24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1742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1825</w:t>
            </w:r>
          </w:p>
        </w:tc>
        <w:tc>
          <w:tcPr>
            <w:tcW w:w="470" w:type="dxa"/>
            <w:vAlign w:val="bottom"/>
          </w:tcPr>
          <w:p w:rsidR="00AB2F2F" w:rsidRPr="008E0042" w:rsidRDefault="00AB2F2F" w:rsidP="005F217E">
            <w:pPr>
              <w:jc w:val="right"/>
              <w:rPr>
                <w:sz w:val="16"/>
              </w:rPr>
            </w:pPr>
            <w:r w:rsidRPr="008E0042">
              <w:rPr>
                <w:sz w:val="16"/>
              </w:rPr>
              <w:t>25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1826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1909</w:t>
            </w:r>
          </w:p>
        </w:tc>
        <w:tc>
          <w:tcPr>
            <w:tcW w:w="470" w:type="dxa"/>
            <w:vAlign w:val="bottom"/>
          </w:tcPr>
          <w:p w:rsidR="00AB2F2F" w:rsidRPr="008E0042" w:rsidRDefault="00AB2F2F" w:rsidP="005F217E">
            <w:pPr>
              <w:jc w:val="right"/>
              <w:rPr>
                <w:sz w:val="16"/>
              </w:rPr>
            </w:pPr>
            <w:r w:rsidRPr="008E0042">
              <w:rPr>
                <w:sz w:val="16"/>
              </w:rPr>
              <w:t>26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1910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1993</w:t>
            </w:r>
          </w:p>
        </w:tc>
        <w:tc>
          <w:tcPr>
            <w:tcW w:w="470" w:type="dxa"/>
            <w:vAlign w:val="bottom"/>
          </w:tcPr>
          <w:p w:rsidR="00AB2F2F" w:rsidRPr="008E0042" w:rsidRDefault="00AB2F2F" w:rsidP="005F217E">
            <w:pPr>
              <w:jc w:val="right"/>
              <w:rPr>
                <w:sz w:val="16"/>
              </w:rPr>
            </w:pPr>
            <w:r w:rsidRPr="008E0042">
              <w:rPr>
                <w:sz w:val="16"/>
              </w:rPr>
              <w:t>27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1994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2078</w:t>
            </w:r>
          </w:p>
        </w:tc>
        <w:tc>
          <w:tcPr>
            <w:tcW w:w="470" w:type="dxa"/>
            <w:vAlign w:val="bottom"/>
          </w:tcPr>
          <w:p w:rsidR="00AB2F2F" w:rsidRPr="008E0042" w:rsidRDefault="00AB2F2F" w:rsidP="005F217E">
            <w:pPr>
              <w:jc w:val="right"/>
              <w:rPr>
                <w:sz w:val="16"/>
              </w:rPr>
            </w:pPr>
            <w:r w:rsidRPr="008E0042">
              <w:rPr>
                <w:sz w:val="16"/>
              </w:rPr>
              <w:t>28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2079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2163</w:t>
            </w:r>
          </w:p>
        </w:tc>
        <w:tc>
          <w:tcPr>
            <w:tcW w:w="470" w:type="dxa"/>
            <w:vAlign w:val="bottom"/>
          </w:tcPr>
          <w:p w:rsidR="00AB2F2F" w:rsidRPr="008E0042" w:rsidRDefault="00AB2F2F" w:rsidP="005F217E">
            <w:pPr>
              <w:jc w:val="right"/>
              <w:rPr>
                <w:sz w:val="16"/>
              </w:rPr>
            </w:pPr>
            <w:r w:rsidRPr="008E0042">
              <w:rPr>
                <w:sz w:val="16"/>
              </w:rPr>
              <w:t>29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2164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2248</w:t>
            </w:r>
          </w:p>
        </w:tc>
        <w:tc>
          <w:tcPr>
            <w:tcW w:w="470" w:type="dxa"/>
            <w:vAlign w:val="bottom"/>
          </w:tcPr>
          <w:p w:rsidR="00AB2F2F" w:rsidRPr="008E0042" w:rsidRDefault="00AB2F2F" w:rsidP="005F217E">
            <w:pPr>
              <w:jc w:val="right"/>
              <w:rPr>
                <w:sz w:val="16"/>
              </w:rPr>
            </w:pPr>
            <w:r w:rsidRPr="008E0042">
              <w:rPr>
                <w:sz w:val="16"/>
              </w:rPr>
              <w:t>30</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2249</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2333</w:t>
            </w:r>
          </w:p>
        </w:tc>
        <w:tc>
          <w:tcPr>
            <w:tcW w:w="470" w:type="dxa"/>
            <w:vAlign w:val="bottom"/>
          </w:tcPr>
          <w:p w:rsidR="00AB2F2F" w:rsidRPr="008E0042" w:rsidRDefault="00AB2F2F" w:rsidP="005F217E">
            <w:pPr>
              <w:jc w:val="right"/>
              <w:rPr>
                <w:sz w:val="16"/>
              </w:rPr>
            </w:pPr>
            <w:r w:rsidRPr="008E0042">
              <w:rPr>
                <w:sz w:val="16"/>
              </w:rPr>
              <w:t>31</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2334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2419</w:t>
            </w:r>
          </w:p>
        </w:tc>
        <w:tc>
          <w:tcPr>
            <w:tcW w:w="470" w:type="dxa"/>
            <w:vAlign w:val="bottom"/>
          </w:tcPr>
          <w:p w:rsidR="00AB2F2F" w:rsidRPr="008E0042" w:rsidRDefault="00AB2F2F" w:rsidP="005F217E">
            <w:pPr>
              <w:jc w:val="right"/>
              <w:rPr>
                <w:sz w:val="16"/>
              </w:rPr>
            </w:pPr>
            <w:r w:rsidRPr="008E0042">
              <w:rPr>
                <w:sz w:val="16"/>
              </w:rPr>
              <w:t>32</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2420</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2505</w:t>
            </w:r>
          </w:p>
        </w:tc>
        <w:tc>
          <w:tcPr>
            <w:tcW w:w="470" w:type="dxa"/>
            <w:vAlign w:val="bottom"/>
          </w:tcPr>
          <w:p w:rsidR="00AB2F2F" w:rsidRPr="008E0042" w:rsidRDefault="00AB2F2F" w:rsidP="005F217E">
            <w:pPr>
              <w:jc w:val="right"/>
              <w:rPr>
                <w:sz w:val="16"/>
              </w:rPr>
            </w:pPr>
            <w:r w:rsidRPr="008E0042">
              <w:rPr>
                <w:sz w:val="16"/>
              </w:rPr>
              <w:t>33</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2506</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2591</w:t>
            </w:r>
          </w:p>
        </w:tc>
        <w:tc>
          <w:tcPr>
            <w:tcW w:w="470" w:type="dxa"/>
            <w:vAlign w:val="bottom"/>
          </w:tcPr>
          <w:p w:rsidR="00AB2F2F" w:rsidRPr="008E0042" w:rsidRDefault="00AB2F2F" w:rsidP="005F217E">
            <w:pPr>
              <w:jc w:val="right"/>
              <w:rPr>
                <w:sz w:val="16"/>
              </w:rPr>
            </w:pPr>
            <w:r w:rsidRPr="008E0042">
              <w:rPr>
                <w:sz w:val="16"/>
              </w:rPr>
              <w:t>34</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2592</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2677</w:t>
            </w:r>
          </w:p>
        </w:tc>
        <w:tc>
          <w:tcPr>
            <w:tcW w:w="470" w:type="dxa"/>
            <w:vAlign w:val="bottom"/>
          </w:tcPr>
          <w:p w:rsidR="00AB2F2F" w:rsidRPr="008E0042" w:rsidRDefault="00AB2F2F" w:rsidP="005F217E">
            <w:pPr>
              <w:jc w:val="right"/>
              <w:rPr>
                <w:sz w:val="16"/>
              </w:rPr>
            </w:pPr>
            <w:r w:rsidRPr="008E0042">
              <w:rPr>
                <w:sz w:val="16"/>
              </w:rPr>
              <w:t>35</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2678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2763</w:t>
            </w:r>
          </w:p>
        </w:tc>
        <w:tc>
          <w:tcPr>
            <w:tcW w:w="470" w:type="dxa"/>
            <w:vAlign w:val="bottom"/>
          </w:tcPr>
          <w:p w:rsidR="00AB2F2F" w:rsidRPr="008E0042" w:rsidRDefault="00AB2F2F" w:rsidP="005F217E">
            <w:pPr>
              <w:jc w:val="right"/>
              <w:rPr>
                <w:sz w:val="16"/>
              </w:rPr>
            </w:pPr>
            <w:r w:rsidRPr="008E0042">
              <w:rPr>
                <w:sz w:val="16"/>
              </w:rPr>
              <w:t>36</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2764</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2850</w:t>
            </w:r>
          </w:p>
        </w:tc>
        <w:tc>
          <w:tcPr>
            <w:tcW w:w="470" w:type="dxa"/>
            <w:vAlign w:val="bottom"/>
          </w:tcPr>
          <w:p w:rsidR="00AB2F2F" w:rsidRPr="008E0042" w:rsidRDefault="00AB2F2F" w:rsidP="005F217E">
            <w:pPr>
              <w:jc w:val="right"/>
              <w:rPr>
                <w:sz w:val="16"/>
              </w:rPr>
            </w:pPr>
            <w:r w:rsidRPr="008E0042">
              <w:rPr>
                <w:sz w:val="16"/>
              </w:rPr>
              <w:t>37</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2851</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2937</w:t>
            </w:r>
          </w:p>
        </w:tc>
        <w:tc>
          <w:tcPr>
            <w:tcW w:w="470" w:type="dxa"/>
            <w:vAlign w:val="bottom"/>
          </w:tcPr>
          <w:p w:rsidR="00AB2F2F" w:rsidRPr="008E0042" w:rsidRDefault="00AB2F2F" w:rsidP="005F217E">
            <w:pPr>
              <w:jc w:val="right"/>
              <w:rPr>
                <w:sz w:val="16"/>
              </w:rPr>
            </w:pPr>
            <w:r w:rsidRPr="008E0042">
              <w:rPr>
                <w:sz w:val="16"/>
              </w:rPr>
              <w:t>38</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2938</w:t>
            </w:r>
          </w:p>
        </w:tc>
        <w:tc>
          <w:tcPr>
            <w:tcW w:w="426" w:type="dxa"/>
            <w:vAlign w:val="bottom"/>
          </w:tcPr>
          <w:p w:rsidR="00AB2F2F" w:rsidRPr="008E0042" w:rsidRDefault="00AB2F2F" w:rsidP="005F217E">
            <w:pPr>
              <w:jc w:val="right"/>
              <w:rPr>
                <w:sz w:val="16"/>
              </w:rPr>
            </w:pPr>
            <w:r w:rsidRPr="008E0042">
              <w:rPr>
                <w:sz w:val="16"/>
              </w:rPr>
              <w:t>to</w:t>
            </w:r>
          </w:p>
        </w:tc>
        <w:tc>
          <w:tcPr>
            <w:tcW w:w="648" w:type="dxa"/>
            <w:vAlign w:val="bottom"/>
          </w:tcPr>
          <w:p w:rsidR="00AB2F2F" w:rsidRPr="008E0042" w:rsidRDefault="00AB2F2F" w:rsidP="005F217E">
            <w:pPr>
              <w:jc w:val="right"/>
              <w:rPr>
                <w:sz w:val="16"/>
              </w:rPr>
            </w:pPr>
            <w:r w:rsidRPr="008E0042">
              <w:rPr>
                <w:sz w:val="16"/>
              </w:rPr>
              <w:t>3000</w:t>
            </w:r>
          </w:p>
        </w:tc>
        <w:tc>
          <w:tcPr>
            <w:tcW w:w="470" w:type="dxa"/>
            <w:vAlign w:val="bottom"/>
          </w:tcPr>
          <w:p w:rsidR="00AB2F2F" w:rsidRPr="008E0042" w:rsidRDefault="00AB2F2F" w:rsidP="005F217E">
            <w:pPr>
              <w:jc w:val="right"/>
              <w:rPr>
                <w:sz w:val="16"/>
              </w:rPr>
            </w:pPr>
            <w:r w:rsidRPr="008E0042">
              <w:rPr>
                <w:sz w:val="16"/>
              </w:rPr>
              <w:t>39</w:t>
            </w: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26" w:type="dxa"/>
            <w:vAlign w:val="bottom"/>
          </w:tcPr>
          <w:p w:rsidR="00AB2F2F" w:rsidRPr="008E0042" w:rsidRDefault="00AB2F2F" w:rsidP="005F217E">
            <w:pPr>
              <w:jc w:val="right"/>
              <w:rPr>
                <w:sz w:val="16"/>
              </w:rPr>
            </w:pPr>
          </w:p>
        </w:tc>
        <w:tc>
          <w:tcPr>
            <w:tcW w:w="648" w:type="dxa"/>
            <w:vAlign w:val="bottom"/>
          </w:tcPr>
          <w:p w:rsidR="00AB2F2F" w:rsidRPr="008E0042" w:rsidRDefault="00AB2F2F" w:rsidP="005F217E">
            <w:pPr>
              <w:jc w:val="right"/>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26" w:type="dxa"/>
          </w:tcPr>
          <w:p w:rsidR="00AB2F2F" w:rsidRPr="008E0042" w:rsidRDefault="00AB2F2F" w:rsidP="005F217E">
            <w:pPr>
              <w:jc w:val="right"/>
              <w:rPr>
                <w:sz w:val="16"/>
              </w:rPr>
            </w:pPr>
          </w:p>
        </w:tc>
        <w:tc>
          <w:tcPr>
            <w:tcW w:w="648" w:type="dxa"/>
          </w:tcPr>
          <w:p w:rsidR="00AB2F2F" w:rsidRPr="008E0042" w:rsidRDefault="00AB2F2F" w:rsidP="005F217E">
            <w:pPr>
              <w:jc w:val="right"/>
              <w:rPr>
                <w:sz w:val="16"/>
              </w:rPr>
            </w:pPr>
          </w:p>
        </w:tc>
        <w:tc>
          <w:tcPr>
            <w:tcW w:w="470"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center"/>
              <w:rPr>
                <w:sz w:val="16"/>
              </w:rPr>
            </w:pPr>
          </w:p>
        </w:tc>
        <w:tc>
          <w:tcPr>
            <w:tcW w:w="426" w:type="dxa"/>
            <w:vAlign w:val="bottom"/>
          </w:tcPr>
          <w:p w:rsidR="00AB2F2F" w:rsidRPr="008E0042" w:rsidRDefault="00AB2F2F" w:rsidP="005F217E">
            <w:pPr>
              <w:jc w:val="center"/>
              <w:rPr>
                <w:sz w:val="16"/>
              </w:rPr>
            </w:pPr>
          </w:p>
        </w:tc>
        <w:tc>
          <w:tcPr>
            <w:tcW w:w="648" w:type="dxa"/>
            <w:vAlign w:val="bottom"/>
          </w:tcPr>
          <w:p w:rsidR="00AB2F2F" w:rsidRPr="008E0042" w:rsidRDefault="00AB2F2F" w:rsidP="005F217E">
            <w:pPr>
              <w:jc w:val="center"/>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center"/>
              <w:rPr>
                <w:sz w:val="16"/>
              </w:rPr>
            </w:pPr>
          </w:p>
        </w:tc>
        <w:tc>
          <w:tcPr>
            <w:tcW w:w="426" w:type="dxa"/>
            <w:vAlign w:val="bottom"/>
          </w:tcPr>
          <w:p w:rsidR="00AB2F2F" w:rsidRPr="008E0042" w:rsidRDefault="00AB2F2F" w:rsidP="005F217E">
            <w:pPr>
              <w:jc w:val="center"/>
              <w:rPr>
                <w:sz w:val="16"/>
              </w:rPr>
            </w:pPr>
          </w:p>
        </w:tc>
        <w:tc>
          <w:tcPr>
            <w:tcW w:w="648" w:type="dxa"/>
            <w:vAlign w:val="bottom"/>
          </w:tcPr>
          <w:p w:rsidR="00AB2F2F" w:rsidRPr="008E0042" w:rsidRDefault="00AB2F2F" w:rsidP="005F217E">
            <w:pPr>
              <w:jc w:val="center"/>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center"/>
              <w:rPr>
                <w:sz w:val="16"/>
              </w:rPr>
            </w:pPr>
          </w:p>
        </w:tc>
        <w:tc>
          <w:tcPr>
            <w:tcW w:w="426" w:type="dxa"/>
            <w:vAlign w:val="bottom"/>
          </w:tcPr>
          <w:p w:rsidR="00AB2F2F" w:rsidRPr="008E0042" w:rsidRDefault="00AB2F2F" w:rsidP="005F217E">
            <w:pPr>
              <w:jc w:val="center"/>
              <w:rPr>
                <w:sz w:val="16"/>
              </w:rPr>
            </w:pPr>
          </w:p>
        </w:tc>
        <w:tc>
          <w:tcPr>
            <w:tcW w:w="648" w:type="dxa"/>
            <w:vAlign w:val="bottom"/>
          </w:tcPr>
          <w:p w:rsidR="00AB2F2F" w:rsidRPr="008E0042" w:rsidRDefault="00AB2F2F" w:rsidP="005F217E">
            <w:pPr>
              <w:jc w:val="center"/>
              <w:rPr>
                <w:sz w:val="16"/>
              </w:rPr>
            </w:pPr>
          </w:p>
        </w:tc>
        <w:tc>
          <w:tcPr>
            <w:tcW w:w="470"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bl>
    <w:p w:rsidR="00AB2F2F" w:rsidRPr="008E0042" w:rsidRDefault="00AB2F2F" w:rsidP="005F217E">
      <w:pPr>
        <w:rPr>
          <w:vanish/>
          <w:sz w:val="18"/>
        </w:rPr>
      </w:pPr>
    </w:p>
    <w:p w:rsidR="00AB2F2F" w:rsidRPr="008E0042" w:rsidRDefault="00AB2F2F" w:rsidP="005F217E">
      <w:pPr>
        <w:rPr>
          <w:vanish/>
          <w:sz w:val="18"/>
        </w:rPr>
      </w:pPr>
      <w:r w:rsidRPr="008E0042">
        <w:rPr>
          <w:b/>
          <w:sz w:val="18"/>
        </w:rPr>
        <w:br w:type="page"/>
      </w:r>
    </w:p>
    <w:p w:rsidR="00AB2F2F" w:rsidRPr="008E0042" w:rsidRDefault="00AB2F2F" w:rsidP="001E71B8">
      <w:pPr>
        <w:tabs>
          <w:tab w:val="left" w:pos="1985"/>
        </w:tabs>
        <w:rPr>
          <w:b/>
          <w:sz w:val="18"/>
        </w:rPr>
      </w:pPr>
      <w:r w:rsidRPr="008E0042">
        <w:rPr>
          <w:b/>
          <w:sz w:val="18"/>
        </w:rPr>
        <w:t>Table and figure 6:</w:t>
      </w:r>
      <w:r w:rsidRPr="008E0042">
        <w:rPr>
          <w:b/>
          <w:sz w:val="18"/>
        </w:rPr>
        <w:tab/>
        <w:t xml:space="preserve">Population </w:t>
      </w:r>
      <w:proofErr w:type="gramStart"/>
      <w:r w:rsidRPr="008E0042">
        <w:rPr>
          <w:b/>
          <w:sz w:val="18"/>
        </w:rPr>
        <w:t>Standard</w:t>
      </w:r>
      <w:r w:rsidR="001E71B8" w:rsidRPr="008E0042">
        <w:rPr>
          <w:b/>
          <w:sz w:val="18"/>
        </w:rPr>
        <w:t xml:space="preserve">  </w:t>
      </w:r>
      <w:r w:rsidRPr="008E0042">
        <w:rPr>
          <w:b/>
          <w:sz w:val="18"/>
        </w:rPr>
        <w:t>=</w:t>
      </w:r>
      <w:proofErr w:type="gramEnd"/>
      <w:r w:rsidRPr="008E0042">
        <w:rPr>
          <w:b/>
          <w:sz w:val="18"/>
        </w:rPr>
        <w:t xml:space="preserve"> .5%</w:t>
      </w:r>
    </w:p>
    <w:p w:rsidR="00AB2F2F" w:rsidRPr="008E0042" w:rsidRDefault="00AB2F2F" w:rsidP="001E71B8">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AB2F2F" w:rsidRPr="008E0042" w:rsidRDefault="00AB2F2F" w:rsidP="001E71B8">
      <w:pPr>
        <w:ind w:firstLine="1985"/>
        <w:rPr>
          <w:b/>
          <w:sz w:val="18"/>
        </w:rPr>
      </w:pPr>
      <w:r w:rsidRPr="008E0042">
        <w:rPr>
          <w:b/>
          <w:sz w:val="18"/>
        </w:rPr>
        <w:t>n=sample size, k=maximum number of off-types</w:t>
      </w:r>
    </w:p>
    <w:p w:rsidR="00AB2F2F" w:rsidRPr="008E0042" w:rsidRDefault="00AB2F2F" w:rsidP="005F217E">
      <w:pPr>
        <w:rPr>
          <w:sz w:val="18"/>
        </w:rPr>
      </w:pPr>
    </w:p>
    <w:tbl>
      <w:tblPr>
        <w:tblW w:w="0" w:type="auto"/>
        <w:tblLayout w:type="fixed"/>
        <w:tblLook w:val="0000" w:firstRow="0" w:lastRow="0" w:firstColumn="0" w:lastColumn="0" w:noHBand="0" w:noVBand="0"/>
      </w:tblPr>
      <w:tblGrid>
        <w:gridCol w:w="1672"/>
        <w:gridCol w:w="483"/>
        <w:gridCol w:w="7057"/>
      </w:tblGrid>
      <w:tr w:rsidR="00AB2F2F" w:rsidRPr="008E0042" w:rsidTr="002721DF">
        <w:trPr>
          <w:cantSplit/>
        </w:trPr>
        <w:tc>
          <w:tcPr>
            <w:tcW w:w="1672" w:type="dxa"/>
            <w:vAlign w:val="bottom"/>
          </w:tcPr>
          <w:p w:rsidR="00AB2F2F" w:rsidRPr="008E0042" w:rsidRDefault="00AB2F2F" w:rsidP="005F217E">
            <w:pPr>
              <w:framePr w:hSpace="180" w:wrap="notBeside" w:vAnchor="text" w:hAnchor="margin" w:y="121"/>
              <w:jc w:val="center"/>
              <w:rPr>
                <w:sz w:val="16"/>
              </w:rPr>
            </w:pPr>
            <w:r w:rsidRPr="008E0042">
              <w:rPr>
                <w:sz w:val="16"/>
              </w:rPr>
              <w:t>n</w:t>
            </w:r>
          </w:p>
        </w:tc>
        <w:tc>
          <w:tcPr>
            <w:tcW w:w="483" w:type="dxa"/>
            <w:vAlign w:val="bottom"/>
          </w:tcPr>
          <w:p w:rsidR="00AB2F2F" w:rsidRPr="008E0042" w:rsidRDefault="00AB2F2F" w:rsidP="005F217E">
            <w:pPr>
              <w:framePr w:hSpace="180" w:wrap="notBeside" w:vAnchor="text" w:hAnchor="margin" w:y="121"/>
              <w:jc w:val="right"/>
              <w:rPr>
                <w:sz w:val="16"/>
              </w:rPr>
            </w:pPr>
            <w:r w:rsidRPr="008E0042">
              <w:rPr>
                <w:sz w:val="16"/>
              </w:rPr>
              <w:t>k</w:t>
            </w:r>
          </w:p>
        </w:tc>
        <w:tc>
          <w:tcPr>
            <w:tcW w:w="7057" w:type="dxa"/>
          </w:tcPr>
          <w:p w:rsidR="00AB2F2F" w:rsidRPr="008E0042" w:rsidRDefault="00AB2F2F" w:rsidP="005F217E">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39"/>
        <w:gridCol w:w="661"/>
        <w:gridCol w:w="483"/>
        <w:gridCol w:w="7057"/>
      </w:tblGrid>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10</w:t>
            </w:r>
          </w:p>
        </w:tc>
        <w:tc>
          <w:tcPr>
            <w:tcW w:w="483" w:type="dxa"/>
            <w:vAlign w:val="bottom"/>
          </w:tcPr>
          <w:p w:rsidR="00AB2F2F" w:rsidRPr="008E0042" w:rsidRDefault="00AB2F2F" w:rsidP="005F217E">
            <w:pPr>
              <w:jc w:val="right"/>
              <w:rPr>
                <w:sz w:val="16"/>
              </w:rPr>
            </w:pPr>
            <w:r w:rsidRPr="008E0042">
              <w:rPr>
                <w:sz w:val="16"/>
              </w:rPr>
              <w:t>0</w:t>
            </w:r>
          </w:p>
        </w:tc>
        <w:tc>
          <w:tcPr>
            <w:tcW w:w="7057" w:type="dxa"/>
            <w:vMerge w:val="restart"/>
          </w:tcPr>
          <w:p w:rsidR="00AB2F2F" w:rsidRPr="008E0042" w:rsidRDefault="00AB2F2F" w:rsidP="005F217E">
            <w:pPr>
              <w:framePr w:hSpace="180" w:wrap="notBeside" w:vAnchor="text" w:hAnchor="margin" w:y="121"/>
              <w:rPr>
                <w:b/>
                <w:sz w:val="16"/>
              </w:rPr>
            </w:pPr>
            <w:r w:rsidRPr="008E0042">
              <w:rPr>
                <w:b/>
                <w:noProof/>
              </w:rPr>
              <w:drawing>
                <wp:inline distT="0" distB="0" distL="0" distR="0" wp14:anchorId="5D89FDF0" wp14:editId="11DFB683">
                  <wp:extent cx="4333875" cy="6143625"/>
                  <wp:effectExtent l="0" t="0" r="9525" b="9525"/>
                  <wp:docPr id="4" name="Picture 4" descr="ta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33875" cy="6143625"/>
                          </a:xfrm>
                          <a:prstGeom prst="rect">
                            <a:avLst/>
                          </a:prstGeom>
                          <a:noFill/>
                          <a:ln>
                            <a:noFill/>
                          </a:ln>
                        </pic:spPr>
                      </pic:pic>
                    </a:graphicData>
                  </a:graphic>
                </wp:inline>
              </w:drawing>
            </w: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11</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71</w:t>
            </w:r>
          </w:p>
        </w:tc>
        <w:tc>
          <w:tcPr>
            <w:tcW w:w="483" w:type="dxa"/>
            <w:vAlign w:val="bottom"/>
          </w:tcPr>
          <w:p w:rsidR="00AB2F2F" w:rsidRPr="008E0042" w:rsidRDefault="00AB2F2F" w:rsidP="005F217E">
            <w:pPr>
              <w:jc w:val="right"/>
              <w:rPr>
                <w:sz w:val="16"/>
              </w:rPr>
            </w:pPr>
            <w:r w:rsidRPr="008E0042">
              <w:rPr>
                <w:sz w:val="16"/>
              </w:rPr>
              <w:t>1</w:t>
            </w:r>
          </w:p>
        </w:tc>
        <w:tc>
          <w:tcPr>
            <w:tcW w:w="7057"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72</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164</w:t>
            </w:r>
          </w:p>
        </w:tc>
        <w:tc>
          <w:tcPr>
            <w:tcW w:w="483" w:type="dxa"/>
            <w:vAlign w:val="bottom"/>
          </w:tcPr>
          <w:p w:rsidR="00AB2F2F" w:rsidRPr="008E0042" w:rsidRDefault="00AB2F2F" w:rsidP="005F217E">
            <w:pPr>
              <w:jc w:val="right"/>
              <w:rPr>
                <w:sz w:val="16"/>
              </w:rPr>
            </w:pPr>
            <w:r w:rsidRPr="008E0042">
              <w:rPr>
                <w:sz w:val="16"/>
              </w:rPr>
              <w:t>2</w:t>
            </w:r>
          </w:p>
        </w:tc>
        <w:tc>
          <w:tcPr>
            <w:tcW w:w="7057"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165</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274</w:t>
            </w:r>
          </w:p>
        </w:tc>
        <w:tc>
          <w:tcPr>
            <w:tcW w:w="483" w:type="dxa"/>
            <w:vAlign w:val="bottom"/>
          </w:tcPr>
          <w:p w:rsidR="00AB2F2F" w:rsidRPr="008E0042" w:rsidRDefault="00AB2F2F" w:rsidP="005F217E">
            <w:pPr>
              <w:jc w:val="right"/>
              <w:rPr>
                <w:sz w:val="16"/>
              </w:rPr>
            </w:pPr>
            <w:r w:rsidRPr="008E0042">
              <w:rPr>
                <w:sz w:val="16"/>
              </w:rPr>
              <w:t>3</w:t>
            </w:r>
          </w:p>
        </w:tc>
        <w:tc>
          <w:tcPr>
            <w:tcW w:w="7057"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275</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395</w:t>
            </w:r>
          </w:p>
        </w:tc>
        <w:tc>
          <w:tcPr>
            <w:tcW w:w="483" w:type="dxa"/>
            <w:vAlign w:val="bottom"/>
          </w:tcPr>
          <w:p w:rsidR="00AB2F2F" w:rsidRPr="008E0042" w:rsidRDefault="00AB2F2F" w:rsidP="005F217E">
            <w:pPr>
              <w:jc w:val="right"/>
              <w:rPr>
                <w:sz w:val="16"/>
              </w:rPr>
            </w:pPr>
            <w:r w:rsidRPr="008E0042">
              <w:rPr>
                <w:sz w:val="16"/>
              </w:rPr>
              <w:t>4</w:t>
            </w:r>
          </w:p>
        </w:tc>
        <w:tc>
          <w:tcPr>
            <w:tcW w:w="7057"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396</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523</w:t>
            </w:r>
          </w:p>
        </w:tc>
        <w:tc>
          <w:tcPr>
            <w:tcW w:w="483" w:type="dxa"/>
            <w:vAlign w:val="bottom"/>
          </w:tcPr>
          <w:p w:rsidR="00AB2F2F" w:rsidRPr="008E0042" w:rsidRDefault="00AB2F2F" w:rsidP="005F217E">
            <w:pPr>
              <w:jc w:val="right"/>
              <w:rPr>
                <w:sz w:val="16"/>
              </w:rPr>
            </w:pPr>
            <w:r w:rsidRPr="008E0042">
              <w:rPr>
                <w:sz w:val="16"/>
              </w:rPr>
              <w:t>5</w:t>
            </w:r>
          </w:p>
        </w:tc>
        <w:tc>
          <w:tcPr>
            <w:tcW w:w="7057"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524</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658</w:t>
            </w:r>
          </w:p>
        </w:tc>
        <w:tc>
          <w:tcPr>
            <w:tcW w:w="483" w:type="dxa"/>
            <w:vAlign w:val="bottom"/>
          </w:tcPr>
          <w:p w:rsidR="00AB2F2F" w:rsidRPr="008E0042" w:rsidRDefault="00AB2F2F" w:rsidP="005F217E">
            <w:pPr>
              <w:jc w:val="right"/>
              <w:rPr>
                <w:sz w:val="16"/>
              </w:rPr>
            </w:pPr>
            <w:r w:rsidRPr="008E0042">
              <w:rPr>
                <w:sz w:val="16"/>
              </w:rPr>
              <w:t>6</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659</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797</w:t>
            </w:r>
          </w:p>
        </w:tc>
        <w:tc>
          <w:tcPr>
            <w:tcW w:w="483" w:type="dxa"/>
            <w:vAlign w:val="bottom"/>
          </w:tcPr>
          <w:p w:rsidR="00AB2F2F" w:rsidRPr="008E0042" w:rsidRDefault="00AB2F2F" w:rsidP="005F217E">
            <w:pPr>
              <w:jc w:val="right"/>
              <w:rPr>
                <w:sz w:val="16"/>
              </w:rPr>
            </w:pPr>
            <w:r w:rsidRPr="008E0042">
              <w:rPr>
                <w:sz w:val="16"/>
              </w:rPr>
              <w:t>7</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798</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940</w:t>
            </w:r>
          </w:p>
        </w:tc>
        <w:tc>
          <w:tcPr>
            <w:tcW w:w="483" w:type="dxa"/>
            <w:vAlign w:val="bottom"/>
          </w:tcPr>
          <w:p w:rsidR="00AB2F2F" w:rsidRPr="008E0042" w:rsidRDefault="00AB2F2F" w:rsidP="005F217E">
            <w:pPr>
              <w:jc w:val="right"/>
              <w:rPr>
                <w:sz w:val="16"/>
              </w:rPr>
            </w:pPr>
            <w:r w:rsidRPr="008E0042">
              <w:rPr>
                <w:sz w:val="16"/>
              </w:rPr>
              <w:t>8</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941</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1086</w:t>
            </w:r>
          </w:p>
        </w:tc>
        <w:tc>
          <w:tcPr>
            <w:tcW w:w="483" w:type="dxa"/>
            <w:vAlign w:val="bottom"/>
          </w:tcPr>
          <w:p w:rsidR="00AB2F2F" w:rsidRPr="008E0042" w:rsidRDefault="00AB2F2F" w:rsidP="005F217E">
            <w:pPr>
              <w:jc w:val="right"/>
              <w:rPr>
                <w:sz w:val="16"/>
              </w:rPr>
            </w:pPr>
            <w:r w:rsidRPr="008E0042">
              <w:rPr>
                <w:sz w:val="16"/>
              </w:rPr>
              <w:t>9</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1087</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1235</w:t>
            </w:r>
          </w:p>
        </w:tc>
        <w:tc>
          <w:tcPr>
            <w:tcW w:w="483" w:type="dxa"/>
            <w:vAlign w:val="bottom"/>
          </w:tcPr>
          <w:p w:rsidR="00AB2F2F" w:rsidRPr="008E0042" w:rsidRDefault="00AB2F2F" w:rsidP="005F217E">
            <w:pPr>
              <w:jc w:val="right"/>
              <w:rPr>
                <w:sz w:val="16"/>
              </w:rPr>
            </w:pPr>
            <w:r w:rsidRPr="008E0042">
              <w:rPr>
                <w:sz w:val="16"/>
              </w:rPr>
              <w:t>10</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1236</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1386</w:t>
            </w:r>
          </w:p>
        </w:tc>
        <w:tc>
          <w:tcPr>
            <w:tcW w:w="483" w:type="dxa"/>
            <w:vAlign w:val="bottom"/>
          </w:tcPr>
          <w:p w:rsidR="00AB2F2F" w:rsidRPr="008E0042" w:rsidRDefault="00AB2F2F" w:rsidP="005F217E">
            <w:pPr>
              <w:jc w:val="right"/>
              <w:rPr>
                <w:sz w:val="16"/>
              </w:rPr>
            </w:pPr>
            <w:r w:rsidRPr="008E0042">
              <w:rPr>
                <w:sz w:val="16"/>
              </w:rPr>
              <w:t>11</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1387</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1540</w:t>
            </w:r>
          </w:p>
        </w:tc>
        <w:tc>
          <w:tcPr>
            <w:tcW w:w="483" w:type="dxa"/>
            <w:vAlign w:val="bottom"/>
          </w:tcPr>
          <w:p w:rsidR="00AB2F2F" w:rsidRPr="008E0042" w:rsidRDefault="00AB2F2F" w:rsidP="005F217E">
            <w:pPr>
              <w:jc w:val="right"/>
              <w:rPr>
                <w:sz w:val="16"/>
              </w:rPr>
            </w:pPr>
            <w:r w:rsidRPr="008E0042">
              <w:rPr>
                <w:sz w:val="16"/>
              </w:rPr>
              <w:t>12</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1541</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1695</w:t>
            </w:r>
          </w:p>
        </w:tc>
        <w:tc>
          <w:tcPr>
            <w:tcW w:w="483" w:type="dxa"/>
            <w:vAlign w:val="bottom"/>
          </w:tcPr>
          <w:p w:rsidR="00AB2F2F" w:rsidRPr="008E0042" w:rsidRDefault="00AB2F2F" w:rsidP="005F217E">
            <w:pPr>
              <w:jc w:val="right"/>
              <w:rPr>
                <w:sz w:val="16"/>
              </w:rPr>
            </w:pPr>
            <w:r w:rsidRPr="008E0042">
              <w:rPr>
                <w:sz w:val="16"/>
              </w:rPr>
              <w:t>13</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1696</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1851</w:t>
            </w:r>
          </w:p>
        </w:tc>
        <w:tc>
          <w:tcPr>
            <w:tcW w:w="483" w:type="dxa"/>
            <w:vAlign w:val="bottom"/>
          </w:tcPr>
          <w:p w:rsidR="00AB2F2F" w:rsidRPr="008E0042" w:rsidRDefault="00AB2F2F" w:rsidP="005F217E">
            <w:pPr>
              <w:jc w:val="right"/>
              <w:rPr>
                <w:sz w:val="16"/>
              </w:rPr>
            </w:pPr>
            <w:r w:rsidRPr="008E0042">
              <w:rPr>
                <w:sz w:val="16"/>
              </w:rPr>
              <w:t>14</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1852</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2009</w:t>
            </w:r>
          </w:p>
        </w:tc>
        <w:tc>
          <w:tcPr>
            <w:tcW w:w="483" w:type="dxa"/>
            <w:vAlign w:val="bottom"/>
          </w:tcPr>
          <w:p w:rsidR="00AB2F2F" w:rsidRPr="008E0042" w:rsidRDefault="00AB2F2F" w:rsidP="005F217E">
            <w:pPr>
              <w:jc w:val="right"/>
              <w:rPr>
                <w:sz w:val="16"/>
              </w:rPr>
            </w:pPr>
            <w:r w:rsidRPr="008E0042">
              <w:rPr>
                <w:sz w:val="16"/>
              </w:rPr>
              <w:t>15</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2010</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2169</w:t>
            </w:r>
          </w:p>
        </w:tc>
        <w:tc>
          <w:tcPr>
            <w:tcW w:w="483" w:type="dxa"/>
            <w:vAlign w:val="bottom"/>
          </w:tcPr>
          <w:p w:rsidR="00AB2F2F" w:rsidRPr="008E0042" w:rsidRDefault="00AB2F2F" w:rsidP="005F217E">
            <w:pPr>
              <w:jc w:val="right"/>
              <w:rPr>
                <w:sz w:val="16"/>
              </w:rPr>
            </w:pPr>
            <w:r w:rsidRPr="008E0042">
              <w:rPr>
                <w:sz w:val="16"/>
              </w:rPr>
              <w:t>16</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2170</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2329</w:t>
            </w:r>
          </w:p>
        </w:tc>
        <w:tc>
          <w:tcPr>
            <w:tcW w:w="483" w:type="dxa"/>
            <w:vAlign w:val="bottom"/>
          </w:tcPr>
          <w:p w:rsidR="00AB2F2F" w:rsidRPr="008E0042" w:rsidRDefault="00AB2F2F" w:rsidP="005F217E">
            <w:pPr>
              <w:jc w:val="right"/>
              <w:rPr>
                <w:sz w:val="16"/>
              </w:rPr>
            </w:pPr>
            <w:r w:rsidRPr="008E0042">
              <w:rPr>
                <w:sz w:val="16"/>
              </w:rPr>
              <w:t>17</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2330</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2491</w:t>
            </w:r>
          </w:p>
        </w:tc>
        <w:tc>
          <w:tcPr>
            <w:tcW w:w="483" w:type="dxa"/>
            <w:vAlign w:val="bottom"/>
          </w:tcPr>
          <w:p w:rsidR="00AB2F2F" w:rsidRPr="008E0042" w:rsidRDefault="00AB2F2F" w:rsidP="005F217E">
            <w:pPr>
              <w:jc w:val="right"/>
              <w:rPr>
                <w:sz w:val="16"/>
              </w:rPr>
            </w:pPr>
            <w:r w:rsidRPr="008E0042">
              <w:rPr>
                <w:sz w:val="16"/>
              </w:rPr>
              <w:t>18</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2492</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2653</w:t>
            </w:r>
          </w:p>
        </w:tc>
        <w:tc>
          <w:tcPr>
            <w:tcW w:w="483" w:type="dxa"/>
            <w:vAlign w:val="bottom"/>
          </w:tcPr>
          <w:p w:rsidR="00AB2F2F" w:rsidRPr="008E0042" w:rsidRDefault="00AB2F2F" w:rsidP="005F217E">
            <w:pPr>
              <w:jc w:val="right"/>
              <w:rPr>
                <w:sz w:val="16"/>
              </w:rPr>
            </w:pPr>
            <w:r w:rsidRPr="008E0042">
              <w:rPr>
                <w:sz w:val="16"/>
              </w:rPr>
              <w:t>19</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2654</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2817</w:t>
            </w:r>
          </w:p>
        </w:tc>
        <w:tc>
          <w:tcPr>
            <w:tcW w:w="483" w:type="dxa"/>
            <w:vAlign w:val="bottom"/>
          </w:tcPr>
          <w:p w:rsidR="00AB2F2F" w:rsidRPr="008E0042" w:rsidRDefault="00AB2F2F" w:rsidP="005F217E">
            <w:pPr>
              <w:jc w:val="right"/>
              <w:rPr>
                <w:sz w:val="16"/>
              </w:rPr>
            </w:pPr>
            <w:r w:rsidRPr="008E0042">
              <w:rPr>
                <w:sz w:val="16"/>
              </w:rPr>
              <w:t>20</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2818</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2981</w:t>
            </w:r>
          </w:p>
        </w:tc>
        <w:tc>
          <w:tcPr>
            <w:tcW w:w="483" w:type="dxa"/>
            <w:vAlign w:val="bottom"/>
          </w:tcPr>
          <w:p w:rsidR="00AB2F2F" w:rsidRPr="008E0042" w:rsidRDefault="00AB2F2F" w:rsidP="005F217E">
            <w:pPr>
              <w:jc w:val="right"/>
              <w:rPr>
                <w:sz w:val="16"/>
              </w:rPr>
            </w:pPr>
            <w:r w:rsidRPr="008E0042">
              <w:rPr>
                <w:sz w:val="16"/>
              </w:rPr>
              <w:t>21</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r w:rsidRPr="008E0042">
              <w:rPr>
                <w:sz w:val="16"/>
              </w:rPr>
              <w:t>2982</w:t>
            </w:r>
          </w:p>
        </w:tc>
        <w:tc>
          <w:tcPr>
            <w:tcW w:w="439" w:type="dxa"/>
            <w:vAlign w:val="bottom"/>
          </w:tcPr>
          <w:p w:rsidR="00AB2F2F" w:rsidRPr="008E0042" w:rsidRDefault="00AB2F2F" w:rsidP="005F217E">
            <w:pPr>
              <w:jc w:val="right"/>
              <w:rPr>
                <w:sz w:val="16"/>
              </w:rPr>
            </w:pPr>
            <w:r w:rsidRPr="008E0042">
              <w:rPr>
                <w:sz w:val="16"/>
              </w:rPr>
              <w:t>to</w:t>
            </w:r>
          </w:p>
        </w:tc>
        <w:tc>
          <w:tcPr>
            <w:tcW w:w="661" w:type="dxa"/>
            <w:vAlign w:val="bottom"/>
          </w:tcPr>
          <w:p w:rsidR="00AB2F2F" w:rsidRPr="008E0042" w:rsidRDefault="00AB2F2F" w:rsidP="005F217E">
            <w:pPr>
              <w:jc w:val="right"/>
              <w:rPr>
                <w:sz w:val="16"/>
              </w:rPr>
            </w:pPr>
            <w:r w:rsidRPr="008E0042">
              <w:rPr>
                <w:sz w:val="16"/>
              </w:rPr>
              <w:t>3000</w:t>
            </w:r>
          </w:p>
        </w:tc>
        <w:tc>
          <w:tcPr>
            <w:tcW w:w="483" w:type="dxa"/>
            <w:vAlign w:val="bottom"/>
          </w:tcPr>
          <w:p w:rsidR="00AB2F2F" w:rsidRPr="008E0042" w:rsidRDefault="00AB2F2F" w:rsidP="005F217E">
            <w:pPr>
              <w:jc w:val="right"/>
              <w:rPr>
                <w:sz w:val="16"/>
              </w:rPr>
            </w:pPr>
            <w:r w:rsidRPr="008E0042">
              <w:rPr>
                <w:sz w:val="16"/>
              </w:rPr>
              <w:t>22</w:t>
            </w: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right"/>
              <w:rPr>
                <w:sz w:val="16"/>
              </w:rPr>
            </w:pPr>
          </w:p>
        </w:tc>
        <w:tc>
          <w:tcPr>
            <w:tcW w:w="439" w:type="dxa"/>
            <w:vAlign w:val="bottom"/>
          </w:tcPr>
          <w:p w:rsidR="00AB2F2F" w:rsidRPr="008E0042" w:rsidRDefault="00AB2F2F" w:rsidP="005F217E">
            <w:pPr>
              <w:jc w:val="right"/>
              <w:rPr>
                <w:sz w:val="16"/>
              </w:rPr>
            </w:pPr>
          </w:p>
        </w:tc>
        <w:tc>
          <w:tcPr>
            <w:tcW w:w="661" w:type="dxa"/>
            <w:vAlign w:val="bottom"/>
          </w:tcPr>
          <w:p w:rsidR="00AB2F2F" w:rsidRPr="008E0042" w:rsidRDefault="00AB2F2F" w:rsidP="005F217E">
            <w:pPr>
              <w:jc w:val="right"/>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tcPr>
          <w:p w:rsidR="00AB2F2F" w:rsidRPr="008E0042" w:rsidRDefault="00AB2F2F" w:rsidP="005F217E">
            <w:pPr>
              <w:jc w:val="right"/>
              <w:rPr>
                <w:sz w:val="16"/>
              </w:rPr>
            </w:pPr>
          </w:p>
        </w:tc>
        <w:tc>
          <w:tcPr>
            <w:tcW w:w="439" w:type="dxa"/>
          </w:tcPr>
          <w:p w:rsidR="00AB2F2F" w:rsidRPr="008E0042" w:rsidRDefault="00AB2F2F" w:rsidP="005F217E">
            <w:pPr>
              <w:jc w:val="right"/>
              <w:rPr>
                <w:sz w:val="16"/>
              </w:rPr>
            </w:pPr>
          </w:p>
        </w:tc>
        <w:tc>
          <w:tcPr>
            <w:tcW w:w="661" w:type="dxa"/>
          </w:tcPr>
          <w:p w:rsidR="00AB2F2F" w:rsidRPr="008E0042" w:rsidRDefault="00AB2F2F" w:rsidP="005F217E">
            <w:pPr>
              <w:jc w:val="right"/>
              <w:rPr>
                <w:sz w:val="16"/>
              </w:rPr>
            </w:pPr>
          </w:p>
        </w:tc>
        <w:tc>
          <w:tcPr>
            <w:tcW w:w="483" w:type="dxa"/>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r w:rsidR="00AB2F2F" w:rsidRPr="008E0042" w:rsidTr="002721DF">
        <w:trPr>
          <w:cantSplit/>
        </w:trPr>
        <w:tc>
          <w:tcPr>
            <w:tcW w:w="572" w:type="dxa"/>
            <w:vAlign w:val="bottom"/>
          </w:tcPr>
          <w:p w:rsidR="00AB2F2F" w:rsidRPr="008E0042" w:rsidRDefault="00AB2F2F" w:rsidP="005F217E">
            <w:pPr>
              <w:jc w:val="center"/>
              <w:rPr>
                <w:sz w:val="16"/>
              </w:rPr>
            </w:pPr>
          </w:p>
        </w:tc>
        <w:tc>
          <w:tcPr>
            <w:tcW w:w="439" w:type="dxa"/>
            <w:vAlign w:val="bottom"/>
          </w:tcPr>
          <w:p w:rsidR="00AB2F2F" w:rsidRPr="008E0042" w:rsidRDefault="00AB2F2F" w:rsidP="005F217E">
            <w:pPr>
              <w:jc w:val="center"/>
              <w:rPr>
                <w:sz w:val="16"/>
              </w:rPr>
            </w:pPr>
          </w:p>
        </w:tc>
        <w:tc>
          <w:tcPr>
            <w:tcW w:w="661" w:type="dxa"/>
            <w:vAlign w:val="bottom"/>
          </w:tcPr>
          <w:p w:rsidR="00AB2F2F" w:rsidRPr="008E0042" w:rsidRDefault="00AB2F2F" w:rsidP="005F217E">
            <w:pPr>
              <w:jc w:val="center"/>
              <w:rPr>
                <w:sz w:val="16"/>
              </w:rPr>
            </w:pPr>
          </w:p>
        </w:tc>
        <w:tc>
          <w:tcPr>
            <w:tcW w:w="483" w:type="dxa"/>
            <w:vAlign w:val="bottom"/>
          </w:tcPr>
          <w:p w:rsidR="00AB2F2F" w:rsidRPr="008E0042" w:rsidRDefault="00AB2F2F" w:rsidP="005F217E">
            <w:pPr>
              <w:jc w:val="right"/>
              <w:rPr>
                <w:sz w:val="16"/>
              </w:rPr>
            </w:pPr>
          </w:p>
        </w:tc>
        <w:tc>
          <w:tcPr>
            <w:tcW w:w="7057" w:type="dxa"/>
            <w:vMerge/>
          </w:tcPr>
          <w:p w:rsidR="00AB2F2F" w:rsidRPr="008E0042" w:rsidRDefault="00AB2F2F" w:rsidP="005F217E">
            <w:pPr>
              <w:rPr>
                <w:b/>
                <w:sz w:val="16"/>
              </w:rPr>
            </w:pPr>
          </w:p>
        </w:tc>
      </w:tr>
    </w:tbl>
    <w:p w:rsidR="00AB2F2F" w:rsidRPr="008E0042" w:rsidRDefault="00AB2F2F" w:rsidP="005F217E">
      <w:pPr>
        <w:rPr>
          <w:vanish/>
          <w:sz w:val="18"/>
        </w:rPr>
      </w:pPr>
    </w:p>
    <w:p w:rsidR="00AB2F2F" w:rsidRPr="008E0042" w:rsidRDefault="00AB2F2F" w:rsidP="005F217E">
      <w:pPr>
        <w:rPr>
          <w:vanish/>
          <w:sz w:val="18"/>
        </w:rPr>
      </w:pPr>
      <w:r w:rsidRPr="008E0042">
        <w:rPr>
          <w:b/>
          <w:sz w:val="18"/>
        </w:rPr>
        <w:br w:type="page"/>
      </w:r>
    </w:p>
    <w:p w:rsidR="00AB2F2F" w:rsidRPr="008E0042" w:rsidRDefault="00AB2F2F" w:rsidP="001E71B8">
      <w:pPr>
        <w:tabs>
          <w:tab w:val="left" w:pos="1985"/>
        </w:tabs>
        <w:rPr>
          <w:b/>
          <w:sz w:val="18"/>
        </w:rPr>
      </w:pPr>
      <w:r w:rsidRPr="008E0042">
        <w:rPr>
          <w:b/>
          <w:sz w:val="18"/>
        </w:rPr>
        <w:t>Table and figure 7:</w:t>
      </w:r>
      <w:r w:rsidRPr="008E0042">
        <w:rPr>
          <w:b/>
          <w:sz w:val="18"/>
        </w:rPr>
        <w:tab/>
        <w:t xml:space="preserve">Population </w:t>
      </w:r>
      <w:proofErr w:type="gramStart"/>
      <w:r w:rsidRPr="008E0042">
        <w:rPr>
          <w:b/>
          <w:sz w:val="18"/>
        </w:rPr>
        <w:t>Standard</w:t>
      </w:r>
      <w:r w:rsidR="001E71B8" w:rsidRPr="008E0042">
        <w:rPr>
          <w:b/>
          <w:sz w:val="18"/>
        </w:rPr>
        <w:t xml:space="preserve">  </w:t>
      </w:r>
      <w:r w:rsidRPr="008E0042">
        <w:rPr>
          <w:b/>
          <w:sz w:val="18"/>
        </w:rPr>
        <w:t>=</w:t>
      </w:r>
      <w:proofErr w:type="gramEnd"/>
      <w:r w:rsidRPr="008E0042">
        <w:rPr>
          <w:b/>
          <w:sz w:val="18"/>
        </w:rPr>
        <w:t xml:space="preserve"> .1%</w:t>
      </w:r>
    </w:p>
    <w:p w:rsidR="00AB2F2F" w:rsidRPr="008E0042" w:rsidRDefault="00AB2F2F" w:rsidP="001E71B8">
      <w:pPr>
        <w:ind w:firstLine="1985"/>
        <w:rPr>
          <w:b/>
          <w:sz w:val="18"/>
        </w:rPr>
      </w:pPr>
      <w:r w:rsidRPr="008E0042">
        <w:rPr>
          <w:b/>
          <w:sz w:val="18"/>
        </w:rPr>
        <w:t xml:space="preserve">Acceptance Probability </w:t>
      </w:r>
      <w:r w:rsidRPr="008E0042">
        <w:rPr>
          <w:rFonts w:ascii="Symbol" w:hAnsi="Symbol"/>
          <w:b/>
          <w:sz w:val="18"/>
        </w:rPr>
        <w:t></w:t>
      </w:r>
      <w:r w:rsidRPr="008E0042">
        <w:rPr>
          <w:b/>
          <w:sz w:val="18"/>
        </w:rPr>
        <w:t>95%</w:t>
      </w:r>
    </w:p>
    <w:p w:rsidR="00AB2F2F" w:rsidRPr="008E0042" w:rsidRDefault="00AB2F2F" w:rsidP="001E71B8">
      <w:pPr>
        <w:ind w:firstLine="1985"/>
        <w:rPr>
          <w:b/>
          <w:sz w:val="18"/>
        </w:rPr>
      </w:pPr>
      <w:r w:rsidRPr="008E0042">
        <w:rPr>
          <w:b/>
          <w:sz w:val="18"/>
        </w:rPr>
        <w:t>n=sample size, k=maximum number off-types</w:t>
      </w:r>
    </w:p>
    <w:p w:rsidR="00AB2F2F" w:rsidRPr="008E0042" w:rsidRDefault="00AB2F2F" w:rsidP="005F217E">
      <w:pPr>
        <w:rPr>
          <w:sz w:val="18"/>
        </w:rPr>
      </w:pPr>
    </w:p>
    <w:tbl>
      <w:tblPr>
        <w:tblW w:w="0" w:type="auto"/>
        <w:tblLayout w:type="fixed"/>
        <w:tblLook w:val="0000" w:firstRow="0" w:lastRow="0" w:firstColumn="0" w:lastColumn="0" w:noHBand="0" w:noVBand="0"/>
      </w:tblPr>
      <w:tblGrid>
        <w:gridCol w:w="1653"/>
        <w:gridCol w:w="463"/>
        <w:gridCol w:w="7170"/>
      </w:tblGrid>
      <w:tr w:rsidR="00AB2F2F" w:rsidRPr="008E0042" w:rsidTr="002721DF">
        <w:trPr>
          <w:cantSplit/>
        </w:trPr>
        <w:tc>
          <w:tcPr>
            <w:tcW w:w="1653" w:type="dxa"/>
            <w:vAlign w:val="bottom"/>
          </w:tcPr>
          <w:p w:rsidR="00AB2F2F" w:rsidRPr="008E0042" w:rsidRDefault="00AB2F2F" w:rsidP="005F217E">
            <w:pPr>
              <w:framePr w:hSpace="180" w:wrap="notBeside" w:vAnchor="text" w:hAnchor="margin" w:y="121"/>
              <w:jc w:val="center"/>
              <w:rPr>
                <w:sz w:val="16"/>
              </w:rPr>
            </w:pPr>
            <w:r w:rsidRPr="008E0042">
              <w:rPr>
                <w:sz w:val="16"/>
              </w:rPr>
              <w:t>n</w:t>
            </w:r>
          </w:p>
        </w:tc>
        <w:tc>
          <w:tcPr>
            <w:tcW w:w="463" w:type="dxa"/>
            <w:vAlign w:val="bottom"/>
          </w:tcPr>
          <w:p w:rsidR="00AB2F2F" w:rsidRPr="008E0042" w:rsidRDefault="00AB2F2F" w:rsidP="005F217E">
            <w:pPr>
              <w:framePr w:hSpace="180" w:wrap="notBeside" w:vAnchor="text" w:hAnchor="margin" w:y="121"/>
              <w:jc w:val="right"/>
              <w:rPr>
                <w:sz w:val="16"/>
              </w:rPr>
            </w:pPr>
            <w:r w:rsidRPr="008E0042">
              <w:rPr>
                <w:sz w:val="16"/>
              </w:rPr>
              <w:t>k</w:t>
            </w:r>
          </w:p>
        </w:tc>
        <w:tc>
          <w:tcPr>
            <w:tcW w:w="7170" w:type="dxa"/>
          </w:tcPr>
          <w:p w:rsidR="00AB2F2F" w:rsidRPr="008E0042" w:rsidRDefault="00AB2F2F" w:rsidP="005F217E">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3"/>
        <w:gridCol w:w="429"/>
        <w:gridCol w:w="651"/>
        <w:gridCol w:w="463"/>
        <w:gridCol w:w="7170"/>
      </w:tblGrid>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1</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51</w:t>
            </w:r>
          </w:p>
        </w:tc>
        <w:tc>
          <w:tcPr>
            <w:tcW w:w="463" w:type="dxa"/>
            <w:vAlign w:val="bottom"/>
          </w:tcPr>
          <w:p w:rsidR="00AB2F2F" w:rsidRPr="008E0042" w:rsidRDefault="00AB2F2F" w:rsidP="005F217E">
            <w:pPr>
              <w:jc w:val="right"/>
              <w:rPr>
                <w:sz w:val="16"/>
              </w:rPr>
            </w:pPr>
            <w:r w:rsidRPr="008E0042">
              <w:rPr>
                <w:sz w:val="16"/>
              </w:rPr>
              <w:t>0</w:t>
            </w:r>
          </w:p>
        </w:tc>
        <w:tc>
          <w:tcPr>
            <w:tcW w:w="7170" w:type="dxa"/>
            <w:vMerge w:val="restart"/>
          </w:tcPr>
          <w:p w:rsidR="00AB2F2F" w:rsidRPr="008E0042" w:rsidRDefault="00AB2F2F" w:rsidP="005F217E">
            <w:pPr>
              <w:framePr w:hSpace="180" w:wrap="notBeside" w:vAnchor="text" w:hAnchor="margin" w:y="121"/>
              <w:jc w:val="center"/>
              <w:rPr>
                <w:b/>
                <w:sz w:val="16"/>
              </w:rPr>
            </w:pPr>
            <w:r w:rsidRPr="008E0042">
              <w:rPr>
                <w:b/>
                <w:noProof/>
              </w:rPr>
              <w:drawing>
                <wp:inline distT="0" distB="0" distL="0" distR="0" wp14:anchorId="4E696D4C" wp14:editId="3D92CECE">
                  <wp:extent cx="4457700" cy="6305550"/>
                  <wp:effectExtent l="0" t="0" r="0" b="0"/>
                  <wp:docPr id="3" name="Picture 3" descr="ta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52</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355</w:t>
            </w:r>
          </w:p>
        </w:tc>
        <w:tc>
          <w:tcPr>
            <w:tcW w:w="463" w:type="dxa"/>
            <w:vAlign w:val="bottom"/>
          </w:tcPr>
          <w:p w:rsidR="00AB2F2F" w:rsidRPr="008E0042" w:rsidRDefault="00AB2F2F" w:rsidP="005F217E">
            <w:pPr>
              <w:jc w:val="right"/>
              <w:rPr>
                <w:sz w:val="16"/>
              </w:rPr>
            </w:pPr>
            <w:r w:rsidRPr="008E0042">
              <w:rPr>
                <w:sz w:val="16"/>
              </w:rPr>
              <w:t>1</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356</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818</w:t>
            </w:r>
          </w:p>
        </w:tc>
        <w:tc>
          <w:tcPr>
            <w:tcW w:w="463" w:type="dxa"/>
            <w:vAlign w:val="bottom"/>
          </w:tcPr>
          <w:p w:rsidR="00AB2F2F" w:rsidRPr="008E0042" w:rsidRDefault="00AB2F2F" w:rsidP="005F217E">
            <w:pPr>
              <w:jc w:val="right"/>
              <w:rPr>
                <w:sz w:val="16"/>
              </w:rPr>
            </w:pPr>
            <w:r w:rsidRPr="008E0042">
              <w:rPr>
                <w:sz w:val="16"/>
              </w:rPr>
              <w:t>2</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819</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1367</w:t>
            </w:r>
          </w:p>
        </w:tc>
        <w:tc>
          <w:tcPr>
            <w:tcW w:w="463" w:type="dxa"/>
            <w:vAlign w:val="bottom"/>
          </w:tcPr>
          <w:p w:rsidR="00AB2F2F" w:rsidRPr="008E0042" w:rsidRDefault="00AB2F2F" w:rsidP="005F217E">
            <w:pPr>
              <w:jc w:val="right"/>
              <w:rPr>
                <w:sz w:val="16"/>
              </w:rPr>
            </w:pPr>
            <w:r w:rsidRPr="008E0042">
              <w:rPr>
                <w:sz w:val="16"/>
              </w:rPr>
              <w:t>3</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1368</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1971</w:t>
            </w:r>
          </w:p>
        </w:tc>
        <w:tc>
          <w:tcPr>
            <w:tcW w:w="463" w:type="dxa"/>
            <w:vAlign w:val="bottom"/>
          </w:tcPr>
          <w:p w:rsidR="00AB2F2F" w:rsidRPr="008E0042" w:rsidRDefault="00AB2F2F" w:rsidP="005F217E">
            <w:pPr>
              <w:jc w:val="right"/>
              <w:rPr>
                <w:sz w:val="16"/>
              </w:rPr>
            </w:pPr>
            <w:r w:rsidRPr="008E0042">
              <w:rPr>
                <w:sz w:val="16"/>
              </w:rPr>
              <w:t>4</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1972</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2614</w:t>
            </w:r>
          </w:p>
        </w:tc>
        <w:tc>
          <w:tcPr>
            <w:tcW w:w="463" w:type="dxa"/>
            <w:vAlign w:val="bottom"/>
          </w:tcPr>
          <w:p w:rsidR="00AB2F2F" w:rsidRPr="008E0042" w:rsidRDefault="00AB2F2F" w:rsidP="005F217E">
            <w:pPr>
              <w:jc w:val="right"/>
              <w:rPr>
                <w:sz w:val="16"/>
              </w:rPr>
            </w:pPr>
            <w:r w:rsidRPr="008E0042">
              <w:rPr>
                <w:sz w:val="16"/>
              </w:rPr>
              <w:t>5</w:t>
            </w:r>
          </w:p>
        </w:tc>
        <w:tc>
          <w:tcPr>
            <w:tcW w:w="7170" w:type="dxa"/>
            <w:vMerge/>
          </w:tcPr>
          <w:p w:rsidR="00AB2F2F" w:rsidRPr="008E0042" w:rsidRDefault="00AB2F2F" w:rsidP="005F217E">
            <w:pPr>
              <w:framePr w:hSpace="180" w:wrap="notBeside" w:vAnchor="text" w:hAnchor="margin" w:y="121"/>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r w:rsidRPr="008E0042">
              <w:rPr>
                <w:sz w:val="16"/>
              </w:rPr>
              <w:t>2615</w:t>
            </w:r>
          </w:p>
        </w:tc>
        <w:tc>
          <w:tcPr>
            <w:tcW w:w="429" w:type="dxa"/>
            <w:vAlign w:val="bottom"/>
          </w:tcPr>
          <w:p w:rsidR="00AB2F2F" w:rsidRPr="008E0042" w:rsidRDefault="00AB2F2F" w:rsidP="005F217E">
            <w:pPr>
              <w:jc w:val="right"/>
              <w:rPr>
                <w:sz w:val="16"/>
              </w:rPr>
            </w:pPr>
            <w:r w:rsidRPr="008E0042">
              <w:rPr>
                <w:sz w:val="16"/>
              </w:rPr>
              <w:t>to</w:t>
            </w:r>
          </w:p>
        </w:tc>
        <w:tc>
          <w:tcPr>
            <w:tcW w:w="651" w:type="dxa"/>
            <w:vAlign w:val="bottom"/>
          </w:tcPr>
          <w:p w:rsidR="00AB2F2F" w:rsidRPr="008E0042" w:rsidRDefault="00AB2F2F" w:rsidP="005F217E">
            <w:pPr>
              <w:jc w:val="right"/>
              <w:rPr>
                <w:sz w:val="16"/>
              </w:rPr>
            </w:pPr>
            <w:r w:rsidRPr="008E0042">
              <w:rPr>
                <w:sz w:val="16"/>
              </w:rPr>
              <w:t>3000</w:t>
            </w:r>
          </w:p>
        </w:tc>
        <w:tc>
          <w:tcPr>
            <w:tcW w:w="463" w:type="dxa"/>
            <w:vAlign w:val="bottom"/>
          </w:tcPr>
          <w:p w:rsidR="00AB2F2F" w:rsidRPr="008E0042" w:rsidRDefault="00AB2F2F" w:rsidP="005F217E">
            <w:pPr>
              <w:jc w:val="right"/>
              <w:rPr>
                <w:sz w:val="16"/>
              </w:rPr>
            </w:pPr>
            <w:r w:rsidRPr="008E0042">
              <w:rPr>
                <w:sz w:val="16"/>
              </w:rPr>
              <w:t>6</w:t>
            </w: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tcPr>
          <w:p w:rsidR="00AB2F2F" w:rsidRPr="008E0042" w:rsidRDefault="00AB2F2F" w:rsidP="005F217E">
            <w:pPr>
              <w:jc w:val="right"/>
              <w:rPr>
                <w:sz w:val="16"/>
              </w:rPr>
            </w:pPr>
          </w:p>
        </w:tc>
        <w:tc>
          <w:tcPr>
            <w:tcW w:w="429" w:type="dxa"/>
          </w:tcPr>
          <w:p w:rsidR="00AB2F2F" w:rsidRPr="008E0042" w:rsidRDefault="00AB2F2F" w:rsidP="005F217E">
            <w:pPr>
              <w:jc w:val="right"/>
              <w:rPr>
                <w:sz w:val="16"/>
              </w:rPr>
            </w:pPr>
          </w:p>
        </w:tc>
        <w:tc>
          <w:tcPr>
            <w:tcW w:w="651" w:type="dxa"/>
          </w:tcPr>
          <w:p w:rsidR="00AB2F2F" w:rsidRPr="008E0042" w:rsidRDefault="00AB2F2F" w:rsidP="005F217E">
            <w:pPr>
              <w:jc w:val="right"/>
              <w:rPr>
                <w:sz w:val="16"/>
              </w:rPr>
            </w:pPr>
          </w:p>
        </w:tc>
        <w:tc>
          <w:tcPr>
            <w:tcW w:w="463" w:type="dxa"/>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r w:rsidR="00AB2F2F" w:rsidRPr="008E0042" w:rsidTr="002721DF">
        <w:trPr>
          <w:cantSplit/>
        </w:trPr>
        <w:tc>
          <w:tcPr>
            <w:tcW w:w="573" w:type="dxa"/>
            <w:vAlign w:val="bottom"/>
          </w:tcPr>
          <w:p w:rsidR="00AB2F2F" w:rsidRPr="008E0042" w:rsidRDefault="00AB2F2F" w:rsidP="005F217E">
            <w:pPr>
              <w:jc w:val="right"/>
              <w:rPr>
                <w:sz w:val="16"/>
              </w:rPr>
            </w:pPr>
          </w:p>
        </w:tc>
        <w:tc>
          <w:tcPr>
            <w:tcW w:w="429" w:type="dxa"/>
            <w:vAlign w:val="bottom"/>
          </w:tcPr>
          <w:p w:rsidR="00AB2F2F" w:rsidRPr="008E0042" w:rsidRDefault="00AB2F2F" w:rsidP="005F217E">
            <w:pPr>
              <w:jc w:val="right"/>
              <w:rPr>
                <w:sz w:val="16"/>
              </w:rPr>
            </w:pPr>
          </w:p>
        </w:tc>
        <w:tc>
          <w:tcPr>
            <w:tcW w:w="651" w:type="dxa"/>
            <w:vAlign w:val="bottom"/>
          </w:tcPr>
          <w:p w:rsidR="00AB2F2F" w:rsidRPr="008E0042" w:rsidRDefault="00AB2F2F" w:rsidP="005F217E">
            <w:pPr>
              <w:jc w:val="right"/>
              <w:rPr>
                <w:sz w:val="16"/>
              </w:rPr>
            </w:pPr>
          </w:p>
        </w:tc>
        <w:tc>
          <w:tcPr>
            <w:tcW w:w="463" w:type="dxa"/>
            <w:vAlign w:val="bottom"/>
          </w:tcPr>
          <w:p w:rsidR="00AB2F2F" w:rsidRPr="008E0042" w:rsidRDefault="00AB2F2F" w:rsidP="005F217E">
            <w:pPr>
              <w:jc w:val="right"/>
              <w:rPr>
                <w:sz w:val="16"/>
              </w:rPr>
            </w:pPr>
          </w:p>
        </w:tc>
        <w:tc>
          <w:tcPr>
            <w:tcW w:w="7170" w:type="dxa"/>
            <w:vMerge/>
          </w:tcPr>
          <w:p w:rsidR="00AB2F2F" w:rsidRPr="008E0042" w:rsidRDefault="00AB2F2F" w:rsidP="005F217E">
            <w:pPr>
              <w:rPr>
                <w:b/>
                <w:sz w:val="16"/>
              </w:rPr>
            </w:pPr>
          </w:p>
        </w:tc>
      </w:tr>
    </w:tbl>
    <w:p w:rsidR="00AB2F2F" w:rsidRPr="008E0042" w:rsidRDefault="00AB2F2F" w:rsidP="005F217E">
      <w:pPr>
        <w:rPr>
          <w:vanish/>
          <w:sz w:val="18"/>
        </w:rPr>
      </w:pPr>
    </w:p>
    <w:p w:rsidR="00AB2F2F" w:rsidRPr="008E0042" w:rsidRDefault="00AB2F2F" w:rsidP="005F217E"/>
    <w:p w:rsidR="00AB2F2F" w:rsidRPr="008E0042" w:rsidRDefault="00AB2F2F" w:rsidP="005F217E">
      <w:pPr>
        <w:sectPr w:rsidR="00AB2F2F" w:rsidRPr="008E0042" w:rsidSect="00AB2F2F">
          <w:headerReference w:type="default" r:id="rId129"/>
          <w:endnotePr>
            <w:numFmt w:val="lowerLetter"/>
          </w:endnotePr>
          <w:pgSz w:w="11906" w:h="16838" w:code="9"/>
          <w:pgMar w:top="510" w:right="1134" w:bottom="1134" w:left="1134" w:header="510" w:footer="680" w:gutter="0"/>
          <w:cols w:space="720"/>
        </w:sectPr>
      </w:pPr>
    </w:p>
    <w:p w:rsidR="00AB2F2F" w:rsidRPr="008E0042" w:rsidRDefault="00AB2F2F" w:rsidP="00947DBE">
      <w:pPr>
        <w:pStyle w:val="Heading2"/>
      </w:pPr>
      <w:bookmarkStart w:id="367" w:name="_Toc37651688"/>
      <w:bookmarkStart w:id="368" w:name="_Toc37653486"/>
      <w:bookmarkStart w:id="369" w:name="_Toc37654552"/>
      <w:bookmarkStart w:id="370" w:name="_Toc37654922"/>
      <w:bookmarkStart w:id="371" w:name="_Toc37759195"/>
      <w:bookmarkStart w:id="372" w:name="_Toc38082159"/>
      <w:bookmarkStart w:id="373" w:name="_Toc38104727"/>
      <w:bookmarkStart w:id="374" w:name="_Toc39546114"/>
      <w:bookmarkStart w:id="375" w:name="_Toc39564848"/>
      <w:bookmarkStart w:id="376" w:name="_Toc73331140"/>
      <w:bookmarkStart w:id="377" w:name="_Toc154368875"/>
      <w:bookmarkStart w:id="378" w:name="_Toc219640845"/>
      <w:bookmarkStart w:id="379" w:name="_Toc399419937"/>
      <w:r w:rsidRPr="008E0042">
        <w:t>9.</w:t>
      </w:r>
      <w:r w:rsidRPr="008E0042">
        <w:tab/>
      </w:r>
      <w:r w:rsidR="00F07E20" w:rsidRPr="008E0042">
        <w:t>THE COMBINED-OVER-YEARS UNIFORMITY CRITERION (COYU)</w:t>
      </w:r>
      <w:bookmarkStart w:id="380" w:name="_Toc154368879"/>
      <w:bookmarkStart w:id="381" w:name="_Toc219640846"/>
      <w:bookmarkStart w:id="382" w:name="_Toc154368876"/>
      <w:bookmarkStart w:id="383" w:name="_Toc8035510"/>
      <w:bookmarkStart w:id="384" w:name="_Toc8035629"/>
      <w:bookmarkStart w:id="385" w:name="_Toc8035937"/>
      <w:bookmarkStart w:id="386" w:name="_Toc8036143"/>
      <w:bookmarkStart w:id="387" w:name="_Toc8036419"/>
      <w:bookmarkStart w:id="388" w:name="_Toc8036513"/>
      <w:bookmarkStart w:id="389" w:name="_Toc8096515"/>
      <w:bookmarkStart w:id="390" w:name="_Toc8104640"/>
      <w:bookmarkStart w:id="391" w:name="_Toc9409067"/>
      <w:bookmarkStart w:id="392" w:name="_Toc10345967"/>
      <w:bookmarkStart w:id="393" w:name="_Toc37651702"/>
      <w:bookmarkStart w:id="394" w:name="_Toc37653500"/>
      <w:bookmarkStart w:id="395" w:name="_Toc37654565"/>
      <w:bookmarkStart w:id="396" w:name="_Toc37654935"/>
      <w:bookmarkStart w:id="397" w:name="_Toc37759208"/>
      <w:bookmarkStart w:id="398" w:name="_Toc38082172"/>
      <w:bookmarkEnd w:id="367"/>
      <w:bookmarkEnd w:id="368"/>
      <w:bookmarkEnd w:id="369"/>
      <w:bookmarkEnd w:id="370"/>
      <w:bookmarkEnd w:id="371"/>
      <w:bookmarkEnd w:id="372"/>
      <w:bookmarkEnd w:id="373"/>
      <w:bookmarkEnd w:id="374"/>
      <w:bookmarkEnd w:id="375"/>
      <w:bookmarkEnd w:id="376"/>
      <w:bookmarkEnd w:id="377"/>
      <w:bookmarkEnd w:id="378"/>
      <w:bookmarkEnd w:id="379"/>
    </w:p>
    <w:p w:rsidR="00AB2F2F" w:rsidRPr="008E0042" w:rsidRDefault="00AB2F2F" w:rsidP="001E71B8">
      <w:pPr>
        <w:pStyle w:val="Heading3"/>
      </w:pPr>
      <w:bookmarkStart w:id="399" w:name="_Toc399419938"/>
      <w:r w:rsidRPr="008E0042">
        <w:t>9.1</w:t>
      </w:r>
      <w:r w:rsidRPr="008E0042">
        <w:tab/>
        <w:t>Summary of requirements for application of method</w:t>
      </w:r>
      <w:bookmarkEnd w:id="380"/>
      <w:bookmarkEnd w:id="399"/>
      <w:r w:rsidRPr="008E0042">
        <w:t xml:space="preserve"> </w:t>
      </w:r>
      <w:bookmarkEnd w:id="381"/>
    </w:p>
    <w:p w:rsidR="00AB2F2F" w:rsidRPr="008E0042" w:rsidRDefault="00AB2F2F" w:rsidP="00E87CFE">
      <w:pPr>
        <w:pStyle w:val="BodyTextIndent3"/>
        <w:numPr>
          <w:ilvl w:val="0"/>
          <w:numId w:val="19"/>
        </w:numPr>
        <w:spacing w:line="360" w:lineRule="auto"/>
        <w:ind w:left="851" w:hanging="425"/>
        <w:rPr>
          <w:rFonts w:cs="Arial"/>
          <w:szCs w:val="20"/>
        </w:rPr>
      </w:pPr>
      <w:r w:rsidRPr="008E0042">
        <w:rPr>
          <w:rFonts w:cs="Arial"/>
          <w:szCs w:val="20"/>
        </w:rPr>
        <w:t xml:space="preserve">For quantitative characteristics. </w:t>
      </w:r>
    </w:p>
    <w:p w:rsidR="00AB2F2F" w:rsidRPr="008E0042" w:rsidRDefault="00AB2F2F" w:rsidP="00E87CFE">
      <w:pPr>
        <w:pStyle w:val="BodyTextIndent3"/>
        <w:numPr>
          <w:ilvl w:val="0"/>
          <w:numId w:val="19"/>
        </w:numPr>
        <w:spacing w:line="360" w:lineRule="auto"/>
        <w:ind w:left="851" w:hanging="425"/>
        <w:rPr>
          <w:rFonts w:cs="Arial"/>
          <w:szCs w:val="20"/>
        </w:rPr>
      </w:pPr>
      <w:r w:rsidRPr="008E0042">
        <w:rPr>
          <w:rFonts w:cs="Arial"/>
          <w:szCs w:val="20"/>
        </w:rPr>
        <w:t xml:space="preserve">When observations are made on a plant basis over two or more years. </w:t>
      </w:r>
    </w:p>
    <w:p w:rsidR="00AB2F2F" w:rsidRPr="008E0042" w:rsidRDefault="00AB2F2F" w:rsidP="00E87CFE">
      <w:pPr>
        <w:pStyle w:val="BodyTextIndent3"/>
        <w:numPr>
          <w:ilvl w:val="0"/>
          <w:numId w:val="19"/>
        </w:numPr>
        <w:spacing w:after="120"/>
        <w:ind w:left="851" w:hanging="425"/>
        <w:rPr>
          <w:rFonts w:cs="Arial"/>
          <w:szCs w:val="20"/>
        </w:rPr>
      </w:pPr>
      <w:r w:rsidRPr="008E0042">
        <w:rPr>
          <w:rFonts w:cs="Arial"/>
          <w:szCs w:val="20"/>
        </w:rPr>
        <w:t xml:space="preserve">When there are some differences between plants of a variety, representing quantitative variation rather than presence of off-types. </w:t>
      </w:r>
    </w:p>
    <w:p w:rsidR="00AB2F2F" w:rsidRPr="008E0042" w:rsidRDefault="00AB2F2F" w:rsidP="00E87CFE">
      <w:pPr>
        <w:pStyle w:val="BodyTextIndent3"/>
        <w:numPr>
          <w:ilvl w:val="0"/>
          <w:numId w:val="19"/>
        </w:numPr>
        <w:ind w:left="851" w:hanging="425"/>
        <w:rPr>
          <w:rFonts w:cs="Arial"/>
          <w:szCs w:val="20"/>
        </w:rPr>
      </w:pPr>
      <w:r w:rsidRPr="008E0042">
        <w:rPr>
          <w:rFonts w:cs="Arial"/>
          <w:szCs w:val="20"/>
        </w:rPr>
        <w:t xml:space="preserve">It is recommended that there should be at least 20 degrees of freedom for the estimate of variance for the comparable varieties formed in the COYU analysis.  </w:t>
      </w:r>
    </w:p>
    <w:p w:rsidR="00AB2F2F" w:rsidRPr="008E0042" w:rsidRDefault="00AB2F2F" w:rsidP="005F217E">
      <w:pPr>
        <w:keepNext/>
        <w:keepLines/>
        <w:rPr>
          <w:rFonts w:cs="Arial"/>
        </w:rPr>
      </w:pPr>
    </w:p>
    <w:p w:rsidR="00AB2F2F" w:rsidRPr="008E0042" w:rsidRDefault="00AB2F2F" w:rsidP="001E71B8">
      <w:pPr>
        <w:rPr>
          <w:rFonts w:eastAsia="SimSun"/>
          <w:lang w:eastAsia="zh-CN"/>
        </w:rPr>
      </w:pPr>
      <w:r w:rsidRPr="008E0042">
        <w:rPr>
          <w:rFonts w:eastAsia="SimSun"/>
          <w:lang w:eastAsia="zh-CN"/>
        </w:rPr>
        <w:t xml:space="preserve">Comparable varieties are varieties of the same type within the same or a closely related species that have been previously examined and considered to be sufficiently uniform (see document </w:t>
      </w:r>
      <w:bookmarkStart w:id="400" w:name="OLE_LINK6"/>
      <w:bookmarkStart w:id="401" w:name="OLE_LINK7"/>
      <w:r w:rsidRPr="008E0042">
        <w:rPr>
          <w:rFonts w:eastAsia="SimSun"/>
          <w:lang w:eastAsia="zh-CN"/>
        </w:rPr>
        <w:t>TGP/10, Section 5.2 “Determining acceptable level of variation”)</w:t>
      </w:r>
      <w:bookmarkEnd w:id="400"/>
      <w:bookmarkEnd w:id="401"/>
      <w:r w:rsidRPr="008E0042">
        <w:rPr>
          <w:rFonts w:eastAsia="SimSun"/>
          <w:lang w:eastAsia="zh-CN"/>
        </w:rPr>
        <w:t>.</w:t>
      </w:r>
    </w:p>
    <w:p w:rsidR="00AB2F2F" w:rsidRPr="008E0042" w:rsidRDefault="00AB2F2F" w:rsidP="001E71B8">
      <w:pPr>
        <w:rPr>
          <w:rFonts w:eastAsia="SimSun"/>
          <w:lang w:eastAsia="zh-CN"/>
        </w:rPr>
      </w:pPr>
    </w:p>
    <w:p w:rsidR="00AB2F2F" w:rsidRPr="008E0042" w:rsidRDefault="00AB2F2F" w:rsidP="001E71B8"/>
    <w:p w:rsidR="00AB2F2F" w:rsidRPr="008E0042" w:rsidRDefault="00AB2F2F" w:rsidP="001E71B8">
      <w:pPr>
        <w:pStyle w:val="Heading3"/>
      </w:pPr>
      <w:bookmarkStart w:id="402" w:name="_Toc219640847"/>
      <w:bookmarkStart w:id="403" w:name="_Toc399419939"/>
      <w:r w:rsidRPr="008E0042">
        <w:t>9.2</w:t>
      </w:r>
      <w:r w:rsidRPr="008E0042">
        <w:tab/>
        <w:t>Summary</w:t>
      </w:r>
      <w:bookmarkEnd w:id="382"/>
      <w:bookmarkEnd w:id="402"/>
      <w:bookmarkEnd w:id="403"/>
    </w:p>
    <w:p w:rsidR="00AB2F2F" w:rsidRPr="008E0042" w:rsidRDefault="00AB2F2F" w:rsidP="005F217E">
      <w:r w:rsidRPr="008E0042">
        <w:t>9.2.1</w:t>
      </w:r>
      <w:r w:rsidRPr="008E0042">
        <w:tab/>
        <w:t>Document TGP/10 explains that when the off-type approach for the assessment of uniformity is not appropriate for the assessment of uniformity, the standard deviation approach can be used.  It further states the following with respect to determination of the acceptable level of variation.</w:t>
      </w:r>
    </w:p>
    <w:p w:rsidR="001E71B8" w:rsidRPr="008E0042" w:rsidRDefault="001E71B8" w:rsidP="005F217E"/>
    <w:tbl>
      <w:tblPr>
        <w:tblW w:w="9039" w:type="dxa"/>
        <w:tblInd w:w="817" w:type="dxa"/>
        <w:tblLook w:val="04A0" w:firstRow="1" w:lastRow="0" w:firstColumn="1" w:lastColumn="0" w:noHBand="0" w:noVBand="1"/>
      </w:tblPr>
      <w:tblGrid>
        <w:gridCol w:w="9039"/>
      </w:tblGrid>
      <w:tr w:rsidR="001E71B8" w:rsidRPr="008E0042" w:rsidTr="001E71B8">
        <w:tc>
          <w:tcPr>
            <w:tcW w:w="9039" w:type="dxa"/>
          </w:tcPr>
          <w:p w:rsidR="001E71B8" w:rsidRPr="008E0042" w:rsidRDefault="001E71B8" w:rsidP="001E71B8">
            <w:pPr>
              <w:rPr>
                <w:szCs w:val="22"/>
              </w:rPr>
            </w:pPr>
          </w:p>
          <w:p w:rsidR="001E71B8" w:rsidRPr="008E0042" w:rsidRDefault="001E71B8" w:rsidP="001E71B8">
            <w:pPr>
              <w:rPr>
                <w:szCs w:val="22"/>
              </w:rPr>
            </w:pPr>
            <w:r w:rsidRPr="008E0042">
              <w:rPr>
                <w:szCs w:val="22"/>
              </w:rPr>
              <w:t>“5.2</w:t>
            </w:r>
            <w:r w:rsidRPr="008E0042">
              <w:rPr>
                <w:szCs w:val="22"/>
              </w:rPr>
              <w:tab/>
              <w:t xml:space="preserve">Determining the acceptable level of variation </w:t>
            </w:r>
          </w:p>
          <w:p w:rsidR="001E71B8" w:rsidRPr="008E0042" w:rsidRDefault="001E71B8" w:rsidP="001E71B8">
            <w:pPr>
              <w:rPr>
                <w:szCs w:val="22"/>
              </w:rPr>
            </w:pPr>
          </w:p>
          <w:p w:rsidR="001E71B8" w:rsidRPr="008E0042" w:rsidRDefault="001E71B8" w:rsidP="001E71B8">
            <w:pPr>
              <w:rPr>
                <w:szCs w:val="22"/>
              </w:rPr>
            </w:pPr>
            <w:r w:rsidRPr="008E0042">
              <w:rPr>
                <w:szCs w:val="22"/>
              </w:rPr>
              <w:t>“5.2.1</w:t>
            </w:r>
            <w:r w:rsidRPr="008E0042">
              <w:rPr>
                <w:szCs w:val="22"/>
              </w:rPr>
              <w:tab/>
              <w:t>The comparison between a candidate variety and comparable varieties is carried out on the basis of standard deviations, calculated from individual plant observations.  UPOV has proposed several statistical methods for dealing with uniformity in measured quantitative characteristics.  One method, which takes into account variations between years, is the Combined Over Years Uniformity (COYU) method.  The comparison between a candidate variety and comparable varieties is carried out on the basis of standard deviations, calculated from individual plant observations.  This COYU procedure calculates a tolerance limit on the basis of comparable varieties already known i.e. uniformity is assessed using a relative tolerance limit based on varieties within the same trial with comparable expression of characteristics.”</w:t>
            </w:r>
          </w:p>
          <w:p w:rsidR="001E71B8" w:rsidRPr="008E0042" w:rsidRDefault="001E71B8" w:rsidP="005F217E"/>
        </w:tc>
      </w:tr>
    </w:tbl>
    <w:p w:rsidR="001E71B8" w:rsidRPr="008E0042" w:rsidRDefault="001E71B8" w:rsidP="005F217E"/>
    <w:p w:rsidR="00AB2F2F" w:rsidRPr="008E0042" w:rsidRDefault="00AB2F2F" w:rsidP="005F217E">
      <w:r w:rsidRPr="008E0042">
        <w:t>9.2.2</w:t>
      </w:r>
      <w:r w:rsidRPr="008E0042">
        <w:tab/>
        <w:t>Uniformity is often related to the expression of a characteristic.  For example, in some species, varieties with larger plants tend to be less uniform in size than those with smaller plants.  If the same standard is applied to all varieties then it is possible that some may have to meet very strict criteria while others face standards that are easy to satisfy.  COYU addresses this problem by adjusting for any relationship that exists between uniformity, as measured by the plant-to-plant SD, and the expression of the characteristic, as measured by the variety mean, before setting a standard.</w:t>
      </w:r>
    </w:p>
    <w:p w:rsidR="00AB2F2F" w:rsidRPr="008E0042" w:rsidRDefault="00AB2F2F" w:rsidP="005F217E"/>
    <w:p w:rsidR="00AB2F2F" w:rsidRPr="008E0042" w:rsidRDefault="00AB2F2F" w:rsidP="005F217E">
      <w:r w:rsidRPr="008E0042">
        <w:t>9.2.3</w:t>
      </w:r>
      <w:r w:rsidRPr="008E0042">
        <w:tab/>
        <w:t xml:space="preserve">The method involves ranking comparable and candidate varieties by the mean value of the characteristic.  Each variety’s SD is taken and the mean SD of the most similar varieties is subtracted. This procedure gives, for each variety, a measure of its uniformity expressed relative to that of similar varieties.  The term comparable </w:t>
      </w:r>
      <w:proofErr w:type="gramStart"/>
      <w:r w:rsidRPr="008E0042">
        <w:t>varieties here refers</w:t>
      </w:r>
      <w:proofErr w:type="gramEnd"/>
      <w:r w:rsidRPr="008E0042">
        <w:t xml:space="preserve"> to established varieties which have been included in the growing trial and which have comparable expression of the characteristics under investigation.</w:t>
      </w:r>
    </w:p>
    <w:p w:rsidR="00AB2F2F" w:rsidRPr="008E0042" w:rsidRDefault="00AB2F2F" w:rsidP="005F217E"/>
    <w:p w:rsidR="00AB2F2F" w:rsidRPr="008E0042" w:rsidRDefault="00AB2F2F" w:rsidP="005F217E">
      <w:r w:rsidRPr="008E0042">
        <w:t>9.2.4</w:t>
      </w:r>
      <w:r w:rsidRPr="008E0042">
        <w:tab/>
        <w:t xml:space="preserve">The results for each year are combined in a variety-by-years table of adjusted SDs and analysis of variance is applied.  The mean adjusted SD for the candidate is compared with the mean for the comparable varieties using a standard </w:t>
      </w:r>
      <w:r w:rsidR="00F223B1">
        <w:t>t</w:t>
      </w:r>
      <w:r w:rsidR="00F223B1">
        <w:noBreakHyphen/>
        <w:t>test</w:t>
      </w:r>
      <w:r w:rsidRPr="008E0042">
        <w:t>.</w:t>
      </w:r>
    </w:p>
    <w:p w:rsidR="00AB2F2F" w:rsidRPr="008E0042" w:rsidRDefault="00AB2F2F" w:rsidP="005F217E"/>
    <w:p w:rsidR="00AB2F2F" w:rsidRPr="008E0042" w:rsidRDefault="00AB2F2F" w:rsidP="005F217E">
      <w:r w:rsidRPr="008E0042">
        <w:t>9.2.5</w:t>
      </w:r>
      <w:r w:rsidRPr="008E0042">
        <w:tab/>
        <w:t>COYU, in effect, compares the uniformity of a candidate with that of the comparable varieties most similar in relation to the characteristic being assessed.  The main advantages of COYU are that all varieties can be compared on the same basis and that information from several years of testing may be combined into a single criterion.</w:t>
      </w:r>
    </w:p>
    <w:p w:rsidR="00AB2F2F" w:rsidRPr="008E0042" w:rsidRDefault="00AB2F2F" w:rsidP="005F217E"/>
    <w:p w:rsidR="00AB2F2F" w:rsidRPr="008E0042" w:rsidRDefault="00AB2F2F" w:rsidP="005F217E"/>
    <w:p w:rsidR="00AB2F2F" w:rsidRPr="008E0042" w:rsidRDefault="00AB2F2F" w:rsidP="001E71B8">
      <w:pPr>
        <w:pStyle w:val="Heading3"/>
      </w:pPr>
      <w:bookmarkStart w:id="404" w:name="_Toc154368877"/>
      <w:bookmarkStart w:id="405" w:name="_Toc219640848"/>
      <w:bookmarkStart w:id="406" w:name="_Toc399419940"/>
      <w:r w:rsidRPr="008E0042">
        <w:t>9.3</w:t>
      </w:r>
      <w:r w:rsidRPr="008E0042">
        <w:tab/>
        <w:t>Introduction</w:t>
      </w:r>
      <w:bookmarkEnd w:id="404"/>
      <w:bookmarkEnd w:id="405"/>
      <w:bookmarkEnd w:id="406"/>
    </w:p>
    <w:p w:rsidR="00AB2F2F" w:rsidRPr="008E0042" w:rsidRDefault="00AB2F2F" w:rsidP="005F217E">
      <w:r w:rsidRPr="008E0042">
        <w:t>9.3.1</w:t>
      </w:r>
      <w:r w:rsidRPr="008E0042">
        <w:tab/>
        <w:t xml:space="preserve">Uniformity is sometimes assessed by measuring individual characteristics and calculating the standard deviation (SD) of the measurements on individual plants within a plot.  The SDs </w:t>
      </w:r>
      <w:proofErr w:type="gramStart"/>
      <w:r w:rsidRPr="008E0042">
        <w:t>are</w:t>
      </w:r>
      <w:proofErr w:type="gramEnd"/>
      <w:r w:rsidRPr="008E0042">
        <w:t xml:space="preserve"> averaged over all replicates to provide a single measure of uniformity for each variety in a trial.</w:t>
      </w:r>
    </w:p>
    <w:p w:rsidR="00AB2F2F" w:rsidRPr="008E0042" w:rsidRDefault="00AB2F2F" w:rsidP="005F217E"/>
    <w:p w:rsidR="00AB2F2F" w:rsidRPr="008E0042" w:rsidRDefault="00AB2F2F" w:rsidP="005F217E">
      <w:r w:rsidRPr="008E0042">
        <w:t>9.3.2</w:t>
      </w:r>
      <w:r w:rsidRPr="008E0042">
        <w:tab/>
        <w:t>This section outlines a procedure known as the combined-over-years uniformity (COYU) criterion.  COYU assesses the uniformity of a variety relative to comparable varieties based on SDs from trials over several years.  A feature of the method is that it takes account of possible relationships between the expression of a characteristic and uniformity.</w:t>
      </w:r>
    </w:p>
    <w:p w:rsidR="00AB2F2F" w:rsidRPr="008E0042" w:rsidRDefault="00AB2F2F" w:rsidP="005F217E"/>
    <w:p w:rsidR="00AB2F2F" w:rsidRPr="008E0042" w:rsidRDefault="00AB2F2F" w:rsidP="005F217E">
      <w:pPr>
        <w:keepNext/>
      </w:pPr>
      <w:r w:rsidRPr="008E0042">
        <w:t>9.3.3</w:t>
      </w:r>
      <w:r w:rsidRPr="008E0042">
        <w:tab/>
        <w:t>This section describes:</w:t>
      </w:r>
    </w:p>
    <w:p w:rsidR="00AB2F2F" w:rsidRPr="008E0042" w:rsidRDefault="00AB2F2F" w:rsidP="005F217E">
      <w:pPr>
        <w:keepNext/>
      </w:pPr>
    </w:p>
    <w:p w:rsidR="00AB2F2F" w:rsidRPr="008E0042" w:rsidRDefault="00AB2F2F" w:rsidP="00E87CFE">
      <w:pPr>
        <w:pStyle w:val="BodyTextIndent3"/>
        <w:numPr>
          <w:ilvl w:val="0"/>
          <w:numId w:val="20"/>
        </w:numPr>
        <w:spacing w:line="360" w:lineRule="auto"/>
        <w:ind w:left="851" w:hanging="425"/>
      </w:pPr>
      <w:r w:rsidRPr="008E0042">
        <w:t xml:space="preserve">The principles underlying the COYU method. </w:t>
      </w:r>
    </w:p>
    <w:p w:rsidR="00AB2F2F" w:rsidRPr="008E0042" w:rsidRDefault="00AB2F2F" w:rsidP="00E87CFE">
      <w:pPr>
        <w:pStyle w:val="BodyTextIndent3"/>
        <w:numPr>
          <w:ilvl w:val="0"/>
          <w:numId w:val="20"/>
        </w:numPr>
        <w:spacing w:line="360" w:lineRule="auto"/>
        <w:ind w:left="851" w:hanging="425"/>
      </w:pPr>
      <w:r w:rsidRPr="008E0042">
        <w:t xml:space="preserve">UPOV recommendations on the application of COYU to individual species. </w:t>
      </w:r>
    </w:p>
    <w:p w:rsidR="00AB2F2F" w:rsidRPr="008E0042" w:rsidRDefault="00AB2F2F" w:rsidP="00E87CFE">
      <w:pPr>
        <w:pStyle w:val="BodyTextIndent3"/>
        <w:keepNext/>
        <w:numPr>
          <w:ilvl w:val="0"/>
          <w:numId w:val="20"/>
        </w:numPr>
        <w:spacing w:line="360" w:lineRule="auto"/>
        <w:ind w:left="851" w:hanging="425"/>
      </w:pPr>
      <w:r w:rsidRPr="008E0042">
        <w:t xml:space="preserve">Mathematical details of the method with an example of its application. </w:t>
      </w:r>
    </w:p>
    <w:p w:rsidR="00AB2F2F" w:rsidRPr="008E0042" w:rsidRDefault="00AB2F2F" w:rsidP="00E87CFE">
      <w:pPr>
        <w:pStyle w:val="BodyTextIndent3"/>
        <w:numPr>
          <w:ilvl w:val="0"/>
          <w:numId w:val="20"/>
        </w:numPr>
        <w:ind w:left="851" w:hanging="425"/>
      </w:pPr>
      <w:r w:rsidRPr="008E0042">
        <w:t xml:space="preserve">The computer software that is available to apply the procedure. </w:t>
      </w:r>
    </w:p>
    <w:p w:rsidR="00AB2F2F" w:rsidRPr="008E0042" w:rsidRDefault="00AB2F2F" w:rsidP="005F217E"/>
    <w:p w:rsidR="00AB2F2F" w:rsidRPr="008E0042" w:rsidRDefault="00AB2F2F" w:rsidP="005F217E"/>
    <w:p w:rsidR="00AB2F2F" w:rsidRPr="008E0042" w:rsidRDefault="00AB2F2F" w:rsidP="001E71B8">
      <w:pPr>
        <w:pStyle w:val="Heading3"/>
      </w:pPr>
      <w:bookmarkStart w:id="407" w:name="_Toc154368878"/>
      <w:bookmarkStart w:id="408" w:name="_Toc219640849"/>
      <w:bookmarkStart w:id="409" w:name="_Toc399419941"/>
      <w:r w:rsidRPr="008E0042">
        <w:t>9.4</w:t>
      </w:r>
      <w:r w:rsidRPr="008E0042">
        <w:tab/>
        <w:t>The COYU Criterion</w:t>
      </w:r>
      <w:bookmarkEnd w:id="407"/>
      <w:bookmarkEnd w:id="408"/>
      <w:bookmarkEnd w:id="409"/>
    </w:p>
    <w:p w:rsidR="00AB2F2F" w:rsidRPr="008E0042" w:rsidRDefault="00AB2F2F" w:rsidP="005F217E">
      <w:r w:rsidRPr="008E0042">
        <w:t>9.4.1</w:t>
      </w:r>
      <w:r w:rsidRPr="008E0042">
        <w:tab/>
        <w:t>The application of the COYU criterion involves a number of steps as listed below. These are applied to each characteristic in turn.  Details are g</w:t>
      </w:r>
      <w:r w:rsidR="001B2F32">
        <w:t>iven under Part II section 9.6</w:t>
      </w:r>
      <w:r w:rsidRPr="008E0042">
        <w:t xml:space="preserve">. </w:t>
      </w:r>
    </w:p>
    <w:p w:rsidR="00AB2F2F" w:rsidRPr="008E0042" w:rsidRDefault="00AB2F2F" w:rsidP="005F217E"/>
    <w:p w:rsidR="00AB2F2F" w:rsidRPr="008E0042" w:rsidRDefault="00AB2F2F" w:rsidP="00E87CFE">
      <w:pPr>
        <w:pStyle w:val="BodyTextIndent3"/>
        <w:numPr>
          <w:ilvl w:val="0"/>
          <w:numId w:val="21"/>
        </w:numPr>
        <w:spacing w:after="120"/>
        <w:ind w:left="851" w:hanging="425"/>
      </w:pPr>
      <w:r w:rsidRPr="008E0042">
        <w:t xml:space="preserve">Calculation of within-plot SDs for each variety in each year. </w:t>
      </w:r>
    </w:p>
    <w:p w:rsidR="00AB2F2F" w:rsidRPr="008E0042" w:rsidRDefault="00AB2F2F" w:rsidP="00E87CFE">
      <w:pPr>
        <w:pStyle w:val="BodyTextIndent3"/>
        <w:numPr>
          <w:ilvl w:val="0"/>
          <w:numId w:val="21"/>
        </w:numPr>
        <w:spacing w:after="120"/>
        <w:ind w:left="851" w:hanging="425"/>
      </w:pPr>
      <w:r w:rsidRPr="008E0042">
        <w:t xml:space="preserve">Transformation of SDs by adding 1 and converting to natural logarithms. </w:t>
      </w:r>
    </w:p>
    <w:p w:rsidR="00AB2F2F" w:rsidRPr="008E0042" w:rsidRDefault="00AB2F2F" w:rsidP="00E87CFE">
      <w:pPr>
        <w:pStyle w:val="BodyTextIndent3"/>
        <w:numPr>
          <w:ilvl w:val="0"/>
          <w:numId w:val="21"/>
        </w:numPr>
        <w:spacing w:after="120"/>
        <w:ind w:left="851" w:hanging="425"/>
      </w:pPr>
      <w:r w:rsidRPr="008E0042">
        <w:t xml:space="preserve">Estimation of the relationship between the SD and mean in each year.  The method used is based on moving averages of the log SDs of comparable varieties ordered by their means. </w:t>
      </w:r>
    </w:p>
    <w:p w:rsidR="00AB2F2F" w:rsidRPr="008E0042" w:rsidRDefault="00AB2F2F" w:rsidP="00E87CFE">
      <w:pPr>
        <w:pStyle w:val="BodyTextIndent3"/>
        <w:numPr>
          <w:ilvl w:val="0"/>
          <w:numId w:val="21"/>
        </w:numPr>
        <w:spacing w:after="120"/>
        <w:ind w:left="851" w:hanging="425"/>
      </w:pPr>
      <w:r w:rsidRPr="008E0042">
        <w:t xml:space="preserve">Adjustments of log SDs of candidate and comparable varieties based on the estimated relationships between SD and mean in each year. </w:t>
      </w:r>
    </w:p>
    <w:p w:rsidR="00AB2F2F" w:rsidRPr="008E0042" w:rsidRDefault="00AB2F2F" w:rsidP="00E87CFE">
      <w:pPr>
        <w:pStyle w:val="BodyTextIndent3"/>
        <w:numPr>
          <w:ilvl w:val="0"/>
          <w:numId w:val="21"/>
        </w:numPr>
        <w:spacing w:after="120"/>
        <w:ind w:left="851" w:hanging="425"/>
      </w:pPr>
      <w:r w:rsidRPr="008E0042">
        <w:t xml:space="preserve">Averaging of adjusted log SDs over years. </w:t>
      </w:r>
    </w:p>
    <w:p w:rsidR="00AB2F2F" w:rsidRPr="008E0042" w:rsidRDefault="00AB2F2F" w:rsidP="00E87CFE">
      <w:pPr>
        <w:pStyle w:val="BodyTextIndent3"/>
        <w:numPr>
          <w:ilvl w:val="0"/>
          <w:numId w:val="21"/>
        </w:numPr>
        <w:spacing w:after="120"/>
        <w:ind w:left="851" w:hanging="425"/>
      </w:pPr>
      <w:r w:rsidRPr="008E0042">
        <w:t xml:space="preserve">Calculation of the maximum allowable SD (the uniformity criterion).  This uses an estimate of the variability in the uniformity of comparable varieties derived from analysis of variance of the variety-by-year table of adjusted log SDs. </w:t>
      </w:r>
    </w:p>
    <w:p w:rsidR="00AB2F2F" w:rsidRPr="008E0042" w:rsidRDefault="00AB2F2F" w:rsidP="00E87CFE">
      <w:pPr>
        <w:pStyle w:val="BodyTextIndent3"/>
        <w:numPr>
          <w:ilvl w:val="0"/>
          <w:numId w:val="21"/>
        </w:numPr>
        <w:ind w:left="851" w:hanging="425"/>
      </w:pPr>
      <w:r w:rsidRPr="008E0042">
        <w:t xml:space="preserve">Comparison of the adjusted log SDs of candidate varieties with the maximum allowable SD. </w:t>
      </w:r>
    </w:p>
    <w:p w:rsidR="00AB2F2F" w:rsidRPr="008E0042" w:rsidRDefault="00AB2F2F" w:rsidP="005F217E">
      <w:pPr>
        <w:pStyle w:val="BodyTextIndent3"/>
      </w:pPr>
    </w:p>
    <w:p w:rsidR="00AB2F2F" w:rsidRPr="008E0042" w:rsidRDefault="00AB2F2F" w:rsidP="005F217E">
      <w:r w:rsidRPr="008E0042">
        <w:t>9.4.2</w:t>
      </w:r>
      <w:r w:rsidRPr="008E0042">
        <w:tab/>
        <w:t xml:space="preserve">The advantages of the COYU criterion are: </w:t>
      </w:r>
    </w:p>
    <w:p w:rsidR="00AB2F2F" w:rsidRPr="008E0042" w:rsidRDefault="00AB2F2F" w:rsidP="005F217E"/>
    <w:p w:rsidR="00AB2F2F" w:rsidRPr="008E0042" w:rsidRDefault="00AB2F2F" w:rsidP="00E87CFE">
      <w:pPr>
        <w:pStyle w:val="BodyTextIndent3"/>
        <w:numPr>
          <w:ilvl w:val="0"/>
          <w:numId w:val="21"/>
        </w:numPr>
        <w:ind w:left="851" w:hanging="425"/>
      </w:pPr>
      <w:r w:rsidRPr="008E0042">
        <w:t>It provides a method for assessing uniformity that is largely independent of the varieties that are under test.</w:t>
      </w:r>
    </w:p>
    <w:p w:rsidR="00047529" w:rsidRPr="008E0042" w:rsidRDefault="00047529" w:rsidP="00047529">
      <w:pPr>
        <w:pStyle w:val="BodyTextIndent3"/>
        <w:ind w:left="851"/>
      </w:pPr>
    </w:p>
    <w:p w:rsidR="00AB2F2F" w:rsidRPr="008E0042" w:rsidRDefault="00AB2F2F" w:rsidP="00E87CFE">
      <w:pPr>
        <w:pStyle w:val="BodyTextIndent3"/>
        <w:numPr>
          <w:ilvl w:val="0"/>
          <w:numId w:val="21"/>
        </w:numPr>
        <w:ind w:left="851" w:hanging="425"/>
      </w:pPr>
      <w:r w:rsidRPr="008E0042">
        <w:t>The method combines information from several trials to form a single criterion for uniformity.</w:t>
      </w:r>
    </w:p>
    <w:p w:rsidR="00047529" w:rsidRPr="008E0042" w:rsidRDefault="00047529" w:rsidP="00047529">
      <w:pPr>
        <w:pStyle w:val="BodyTextIndent3"/>
        <w:ind w:left="851"/>
      </w:pPr>
    </w:p>
    <w:p w:rsidR="00AB2F2F" w:rsidRPr="008E0042" w:rsidRDefault="00AB2F2F" w:rsidP="00E87CFE">
      <w:pPr>
        <w:pStyle w:val="BodyTextIndent3"/>
        <w:numPr>
          <w:ilvl w:val="0"/>
          <w:numId w:val="21"/>
        </w:numPr>
        <w:ind w:left="851" w:hanging="425"/>
      </w:pPr>
      <w:r w:rsidRPr="008E0042">
        <w:t>Decisions based on the method are likely to be stable over time.</w:t>
      </w:r>
    </w:p>
    <w:p w:rsidR="00047529" w:rsidRPr="008E0042" w:rsidRDefault="00047529" w:rsidP="00047529">
      <w:pPr>
        <w:pStyle w:val="BodyTextIndent3"/>
        <w:ind w:left="851"/>
      </w:pPr>
    </w:p>
    <w:p w:rsidR="00AB2F2F" w:rsidRPr="008E0042" w:rsidRDefault="00AB2F2F" w:rsidP="00E87CFE">
      <w:pPr>
        <w:pStyle w:val="BodyTextIndent3"/>
        <w:numPr>
          <w:ilvl w:val="0"/>
          <w:numId w:val="21"/>
        </w:numPr>
        <w:ind w:left="851" w:hanging="425"/>
      </w:pPr>
      <w:r w:rsidRPr="008E0042">
        <w:t>The statistical model on which it is based reflects the main sources of variation that influence uniformity.</w:t>
      </w:r>
    </w:p>
    <w:p w:rsidR="00047529" w:rsidRPr="008E0042" w:rsidRDefault="00047529" w:rsidP="00047529">
      <w:pPr>
        <w:pStyle w:val="BodyTextIndent3"/>
        <w:ind w:left="851"/>
      </w:pPr>
    </w:p>
    <w:p w:rsidR="00AB2F2F" w:rsidRPr="008E0042" w:rsidRDefault="00AB2F2F" w:rsidP="00E87CFE">
      <w:pPr>
        <w:pStyle w:val="BodyTextIndent3"/>
        <w:numPr>
          <w:ilvl w:val="0"/>
          <w:numId w:val="21"/>
        </w:numPr>
        <w:ind w:left="851" w:hanging="425"/>
      </w:pPr>
      <w:r w:rsidRPr="008E0042">
        <w:t>Standards are based on the uniformity of comparable varieties.</w:t>
      </w:r>
    </w:p>
    <w:p w:rsidR="00AB2F2F" w:rsidRPr="008E0042" w:rsidRDefault="00AB2F2F" w:rsidP="00047529"/>
    <w:p w:rsidR="00AB2F2F" w:rsidRPr="008E0042" w:rsidRDefault="00AB2F2F" w:rsidP="00047529"/>
    <w:p w:rsidR="00AB2F2F" w:rsidRPr="008E0042" w:rsidRDefault="00AB2F2F" w:rsidP="001E71B8">
      <w:pPr>
        <w:pStyle w:val="Heading3"/>
      </w:pPr>
      <w:bookmarkStart w:id="410" w:name="_Toc219640850"/>
      <w:bookmarkStart w:id="411" w:name="_Toc399419942"/>
      <w:r w:rsidRPr="008E0042">
        <w:t>9.5</w:t>
      </w:r>
      <w:r w:rsidRPr="008E0042">
        <w:tab/>
        <w:t>Use of COYU</w:t>
      </w:r>
      <w:bookmarkEnd w:id="410"/>
      <w:bookmarkEnd w:id="411"/>
      <w:r w:rsidRPr="008E0042">
        <w:t xml:space="preserve"> </w:t>
      </w:r>
    </w:p>
    <w:p w:rsidR="00AB2F2F" w:rsidRPr="008E0042" w:rsidRDefault="00AB2F2F" w:rsidP="005F217E">
      <w:r w:rsidRPr="008E0042">
        <w:t>9.5.1</w:t>
      </w:r>
      <w:r w:rsidRPr="008E0042">
        <w:tab/>
        <w:t xml:space="preserve">COYU is recommended for use in assessing the uniformity of varieties </w:t>
      </w:r>
    </w:p>
    <w:p w:rsidR="00AB2F2F" w:rsidRPr="008E0042" w:rsidRDefault="00AB2F2F" w:rsidP="005F217E"/>
    <w:p w:rsidR="00AB2F2F" w:rsidRPr="008E0042" w:rsidRDefault="00AB2F2F" w:rsidP="00E87CFE">
      <w:pPr>
        <w:pStyle w:val="BodyTextIndent3"/>
        <w:numPr>
          <w:ilvl w:val="0"/>
          <w:numId w:val="22"/>
        </w:numPr>
        <w:spacing w:line="360" w:lineRule="auto"/>
        <w:ind w:left="851" w:hanging="425"/>
      </w:pPr>
      <w:r w:rsidRPr="008E0042">
        <w:t xml:space="preserve">For quantitative characteristics. </w:t>
      </w:r>
    </w:p>
    <w:p w:rsidR="00AB2F2F" w:rsidRPr="008E0042" w:rsidRDefault="00AB2F2F" w:rsidP="00E87CFE">
      <w:pPr>
        <w:pStyle w:val="BodyTextIndent3"/>
        <w:numPr>
          <w:ilvl w:val="0"/>
          <w:numId w:val="22"/>
        </w:numPr>
        <w:spacing w:line="360" w:lineRule="auto"/>
        <w:ind w:left="851" w:hanging="425"/>
      </w:pPr>
      <w:r w:rsidRPr="008E0042">
        <w:t xml:space="preserve">When observations are made on a plant basis over two or more years. </w:t>
      </w:r>
    </w:p>
    <w:p w:rsidR="00AB2F2F" w:rsidRPr="008E0042" w:rsidRDefault="00AB2F2F" w:rsidP="00E87CFE">
      <w:pPr>
        <w:pStyle w:val="BodyTextIndent3"/>
        <w:numPr>
          <w:ilvl w:val="0"/>
          <w:numId w:val="22"/>
        </w:numPr>
        <w:ind w:left="851" w:hanging="425"/>
      </w:pPr>
      <w:r w:rsidRPr="008E0042">
        <w:t xml:space="preserve">When there are some differences between plants of a variety, representing quantitative variation rather than presence of off-types. </w:t>
      </w:r>
    </w:p>
    <w:p w:rsidR="00AB2F2F" w:rsidRPr="008E0042" w:rsidRDefault="00AB2F2F" w:rsidP="005F217E"/>
    <w:p w:rsidR="00AB2F2F" w:rsidRPr="008E0042" w:rsidRDefault="00AB2F2F" w:rsidP="005F217E">
      <w:r w:rsidRPr="008E0042">
        <w:t>9.5.2</w:t>
      </w:r>
      <w:r w:rsidRPr="008E0042">
        <w:tab/>
        <w:t xml:space="preserve">A variety is considered to be uniform for a characteristic if its mean adjusted log SD does not exceed the uniformity criterion. </w:t>
      </w:r>
    </w:p>
    <w:p w:rsidR="00AB2F2F" w:rsidRPr="008E0042" w:rsidRDefault="00AB2F2F" w:rsidP="005F217E"/>
    <w:p w:rsidR="00AB2F2F" w:rsidRPr="008E0042" w:rsidRDefault="00AB2F2F" w:rsidP="005F217E">
      <w:r w:rsidRPr="008E0042">
        <w:t>9.5.3</w:t>
      </w:r>
      <w:r w:rsidRPr="008E0042">
        <w:tab/>
        <w:t>The probability level “p” used to determine the uniformity criterion depends on the crop.  Recommended probability levels are given in section 9.11.</w:t>
      </w:r>
    </w:p>
    <w:p w:rsidR="00AB2F2F" w:rsidRPr="008E0042" w:rsidRDefault="00AB2F2F" w:rsidP="005F217E"/>
    <w:p w:rsidR="00AB2F2F" w:rsidRPr="008E0042" w:rsidRDefault="00AB2F2F" w:rsidP="005F217E">
      <w:r w:rsidRPr="008E0042">
        <w:t>9.5.4</w:t>
      </w:r>
      <w:r w:rsidRPr="008E0042">
        <w:tab/>
        <w:t xml:space="preserve">The uniformity test may be made over two or three years.  If the test is normally applied over three years, it is possible to choose to make an early acceptance or rejection of a variety using an appropriate selection of probability values.  </w:t>
      </w:r>
    </w:p>
    <w:p w:rsidR="00AB2F2F" w:rsidRPr="008E0042" w:rsidRDefault="00AB2F2F" w:rsidP="005F217E">
      <w:pPr>
        <w:pStyle w:val="EndnoteText"/>
      </w:pPr>
    </w:p>
    <w:p w:rsidR="00AB2F2F" w:rsidRPr="008E0042" w:rsidRDefault="00AB2F2F" w:rsidP="001E71B8">
      <w:r w:rsidRPr="008E0042">
        <w:t>9.5.5</w:t>
      </w:r>
      <w:r w:rsidRPr="008E0042">
        <w:tab/>
        <w:t>It is recommended that there should be at least 20 degrees of freedom for the estimate of variance for the comparable varieties formed in the COYU analysis.  This corresponds to 11 comparable varieties for a COYU test based on two years of trials and 8 comparable varieties for three years.  In some situations, there may not be enough comparable varieties to give the recommended minimum degrees of freedom.  Advice is b</w:t>
      </w:r>
      <w:bookmarkStart w:id="412" w:name="_Toc154368880"/>
      <w:r w:rsidR="001E71B8" w:rsidRPr="008E0042">
        <w:t xml:space="preserve">eing developed for such cases. </w:t>
      </w:r>
    </w:p>
    <w:p w:rsidR="001E71B8" w:rsidRPr="008E0042" w:rsidRDefault="001E71B8" w:rsidP="001E71B8"/>
    <w:p w:rsidR="001E71B8" w:rsidRPr="008E0042" w:rsidRDefault="001E71B8" w:rsidP="001E71B8"/>
    <w:p w:rsidR="00AB2F2F" w:rsidRPr="008E0042" w:rsidRDefault="00AB2F2F" w:rsidP="001E71B8">
      <w:pPr>
        <w:pStyle w:val="Heading3"/>
      </w:pPr>
      <w:bookmarkStart w:id="413" w:name="_Toc219640851"/>
      <w:bookmarkStart w:id="414" w:name="_Toc399419943"/>
      <w:r w:rsidRPr="008E0042">
        <w:t>9.6</w:t>
      </w:r>
      <w:r w:rsidRPr="008E0042">
        <w:tab/>
        <w:t>Mathematical details</w:t>
      </w:r>
      <w:bookmarkEnd w:id="412"/>
      <w:bookmarkEnd w:id="413"/>
      <w:bookmarkEnd w:id="414"/>
      <w:r w:rsidRPr="008E0042">
        <w:t xml:space="preserve"> </w:t>
      </w:r>
    </w:p>
    <w:p w:rsidR="00AB2F2F" w:rsidRPr="008E0042" w:rsidRDefault="00AB2F2F" w:rsidP="005F217E">
      <w:pPr>
        <w:spacing w:before="120" w:after="240"/>
        <w:ind w:left="1134"/>
      </w:pPr>
      <w:r w:rsidRPr="008E0042">
        <w:t>Step 1:</w:t>
      </w:r>
      <w:r w:rsidRPr="008E0042">
        <w:tab/>
        <w:t>Derivation of the within-plot standard deviation</w:t>
      </w:r>
    </w:p>
    <w:p w:rsidR="00AB2F2F" w:rsidRPr="008E0042" w:rsidRDefault="00AB2F2F" w:rsidP="005F217E">
      <w:r w:rsidRPr="008E0042">
        <w:t>9.6.1</w:t>
      </w:r>
      <w:r w:rsidRPr="008E0042">
        <w:tab/>
        <w:t xml:space="preserve">Within-plot standard deviations for each variety in each year are calculated by averaging the plot between-plant standard deviations, </w:t>
      </w:r>
      <w:proofErr w:type="spellStart"/>
      <w:r w:rsidRPr="008E0042">
        <w:t>SD</w:t>
      </w:r>
      <w:r w:rsidRPr="008E0042">
        <w:rPr>
          <w:vertAlign w:val="subscript"/>
        </w:rPr>
        <w:t>j</w:t>
      </w:r>
      <w:proofErr w:type="spellEnd"/>
      <w:r w:rsidRPr="008E0042">
        <w:t xml:space="preserve">, over replicates: </w:t>
      </w:r>
    </w:p>
    <w:p w:rsidR="00AB2F2F" w:rsidRPr="008E0042" w:rsidRDefault="00AB2F2F" w:rsidP="005F217E"/>
    <w:p w:rsidR="00AB2F2F" w:rsidRPr="008E0042" w:rsidRDefault="00AB2F2F" w:rsidP="005F217E">
      <w:pPr>
        <w:ind w:left="720"/>
      </w:pPr>
      <w:r w:rsidRPr="008E0042">
        <w:rPr>
          <w:position w:val="-30"/>
        </w:rPr>
        <w:object w:dxaOrig="2180" w:dyaOrig="1080">
          <v:shape id="_x0000_i1062" type="#_x0000_t75" style="width:108.65pt;height:54.3pt" o:ole="" fillcolor="window">
            <v:imagedata r:id="rId130" o:title=""/>
          </v:shape>
          <o:OLEObject Type="Embed" ProgID="Equation.3" ShapeID="_x0000_i1062" DrawAspect="Content" ObjectID="_1473161297" r:id="rId131"/>
        </w:object>
      </w:r>
    </w:p>
    <w:p w:rsidR="00AB2F2F" w:rsidRPr="008E0042" w:rsidRDefault="00AB2F2F" w:rsidP="005F217E">
      <w:pPr>
        <w:ind w:left="360"/>
      </w:pPr>
    </w:p>
    <w:p w:rsidR="00AB2F2F" w:rsidRPr="008E0042" w:rsidRDefault="00AB2F2F" w:rsidP="005F217E">
      <w:pPr>
        <w:ind w:left="720"/>
      </w:pPr>
      <w:r w:rsidRPr="008E0042">
        <w:rPr>
          <w:position w:val="-24"/>
        </w:rPr>
        <w:object w:dxaOrig="1359" w:dyaOrig="999">
          <v:shape id="_x0000_i1063" type="#_x0000_t75" style="width:67.9pt;height:50.3pt" o:ole="" fillcolor="window">
            <v:imagedata r:id="rId132" o:title=""/>
          </v:shape>
          <o:OLEObject Type="Embed" ProgID="Equation.3" ShapeID="_x0000_i1063" DrawAspect="Content" ObjectID="_1473161298" r:id="rId133"/>
        </w:object>
      </w:r>
    </w:p>
    <w:p w:rsidR="00AB2F2F" w:rsidRPr="008E0042" w:rsidRDefault="00AB2F2F" w:rsidP="005F217E">
      <w:pPr>
        <w:ind w:left="360"/>
      </w:pPr>
    </w:p>
    <w:p w:rsidR="00AB2F2F" w:rsidRPr="008E0042" w:rsidRDefault="00AB2F2F" w:rsidP="005F217E">
      <w:pPr>
        <w:ind w:left="567"/>
      </w:pPr>
      <w:proofErr w:type="gramStart"/>
      <w:r w:rsidRPr="008E0042">
        <w:t>where</w:t>
      </w:r>
      <w:proofErr w:type="gramEnd"/>
      <w:r w:rsidRPr="008E0042">
        <w:t xml:space="preserve"> </w:t>
      </w:r>
      <w:proofErr w:type="spellStart"/>
      <w:r w:rsidRPr="008E0042">
        <w:t>y</w:t>
      </w:r>
      <w:r w:rsidRPr="008E0042">
        <w:rPr>
          <w:vertAlign w:val="subscript"/>
        </w:rPr>
        <w:t>ij</w:t>
      </w:r>
      <w:proofErr w:type="spellEnd"/>
      <w:r w:rsidRPr="008E0042">
        <w:t xml:space="preserve"> is the observation on the </w:t>
      </w:r>
      <w:proofErr w:type="spellStart"/>
      <w:r w:rsidRPr="008E0042">
        <w:t>i</w:t>
      </w:r>
      <w:r w:rsidRPr="008E0042">
        <w:rPr>
          <w:vertAlign w:val="superscript"/>
        </w:rPr>
        <w:t>th</w:t>
      </w:r>
      <w:proofErr w:type="spellEnd"/>
      <w:r w:rsidRPr="008E0042">
        <w:t xml:space="preserve"> plant in the </w:t>
      </w:r>
      <w:proofErr w:type="spellStart"/>
      <w:r w:rsidRPr="008E0042">
        <w:t>j</w:t>
      </w:r>
      <w:r w:rsidRPr="008E0042">
        <w:rPr>
          <w:vertAlign w:val="superscript"/>
        </w:rPr>
        <w:t>th</w:t>
      </w:r>
      <w:proofErr w:type="spellEnd"/>
      <w:r w:rsidRPr="008E0042">
        <w:t xml:space="preserve"> plot, </w:t>
      </w:r>
      <w:proofErr w:type="spellStart"/>
      <w:r w:rsidRPr="008E0042">
        <w:rPr>
          <w:b/>
        </w:rPr>
        <w:t>y</w:t>
      </w:r>
      <w:r w:rsidRPr="008E0042">
        <w:rPr>
          <w:vertAlign w:val="subscript"/>
        </w:rPr>
        <w:t>j</w:t>
      </w:r>
      <w:proofErr w:type="spellEnd"/>
      <w:r w:rsidRPr="008E0042">
        <w:rPr>
          <w:vertAlign w:val="subscript"/>
        </w:rPr>
        <w:t xml:space="preserve"> </w:t>
      </w:r>
      <w:r w:rsidRPr="008E0042">
        <w:t xml:space="preserve">is the mean of the observations from the </w:t>
      </w:r>
      <w:proofErr w:type="spellStart"/>
      <w:r w:rsidRPr="008E0042">
        <w:t>j</w:t>
      </w:r>
      <w:r w:rsidRPr="008E0042">
        <w:rPr>
          <w:vertAlign w:val="superscript"/>
        </w:rPr>
        <w:t>th</w:t>
      </w:r>
      <w:proofErr w:type="spellEnd"/>
      <w:r w:rsidRPr="008E0042">
        <w:t xml:space="preserve"> plot, n is the number of plants measured in each plot and r is the number of replicates.</w:t>
      </w:r>
    </w:p>
    <w:p w:rsidR="00AB2F2F" w:rsidRPr="008E0042" w:rsidRDefault="00AB2F2F" w:rsidP="005F217E"/>
    <w:p w:rsidR="00AB2F2F" w:rsidRPr="008E0042" w:rsidRDefault="00AB2F2F" w:rsidP="005F217E">
      <w:pPr>
        <w:spacing w:before="120" w:after="240"/>
        <w:ind w:left="1134"/>
      </w:pPr>
      <w:r w:rsidRPr="008E0042">
        <w:t>Step 2:</w:t>
      </w:r>
      <w:r w:rsidRPr="008E0042">
        <w:tab/>
        <w:t>Transformation of the SDs</w:t>
      </w:r>
    </w:p>
    <w:p w:rsidR="00AB2F2F" w:rsidRPr="008E0042" w:rsidRDefault="00AB2F2F" w:rsidP="005F217E">
      <w:r w:rsidRPr="008E0042">
        <w:t>9.6.2</w:t>
      </w:r>
      <w:r w:rsidRPr="008E0042">
        <w:tab/>
        <w:t xml:space="preserve">Transformation of SDs by adding 1 and converting to natural logarithms.  The purpose of this transformation is to make the SDs more amenable to statistical analysis. </w:t>
      </w:r>
    </w:p>
    <w:p w:rsidR="00AB2F2F" w:rsidRPr="008E0042" w:rsidRDefault="00AB2F2F" w:rsidP="005F217E"/>
    <w:p w:rsidR="00AB2F2F" w:rsidRPr="008E0042" w:rsidRDefault="00AB2F2F" w:rsidP="005F217E">
      <w:pPr>
        <w:spacing w:before="120" w:after="240"/>
        <w:ind w:left="1134"/>
      </w:pPr>
      <w:r w:rsidRPr="008E0042">
        <w:t>Step 3:</w:t>
      </w:r>
      <w:r w:rsidRPr="008E0042">
        <w:tab/>
        <w:t>Estimation of the relationship between the SD and mean in each year</w:t>
      </w:r>
    </w:p>
    <w:p w:rsidR="00AB2F2F" w:rsidRPr="008E0042" w:rsidRDefault="00AB2F2F" w:rsidP="005F217E">
      <w:r w:rsidRPr="008E0042">
        <w:t>9.6.3</w:t>
      </w:r>
      <w:r w:rsidRPr="008E0042">
        <w:tab/>
        <w:t>For each year separately, the form of the average relationship between SD and characteristic mean is estimated for the comparable varieties.  The method of estimation is a 9</w:t>
      </w:r>
      <w:r w:rsidRPr="008E0042">
        <w:noBreakHyphen/>
        <w:t xml:space="preserve">point moving average.  The log SDs (the Y </w:t>
      </w:r>
      <w:proofErr w:type="spellStart"/>
      <w:r w:rsidRPr="008E0042">
        <w:t>variate</w:t>
      </w:r>
      <w:proofErr w:type="spellEnd"/>
      <w:r w:rsidRPr="008E0042">
        <w:t xml:space="preserve">) and the means (the X </w:t>
      </w:r>
      <w:proofErr w:type="spellStart"/>
      <w:r w:rsidRPr="008E0042">
        <w:t>variate</w:t>
      </w:r>
      <w:proofErr w:type="spellEnd"/>
      <w:r w:rsidRPr="008E0042">
        <w:t>) for each variety are first ranked according to the values of the mean.  For each point (X</w:t>
      </w:r>
      <w:r w:rsidRPr="008E0042">
        <w:rPr>
          <w:vertAlign w:val="subscript"/>
        </w:rPr>
        <w:t>i,</w:t>
      </w:r>
      <w:r w:rsidRPr="008E0042">
        <w:t xml:space="preserve"> Y</w:t>
      </w:r>
      <w:r w:rsidRPr="008E0042">
        <w:rPr>
          <w:vertAlign w:val="subscript"/>
        </w:rPr>
        <w:t>i</w:t>
      </w:r>
      <w:r w:rsidRPr="008E0042">
        <w:t>) take the trend value T</w:t>
      </w:r>
      <w:r w:rsidRPr="008E0042">
        <w:rPr>
          <w:vertAlign w:val="subscript"/>
        </w:rPr>
        <w:t>i</w:t>
      </w:r>
      <w:r w:rsidRPr="008E0042">
        <w:t xml:space="preserve"> to be the mean of the values Y</w:t>
      </w:r>
      <w:r w:rsidRPr="008E0042">
        <w:rPr>
          <w:vertAlign w:val="subscript"/>
        </w:rPr>
        <w:t>i-4</w:t>
      </w:r>
      <w:r w:rsidRPr="008E0042">
        <w:t>, Y</w:t>
      </w:r>
      <w:r w:rsidRPr="008E0042">
        <w:rPr>
          <w:vertAlign w:val="subscript"/>
        </w:rPr>
        <w:t>i-3</w:t>
      </w:r>
      <w:proofErr w:type="gramStart"/>
      <w:r w:rsidRPr="008E0042">
        <w:t>, ....</w:t>
      </w:r>
      <w:proofErr w:type="gramEnd"/>
      <w:r w:rsidRPr="008E0042">
        <w:t xml:space="preserve"> , Y</w:t>
      </w:r>
      <w:r w:rsidRPr="008E0042">
        <w:rPr>
          <w:vertAlign w:val="subscript"/>
        </w:rPr>
        <w:t>i+4</w:t>
      </w:r>
      <w:r w:rsidRPr="008E0042">
        <w:t xml:space="preserve"> where </w:t>
      </w:r>
      <w:proofErr w:type="spellStart"/>
      <w:r w:rsidRPr="008E0042">
        <w:t>i</w:t>
      </w:r>
      <w:proofErr w:type="spellEnd"/>
      <w:r w:rsidRPr="008E0042">
        <w:t xml:space="preserve"> </w:t>
      </w:r>
      <w:proofErr w:type="gramStart"/>
      <w:r w:rsidRPr="008E0042">
        <w:t>represents</w:t>
      </w:r>
      <w:proofErr w:type="gramEnd"/>
      <w:r w:rsidRPr="008E0042">
        <w:t xml:space="preserve"> the rank of the X value and Y</w:t>
      </w:r>
      <w:r w:rsidRPr="008E0042">
        <w:rPr>
          <w:vertAlign w:val="subscript"/>
        </w:rPr>
        <w:t>i</w:t>
      </w:r>
      <w:r w:rsidRPr="008E0042">
        <w:t xml:space="preserve"> is the corresponding Y value.  For X values ranked 1</w:t>
      </w:r>
      <w:r w:rsidRPr="008E0042">
        <w:rPr>
          <w:vertAlign w:val="superscript"/>
        </w:rPr>
        <w:t>st</w:t>
      </w:r>
      <w:r w:rsidRPr="008E0042">
        <w:t xml:space="preserve"> and 2</w:t>
      </w:r>
      <w:r w:rsidRPr="008E0042">
        <w:rPr>
          <w:vertAlign w:val="superscript"/>
        </w:rPr>
        <w:t>nd</w:t>
      </w:r>
      <w:r w:rsidRPr="008E0042">
        <w:t xml:space="preserve"> the trend value is taken to be the mean of the first three values.  In the case of the X value ranked 3</w:t>
      </w:r>
      <w:r w:rsidRPr="008E0042">
        <w:rPr>
          <w:vertAlign w:val="superscript"/>
        </w:rPr>
        <w:t>rd</w:t>
      </w:r>
      <w:r w:rsidRPr="008E0042">
        <w:t xml:space="preserve"> the mean of the first five values are taken and for the X value ranked 4</w:t>
      </w:r>
      <w:r w:rsidRPr="008E0042">
        <w:rPr>
          <w:vertAlign w:val="superscript"/>
        </w:rPr>
        <w:t>th</w:t>
      </w:r>
      <w:r w:rsidRPr="008E0042">
        <w:t xml:space="preserve"> the mean of the first seven values are used.  A similar procedure operates for the four highest-ranked X values. </w:t>
      </w:r>
    </w:p>
    <w:p w:rsidR="00AB2F2F" w:rsidRPr="008E0042" w:rsidRDefault="00AB2F2F" w:rsidP="005F217E"/>
    <w:p w:rsidR="00AB2F2F" w:rsidRPr="008E0042" w:rsidRDefault="00AB2F2F" w:rsidP="005F217E">
      <w:r w:rsidRPr="008E0042">
        <w:t>9.6.4</w:t>
      </w:r>
      <w:r w:rsidRPr="008E0042">
        <w:tab/>
        <w:t xml:space="preserve">A simple example in Figure 1 illustrates this procedure for 16 varieties.  The points marked “0” in Figure 1a represent the log SDs and the corresponding means of 16 varieties.  The points marked “X” </w:t>
      </w:r>
      <w:proofErr w:type="gramStart"/>
      <w:r w:rsidRPr="008E0042">
        <w:t>are</w:t>
      </w:r>
      <w:proofErr w:type="gramEnd"/>
      <w:r w:rsidRPr="008E0042">
        <w:t xml:space="preserve"> the 9-point moving-averages, which are calculated by taking, for each variety, the average of the log SDs of the variety and the four varieties on either side.  At the extremities the moving average is based on the mean of 3, 5, or 7 values. </w:t>
      </w:r>
    </w:p>
    <w:p w:rsidR="00AB2F2F" w:rsidRPr="008E0042" w:rsidRDefault="00AB2F2F" w:rsidP="005F217E"/>
    <w:p w:rsidR="00AB2F2F" w:rsidRPr="008E0042" w:rsidRDefault="00AB2F2F" w:rsidP="005F217E">
      <w:pPr>
        <w:keepNext/>
        <w:keepLines/>
        <w:ind w:left="1080" w:hanging="1080"/>
        <w:rPr>
          <w:b/>
        </w:rPr>
      </w:pPr>
      <w:r w:rsidRPr="008E0042">
        <w:rPr>
          <w:b/>
        </w:rPr>
        <w:t>Figure 1:</w:t>
      </w:r>
      <w:r w:rsidRPr="008E0042">
        <w:rPr>
          <w:b/>
        </w:rPr>
        <w:tab/>
        <w:t xml:space="preserve">Association between SD and mean – days to ear emergence in cocksfoot varieties </w:t>
      </w:r>
      <w:r w:rsidRPr="008E0042">
        <w:t>(</w:t>
      </w:r>
      <w:r w:rsidRPr="008E0042">
        <w:rPr>
          <w:i/>
        </w:rPr>
        <w:t>symbol O is for observed SD, symbol X is for moving average SD</w:t>
      </w:r>
      <w:r w:rsidRPr="008E0042">
        <w:t>)</w:t>
      </w:r>
    </w:p>
    <w:bookmarkStart w:id="415" w:name="_MON_1351601766"/>
    <w:bookmarkStart w:id="416" w:name="_MON_1301297824"/>
    <w:bookmarkStart w:id="417" w:name="_MON_1301297833"/>
    <w:bookmarkStart w:id="418" w:name="_MON_1303798759"/>
    <w:bookmarkStart w:id="419" w:name="_MON_1343805801"/>
    <w:bookmarkEnd w:id="415"/>
    <w:bookmarkEnd w:id="416"/>
    <w:bookmarkEnd w:id="417"/>
    <w:bookmarkEnd w:id="418"/>
    <w:bookmarkEnd w:id="419"/>
    <w:bookmarkStart w:id="420" w:name="_MON_1351601446"/>
    <w:bookmarkEnd w:id="420"/>
    <w:p w:rsidR="00AB2F2F" w:rsidRPr="008E0042" w:rsidRDefault="00AB2F2F" w:rsidP="005F217E">
      <w:pPr>
        <w:pStyle w:val="BodyText3"/>
      </w:pPr>
      <w:r w:rsidRPr="008E0042">
        <w:object w:dxaOrig="6676" w:dyaOrig="4785">
          <v:shape id="_x0000_i1064" type="#_x0000_t75" style="width:333.45pt;height:239pt" o:ole="" fillcolor="window">
            <v:imagedata r:id="rId134" o:title=""/>
          </v:shape>
          <o:OLEObject Type="Embed" ProgID="Word.Document.8" ShapeID="_x0000_i1064" DrawAspect="Content" ObjectID="_1473161299" r:id="rId135">
            <o:FieldCodes>\s</o:FieldCodes>
          </o:OLEObject>
        </w:object>
      </w:r>
    </w:p>
    <w:p w:rsidR="00AB2F2F" w:rsidRPr="008E0042" w:rsidRDefault="00AB2F2F" w:rsidP="005F217E">
      <w:pPr>
        <w:spacing w:line="360" w:lineRule="auto"/>
      </w:pPr>
    </w:p>
    <w:p w:rsidR="00AB2F2F" w:rsidRPr="008E0042" w:rsidRDefault="00AB2F2F" w:rsidP="005F217E">
      <w:pPr>
        <w:spacing w:before="120" w:after="240"/>
        <w:ind w:left="2268" w:hanging="1134"/>
      </w:pPr>
      <w:r w:rsidRPr="008E0042">
        <w:t>Step 4:</w:t>
      </w:r>
      <w:r w:rsidRPr="008E0042">
        <w:tab/>
        <w:t>Adjustment of transformed SD values based on estimated SD-mean relationship</w:t>
      </w:r>
    </w:p>
    <w:p w:rsidR="00AB2F2F" w:rsidRPr="008E0042" w:rsidRDefault="00AB2F2F" w:rsidP="005F217E">
      <w:r w:rsidRPr="008E0042">
        <w:t>9.6.5</w:t>
      </w:r>
      <w:r w:rsidRPr="008E0042">
        <w:tab/>
        <w:t>Once the trend values for the comparable varieties have been determined, the trend values for candidates are estimated using linear interpolation between the trend values of the nearest two comparable varieties as defined by their means for the characteristic.  Thus if the trend values for the two comparable varieties on either side of the candidate are T</w:t>
      </w:r>
      <w:r w:rsidRPr="008E0042">
        <w:rPr>
          <w:vertAlign w:val="subscript"/>
        </w:rPr>
        <w:t>i</w:t>
      </w:r>
      <w:r w:rsidRPr="008E0042">
        <w:t xml:space="preserve"> and T</w:t>
      </w:r>
      <w:r w:rsidRPr="008E0042">
        <w:rPr>
          <w:vertAlign w:val="subscript"/>
        </w:rPr>
        <w:t>i+1</w:t>
      </w:r>
      <w:r w:rsidRPr="008E0042">
        <w:t xml:space="preserve"> and the observed value for the candidate is </w:t>
      </w:r>
      <w:proofErr w:type="spellStart"/>
      <w:r w:rsidRPr="008E0042">
        <w:t>X</w:t>
      </w:r>
      <w:r w:rsidRPr="008E0042">
        <w:rPr>
          <w:vertAlign w:val="subscript"/>
        </w:rPr>
        <w:t>c</w:t>
      </w:r>
      <w:proofErr w:type="spellEnd"/>
      <w:r w:rsidRPr="008E0042">
        <w:t xml:space="preserve">, where </w:t>
      </w:r>
      <w:r w:rsidRPr="00487783">
        <w:t>X</w:t>
      </w:r>
      <w:r w:rsidRPr="00487783">
        <w:rPr>
          <w:vertAlign w:val="subscript"/>
        </w:rPr>
        <w:t xml:space="preserve">i  </w:t>
      </w:r>
      <w:r w:rsidRPr="00487783">
        <w:sym w:font="Symbol" w:char="F0A3"/>
      </w:r>
      <w:r w:rsidRPr="00487783">
        <w:t xml:space="preserve"> </w:t>
      </w:r>
      <w:proofErr w:type="spellStart"/>
      <w:r w:rsidRPr="00487783">
        <w:t>X</w:t>
      </w:r>
      <w:r w:rsidRPr="00487783">
        <w:rPr>
          <w:vertAlign w:val="subscript"/>
        </w:rPr>
        <w:t>c</w:t>
      </w:r>
      <w:proofErr w:type="spellEnd"/>
      <w:r w:rsidRPr="00487783">
        <w:t xml:space="preserve"> </w:t>
      </w:r>
      <w:r w:rsidRPr="00487783">
        <w:sym w:font="Symbol" w:char="F0A3"/>
      </w:r>
      <w:r w:rsidRPr="00487783">
        <w:t xml:space="preserve"> X</w:t>
      </w:r>
      <w:r w:rsidRPr="00487783">
        <w:rPr>
          <w:vertAlign w:val="subscript"/>
        </w:rPr>
        <w:t>i+1</w:t>
      </w:r>
      <w:r w:rsidRPr="00487783">
        <w:t xml:space="preserve">, then the trend value </w:t>
      </w:r>
      <w:proofErr w:type="spellStart"/>
      <w:r w:rsidRPr="00487783">
        <w:t>T</w:t>
      </w:r>
      <w:r w:rsidRPr="00487783">
        <w:rPr>
          <w:vertAlign w:val="subscript"/>
        </w:rPr>
        <w:t>c</w:t>
      </w:r>
      <w:proofErr w:type="spellEnd"/>
      <w:r w:rsidRPr="00487783">
        <w:t xml:space="preserve"> for the candidate is given by</w:t>
      </w:r>
    </w:p>
    <w:p w:rsidR="00AB2F2F" w:rsidRDefault="00AB2F2F" w:rsidP="005F217E"/>
    <w:p w:rsidR="002E13DE" w:rsidRPr="008E0042" w:rsidRDefault="002E13DE" w:rsidP="005F217E"/>
    <w:p w:rsidR="00AB2F2F" w:rsidRPr="008E0042" w:rsidRDefault="00AB2F2F" w:rsidP="005F217E">
      <w:pPr>
        <w:ind w:left="720"/>
      </w:pPr>
      <w:r w:rsidRPr="008E0042">
        <w:rPr>
          <w:position w:val="-30"/>
        </w:rPr>
        <w:object w:dxaOrig="3440" w:dyaOrig="700">
          <v:shape id="_x0000_i1065" type="#_x0000_t75" style="width:171.85pt;height:35.3pt" o:ole="" fillcolor="window">
            <v:imagedata r:id="rId136" o:title=""/>
          </v:shape>
          <o:OLEObject Type="Embed" ProgID="Equation.3" ShapeID="_x0000_i1065" DrawAspect="Content" ObjectID="_1473161300" r:id="rId137"/>
        </w:object>
      </w:r>
    </w:p>
    <w:p w:rsidR="00AB2F2F" w:rsidRPr="008E0042" w:rsidRDefault="00AB2F2F" w:rsidP="005F217E">
      <w:pPr>
        <w:pStyle w:val="dustx"/>
        <w:rPr>
          <w:rFonts w:ascii="Arial" w:hAnsi="Arial"/>
          <w:lang w:val="en-US"/>
        </w:rPr>
      </w:pPr>
    </w:p>
    <w:p w:rsidR="00AB2F2F" w:rsidRPr="008E0042" w:rsidRDefault="00AB2F2F" w:rsidP="005F217E">
      <w:r w:rsidRPr="008E0042">
        <w:t>9.6.6</w:t>
      </w:r>
      <w:r w:rsidRPr="008E0042">
        <w:tab/>
        <w:t xml:space="preserve">To adjust the SDs for their relationship with the characteristic mean the estimated trend values are subtracted from the transformed SDs and the grand mean is added back. </w:t>
      </w:r>
    </w:p>
    <w:p w:rsidR="00AB2F2F" w:rsidRPr="008E0042" w:rsidRDefault="00AB2F2F" w:rsidP="005F217E"/>
    <w:p w:rsidR="00AB2F2F" w:rsidRPr="008E0042" w:rsidRDefault="00AB2F2F" w:rsidP="005F217E">
      <w:r w:rsidRPr="008E0042">
        <w:t>9.6.7</w:t>
      </w:r>
      <w:r w:rsidRPr="008E0042">
        <w:tab/>
        <w:t xml:space="preserve">The results for the simple example with 16 varieties are illustrated in Figure 2. </w:t>
      </w:r>
    </w:p>
    <w:p w:rsidR="00AB2F2F" w:rsidRPr="008E0042" w:rsidRDefault="00AB2F2F" w:rsidP="005F217E"/>
    <w:p w:rsidR="00AB2F2F" w:rsidRPr="008E0042" w:rsidRDefault="00AB2F2F" w:rsidP="005F217E">
      <w:pPr>
        <w:keepNext/>
        <w:keepLines/>
      </w:pPr>
      <w:r w:rsidRPr="008E0042">
        <w:rPr>
          <w:b/>
        </w:rPr>
        <w:t>Figure 2:</w:t>
      </w:r>
      <w:r w:rsidRPr="008E0042">
        <w:rPr>
          <w:b/>
        </w:rPr>
        <w:tab/>
        <w:t xml:space="preserve">Adjusting for association between SD and mean – days to ear emergence in cocksfoot varieties </w:t>
      </w:r>
      <w:r w:rsidRPr="008E0042">
        <w:t>(</w:t>
      </w:r>
      <w:r w:rsidRPr="008E0042">
        <w:rPr>
          <w:i/>
        </w:rPr>
        <w:t>symbol A is for adjusted SD</w:t>
      </w:r>
      <w:r w:rsidRPr="008E0042">
        <w:t>)</w:t>
      </w:r>
    </w:p>
    <w:p w:rsidR="00AB2F2F" w:rsidRPr="008E0042" w:rsidRDefault="00AB2F2F" w:rsidP="005F217E">
      <w:pPr>
        <w:pStyle w:val="dustx"/>
        <w:keepNext/>
        <w:keepLines/>
        <w:rPr>
          <w:rFonts w:ascii="Arial" w:hAnsi="Arial"/>
          <w:lang w:val="en-US"/>
        </w:rPr>
      </w:pPr>
      <w:r w:rsidRPr="008E0042">
        <w:rPr>
          <w:rFonts w:ascii="Arial" w:hAnsi="Arial"/>
          <w:noProof/>
          <w:lang w:val="en-US"/>
        </w:rPr>
        <w:drawing>
          <wp:inline distT="0" distB="0" distL="0" distR="0" wp14:anchorId="3DDC7221" wp14:editId="4D132DA9">
            <wp:extent cx="5238750" cy="3867150"/>
            <wp:effectExtent l="0" t="0" r="0" b="0"/>
            <wp:docPr id="1" name="Picture 1" descr="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0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38750" cy="3867150"/>
                    </a:xfrm>
                    <a:prstGeom prst="rect">
                      <a:avLst/>
                    </a:prstGeom>
                    <a:noFill/>
                    <a:ln>
                      <a:noFill/>
                    </a:ln>
                  </pic:spPr>
                </pic:pic>
              </a:graphicData>
            </a:graphic>
          </wp:inline>
        </w:drawing>
      </w:r>
    </w:p>
    <w:p w:rsidR="00AB2F2F" w:rsidRPr="008E0042" w:rsidRDefault="00AB2F2F" w:rsidP="005F217E"/>
    <w:p w:rsidR="00AB2F2F" w:rsidRPr="008E0042" w:rsidRDefault="00AB2F2F" w:rsidP="005F217E">
      <w:pPr>
        <w:spacing w:before="120" w:after="240"/>
        <w:ind w:left="1134"/>
      </w:pPr>
      <w:r w:rsidRPr="008E0042">
        <w:t>Step 5:</w:t>
      </w:r>
      <w:r w:rsidRPr="008E0042">
        <w:tab/>
        <w:t>Calculation of the uniformity criterion</w:t>
      </w:r>
    </w:p>
    <w:p w:rsidR="00AB2F2F" w:rsidRPr="008E0042" w:rsidRDefault="00AB2F2F" w:rsidP="005F217E">
      <w:r w:rsidRPr="008E0042">
        <w:t>9.6.8</w:t>
      </w:r>
      <w:r w:rsidRPr="008E0042">
        <w:tab/>
        <w:t xml:space="preserve">An estimate of the variability in the uniformity of the comparable varieties is derived by applying a one-way analysis of variance to the adjusted log SDs, i.e. with years as the classifying factor.  The variability (V) is estimated from the residual term in this analysis of variance. </w:t>
      </w:r>
    </w:p>
    <w:p w:rsidR="00AB2F2F" w:rsidRPr="008E0042" w:rsidRDefault="00AB2F2F" w:rsidP="005F217E"/>
    <w:p w:rsidR="00AB2F2F" w:rsidRPr="008E0042" w:rsidRDefault="00AB2F2F" w:rsidP="005F217E">
      <w:r w:rsidRPr="008E0042">
        <w:t>9.6.9</w:t>
      </w:r>
      <w:r w:rsidRPr="008E0042">
        <w:tab/>
        <w:t xml:space="preserve">The maximum allowable standard deviation (the uniformity criterion), based on k years of trials, is </w:t>
      </w:r>
    </w:p>
    <w:p w:rsidR="00AB2F2F" w:rsidRPr="008E0042" w:rsidRDefault="00AB2F2F" w:rsidP="00EF287D">
      <w:pPr>
        <w:ind w:left="851"/>
      </w:pPr>
      <w:r w:rsidRPr="008E0042">
        <w:rPr>
          <w:position w:val="-30"/>
        </w:rPr>
        <w:object w:dxaOrig="2900" w:dyaOrig="760">
          <v:shape id="_x0000_i1066" type="#_x0000_t75" style="width:144.7pt;height:38.05pt" o:ole="" fillcolor="window">
            <v:imagedata r:id="rId139" o:title=""/>
          </v:shape>
          <o:OLEObject Type="Embed" ProgID="Equation.3" ShapeID="_x0000_i1066" DrawAspect="Content" ObjectID="_1473161301" r:id="rId140"/>
        </w:object>
      </w:r>
    </w:p>
    <w:p w:rsidR="00AB2F2F" w:rsidRPr="008E0042" w:rsidRDefault="00AB2F2F" w:rsidP="005F217E"/>
    <w:p w:rsidR="00AB2F2F" w:rsidRPr="008E0042" w:rsidRDefault="00AB2F2F" w:rsidP="00EF287D">
      <w:pPr>
        <w:ind w:left="851"/>
      </w:pPr>
      <w:proofErr w:type="gramStart"/>
      <w:r w:rsidRPr="008E0042">
        <w:t>where</w:t>
      </w:r>
      <w:proofErr w:type="gramEnd"/>
      <w:r w:rsidRPr="008E0042">
        <w:t xml:space="preserve"> </w:t>
      </w:r>
      <w:proofErr w:type="spellStart"/>
      <w:r w:rsidRPr="008E0042">
        <w:t>SD</w:t>
      </w:r>
      <w:r w:rsidRPr="008E0042">
        <w:rPr>
          <w:vertAlign w:val="subscript"/>
        </w:rPr>
        <w:t>r</w:t>
      </w:r>
      <w:proofErr w:type="spellEnd"/>
      <w:r w:rsidRPr="008E0042">
        <w:rPr>
          <w:vertAlign w:val="subscript"/>
        </w:rPr>
        <w:t xml:space="preserve"> </w:t>
      </w:r>
      <w:r w:rsidRPr="008E0042">
        <w:t xml:space="preserve">is the mean of adjusted log SDs for the comparable varieties, V is the variance of the adjusted log SDs after removing year effects, </w:t>
      </w:r>
      <w:proofErr w:type="spellStart"/>
      <w:r w:rsidRPr="008E0042">
        <w:t>t</w:t>
      </w:r>
      <w:r w:rsidRPr="008E0042">
        <w:rPr>
          <w:vertAlign w:val="subscript"/>
        </w:rPr>
        <w:t>p</w:t>
      </w:r>
      <w:proofErr w:type="spellEnd"/>
      <w:r w:rsidRPr="008E0042">
        <w:t xml:space="preserve"> is the one-tailed t-value for probability p with degrees of freedom as for V, k is the number of years and R is the number of comparable varieties. </w:t>
      </w:r>
    </w:p>
    <w:p w:rsidR="00AB2F2F" w:rsidRPr="008E0042" w:rsidRDefault="00AB2F2F" w:rsidP="005F217E"/>
    <w:p w:rsidR="00AB2F2F" w:rsidRPr="008E0042" w:rsidRDefault="00AB2F2F" w:rsidP="005F217E"/>
    <w:p w:rsidR="00AB2F2F" w:rsidRPr="008E0042" w:rsidRDefault="00AB2F2F" w:rsidP="0007609C">
      <w:pPr>
        <w:pStyle w:val="Heading3"/>
      </w:pPr>
      <w:bookmarkStart w:id="421" w:name="_Toc154368881"/>
      <w:bookmarkStart w:id="422" w:name="_Toc219640852"/>
      <w:bookmarkStart w:id="423" w:name="_Toc399419944"/>
      <w:r w:rsidRPr="008E0042">
        <w:t>9.7</w:t>
      </w:r>
      <w:r w:rsidRPr="008E0042">
        <w:tab/>
        <w:t>Early decisions for a three-year test</w:t>
      </w:r>
      <w:bookmarkEnd w:id="421"/>
      <w:bookmarkEnd w:id="422"/>
      <w:bookmarkEnd w:id="423"/>
    </w:p>
    <w:p w:rsidR="00AB2F2F" w:rsidRPr="008E0042" w:rsidRDefault="00AB2F2F" w:rsidP="005F217E">
      <w:r w:rsidRPr="008E0042">
        <w:t>9.7.1</w:t>
      </w:r>
      <w:r w:rsidRPr="008E0042">
        <w:tab/>
        <w:t xml:space="preserve">Decisions on uniformity may be made after two or three years depending on the crop.  If COYU is normally applied over three years, it is possible to make an early acceptance or rejection of a candidate variety using an appropriate selection of probability values. </w:t>
      </w:r>
    </w:p>
    <w:p w:rsidR="00AB2F2F" w:rsidRPr="008E0042" w:rsidRDefault="00AB2F2F" w:rsidP="005F217E"/>
    <w:p w:rsidR="00AB2F2F" w:rsidRPr="008E0042" w:rsidRDefault="00AB2F2F" w:rsidP="005F217E">
      <w:r w:rsidRPr="008E0042">
        <w:t>9.7.2</w:t>
      </w:r>
      <w:r w:rsidRPr="008E0042">
        <w:tab/>
        <w:t>The probability level for early rejection of a candidate variety after two years should be the same as that for the full three-year test.  For example, if the three-year COYU test is applied using a probability level of 0.2%, a candidate variety can be rejected after two years if its uniformity exceeds the COYU criterion with probability level 0.2%.</w:t>
      </w:r>
    </w:p>
    <w:p w:rsidR="00AB2F2F" w:rsidRPr="008E0042" w:rsidRDefault="00AB2F2F" w:rsidP="005F217E"/>
    <w:p w:rsidR="00AB2F2F" w:rsidRPr="008E0042" w:rsidRDefault="00AB2F2F" w:rsidP="005F217E">
      <w:r w:rsidRPr="008E0042">
        <w:t>9.7.3</w:t>
      </w:r>
      <w:r w:rsidRPr="008E0042">
        <w:tab/>
        <w:t>The probability level for early acceptance of a candidate variety after two years should be larger than that for the full three-year test.  As an example, if the three-year COYU test is applied using a probability level of 0.2%, a candidate variety can be accepted after two years if its uniformity does not exceed the COYU criterion with probability level 2%.</w:t>
      </w:r>
    </w:p>
    <w:p w:rsidR="00AB2F2F" w:rsidRPr="008E0042" w:rsidRDefault="00AB2F2F" w:rsidP="005F217E"/>
    <w:p w:rsidR="00AB2F2F" w:rsidRPr="008E0042" w:rsidRDefault="00AB2F2F" w:rsidP="005F217E">
      <w:r w:rsidRPr="008E0042">
        <w:t>9.7.4</w:t>
      </w:r>
      <w:r w:rsidRPr="008E0042">
        <w:tab/>
        <w:t xml:space="preserve">Some varieties may fail to be rejected or accepted after two years.  In the example set out in section 9.8, a variety might have a uniformity that exceeds the COYU criterion with probability level 2% but not the criterion with probability level 0.2%.  In this case, such varieties should be re-assessed after three years. </w:t>
      </w:r>
    </w:p>
    <w:p w:rsidR="00AB2F2F" w:rsidRPr="008E0042" w:rsidRDefault="00AB2F2F" w:rsidP="005F217E"/>
    <w:p w:rsidR="00AB2F2F" w:rsidRPr="008E0042" w:rsidRDefault="00AB2F2F" w:rsidP="005F217E"/>
    <w:p w:rsidR="00AB2F2F" w:rsidRPr="008E0042" w:rsidRDefault="00AB2F2F" w:rsidP="0007609C">
      <w:pPr>
        <w:pStyle w:val="Heading3"/>
      </w:pPr>
      <w:bookmarkStart w:id="424" w:name="_Toc154368882"/>
      <w:bookmarkStart w:id="425" w:name="_Toc219640853"/>
      <w:bookmarkStart w:id="426" w:name="_Toc399419945"/>
      <w:r w:rsidRPr="008E0042">
        <w:t>9.8</w:t>
      </w:r>
      <w:r w:rsidRPr="008E0042">
        <w:tab/>
        <w:t>Example of COYU calculations</w:t>
      </w:r>
      <w:bookmarkEnd w:id="424"/>
      <w:bookmarkEnd w:id="425"/>
      <w:bookmarkEnd w:id="426"/>
    </w:p>
    <w:p w:rsidR="00AB2F2F" w:rsidRPr="008E0042" w:rsidRDefault="00AB2F2F" w:rsidP="005F217E">
      <w:r w:rsidRPr="008E0042">
        <w:t>9.8.1</w:t>
      </w:r>
      <w:r w:rsidRPr="008E0042">
        <w:tab/>
        <w:t xml:space="preserve">An example of the application of COYU is given here to illustrate the calculations involved.  The example consists of days to ear emergence scores for perennial ryegrass over three years for 11 comparable varieties (R1 to R11) and one candidate (C1).  The data is tabulated in Table 1. </w:t>
      </w:r>
    </w:p>
    <w:p w:rsidR="00AB2F2F" w:rsidRPr="008E0042" w:rsidRDefault="00AB2F2F" w:rsidP="005F217E">
      <w:pPr>
        <w:spacing w:line="360" w:lineRule="auto"/>
      </w:pPr>
    </w:p>
    <w:p w:rsidR="00AB2F2F" w:rsidRPr="008E0042" w:rsidRDefault="00AB2F2F" w:rsidP="005F217E">
      <w:pPr>
        <w:keepNext/>
        <w:keepLines/>
      </w:pPr>
      <w:r w:rsidRPr="008E0042">
        <w:rPr>
          <w:b/>
        </w:rPr>
        <w:t>Table 1:</w:t>
      </w:r>
      <w:r w:rsidRPr="008E0042">
        <w:rPr>
          <w:b/>
        </w:rPr>
        <w:tab/>
        <w:t xml:space="preserve">Example data-set – days to ear emergence in perennial ryegrass </w:t>
      </w:r>
    </w:p>
    <w:p w:rsidR="00AB2F2F" w:rsidRPr="008E0042" w:rsidRDefault="00AB2F2F" w:rsidP="005F217E">
      <w:pPr>
        <w:keepNext/>
        <w:keepLines/>
      </w:pPr>
    </w:p>
    <w:tbl>
      <w:tblPr>
        <w:tblW w:w="0" w:type="auto"/>
        <w:tblLayout w:type="fixed"/>
        <w:tblLook w:val="0000" w:firstRow="0" w:lastRow="0" w:firstColumn="0" w:lastColumn="0" w:noHBand="0" w:noVBand="0"/>
      </w:tblPr>
      <w:tblGrid>
        <w:gridCol w:w="959"/>
        <w:gridCol w:w="955"/>
        <w:gridCol w:w="922"/>
        <w:gridCol w:w="922"/>
        <w:gridCol w:w="922"/>
        <w:gridCol w:w="922"/>
        <w:gridCol w:w="922"/>
        <w:gridCol w:w="922"/>
        <w:gridCol w:w="922"/>
        <w:gridCol w:w="922"/>
      </w:tblGrid>
      <w:tr w:rsidR="00AB2F2F" w:rsidRPr="008E0042" w:rsidTr="002721DF">
        <w:trPr>
          <w:cantSplit/>
        </w:trPr>
        <w:tc>
          <w:tcPr>
            <w:tcW w:w="959" w:type="dxa"/>
            <w:tcBorders>
              <w:right w:val="single" w:sz="4" w:space="0" w:color="auto"/>
            </w:tcBorders>
          </w:tcPr>
          <w:p w:rsidR="00AB2F2F" w:rsidRPr="008E0042" w:rsidRDefault="00AB2F2F" w:rsidP="005F217E">
            <w:pPr>
              <w:keepNext/>
              <w:keepLines/>
            </w:pPr>
          </w:p>
        </w:tc>
        <w:tc>
          <w:tcPr>
            <w:tcW w:w="2799" w:type="dxa"/>
            <w:gridSpan w:val="3"/>
            <w:tcBorders>
              <w:right w:val="single" w:sz="4" w:space="0" w:color="auto"/>
            </w:tcBorders>
          </w:tcPr>
          <w:p w:rsidR="00AB2F2F" w:rsidRPr="008E0042" w:rsidRDefault="00AB2F2F" w:rsidP="005F217E">
            <w:pPr>
              <w:keepNext/>
              <w:keepLines/>
              <w:jc w:val="center"/>
            </w:pPr>
            <w:r w:rsidRPr="008E0042">
              <w:t>Character Means</w:t>
            </w:r>
          </w:p>
        </w:tc>
        <w:tc>
          <w:tcPr>
            <w:tcW w:w="2766" w:type="dxa"/>
            <w:gridSpan w:val="3"/>
            <w:tcBorders>
              <w:right w:val="single" w:sz="4" w:space="0" w:color="auto"/>
            </w:tcBorders>
          </w:tcPr>
          <w:p w:rsidR="00AB2F2F" w:rsidRPr="008E0042" w:rsidRDefault="00AB2F2F" w:rsidP="005F217E">
            <w:pPr>
              <w:keepNext/>
              <w:keepLines/>
              <w:jc w:val="center"/>
            </w:pPr>
            <w:r w:rsidRPr="008E0042">
              <w:t>Within Plot SD</w:t>
            </w:r>
          </w:p>
        </w:tc>
        <w:tc>
          <w:tcPr>
            <w:tcW w:w="2766" w:type="dxa"/>
            <w:gridSpan w:val="3"/>
          </w:tcPr>
          <w:p w:rsidR="00AB2F2F" w:rsidRPr="008E0042" w:rsidRDefault="00AB2F2F" w:rsidP="005F217E">
            <w:pPr>
              <w:keepNext/>
              <w:keepLines/>
              <w:jc w:val="center"/>
            </w:pPr>
            <w:r w:rsidRPr="008E0042">
              <w:t>Log (SD+1)</w:t>
            </w:r>
          </w:p>
        </w:tc>
      </w:tr>
      <w:tr w:rsidR="00AB2F2F" w:rsidRPr="008E0042" w:rsidTr="002721DF">
        <w:tc>
          <w:tcPr>
            <w:tcW w:w="959" w:type="dxa"/>
            <w:tcBorders>
              <w:bottom w:val="single" w:sz="4" w:space="0" w:color="auto"/>
              <w:right w:val="single" w:sz="4" w:space="0" w:color="auto"/>
            </w:tcBorders>
          </w:tcPr>
          <w:p w:rsidR="00AB2F2F" w:rsidRPr="008E0042" w:rsidRDefault="00AB2F2F" w:rsidP="005F217E">
            <w:pPr>
              <w:keepNext/>
              <w:keepLines/>
            </w:pPr>
            <w:r w:rsidRPr="008E0042">
              <w:t>Variety</w:t>
            </w:r>
          </w:p>
        </w:tc>
        <w:tc>
          <w:tcPr>
            <w:tcW w:w="955" w:type="dxa"/>
            <w:tcBorders>
              <w:bottom w:val="single" w:sz="4" w:space="0" w:color="auto"/>
            </w:tcBorders>
          </w:tcPr>
          <w:p w:rsidR="00AB2F2F" w:rsidRPr="008E0042" w:rsidRDefault="00AB2F2F" w:rsidP="005F217E">
            <w:pPr>
              <w:keepNext/>
              <w:keepLines/>
              <w:jc w:val="center"/>
            </w:pPr>
            <w:r w:rsidRPr="008E0042">
              <w:t>Year 1</w:t>
            </w:r>
          </w:p>
        </w:tc>
        <w:tc>
          <w:tcPr>
            <w:tcW w:w="922" w:type="dxa"/>
            <w:tcBorders>
              <w:bottom w:val="single" w:sz="4" w:space="0" w:color="auto"/>
            </w:tcBorders>
          </w:tcPr>
          <w:p w:rsidR="00AB2F2F" w:rsidRPr="008E0042" w:rsidRDefault="00AB2F2F" w:rsidP="005F217E">
            <w:pPr>
              <w:keepNext/>
              <w:keepLines/>
              <w:jc w:val="center"/>
            </w:pPr>
            <w:r w:rsidRPr="008E0042">
              <w:t>Year 2</w:t>
            </w:r>
          </w:p>
        </w:tc>
        <w:tc>
          <w:tcPr>
            <w:tcW w:w="922" w:type="dxa"/>
            <w:tcBorders>
              <w:bottom w:val="single" w:sz="4" w:space="0" w:color="auto"/>
              <w:right w:val="single" w:sz="4" w:space="0" w:color="auto"/>
            </w:tcBorders>
          </w:tcPr>
          <w:p w:rsidR="00AB2F2F" w:rsidRPr="008E0042" w:rsidRDefault="00AB2F2F" w:rsidP="005F217E">
            <w:pPr>
              <w:keepNext/>
              <w:keepLines/>
              <w:jc w:val="center"/>
            </w:pPr>
            <w:r w:rsidRPr="008E0042">
              <w:t>Year 3</w:t>
            </w:r>
          </w:p>
        </w:tc>
        <w:tc>
          <w:tcPr>
            <w:tcW w:w="922" w:type="dxa"/>
            <w:tcBorders>
              <w:bottom w:val="single" w:sz="4" w:space="0" w:color="auto"/>
            </w:tcBorders>
          </w:tcPr>
          <w:p w:rsidR="00AB2F2F" w:rsidRPr="008E0042" w:rsidRDefault="00AB2F2F" w:rsidP="005F217E">
            <w:pPr>
              <w:keepNext/>
              <w:keepLines/>
              <w:jc w:val="center"/>
            </w:pPr>
            <w:r w:rsidRPr="008E0042">
              <w:t>Year 1</w:t>
            </w:r>
          </w:p>
        </w:tc>
        <w:tc>
          <w:tcPr>
            <w:tcW w:w="922" w:type="dxa"/>
            <w:tcBorders>
              <w:bottom w:val="single" w:sz="4" w:space="0" w:color="auto"/>
            </w:tcBorders>
          </w:tcPr>
          <w:p w:rsidR="00AB2F2F" w:rsidRPr="008E0042" w:rsidRDefault="00AB2F2F" w:rsidP="005F217E">
            <w:pPr>
              <w:keepNext/>
              <w:keepLines/>
              <w:jc w:val="center"/>
            </w:pPr>
            <w:r w:rsidRPr="008E0042">
              <w:t>Year 2</w:t>
            </w:r>
          </w:p>
        </w:tc>
        <w:tc>
          <w:tcPr>
            <w:tcW w:w="922" w:type="dxa"/>
            <w:tcBorders>
              <w:bottom w:val="single" w:sz="4" w:space="0" w:color="auto"/>
              <w:right w:val="single" w:sz="4" w:space="0" w:color="auto"/>
            </w:tcBorders>
          </w:tcPr>
          <w:p w:rsidR="00AB2F2F" w:rsidRPr="008E0042" w:rsidRDefault="00AB2F2F" w:rsidP="005F217E">
            <w:pPr>
              <w:keepNext/>
              <w:keepLines/>
              <w:jc w:val="center"/>
            </w:pPr>
            <w:r w:rsidRPr="008E0042">
              <w:t>Year 3</w:t>
            </w:r>
          </w:p>
        </w:tc>
        <w:tc>
          <w:tcPr>
            <w:tcW w:w="922" w:type="dxa"/>
            <w:tcBorders>
              <w:bottom w:val="single" w:sz="4" w:space="0" w:color="auto"/>
            </w:tcBorders>
          </w:tcPr>
          <w:p w:rsidR="00AB2F2F" w:rsidRPr="008E0042" w:rsidRDefault="00AB2F2F" w:rsidP="005F217E">
            <w:pPr>
              <w:keepNext/>
              <w:keepLines/>
              <w:jc w:val="center"/>
            </w:pPr>
            <w:r w:rsidRPr="008E0042">
              <w:t>Year 1</w:t>
            </w:r>
          </w:p>
        </w:tc>
        <w:tc>
          <w:tcPr>
            <w:tcW w:w="922" w:type="dxa"/>
            <w:tcBorders>
              <w:bottom w:val="single" w:sz="4" w:space="0" w:color="auto"/>
            </w:tcBorders>
          </w:tcPr>
          <w:p w:rsidR="00AB2F2F" w:rsidRPr="008E0042" w:rsidRDefault="00AB2F2F" w:rsidP="005F217E">
            <w:pPr>
              <w:keepNext/>
              <w:keepLines/>
              <w:jc w:val="center"/>
            </w:pPr>
            <w:r w:rsidRPr="008E0042">
              <w:t>Year 2</w:t>
            </w:r>
          </w:p>
        </w:tc>
        <w:tc>
          <w:tcPr>
            <w:tcW w:w="922" w:type="dxa"/>
            <w:tcBorders>
              <w:bottom w:val="single" w:sz="4" w:space="0" w:color="auto"/>
            </w:tcBorders>
          </w:tcPr>
          <w:p w:rsidR="00AB2F2F" w:rsidRPr="008E0042" w:rsidRDefault="00AB2F2F" w:rsidP="005F217E">
            <w:pPr>
              <w:keepNext/>
              <w:keepLines/>
              <w:jc w:val="center"/>
            </w:pPr>
            <w:r w:rsidRPr="008E0042">
              <w:t>Year 3</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R1</w:t>
            </w:r>
          </w:p>
        </w:tc>
        <w:tc>
          <w:tcPr>
            <w:tcW w:w="955" w:type="dxa"/>
          </w:tcPr>
          <w:p w:rsidR="00AB2F2F" w:rsidRPr="008E0042" w:rsidRDefault="00AB2F2F" w:rsidP="005F217E">
            <w:pPr>
              <w:keepNext/>
              <w:keepLines/>
              <w:jc w:val="center"/>
            </w:pPr>
            <w:r w:rsidRPr="008E0042">
              <w:t>38</w:t>
            </w:r>
          </w:p>
        </w:tc>
        <w:tc>
          <w:tcPr>
            <w:tcW w:w="922" w:type="dxa"/>
          </w:tcPr>
          <w:p w:rsidR="00AB2F2F" w:rsidRPr="008E0042" w:rsidRDefault="00AB2F2F" w:rsidP="005F217E">
            <w:pPr>
              <w:keepNext/>
              <w:keepLines/>
              <w:jc w:val="center"/>
            </w:pPr>
            <w:r w:rsidRPr="008E0042">
              <w:t>41</w:t>
            </w:r>
          </w:p>
        </w:tc>
        <w:tc>
          <w:tcPr>
            <w:tcW w:w="922" w:type="dxa"/>
            <w:tcBorders>
              <w:right w:val="single" w:sz="4" w:space="0" w:color="auto"/>
            </w:tcBorders>
          </w:tcPr>
          <w:p w:rsidR="00AB2F2F" w:rsidRPr="008E0042" w:rsidRDefault="00AB2F2F" w:rsidP="005F217E">
            <w:pPr>
              <w:keepNext/>
              <w:keepLines/>
              <w:jc w:val="center"/>
            </w:pPr>
            <w:r w:rsidRPr="008E0042">
              <w:t>35</w:t>
            </w:r>
          </w:p>
        </w:tc>
        <w:tc>
          <w:tcPr>
            <w:tcW w:w="922" w:type="dxa"/>
          </w:tcPr>
          <w:p w:rsidR="00AB2F2F" w:rsidRPr="008E0042" w:rsidRDefault="00AB2F2F" w:rsidP="005F217E">
            <w:pPr>
              <w:keepNext/>
              <w:keepLines/>
              <w:jc w:val="center"/>
            </w:pPr>
            <w:r w:rsidRPr="008E0042">
              <w:t>8.5</w:t>
            </w:r>
          </w:p>
        </w:tc>
        <w:tc>
          <w:tcPr>
            <w:tcW w:w="922" w:type="dxa"/>
          </w:tcPr>
          <w:p w:rsidR="00AB2F2F" w:rsidRPr="008E0042" w:rsidRDefault="00AB2F2F" w:rsidP="005F217E">
            <w:pPr>
              <w:keepNext/>
              <w:keepLines/>
              <w:jc w:val="center"/>
            </w:pPr>
            <w:r w:rsidRPr="008E0042">
              <w:t>8.8</w:t>
            </w:r>
          </w:p>
        </w:tc>
        <w:tc>
          <w:tcPr>
            <w:tcW w:w="922" w:type="dxa"/>
            <w:tcBorders>
              <w:right w:val="single" w:sz="4" w:space="0" w:color="auto"/>
            </w:tcBorders>
          </w:tcPr>
          <w:p w:rsidR="00AB2F2F" w:rsidRPr="008E0042" w:rsidRDefault="00AB2F2F" w:rsidP="005F217E">
            <w:pPr>
              <w:keepNext/>
              <w:keepLines/>
              <w:jc w:val="center"/>
            </w:pPr>
            <w:r w:rsidRPr="008E0042">
              <w:t>9.4</w:t>
            </w:r>
          </w:p>
        </w:tc>
        <w:tc>
          <w:tcPr>
            <w:tcW w:w="922" w:type="dxa"/>
          </w:tcPr>
          <w:p w:rsidR="00AB2F2F" w:rsidRPr="008E0042" w:rsidRDefault="00AB2F2F" w:rsidP="005F217E">
            <w:pPr>
              <w:keepNext/>
              <w:keepLines/>
              <w:jc w:val="center"/>
            </w:pPr>
            <w:r w:rsidRPr="008E0042">
              <w:t>2.25</w:t>
            </w:r>
          </w:p>
        </w:tc>
        <w:tc>
          <w:tcPr>
            <w:tcW w:w="922" w:type="dxa"/>
          </w:tcPr>
          <w:p w:rsidR="00AB2F2F" w:rsidRPr="008E0042" w:rsidRDefault="00AB2F2F" w:rsidP="005F217E">
            <w:pPr>
              <w:keepNext/>
              <w:keepLines/>
              <w:jc w:val="center"/>
            </w:pPr>
            <w:r w:rsidRPr="008E0042">
              <w:t>2.28</w:t>
            </w:r>
          </w:p>
        </w:tc>
        <w:tc>
          <w:tcPr>
            <w:tcW w:w="922" w:type="dxa"/>
          </w:tcPr>
          <w:p w:rsidR="00AB2F2F" w:rsidRPr="008E0042" w:rsidRDefault="00AB2F2F" w:rsidP="005F217E">
            <w:pPr>
              <w:keepNext/>
              <w:keepLines/>
              <w:jc w:val="center"/>
            </w:pPr>
            <w:r w:rsidRPr="008E0042">
              <w:t>2.34</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R2</w:t>
            </w:r>
          </w:p>
        </w:tc>
        <w:tc>
          <w:tcPr>
            <w:tcW w:w="955" w:type="dxa"/>
          </w:tcPr>
          <w:p w:rsidR="00AB2F2F" w:rsidRPr="008E0042" w:rsidRDefault="00AB2F2F" w:rsidP="005F217E">
            <w:pPr>
              <w:keepNext/>
              <w:keepLines/>
              <w:jc w:val="center"/>
            </w:pPr>
            <w:r w:rsidRPr="008E0042">
              <w:t>63</w:t>
            </w:r>
          </w:p>
        </w:tc>
        <w:tc>
          <w:tcPr>
            <w:tcW w:w="922" w:type="dxa"/>
          </w:tcPr>
          <w:p w:rsidR="00AB2F2F" w:rsidRPr="008E0042" w:rsidRDefault="00AB2F2F" w:rsidP="005F217E">
            <w:pPr>
              <w:keepNext/>
              <w:keepLines/>
              <w:jc w:val="center"/>
            </w:pPr>
            <w:r w:rsidRPr="008E0042">
              <w:t>68</w:t>
            </w:r>
          </w:p>
        </w:tc>
        <w:tc>
          <w:tcPr>
            <w:tcW w:w="922" w:type="dxa"/>
            <w:tcBorders>
              <w:right w:val="single" w:sz="4" w:space="0" w:color="auto"/>
            </w:tcBorders>
          </w:tcPr>
          <w:p w:rsidR="00AB2F2F" w:rsidRPr="008E0042" w:rsidRDefault="00AB2F2F" w:rsidP="005F217E">
            <w:pPr>
              <w:keepNext/>
              <w:keepLines/>
              <w:jc w:val="center"/>
            </w:pPr>
            <w:r w:rsidRPr="008E0042">
              <w:t>61</w:t>
            </w:r>
          </w:p>
        </w:tc>
        <w:tc>
          <w:tcPr>
            <w:tcW w:w="922" w:type="dxa"/>
          </w:tcPr>
          <w:p w:rsidR="00AB2F2F" w:rsidRPr="008E0042" w:rsidRDefault="00AB2F2F" w:rsidP="005F217E">
            <w:pPr>
              <w:keepNext/>
              <w:keepLines/>
              <w:jc w:val="center"/>
            </w:pPr>
            <w:r w:rsidRPr="008E0042">
              <w:t>8.1</w:t>
            </w:r>
          </w:p>
        </w:tc>
        <w:tc>
          <w:tcPr>
            <w:tcW w:w="922" w:type="dxa"/>
          </w:tcPr>
          <w:p w:rsidR="00AB2F2F" w:rsidRPr="008E0042" w:rsidRDefault="00AB2F2F" w:rsidP="005F217E">
            <w:pPr>
              <w:keepNext/>
              <w:keepLines/>
              <w:jc w:val="center"/>
            </w:pPr>
            <w:r w:rsidRPr="008E0042">
              <w:t>7.6</w:t>
            </w:r>
          </w:p>
        </w:tc>
        <w:tc>
          <w:tcPr>
            <w:tcW w:w="922" w:type="dxa"/>
            <w:tcBorders>
              <w:right w:val="single" w:sz="4" w:space="0" w:color="auto"/>
            </w:tcBorders>
          </w:tcPr>
          <w:p w:rsidR="00AB2F2F" w:rsidRPr="008E0042" w:rsidRDefault="00AB2F2F" w:rsidP="005F217E">
            <w:pPr>
              <w:keepNext/>
              <w:keepLines/>
              <w:jc w:val="center"/>
            </w:pPr>
            <w:r w:rsidRPr="008E0042">
              <w:t>6.7</w:t>
            </w:r>
          </w:p>
        </w:tc>
        <w:tc>
          <w:tcPr>
            <w:tcW w:w="922" w:type="dxa"/>
          </w:tcPr>
          <w:p w:rsidR="00AB2F2F" w:rsidRPr="008E0042" w:rsidRDefault="00AB2F2F" w:rsidP="005F217E">
            <w:pPr>
              <w:keepNext/>
              <w:keepLines/>
              <w:jc w:val="center"/>
            </w:pPr>
            <w:r w:rsidRPr="008E0042">
              <w:t>2.21</w:t>
            </w:r>
          </w:p>
        </w:tc>
        <w:tc>
          <w:tcPr>
            <w:tcW w:w="922" w:type="dxa"/>
          </w:tcPr>
          <w:p w:rsidR="00AB2F2F" w:rsidRPr="008E0042" w:rsidRDefault="00AB2F2F" w:rsidP="005F217E">
            <w:pPr>
              <w:keepNext/>
              <w:keepLines/>
              <w:jc w:val="center"/>
            </w:pPr>
            <w:r w:rsidRPr="008E0042">
              <w:t>2.15</w:t>
            </w:r>
          </w:p>
        </w:tc>
        <w:tc>
          <w:tcPr>
            <w:tcW w:w="922" w:type="dxa"/>
          </w:tcPr>
          <w:p w:rsidR="00AB2F2F" w:rsidRPr="008E0042" w:rsidRDefault="00AB2F2F" w:rsidP="005F217E">
            <w:pPr>
              <w:keepNext/>
              <w:keepLines/>
              <w:jc w:val="center"/>
            </w:pPr>
            <w:r w:rsidRPr="008E0042">
              <w:t>2.04</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R3</w:t>
            </w:r>
          </w:p>
        </w:tc>
        <w:tc>
          <w:tcPr>
            <w:tcW w:w="955" w:type="dxa"/>
          </w:tcPr>
          <w:p w:rsidR="00AB2F2F" w:rsidRPr="008E0042" w:rsidRDefault="00AB2F2F" w:rsidP="005F217E">
            <w:pPr>
              <w:keepNext/>
              <w:keepLines/>
              <w:jc w:val="center"/>
            </w:pPr>
            <w:r w:rsidRPr="008E0042">
              <w:t>69</w:t>
            </w:r>
          </w:p>
        </w:tc>
        <w:tc>
          <w:tcPr>
            <w:tcW w:w="922" w:type="dxa"/>
          </w:tcPr>
          <w:p w:rsidR="00AB2F2F" w:rsidRPr="008E0042" w:rsidRDefault="00AB2F2F" w:rsidP="005F217E">
            <w:pPr>
              <w:keepNext/>
              <w:keepLines/>
              <w:jc w:val="center"/>
            </w:pPr>
            <w:r w:rsidRPr="008E0042">
              <w:t>71</w:t>
            </w:r>
          </w:p>
        </w:tc>
        <w:tc>
          <w:tcPr>
            <w:tcW w:w="922" w:type="dxa"/>
            <w:tcBorders>
              <w:right w:val="single" w:sz="4" w:space="0" w:color="auto"/>
            </w:tcBorders>
          </w:tcPr>
          <w:p w:rsidR="00AB2F2F" w:rsidRPr="008E0042" w:rsidRDefault="00AB2F2F" w:rsidP="005F217E">
            <w:pPr>
              <w:keepNext/>
              <w:keepLines/>
              <w:jc w:val="center"/>
            </w:pPr>
            <w:r w:rsidRPr="008E0042">
              <w:t>64</w:t>
            </w:r>
          </w:p>
        </w:tc>
        <w:tc>
          <w:tcPr>
            <w:tcW w:w="922" w:type="dxa"/>
          </w:tcPr>
          <w:p w:rsidR="00AB2F2F" w:rsidRPr="008E0042" w:rsidRDefault="00AB2F2F" w:rsidP="005F217E">
            <w:pPr>
              <w:keepNext/>
              <w:keepLines/>
              <w:jc w:val="center"/>
            </w:pPr>
            <w:r w:rsidRPr="008E0042">
              <w:t>9.9</w:t>
            </w:r>
          </w:p>
        </w:tc>
        <w:tc>
          <w:tcPr>
            <w:tcW w:w="922" w:type="dxa"/>
          </w:tcPr>
          <w:p w:rsidR="00AB2F2F" w:rsidRPr="008E0042" w:rsidRDefault="00AB2F2F" w:rsidP="005F217E">
            <w:pPr>
              <w:keepNext/>
              <w:keepLines/>
              <w:jc w:val="center"/>
            </w:pPr>
            <w:r w:rsidRPr="008E0042">
              <w:t>7.6</w:t>
            </w:r>
          </w:p>
        </w:tc>
        <w:tc>
          <w:tcPr>
            <w:tcW w:w="922" w:type="dxa"/>
            <w:tcBorders>
              <w:right w:val="single" w:sz="4" w:space="0" w:color="auto"/>
            </w:tcBorders>
          </w:tcPr>
          <w:p w:rsidR="00AB2F2F" w:rsidRPr="008E0042" w:rsidRDefault="00AB2F2F" w:rsidP="005F217E">
            <w:pPr>
              <w:keepNext/>
              <w:keepLines/>
              <w:jc w:val="center"/>
            </w:pPr>
            <w:r w:rsidRPr="008E0042">
              <w:t>5.9</w:t>
            </w:r>
          </w:p>
        </w:tc>
        <w:tc>
          <w:tcPr>
            <w:tcW w:w="922" w:type="dxa"/>
          </w:tcPr>
          <w:p w:rsidR="00AB2F2F" w:rsidRPr="008E0042" w:rsidRDefault="00AB2F2F" w:rsidP="005F217E">
            <w:pPr>
              <w:keepNext/>
              <w:keepLines/>
              <w:jc w:val="center"/>
            </w:pPr>
            <w:r w:rsidRPr="008E0042">
              <w:t>2.39</w:t>
            </w:r>
          </w:p>
        </w:tc>
        <w:tc>
          <w:tcPr>
            <w:tcW w:w="922" w:type="dxa"/>
          </w:tcPr>
          <w:p w:rsidR="00AB2F2F" w:rsidRPr="008E0042" w:rsidRDefault="00AB2F2F" w:rsidP="005F217E">
            <w:pPr>
              <w:keepNext/>
              <w:keepLines/>
              <w:jc w:val="center"/>
            </w:pPr>
            <w:r w:rsidRPr="008E0042">
              <w:t>2.15</w:t>
            </w:r>
          </w:p>
        </w:tc>
        <w:tc>
          <w:tcPr>
            <w:tcW w:w="922" w:type="dxa"/>
          </w:tcPr>
          <w:p w:rsidR="00AB2F2F" w:rsidRPr="008E0042" w:rsidRDefault="00AB2F2F" w:rsidP="005F217E">
            <w:pPr>
              <w:keepNext/>
              <w:keepLines/>
              <w:jc w:val="center"/>
            </w:pPr>
            <w:r w:rsidRPr="008E0042">
              <w:t>1.93</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R4</w:t>
            </w:r>
          </w:p>
        </w:tc>
        <w:tc>
          <w:tcPr>
            <w:tcW w:w="955" w:type="dxa"/>
          </w:tcPr>
          <w:p w:rsidR="00AB2F2F" w:rsidRPr="008E0042" w:rsidRDefault="00AB2F2F" w:rsidP="005F217E">
            <w:pPr>
              <w:keepNext/>
              <w:keepLines/>
              <w:jc w:val="center"/>
            </w:pPr>
            <w:r w:rsidRPr="008E0042">
              <w:t>71</w:t>
            </w:r>
          </w:p>
        </w:tc>
        <w:tc>
          <w:tcPr>
            <w:tcW w:w="922" w:type="dxa"/>
          </w:tcPr>
          <w:p w:rsidR="00AB2F2F" w:rsidRPr="008E0042" w:rsidRDefault="00AB2F2F" w:rsidP="005F217E">
            <w:pPr>
              <w:keepNext/>
              <w:keepLines/>
              <w:jc w:val="center"/>
            </w:pPr>
            <w:r w:rsidRPr="008E0042">
              <w:t>75</w:t>
            </w:r>
          </w:p>
        </w:tc>
        <w:tc>
          <w:tcPr>
            <w:tcW w:w="922" w:type="dxa"/>
            <w:tcBorders>
              <w:right w:val="single" w:sz="4" w:space="0" w:color="auto"/>
            </w:tcBorders>
          </w:tcPr>
          <w:p w:rsidR="00AB2F2F" w:rsidRPr="008E0042" w:rsidRDefault="00AB2F2F" w:rsidP="005F217E">
            <w:pPr>
              <w:keepNext/>
              <w:keepLines/>
              <w:jc w:val="center"/>
            </w:pPr>
            <w:r w:rsidRPr="008E0042">
              <w:t>67</w:t>
            </w:r>
          </w:p>
        </w:tc>
        <w:tc>
          <w:tcPr>
            <w:tcW w:w="922" w:type="dxa"/>
          </w:tcPr>
          <w:p w:rsidR="00AB2F2F" w:rsidRPr="008E0042" w:rsidRDefault="00AB2F2F" w:rsidP="005F217E">
            <w:pPr>
              <w:keepNext/>
              <w:keepLines/>
              <w:jc w:val="center"/>
            </w:pPr>
            <w:r w:rsidRPr="008E0042">
              <w:t>10.2</w:t>
            </w:r>
          </w:p>
        </w:tc>
        <w:tc>
          <w:tcPr>
            <w:tcW w:w="922" w:type="dxa"/>
          </w:tcPr>
          <w:p w:rsidR="00AB2F2F" w:rsidRPr="008E0042" w:rsidRDefault="00AB2F2F" w:rsidP="005F217E">
            <w:pPr>
              <w:keepNext/>
              <w:keepLines/>
              <w:jc w:val="center"/>
            </w:pPr>
            <w:r w:rsidRPr="008E0042">
              <w:t>6.6</w:t>
            </w:r>
          </w:p>
        </w:tc>
        <w:tc>
          <w:tcPr>
            <w:tcW w:w="922" w:type="dxa"/>
            <w:tcBorders>
              <w:right w:val="single" w:sz="4" w:space="0" w:color="auto"/>
            </w:tcBorders>
          </w:tcPr>
          <w:p w:rsidR="00AB2F2F" w:rsidRPr="008E0042" w:rsidRDefault="00AB2F2F" w:rsidP="005F217E">
            <w:pPr>
              <w:keepNext/>
              <w:keepLines/>
              <w:jc w:val="center"/>
            </w:pPr>
            <w:r w:rsidRPr="008E0042">
              <w:t>6.5</w:t>
            </w:r>
          </w:p>
        </w:tc>
        <w:tc>
          <w:tcPr>
            <w:tcW w:w="922" w:type="dxa"/>
          </w:tcPr>
          <w:p w:rsidR="00AB2F2F" w:rsidRPr="008E0042" w:rsidRDefault="00AB2F2F" w:rsidP="005F217E">
            <w:pPr>
              <w:keepNext/>
              <w:keepLines/>
              <w:jc w:val="center"/>
            </w:pPr>
            <w:r w:rsidRPr="008E0042">
              <w:t>2.42</w:t>
            </w:r>
          </w:p>
        </w:tc>
        <w:tc>
          <w:tcPr>
            <w:tcW w:w="922" w:type="dxa"/>
          </w:tcPr>
          <w:p w:rsidR="00AB2F2F" w:rsidRPr="008E0042" w:rsidRDefault="00AB2F2F" w:rsidP="005F217E">
            <w:pPr>
              <w:keepNext/>
              <w:keepLines/>
              <w:jc w:val="center"/>
            </w:pPr>
            <w:r w:rsidRPr="008E0042">
              <w:t>2.03</w:t>
            </w:r>
          </w:p>
        </w:tc>
        <w:tc>
          <w:tcPr>
            <w:tcW w:w="922" w:type="dxa"/>
          </w:tcPr>
          <w:p w:rsidR="00AB2F2F" w:rsidRPr="008E0042" w:rsidRDefault="00AB2F2F" w:rsidP="005F217E">
            <w:pPr>
              <w:keepNext/>
              <w:keepLines/>
              <w:jc w:val="center"/>
            </w:pPr>
            <w:r w:rsidRPr="008E0042">
              <w:t>2.01</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R5</w:t>
            </w:r>
          </w:p>
        </w:tc>
        <w:tc>
          <w:tcPr>
            <w:tcW w:w="955" w:type="dxa"/>
          </w:tcPr>
          <w:p w:rsidR="00AB2F2F" w:rsidRPr="008E0042" w:rsidRDefault="00AB2F2F" w:rsidP="005F217E">
            <w:pPr>
              <w:keepNext/>
              <w:keepLines/>
              <w:jc w:val="center"/>
            </w:pPr>
            <w:r w:rsidRPr="008E0042">
              <w:t>69</w:t>
            </w:r>
          </w:p>
        </w:tc>
        <w:tc>
          <w:tcPr>
            <w:tcW w:w="922" w:type="dxa"/>
          </w:tcPr>
          <w:p w:rsidR="00AB2F2F" w:rsidRPr="008E0042" w:rsidRDefault="00AB2F2F" w:rsidP="005F217E">
            <w:pPr>
              <w:keepNext/>
              <w:keepLines/>
              <w:jc w:val="center"/>
            </w:pPr>
            <w:r w:rsidRPr="008E0042">
              <w:t>78</w:t>
            </w:r>
          </w:p>
        </w:tc>
        <w:tc>
          <w:tcPr>
            <w:tcW w:w="922" w:type="dxa"/>
            <w:tcBorders>
              <w:right w:val="single" w:sz="4" w:space="0" w:color="auto"/>
            </w:tcBorders>
          </w:tcPr>
          <w:p w:rsidR="00AB2F2F" w:rsidRPr="008E0042" w:rsidRDefault="00AB2F2F" w:rsidP="005F217E">
            <w:pPr>
              <w:keepNext/>
              <w:keepLines/>
              <w:jc w:val="center"/>
            </w:pPr>
            <w:r w:rsidRPr="008E0042">
              <w:t>69</w:t>
            </w:r>
          </w:p>
        </w:tc>
        <w:tc>
          <w:tcPr>
            <w:tcW w:w="922" w:type="dxa"/>
          </w:tcPr>
          <w:p w:rsidR="00AB2F2F" w:rsidRPr="008E0042" w:rsidRDefault="00AB2F2F" w:rsidP="005F217E">
            <w:pPr>
              <w:keepNext/>
              <w:keepLines/>
              <w:jc w:val="center"/>
            </w:pPr>
            <w:r w:rsidRPr="008E0042">
              <w:t>11.2</w:t>
            </w:r>
          </w:p>
        </w:tc>
        <w:tc>
          <w:tcPr>
            <w:tcW w:w="922" w:type="dxa"/>
          </w:tcPr>
          <w:p w:rsidR="00AB2F2F" w:rsidRPr="008E0042" w:rsidRDefault="00AB2F2F" w:rsidP="005F217E">
            <w:pPr>
              <w:keepNext/>
              <w:keepLines/>
              <w:jc w:val="center"/>
            </w:pPr>
            <w:r w:rsidRPr="008E0042">
              <w:t>7.5</w:t>
            </w:r>
          </w:p>
        </w:tc>
        <w:tc>
          <w:tcPr>
            <w:tcW w:w="922" w:type="dxa"/>
            <w:tcBorders>
              <w:right w:val="single" w:sz="4" w:space="0" w:color="auto"/>
            </w:tcBorders>
          </w:tcPr>
          <w:p w:rsidR="00AB2F2F" w:rsidRPr="008E0042" w:rsidRDefault="00AB2F2F" w:rsidP="005F217E">
            <w:pPr>
              <w:keepNext/>
              <w:keepLines/>
              <w:jc w:val="center"/>
            </w:pPr>
            <w:r w:rsidRPr="008E0042">
              <w:t>5.9</w:t>
            </w:r>
          </w:p>
        </w:tc>
        <w:tc>
          <w:tcPr>
            <w:tcW w:w="922" w:type="dxa"/>
          </w:tcPr>
          <w:p w:rsidR="00AB2F2F" w:rsidRPr="008E0042" w:rsidRDefault="00AB2F2F" w:rsidP="005F217E">
            <w:pPr>
              <w:keepNext/>
              <w:keepLines/>
              <w:jc w:val="center"/>
            </w:pPr>
            <w:r w:rsidRPr="008E0042">
              <w:t>2.50</w:t>
            </w:r>
          </w:p>
        </w:tc>
        <w:tc>
          <w:tcPr>
            <w:tcW w:w="922" w:type="dxa"/>
          </w:tcPr>
          <w:p w:rsidR="00AB2F2F" w:rsidRPr="008E0042" w:rsidRDefault="00AB2F2F" w:rsidP="005F217E">
            <w:pPr>
              <w:keepNext/>
              <w:keepLines/>
              <w:jc w:val="center"/>
            </w:pPr>
            <w:r w:rsidRPr="008E0042">
              <w:t>2.14</w:t>
            </w:r>
          </w:p>
        </w:tc>
        <w:tc>
          <w:tcPr>
            <w:tcW w:w="922" w:type="dxa"/>
          </w:tcPr>
          <w:p w:rsidR="00AB2F2F" w:rsidRPr="008E0042" w:rsidRDefault="00AB2F2F" w:rsidP="005F217E">
            <w:pPr>
              <w:keepNext/>
              <w:keepLines/>
              <w:jc w:val="center"/>
            </w:pPr>
            <w:r w:rsidRPr="008E0042">
              <w:t>1.93</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R6</w:t>
            </w:r>
          </w:p>
        </w:tc>
        <w:tc>
          <w:tcPr>
            <w:tcW w:w="955" w:type="dxa"/>
          </w:tcPr>
          <w:p w:rsidR="00AB2F2F" w:rsidRPr="008E0042" w:rsidRDefault="00AB2F2F" w:rsidP="005F217E">
            <w:pPr>
              <w:keepNext/>
              <w:keepLines/>
              <w:jc w:val="center"/>
            </w:pPr>
            <w:r w:rsidRPr="008E0042">
              <w:t>74</w:t>
            </w:r>
          </w:p>
        </w:tc>
        <w:tc>
          <w:tcPr>
            <w:tcW w:w="922" w:type="dxa"/>
          </w:tcPr>
          <w:p w:rsidR="00AB2F2F" w:rsidRPr="008E0042" w:rsidRDefault="00AB2F2F" w:rsidP="005F217E">
            <w:pPr>
              <w:keepNext/>
              <w:keepLines/>
              <w:jc w:val="center"/>
            </w:pPr>
            <w:r w:rsidRPr="008E0042">
              <w:t>77</w:t>
            </w:r>
          </w:p>
        </w:tc>
        <w:tc>
          <w:tcPr>
            <w:tcW w:w="922" w:type="dxa"/>
            <w:tcBorders>
              <w:right w:val="single" w:sz="4" w:space="0" w:color="auto"/>
            </w:tcBorders>
          </w:tcPr>
          <w:p w:rsidR="00AB2F2F" w:rsidRPr="008E0042" w:rsidRDefault="00AB2F2F" w:rsidP="005F217E">
            <w:pPr>
              <w:keepNext/>
              <w:keepLines/>
              <w:jc w:val="center"/>
            </w:pPr>
            <w:r w:rsidRPr="008E0042">
              <w:t>71</w:t>
            </w:r>
          </w:p>
        </w:tc>
        <w:tc>
          <w:tcPr>
            <w:tcW w:w="922" w:type="dxa"/>
          </w:tcPr>
          <w:p w:rsidR="00AB2F2F" w:rsidRPr="008E0042" w:rsidRDefault="00AB2F2F" w:rsidP="005F217E">
            <w:pPr>
              <w:keepNext/>
              <w:keepLines/>
              <w:jc w:val="center"/>
            </w:pPr>
            <w:r w:rsidRPr="008E0042">
              <w:t>9.8</w:t>
            </w:r>
          </w:p>
        </w:tc>
        <w:tc>
          <w:tcPr>
            <w:tcW w:w="922" w:type="dxa"/>
          </w:tcPr>
          <w:p w:rsidR="00AB2F2F" w:rsidRPr="008E0042" w:rsidRDefault="00AB2F2F" w:rsidP="005F217E">
            <w:pPr>
              <w:keepNext/>
              <w:keepLines/>
              <w:jc w:val="center"/>
            </w:pPr>
            <w:r w:rsidRPr="008E0042">
              <w:t>5.4</w:t>
            </w:r>
          </w:p>
        </w:tc>
        <w:tc>
          <w:tcPr>
            <w:tcW w:w="922" w:type="dxa"/>
            <w:tcBorders>
              <w:right w:val="single" w:sz="4" w:space="0" w:color="auto"/>
            </w:tcBorders>
          </w:tcPr>
          <w:p w:rsidR="00AB2F2F" w:rsidRPr="008E0042" w:rsidRDefault="00AB2F2F" w:rsidP="005F217E">
            <w:pPr>
              <w:keepNext/>
              <w:keepLines/>
              <w:jc w:val="center"/>
            </w:pPr>
            <w:r w:rsidRPr="008E0042">
              <w:t>7.4</w:t>
            </w:r>
          </w:p>
        </w:tc>
        <w:tc>
          <w:tcPr>
            <w:tcW w:w="922" w:type="dxa"/>
          </w:tcPr>
          <w:p w:rsidR="00AB2F2F" w:rsidRPr="008E0042" w:rsidRDefault="00AB2F2F" w:rsidP="005F217E">
            <w:pPr>
              <w:keepNext/>
              <w:keepLines/>
              <w:jc w:val="center"/>
            </w:pPr>
            <w:r w:rsidRPr="008E0042">
              <w:t>2.38</w:t>
            </w:r>
          </w:p>
        </w:tc>
        <w:tc>
          <w:tcPr>
            <w:tcW w:w="922" w:type="dxa"/>
          </w:tcPr>
          <w:p w:rsidR="00AB2F2F" w:rsidRPr="008E0042" w:rsidRDefault="00AB2F2F" w:rsidP="005F217E">
            <w:pPr>
              <w:keepNext/>
              <w:keepLines/>
              <w:jc w:val="center"/>
            </w:pPr>
            <w:r w:rsidRPr="008E0042">
              <w:t>1.86</w:t>
            </w:r>
          </w:p>
        </w:tc>
        <w:tc>
          <w:tcPr>
            <w:tcW w:w="922" w:type="dxa"/>
          </w:tcPr>
          <w:p w:rsidR="00AB2F2F" w:rsidRPr="008E0042" w:rsidRDefault="00AB2F2F" w:rsidP="005F217E">
            <w:pPr>
              <w:keepNext/>
              <w:keepLines/>
              <w:jc w:val="center"/>
            </w:pPr>
            <w:r w:rsidRPr="008E0042">
              <w:t>2.13</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R7</w:t>
            </w:r>
          </w:p>
        </w:tc>
        <w:tc>
          <w:tcPr>
            <w:tcW w:w="955" w:type="dxa"/>
          </w:tcPr>
          <w:p w:rsidR="00AB2F2F" w:rsidRPr="008E0042" w:rsidRDefault="00AB2F2F" w:rsidP="005F217E">
            <w:pPr>
              <w:keepNext/>
              <w:keepLines/>
              <w:jc w:val="center"/>
            </w:pPr>
            <w:r w:rsidRPr="008E0042">
              <w:t>76</w:t>
            </w:r>
          </w:p>
        </w:tc>
        <w:tc>
          <w:tcPr>
            <w:tcW w:w="922" w:type="dxa"/>
          </w:tcPr>
          <w:p w:rsidR="00AB2F2F" w:rsidRPr="008E0042" w:rsidRDefault="00AB2F2F" w:rsidP="005F217E">
            <w:pPr>
              <w:keepNext/>
              <w:keepLines/>
              <w:jc w:val="center"/>
            </w:pPr>
            <w:r w:rsidRPr="008E0042">
              <w:t>79</w:t>
            </w:r>
          </w:p>
        </w:tc>
        <w:tc>
          <w:tcPr>
            <w:tcW w:w="922" w:type="dxa"/>
            <w:tcBorders>
              <w:right w:val="single" w:sz="4" w:space="0" w:color="auto"/>
            </w:tcBorders>
          </w:tcPr>
          <w:p w:rsidR="00AB2F2F" w:rsidRPr="008E0042" w:rsidRDefault="00AB2F2F" w:rsidP="005F217E">
            <w:pPr>
              <w:keepNext/>
              <w:keepLines/>
              <w:jc w:val="center"/>
            </w:pPr>
            <w:r w:rsidRPr="008E0042">
              <w:t>70</w:t>
            </w:r>
          </w:p>
        </w:tc>
        <w:tc>
          <w:tcPr>
            <w:tcW w:w="922" w:type="dxa"/>
          </w:tcPr>
          <w:p w:rsidR="00AB2F2F" w:rsidRPr="008E0042" w:rsidRDefault="00AB2F2F" w:rsidP="005F217E">
            <w:pPr>
              <w:keepNext/>
              <w:keepLines/>
              <w:jc w:val="center"/>
            </w:pPr>
            <w:r w:rsidRPr="008E0042">
              <w:t>10.7</w:t>
            </w:r>
          </w:p>
        </w:tc>
        <w:tc>
          <w:tcPr>
            <w:tcW w:w="922" w:type="dxa"/>
          </w:tcPr>
          <w:p w:rsidR="00AB2F2F" w:rsidRPr="008E0042" w:rsidRDefault="00AB2F2F" w:rsidP="005F217E">
            <w:pPr>
              <w:keepNext/>
              <w:keepLines/>
              <w:jc w:val="center"/>
            </w:pPr>
            <w:r w:rsidRPr="008E0042">
              <w:t>7.6</w:t>
            </w:r>
          </w:p>
        </w:tc>
        <w:tc>
          <w:tcPr>
            <w:tcW w:w="922" w:type="dxa"/>
            <w:tcBorders>
              <w:right w:val="single" w:sz="4" w:space="0" w:color="auto"/>
            </w:tcBorders>
          </w:tcPr>
          <w:p w:rsidR="00AB2F2F" w:rsidRPr="008E0042" w:rsidRDefault="00AB2F2F" w:rsidP="005F217E">
            <w:pPr>
              <w:keepNext/>
              <w:keepLines/>
              <w:jc w:val="center"/>
            </w:pPr>
            <w:r w:rsidRPr="008E0042">
              <w:t>4.8</w:t>
            </w:r>
          </w:p>
        </w:tc>
        <w:tc>
          <w:tcPr>
            <w:tcW w:w="922" w:type="dxa"/>
          </w:tcPr>
          <w:p w:rsidR="00AB2F2F" w:rsidRPr="008E0042" w:rsidRDefault="00AB2F2F" w:rsidP="005F217E">
            <w:pPr>
              <w:keepNext/>
              <w:keepLines/>
              <w:jc w:val="center"/>
            </w:pPr>
            <w:r w:rsidRPr="008E0042">
              <w:t>2.46</w:t>
            </w:r>
          </w:p>
        </w:tc>
        <w:tc>
          <w:tcPr>
            <w:tcW w:w="922" w:type="dxa"/>
          </w:tcPr>
          <w:p w:rsidR="00AB2F2F" w:rsidRPr="008E0042" w:rsidRDefault="00AB2F2F" w:rsidP="005F217E">
            <w:pPr>
              <w:keepNext/>
              <w:keepLines/>
              <w:jc w:val="center"/>
            </w:pPr>
            <w:r w:rsidRPr="008E0042">
              <w:t>2.15</w:t>
            </w:r>
          </w:p>
        </w:tc>
        <w:tc>
          <w:tcPr>
            <w:tcW w:w="922" w:type="dxa"/>
          </w:tcPr>
          <w:p w:rsidR="00AB2F2F" w:rsidRPr="008E0042" w:rsidRDefault="00AB2F2F" w:rsidP="005F217E">
            <w:pPr>
              <w:keepNext/>
              <w:keepLines/>
              <w:jc w:val="center"/>
            </w:pPr>
            <w:r w:rsidRPr="008E0042">
              <w:t>1.76</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R8</w:t>
            </w:r>
          </w:p>
        </w:tc>
        <w:tc>
          <w:tcPr>
            <w:tcW w:w="955" w:type="dxa"/>
          </w:tcPr>
          <w:p w:rsidR="00AB2F2F" w:rsidRPr="008E0042" w:rsidRDefault="00AB2F2F" w:rsidP="005F217E">
            <w:pPr>
              <w:keepNext/>
              <w:keepLines/>
              <w:jc w:val="center"/>
            </w:pPr>
            <w:r w:rsidRPr="008E0042">
              <w:t>75</w:t>
            </w:r>
          </w:p>
        </w:tc>
        <w:tc>
          <w:tcPr>
            <w:tcW w:w="922" w:type="dxa"/>
          </w:tcPr>
          <w:p w:rsidR="00AB2F2F" w:rsidRPr="008E0042" w:rsidRDefault="00AB2F2F" w:rsidP="005F217E">
            <w:pPr>
              <w:keepNext/>
              <w:keepLines/>
              <w:jc w:val="center"/>
            </w:pPr>
            <w:r w:rsidRPr="008E0042">
              <w:t>80</w:t>
            </w:r>
          </w:p>
        </w:tc>
        <w:tc>
          <w:tcPr>
            <w:tcW w:w="922" w:type="dxa"/>
            <w:tcBorders>
              <w:right w:val="single" w:sz="4" w:space="0" w:color="auto"/>
            </w:tcBorders>
          </w:tcPr>
          <w:p w:rsidR="00AB2F2F" w:rsidRPr="008E0042" w:rsidRDefault="00AB2F2F" w:rsidP="005F217E">
            <w:pPr>
              <w:keepNext/>
              <w:keepLines/>
              <w:jc w:val="center"/>
            </w:pPr>
            <w:r w:rsidRPr="008E0042">
              <w:t>73</w:t>
            </w:r>
          </w:p>
        </w:tc>
        <w:tc>
          <w:tcPr>
            <w:tcW w:w="922" w:type="dxa"/>
          </w:tcPr>
          <w:p w:rsidR="00AB2F2F" w:rsidRPr="008E0042" w:rsidRDefault="00AB2F2F" w:rsidP="005F217E">
            <w:pPr>
              <w:keepNext/>
              <w:keepLines/>
              <w:jc w:val="center"/>
            </w:pPr>
            <w:r w:rsidRPr="008E0042">
              <w:t>10.9</w:t>
            </w:r>
          </w:p>
        </w:tc>
        <w:tc>
          <w:tcPr>
            <w:tcW w:w="922" w:type="dxa"/>
          </w:tcPr>
          <w:p w:rsidR="00AB2F2F" w:rsidRPr="008E0042" w:rsidRDefault="00AB2F2F" w:rsidP="005F217E">
            <w:pPr>
              <w:keepNext/>
              <w:keepLines/>
              <w:jc w:val="center"/>
            </w:pPr>
            <w:r w:rsidRPr="008E0042">
              <w:t>4.1</w:t>
            </w:r>
          </w:p>
        </w:tc>
        <w:tc>
          <w:tcPr>
            <w:tcW w:w="922" w:type="dxa"/>
            <w:tcBorders>
              <w:right w:val="single" w:sz="4" w:space="0" w:color="auto"/>
            </w:tcBorders>
          </w:tcPr>
          <w:p w:rsidR="00AB2F2F" w:rsidRPr="008E0042" w:rsidRDefault="00AB2F2F" w:rsidP="005F217E">
            <w:pPr>
              <w:keepNext/>
              <w:keepLines/>
              <w:jc w:val="center"/>
            </w:pPr>
            <w:r w:rsidRPr="008E0042">
              <w:t>5.7</w:t>
            </w:r>
          </w:p>
        </w:tc>
        <w:tc>
          <w:tcPr>
            <w:tcW w:w="922" w:type="dxa"/>
          </w:tcPr>
          <w:p w:rsidR="00AB2F2F" w:rsidRPr="008E0042" w:rsidRDefault="00AB2F2F" w:rsidP="005F217E">
            <w:pPr>
              <w:keepNext/>
              <w:keepLines/>
              <w:jc w:val="center"/>
            </w:pPr>
            <w:r w:rsidRPr="008E0042">
              <w:t>2.48</w:t>
            </w:r>
          </w:p>
        </w:tc>
        <w:tc>
          <w:tcPr>
            <w:tcW w:w="922" w:type="dxa"/>
          </w:tcPr>
          <w:p w:rsidR="00AB2F2F" w:rsidRPr="008E0042" w:rsidRDefault="00AB2F2F" w:rsidP="005F217E">
            <w:pPr>
              <w:keepNext/>
              <w:keepLines/>
              <w:jc w:val="center"/>
            </w:pPr>
            <w:r w:rsidRPr="008E0042">
              <w:t>1.63</w:t>
            </w:r>
          </w:p>
        </w:tc>
        <w:tc>
          <w:tcPr>
            <w:tcW w:w="922" w:type="dxa"/>
          </w:tcPr>
          <w:p w:rsidR="00AB2F2F" w:rsidRPr="008E0042" w:rsidRDefault="00AB2F2F" w:rsidP="005F217E">
            <w:pPr>
              <w:keepNext/>
              <w:keepLines/>
              <w:jc w:val="center"/>
            </w:pPr>
            <w:r w:rsidRPr="008E0042">
              <w:t>1.90</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R9</w:t>
            </w:r>
          </w:p>
        </w:tc>
        <w:tc>
          <w:tcPr>
            <w:tcW w:w="955" w:type="dxa"/>
          </w:tcPr>
          <w:p w:rsidR="00AB2F2F" w:rsidRPr="008E0042" w:rsidRDefault="00AB2F2F" w:rsidP="005F217E">
            <w:pPr>
              <w:keepNext/>
              <w:keepLines/>
              <w:jc w:val="center"/>
            </w:pPr>
            <w:r w:rsidRPr="008E0042">
              <w:t>78</w:t>
            </w:r>
          </w:p>
        </w:tc>
        <w:tc>
          <w:tcPr>
            <w:tcW w:w="922" w:type="dxa"/>
          </w:tcPr>
          <w:p w:rsidR="00AB2F2F" w:rsidRPr="008E0042" w:rsidRDefault="00AB2F2F" w:rsidP="005F217E">
            <w:pPr>
              <w:keepNext/>
              <w:keepLines/>
              <w:jc w:val="center"/>
            </w:pPr>
            <w:r w:rsidRPr="008E0042">
              <w:t>81</w:t>
            </w:r>
          </w:p>
        </w:tc>
        <w:tc>
          <w:tcPr>
            <w:tcW w:w="922" w:type="dxa"/>
            <w:tcBorders>
              <w:right w:val="single" w:sz="4" w:space="0" w:color="auto"/>
            </w:tcBorders>
          </w:tcPr>
          <w:p w:rsidR="00AB2F2F" w:rsidRPr="008E0042" w:rsidRDefault="00AB2F2F" w:rsidP="005F217E">
            <w:pPr>
              <w:keepNext/>
              <w:keepLines/>
              <w:jc w:val="center"/>
            </w:pPr>
            <w:r w:rsidRPr="008E0042">
              <w:t>75</w:t>
            </w:r>
          </w:p>
        </w:tc>
        <w:tc>
          <w:tcPr>
            <w:tcW w:w="922" w:type="dxa"/>
          </w:tcPr>
          <w:p w:rsidR="00AB2F2F" w:rsidRPr="008E0042" w:rsidRDefault="00AB2F2F" w:rsidP="005F217E">
            <w:pPr>
              <w:keepNext/>
              <w:keepLines/>
              <w:jc w:val="center"/>
            </w:pPr>
            <w:r w:rsidRPr="008E0042">
              <w:t>11.6</w:t>
            </w:r>
          </w:p>
        </w:tc>
        <w:tc>
          <w:tcPr>
            <w:tcW w:w="922" w:type="dxa"/>
          </w:tcPr>
          <w:p w:rsidR="00AB2F2F" w:rsidRPr="008E0042" w:rsidRDefault="00AB2F2F" w:rsidP="005F217E">
            <w:pPr>
              <w:keepNext/>
              <w:keepLines/>
              <w:jc w:val="center"/>
            </w:pPr>
            <w:r w:rsidRPr="008E0042">
              <w:t>7.4</w:t>
            </w:r>
          </w:p>
        </w:tc>
        <w:tc>
          <w:tcPr>
            <w:tcW w:w="922" w:type="dxa"/>
            <w:tcBorders>
              <w:right w:val="single" w:sz="4" w:space="0" w:color="auto"/>
            </w:tcBorders>
          </w:tcPr>
          <w:p w:rsidR="00AB2F2F" w:rsidRPr="008E0042" w:rsidRDefault="00AB2F2F" w:rsidP="005F217E">
            <w:pPr>
              <w:keepNext/>
              <w:keepLines/>
              <w:jc w:val="center"/>
            </w:pPr>
            <w:r w:rsidRPr="008E0042">
              <w:t>9.1</w:t>
            </w:r>
          </w:p>
        </w:tc>
        <w:tc>
          <w:tcPr>
            <w:tcW w:w="922" w:type="dxa"/>
          </w:tcPr>
          <w:p w:rsidR="00AB2F2F" w:rsidRPr="008E0042" w:rsidRDefault="00AB2F2F" w:rsidP="005F217E">
            <w:pPr>
              <w:keepNext/>
              <w:keepLines/>
              <w:jc w:val="center"/>
            </w:pPr>
            <w:r w:rsidRPr="008E0042">
              <w:t>2.53</w:t>
            </w:r>
          </w:p>
        </w:tc>
        <w:tc>
          <w:tcPr>
            <w:tcW w:w="922" w:type="dxa"/>
          </w:tcPr>
          <w:p w:rsidR="00AB2F2F" w:rsidRPr="008E0042" w:rsidRDefault="00AB2F2F" w:rsidP="005F217E">
            <w:pPr>
              <w:keepNext/>
              <w:keepLines/>
              <w:jc w:val="center"/>
            </w:pPr>
            <w:r w:rsidRPr="008E0042">
              <w:t>2.13</w:t>
            </w:r>
          </w:p>
        </w:tc>
        <w:tc>
          <w:tcPr>
            <w:tcW w:w="922" w:type="dxa"/>
          </w:tcPr>
          <w:p w:rsidR="00AB2F2F" w:rsidRPr="008E0042" w:rsidRDefault="00AB2F2F" w:rsidP="005F217E">
            <w:pPr>
              <w:keepNext/>
              <w:keepLines/>
              <w:jc w:val="center"/>
            </w:pPr>
            <w:r w:rsidRPr="008E0042">
              <w:t>2.31</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R10</w:t>
            </w:r>
          </w:p>
        </w:tc>
        <w:tc>
          <w:tcPr>
            <w:tcW w:w="955" w:type="dxa"/>
          </w:tcPr>
          <w:p w:rsidR="00AB2F2F" w:rsidRPr="008E0042" w:rsidRDefault="00AB2F2F" w:rsidP="005F217E">
            <w:pPr>
              <w:keepNext/>
              <w:keepLines/>
              <w:jc w:val="center"/>
            </w:pPr>
            <w:r w:rsidRPr="008E0042">
              <w:t>79</w:t>
            </w:r>
          </w:p>
        </w:tc>
        <w:tc>
          <w:tcPr>
            <w:tcW w:w="922" w:type="dxa"/>
          </w:tcPr>
          <w:p w:rsidR="00AB2F2F" w:rsidRPr="008E0042" w:rsidRDefault="00AB2F2F" w:rsidP="005F217E">
            <w:pPr>
              <w:keepNext/>
              <w:keepLines/>
              <w:jc w:val="center"/>
            </w:pPr>
            <w:r w:rsidRPr="008E0042">
              <w:t>80</w:t>
            </w:r>
          </w:p>
        </w:tc>
        <w:tc>
          <w:tcPr>
            <w:tcW w:w="922" w:type="dxa"/>
            <w:tcBorders>
              <w:right w:val="single" w:sz="4" w:space="0" w:color="auto"/>
            </w:tcBorders>
          </w:tcPr>
          <w:p w:rsidR="00AB2F2F" w:rsidRPr="008E0042" w:rsidRDefault="00AB2F2F" w:rsidP="005F217E">
            <w:pPr>
              <w:keepNext/>
              <w:keepLines/>
              <w:jc w:val="center"/>
            </w:pPr>
            <w:r w:rsidRPr="008E0042">
              <w:t>75</w:t>
            </w:r>
          </w:p>
        </w:tc>
        <w:tc>
          <w:tcPr>
            <w:tcW w:w="922" w:type="dxa"/>
          </w:tcPr>
          <w:p w:rsidR="00AB2F2F" w:rsidRPr="008E0042" w:rsidRDefault="00AB2F2F" w:rsidP="005F217E">
            <w:pPr>
              <w:keepNext/>
              <w:keepLines/>
              <w:jc w:val="center"/>
            </w:pPr>
            <w:r w:rsidRPr="008E0042">
              <w:t>9.4</w:t>
            </w:r>
          </w:p>
        </w:tc>
        <w:tc>
          <w:tcPr>
            <w:tcW w:w="922" w:type="dxa"/>
          </w:tcPr>
          <w:p w:rsidR="00AB2F2F" w:rsidRPr="008E0042" w:rsidRDefault="00AB2F2F" w:rsidP="005F217E">
            <w:pPr>
              <w:keepNext/>
              <w:keepLines/>
              <w:jc w:val="center"/>
            </w:pPr>
            <w:r w:rsidRPr="008E0042">
              <w:t>7.6</w:t>
            </w:r>
          </w:p>
        </w:tc>
        <w:tc>
          <w:tcPr>
            <w:tcW w:w="922" w:type="dxa"/>
            <w:tcBorders>
              <w:right w:val="single" w:sz="4" w:space="0" w:color="auto"/>
            </w:tcBorders>
          </w:tcPr>
          <w:p w:rsidR="00AB2F2F" w:rsidRPr="008E0042" w:rsidRDefault="00AB2F2F" w:rsidP="005F217E">
            <w:pPr>
              <w:keepNext/>
              <w:keepLines/>
              <w:jc w:val="center"/>
            </w:pPr>
            <w:r w:rsidRPr="008E0042">
              <w:t>8.5</w:t>
            </w:r>
          </w:p>
        </w:tc>
        <w:tc>
          <w:tcPr>
            <w:tcW w:w="922" w:type="dxa"/>
          </w:tcPr>
          <w:p w:rsidR="00AB2F2F" w:rsidRPr="008E0042" w:rsidRDefault="00AB2F2F" w:rsidP="005F217E">
            <w:pPr>
              <w:keepNext/>
              <w:keepLines/>
              <w:jc w:val="center"/>
            </w:pPr>
            <w:r w:rsidRPr="008E0042">
              <w:t>2.34</w:t>
            </w:r>
          </w:p>
        </w:tc>
        <w:tc>
          <w:tcPr>
            <w:tcW w:w="922" w:type="dxa"/>
          </w:tcPr>
          <w:p w:rsidR="00AB2F2F" w:rsidRPr="008E0042" w:rsidRDefault="00AB2F2F" w:rsidP="005F217E">
            <w:pPr>
              <w:keepNext/>
              <w:keepLines/>
              <w:jc w:val="center"/>
            </w:pPr>
            <w:r w:rsidRPr="008E0042">
              <w:t>2.15</w:t>
            </w:r>
          </w:p>
        </w:tc>
        <w:tc>
          <w:tcPr>
            <w:tcW w:w="922" w:type="dxa"/>
          </w:tcPr>
          <w:p w:rsidR="00AB2F2F" w:rsidRPr="008E0042" w:rsidRDefault="00AB2F2F" w:rsidP="005F217E">
            <w:pPr>
              <w:keepNext/>
              <w:keepLines/>
              <w:jc w:val="center"/>
            </w:pPr>
            <w:r w:rsidRPr="008E0042">
              <w:t>2.25</w:t>
            </w:r>
          </w:p>
        </w:tc>
      </w:tr>
      <w:tr w:rsidR="00AB2F2F" w:rsidRPr="008E0042" w:rsidTr="002721DF">
        <w:tc>
          <w:tcPr>
            <w:tcW w:w="959" w:type="dxa"/>
            <w:tcBorders>
              <w:right w:val="single" w:sz="4" w:space="0" w:color="auto"/>
            </w:tcBorders>
          </w:tcPr>
          <w:p w:rsidR="00AB2F2F" w:rsidRPr="008E0042" w:rsidRDefault="00AB2F2F" w:rsidP="005F217E">
            <w:pPr>
              <w:keepNext/>
              <w:keepLines/>
            </w:pPr>
            <w:r w:rsidRPr="008E0042">
              <w:t>R11</w:t>
            </w:r>
          </w:p>
        </w:tc>
        <w:tc>
          <w:tcPr>
            <w:tcW w:w="955" w:type="dxa"/>
          </w:tcPr>
          <w:p w:rsidR="00AB2F2F" w:rsidRPr="008E0042" w:rsidRDefault="00AB2F2F" w:rsidP="005F217E">
            <w:pPr>
              <w:keepNext/>
              <w:keepLines/>
              <w:jc w:val="center"/>
            </w:pPr>
            <w:r w:rsidRPr="008E0042">
              <w:t>76</w:t>
            </w:r>
          </w:p>
        </w:tc>
        <w:tc>
          <w:tcPr>
            <w:tcW w:w="922" w:type="dxa"/>
          </w:tcPr>
          <w:p w:rsidR="00AB2F2F" w:rsidRPr="008E0042" w:rsidRDefault="00AB2F2F" w:rsidP="005F217E">
            <w:pPr>
              <w:keepNext/>
              <w:keepLines/>
              <w:jc w:val="center"/>
            </w:pPr>
            <w:r w:rsidRPr="008E0042">
              <w:t>85</w:t>
            </w:r>
          </w:p>
        </w:tc>
        <w:tc>
          <w:tcPr>
            <w:tcW w:w="922" w:type="dxa"/>
            <w:tcBorders>
              <w:right w:val="single" w:sz="4" w:space="0" w:color="auto"/>
            </w:tcBorders>
          </w:tcPr>
          <w:p w:rsidR="00AB2F2F" w:rsidRPr="008E0042" w:rsidRDefault="00AB2F2F" w:rsidP="005F217E">
            <w:pPr>
              <w:keepNext/>
              <w:keepLines/>
              <w:jc w:val="center"/>
            </w:pPr>
            <w:r w:rsidRPr="008E0042">
              <w:t>79</w:t>
            </w:r>
          </w:p>
        </w:tc>
        <w:tc>
          <w:tcPr>
            <w:tcW w:w="922" w:type="dxa"/>
          </w:tcPr>
          <w:p w:rsidR="00AB2F2F" w:rsidRPr="008E0042" w:rsidRDefault="00AB2F2F" w:rsidP="005F217E">
            <w:pPr>
              <w:keepNext/>
              <w:keepLines/>
              <w:jc w:val="center"/>
            </w:pPr>
            <w:r w:rsidRPr="008E0042">
              <w:t>9.2</w:t>
            </w:r>
          </w:p>
        </w:tc>
        <w:tc>
          <w:tcPr>
            <w:tcW w:w="922" w:type="dxa"/>
          </w:tcPr>
          <w:p w:rsidR="00AB2F2F" w:rsidRPr="008E0042" w:rsidRDefault="00AB2F2F" w:rsidP="005F217E">
            <w:pPr>
              <w:keepNext/>
              <w:keepLines/>
              <w:jc w:val="center"/>
            </w:pPr>
            <w:r w:rsidRPr="008E0042">
              <w:t>4.8</w:t>
            </w:r>
          </w:p>
        </w:tc>
        <w:tc>
          <w:tcPr>
            <w:tcW w:w="922" w:type="dxa"/>
            <w:tcBorders>
              <w:right w:val="single" w:sz="4" w:space="0" w:color="auto"/>
            </w:tcBorders>
          </w:tcPr>
          <w:p w:rsidR="00AB2F2F" w:rsidRPr="008E0042" w:rsidRDefault="00AB2F2F" w:rsidP="005F217E">
            <w:pPr>
              <w:keepNext/>
              <w:keepLines/>
              <w:jc w:val="center"/>
            </w:pPr>
            <w:r w:rsidRPr="008E0042">
              <w:t>7.4</w:t>
            </w:r>
          </w:p>
        </w:tc>
        <w:tc>
          <w:tcPr>
            <w:tcW w:w="922" w:type="dxa"/>
          </w:tcPr>
          <w:p w:rsidR="00AB2F2F" w:rsidRPr="008E0042" w:rsidRDefault="00AB2F2F" w:rsidP="005F217E">
            <w:pPr>
              <w:keepNext/>
              <w:keepLines/>
              <w:jc w:val="center"/>
            </w:pPr>
            <w:r w:rsidRPr="008E0042">
              <w:t>2.32</w:t>
            </w:r>
          </w:p>
        </w:tc>
        <w:tc>
          <w:tcPr>
            <w:tcW w:w="922" w:type="dxa"/>
          </w:tcPr>
          <w:p w:rsidR="00AB2F2F" w:rsidRPr="008E0042" w:rsidRDefault="00AB2F2F" w:rsidP="005F217E">
            <w:pPr>
              <w:keepNext/>
              <w:keepLines/>
              <w:jc w:val="center"/>
            </w:pPr>
            <w:r w:rsidRPr="008E0042">
              <w:t>1.76</w:t>
            </w:r>
          </w:p>
        </w:tc>
        <w:tc>
          <w:tcPr>
            <w:tcW w:w="922" w:type="dxa"/>
          </w:tcPr>
          <w:p w:rsidR="00AB2F2F" w:rsidRPr="008E0042" w:rsidRDefault="00AB2F2F" w:rsidP="005F217E">
            <w:pPr>
              <w:keepNext/>
              <w:keepLines/>
              <w:jc w:val="center"/>
            </w:pPr>
            <w:r w:rsidRPr="008E0042">
              <w:t>2.13</w:t>
            </w:r>
          </w:p>
        </w:tc>
      </w:tr>
      <w:tr w:rsidR="00AB2F2F" w:rsidRPr="008E0042" w:rsidTr="002721DF">
        <w:tc>
          <w:tcPr>
            <w:tcW w:w="959" w:type="dxa"/>
            <w:tcBorders>
              <w:right w:val="single" w:sz="4" w:space="0" w:color="auto"/>
            </w:tcBorders>
          </w:tcPr>
          <w:p w:rsidR="00AB2F2F" w:rsidRPr="008E0042" w:rsidRDefault="00AB2F2F" w:rsidP="005F217E">
            <w:r w:rsidRPr="008E0042">
              <w:t>C1</w:t>
            </w:r>
          </w:p>
        </w:tc>
        <w:tc>
          <w:tcPr>
            <w:tcW w:w="955" w:type="dxa"/>
          </w:tcPr>
          <w:p w:rsidR="00AB2F2F" w:rsidRPr="008E0042" w:rsidRDefault="00AB2F2F" w:rsidP="005F217E">
            <w:pPr>
              <w:jc w:val="center"/>
            </w:pPr>
            <w:r w:rsidRPr="008E0042">
              <w:t>52</w:t>
            </w:r>
          </w:p>
        </w:tc>
        <w:tc>
          <w:tcPr>
            <w:tcW w:w="922" w:type="dxa"/>
          </w:tcPr>
          <w:p w:rsidR="00AB2F2F" w:rsidRPr="008E0042" w:rsidRDefault="00AB2F2F" w:rsidP="005F217E">
            <w:pPr>
              <w:jc w:val="center"/>
            </w:pPr>
            <w:r w:rsidRPr="008E0042">
              <w:t>56</w:t>
            </w:r>
          </w:p>
        </w:tc>
        <w:tc>
          <w:tcPr>
            <w:tcW w:w="922" w:type="dxa"/>
            <w:tcBorders>
              <w:right w:val="single" w:sz="4" w:space="0" w:color="auto"/>
            </w:tcBorders>
          </w:tcPr>
          <w:p w:rsidR="00AB2F2F" w:rsidRPr="008E0042" w:rsidRDefault="00AB2F2F" w:rsidP="005F217E">
            <w:pPr>
              <w:jc w:val="center"/>
            </w:pPr>
            <w:r w:rsidRPr="008E0042">
              <w:t>48</w:t>
            </w:r>
          </w:p>
        </w:tc>
        <w:tc>
          <w:tcPr>
            <w:tcW w:w="922" w:type="dxa"/>
          </w:tcPr>
          <w:p w:rsidR="00AB2F2F" w:rsidRPr="008E0042" w:rsidRDefault="00AB2F2F" w:rsidP="005F217E">
            <w:pPr>
              <w:jc w:val="center"/>
            </w:pPr>
            <w:r w:rsidRPr="008E0042">
              <w:t>8.2</w:t>
            </w:r>
          </w:p>
        </w:tc>
        <w:tc>
          <w:tcPr>
            <w:tcW w:w="922" w:type="dxa"/>
          </w:tcPr>
          <w:p w:rsidR="00AB2F2F" w:rsidRPr="008E0042" w:rsidRDefault="00AB2F2F" w:rsidP="005F217E">
            <w:pPr>
              <w:jc w:val="center"/>
            </w:pPr>
            <w:r w:rsidRPr="008E0042">
              <w:t>8.4</w:t>
            </w:r>
          </w:p>
        </w:tc>
        <w:tc>
          <w:tcPr>
            <w:tcW w:w="922" w:type="dxa"/>
            <w:tcBorders>
              <w:right w:val="single" w:sz="4" w:space="0" w:color="auto"/>
            </w:tcBorders>
          </w:tcPr>
          <w:p w:rsidR="00AB2F2F" w:rsidRPr="008E0042" w:rsidRDefault="00AB2F2F" w:rsidP="005F217E">
            <w:pPr>
              <w:jc w:val="center"/>
            </w:pPr>
            <w:r w:rsidRPr="008E0042">
              <w:t>8.1</w:t>
            </w:r>
          </w:p>
        </w:tc>
        <w:tc>
          <w:tcPr>
            <w:tcW w:w="922" w:type="dxa"/>
          </w:tcPr>
          <w:p w:rsidR="00AB2F2F" w:rsidRPr="008E0042" w:rsidRDefault="00AB2F2F" w:rsidP="005F217E">
            <w:pPr>
              <w:jc w:val="center"/>
            </w:pPr>
            <w:r w:rsidRPr="008E0042">
              <w:t>2.22</w:t>
            </w:r>
          </w:p>
        </w:tc>
        <w:tc>
          <w:tcPr>
            <w:tcW w:w="922" w:type="dxa"/>
          </w:tcPr>
          <w:p w:rsidR="00AB2F2F" w:rsidRPr="008E0042" w:rsidRDefault="00AB2F2F" w:rsidP="005F217E">
            <w:pPr>
              <w:jc w:val="center"/>
            </w:pPr>
            <w:r w:rsidRPr="008E0042">
              <w:t>2.24</w:t>
            </w:r>
          </w:p>
        </w:tc>
        <w:tc>
          <w:tcPr>
            <w:tcW w:w="922" w:type="dxa"/>
          </w:tcPr>
          <w:p w:rsidR="00AB2F2F" w:rsidRPr="008E0042" w:rsidRDefault="00AB2F2F" w:rsidP="005F217E">
            <w:pPr>
              <w:jc w:val="center"/>
            </w:pPr>
            <w:r w:rsidRPr="008E0042">
              <w:t>2.21</w:t>
            </w:r>
          </w:p>
        </w:tc>
      </w:tr>
    </w:tbl>
    <w:p w:rsidR="00AB2F2F" w:rsidRPr="008E0042" w:rsidRDefault="00AB2F2F" w:rsidP="005F217E"/>
    <w:p w:rsidR="00AB2F2F" w:rsidRPr="008E0042" w:rsidRDefault="00AB2F2F" w:rsidP="005F217E"/>
    <w:p w:rsidR="00AB2F2F" w:rsidRPr="008E0042" w:rsidRDefault="00AB2F2F" w:rsidP="005F217E">
      <w:pPr>
        <w:keepNext/>
        <w:keepLines/>
      </w:pPr>
      <w:r w:rsidRPr="008E0042">
        <w:t>9.8.2</w:t>
      </w:r>
      <w:r w:rsidRPr="008E0042">
        <w:tab/>
        <w:t xml:space="preserve">The calculations for adjusting the SDs in year 1 are given in Table 2.  The trend value for candidate C1 is obtained by interpolation between values for varieties R1 and R2, since the characteristic mean for C1 (i.e. 52) lies between the means for R1 and R2 (i.e. 38 and 63).  That is </w:t>
      </w:r>
    </w:p>
    <w:p w:rsidR="00AB2F2F" w:rsidRPr="008E0042" w:rsidRDefault="00AB2F2F" w:rsidP="005F217E">
      <w:pPr>
        <w:keepNext/>
        <w:keepLines/>
        <w:rPr>
          <w:sz w:val="16"/>
        </w:rPr>
      </w:pPr>
    </w:p>
    <w:p w:rsidR="00AB2F2F" w:rsidRPr="008E0042" w:rsidRDefault="00AB2F2F" w:rsidP="005F217E">
      <w:pPr>
        <w:keepNext/>
        <w:keepLines/>
        <w:jc w:val="center"/>
      </w:pPr>
      <w:r w:rsidRPr="008E0042">
        <w:object w:dxaOrig="7380" w:dyaOrig="700">
          <v:shape id="_x0000_i1067" type="#_x0000_t75" style="width:369pt;height:35.3pt" o:ole="" fillcolor="window">
            <v:imagedata r:id="rId141" o:title=""/>
          </v:shape>
          <o:OLEObject Type="Embed" ProgID="Equation.3" ShapeID="_x0000_i1067" DrawAspect="Content" ObjectID="_1473161302" r:id="rId142"/>
        </w:object>
      </w:r>
    </w:p>
    <w:p w:rsidR="00AB2F2F" w:rsidRPr="008E0042" w:rsidRDefault="00AB2F2F" w:rsidP="005F217E">
      <w:pPr>
        <w:spacing w:line="360" w:lineRule="auto"/>
        <w:ind w:left="720"/>
      </w:pPr>
    </w:p>
    <w:p w:rsidR="00AB2F2F" w:rsidRPr="008E0042" w:rsidRDefault="00AB2F2F" w:rsidP="005F217E">
      <w:pPr>
        <w:pStyle w:val="dustx"/>
        <w:keepNext/>
        <w:keepLines/>
        <w:rPr>
          <w:rFonts w:ascii="Arial" w:hAnsi="Arial" w:cs="Arial"/>
          <w:b/>
          <w:lang w:val="en-US"/>
        </w:rPr>
      </w:pPr>
      <w:r w:rsidRPr="008E0042">
        <w:rPr>
          <w:rFonts w:ascii="Arial" w:hAnsi="Arial" w:cs="Arial"/>
          <w:b/>
          <w:lang w:val="en-US"/>
        </w:rPr>
        <w:t>Table 2:</w:t>
      </w:r>
      <w:r w:rsidRPr="008E0042">
        <w:rPr>
          <w:rFonts w:ascii="Arial" w:hAnsi="Arial" w:cs="Arial"/>
          <w:b/>
          <w:lang w:val="en-US"/>
        </w:rPr>
        <w:tab/>
        <w:t xml:space="preserve">Example data-set – calculating adjusted </w:t>
      </w:r>
      <w:proofErr w:type="gramStart"/>
      <w:r w:rsidRPr="008E0042">
        <w:rPr>
          <w:rFonts w:ascii="Arial" w:hAnsi="Arial" w:cs="Arial"/>
          <w:b/>
          <w:lang w:val="en-US"/>
        </w:rPr>
        <w:t>log(</w:t>
      </w:r>
      <w:proofErr w:type="gramEnd"/>
      <w:r w:rsidRPr="008E0042">
        <w:rPr>
          <w:rFonts w:ascii="Arial" w:hAnsi="Arial" w:cs="Arial"/>
          <w:b/>
          <w:lang w:val="en-US"/>
        </w:rPr>
        <w:t>SD+1) for year 1</w:t>
      </w:r>
    </w:p>
    <w:p w:rsidR="00AB2F2F" w:rsidRPr="008E0042" w:rsidRDefault="00AB2F2F" w:rsidP="005F217E">
      <w:pPr>
        <w:pStyle w:val="dustx"/>
        <w:keepNext/>
        <w:keepLines/>
        <w:rPr>
          <w:rFonts w:ascii="Arial" w:hAnsi="Arial"/>
          <w:lang w:val="en-US"/>
        </w:rPr>
      </w:pPr>
    </w:p>
    <w:tbl>
      <w:tblPr>
        <w:tblW w:w="0" w:type="auto"/>
        <w:tblLayout w:type="fixed"/>
        <w:tblLook w:val="0000" w:firstRow="0" w:lastRow="0" w:firstColumn="0" w:lastColumn="0" w:noHBand="0" w:noVBand="0"/>
      </w:tblPr>
      <w:tblGrid>
        <w:gridCol w:w="992"/>
        <w:gridCol w:w="1517"/>
        <w:gridCol w:w="1388"/>
        <w:gridCol w:w="2900"/>
        <w:gridCol w:w="2523"/>
      </w:tblGrid>
      <w:tr w:rsidR="00AB2F2F" w:rsidRPr="008E0042" w:rsidTr="002721DF">
        <w:tc>
          <w:tcPr>
            <w:tcW w:w="992" w:type="dxa"/>
            <w:tcBorders>
              <w:bottom w:val="single" w:sz="4" w:space="0" w:color="auto"/>
              <w:right w:val="single" w:sz="4" w:space="0" w:color="auto"/>
            </w:tcBorders>
          </w:tcPr>
          <w:p w:rsidR="00AB2F2F" w:rsidRPr="008E0042" w:rsidRDefault="00AB2F2F" w:rsidP="005F217E">
            <w:pPr>
              <w:keepNext/>
              <w:keepLines/>
            </w:pPr>
            <w:r w:rsidRPr="008E0042">
              <w:t>Variety</w:t>
            </w:r>
          </w:p>
        </w:tc>
        <w:tc>
          <w:tcPr>
            <w:tcW w:w="1517" w:type="dxa"/>
            <w:tcBorders>
              <w:bottom w:val="single" w:sz="4" w:space="0" w:color="auto"/>
            </w:tcBorders>
          </w:tcPr>
          <w:p w:rsidR="00AB2F2F" w:rsidRPr="008E0042" w:rsidRDefault="00AB2F2F" w:rsidP="005F217E">
            <w:pPr>
              <w:keepNext/>
              <w:keepLines/>
              <w:jc w:val="center"/>
            </w:pPr>
            <w:r w:rsidRPr="008E0042">
              <w:t>Ranked mean</w:t>
            </w:r>
          </w:p>
          <w:p w:rsidR="00AB2F2F" w:rsidRPr="008E0042" w:rsidRDefault="00AB2F2F" w:rsidP="005F217E">
            <w:pPr>
              <w:keepNext/>
              <w:keepLines/>
              <w:jc w:val="center"/>
            </w:pPr>
            <w:r w:rsidRPr="008E0042">
              <w:t>(X)</w:t>
            </w:r>
          </w:p>
        </w:tc>
        <w:tc>
          <w:tcPr>
            <w:tcW w:w="1388" w:type="dxa"/>
            <w:tcBorders>
              <w:bottom w:val="single" w:sz="4" w:space="0" w:color="auto"/>
            </w:tcBorders>
          </w:tcPr>
          <w:p w:rsidR="00AB2F2F" w:rsidRPr="008E0042" w:rsidRDefault="00AB2F2F" w:rsidP="005F217E">
            <w:pPr>
              <w:keepNext/>
              <w:keepLines/>
              <w:jc w:val="center"/>
            </w:pPr>
            <w:r w:rsidRPr="008E0042">
              <w:t>Log (SD+1)</w:t>
            </w:r>
          </w:p>
          <w:p w:rsidR="00AB2F2F" w:rsidRPr="008E0042" w:rsidRDefault="00AB2F2F" w:rsidP="005F217E">
            <w:pPr>
              <w:keepNext/>
              <w:keepLines/>
              <w:jc w:val="center"/>
            </w:pPr>
            <w:r w:rsidRPr="008E0042">
              <w:t>(Y)</w:t>
            </w:r>
          </w:p>
        </w:tc>
        <w:tc>
          <w:tcPr>
            <w:tcW w:w="2900" w:type="dxa"/>
            <w:tcBorders>
              <w:bottom w:val="single" w:sz="4" w:space="0" w:color="auto"/>
            </w:tcBorders>
          </w:tcPr>
          <w:p w:rsidR="00AB2F2F" w:rsidRPr="008E0042" w:rsidRDefault="00AB2F2F" w:rsidP="005F217E">
            <w:pPr>
              <w:keepNext/>
              <w:keepLines/>
              <w:jc w:val="center"/>
            </w:pPr>
            <w:r w:rsidRPr="008E0042">
              <w:t xml:space="preserve">Trend Value </w:t>
            </w:r>
          </w:p>
          <w:p w:rsidR="00AB2F2F" w:rsidRPr="008E0042" w:rsidRDefault="00AB2F2F" w:rsidP="005F217E">
            <w:pPr>
              <w:keepNext/>
              <w:keepLines/>
              <w:jc w:val="center"/>
            </w:pPr>
            <w:r w:rsidRPr="008E0042">
              <w:t>T</w:t>
            </w:r>
          </w:p>
        </w:tc>
        <w:tc>
          <w:tcPr>
            <w:tcW w:w="2523" w:type="dxa"/>
            <w:tcBorders>
              <w:bottom w:val="single" w:sz="4" w:space="0" w:color="auto"/>
            </w:tcBorders>
          </w:tcPr>
          <w:p w:rsidR="00AB2F2F" w:rsidRPr="008E0042" w:rsidRDefault="00AB2F2F" w:rsidP="005F217E">
            <w:pPr>
              <w:keepNext/>
              <w:keepLines/>
              <w:jc w:val="center"/>
            </w:pPr>
            <w:r w:rsidRPr="008E0042">
              <w:t>Adj. Log (SD+1)</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R1</w:t>
            </w:r>
          </w:p>
        </w:tc>
        <w:tc>
          <w:tcPr>
            <w:tcW w:w="1517" w:type="dxa"/>
          </w:tcPr>
          <w:p w:rsidR="00AB2F2F" w:rsidRPr="008E0042" w:rsidRDefault="00AB2F2F" w:rsidP="005F217E">
            <w:pPr>
              <w:keepNext/>
              <w:keepLines/>
              <w:jc w:val="center"/>
            </w:pPr>
            <w:r w:rsidRPr="008E0042">
              <w:t>38</w:t>
            </w:r>
          </w:p>
        </w:tc>
        <w:tc>
          <w:tcPr>
            <w:tcW w:w="1388" w:type="dxa"/>
          </w:tcPr>
          <w:p w:rsidR="00AB2F2F" w:rsidRPr="008E0042" w:rsidRDefault="00AB2F2F" w:rsidP="005F217E">
            <w:pPr>
              <w:keepNext/>
              <w:keepLines/>
              <w:jc w:val="center"/>
            </w:pPr>
            <w:r w:rsidRPr="008E0042">
              <w:t>2.25</w:t>
            </w:r>
          </w:p>
        </w:tc>
        <w:tc>
          <w:tcPr>
            <w:tcW w:w="2900" w:type="dxa"/>
          </w:tcPr>
          <w:p w:rsidR="00AB2F2F" w:rsidRPr="008E0042" w:rsidRDefault="00AB2F2F" w:rsidP="005F217E">
            <w:pPr>
              <w:keepNext/>
              <w:keepLines/>
            </w:pPr>
            <w:r w:rsidRPr="008E0042">
              <w:t>(2.25 + 2.21 + 2.39)/3 = 2.28</w:t>
            </w:r>
          </w:p>
        </w:tc>
        <w:tc>
          <w:tcPr>
            <w:tcW w:w="2523" w:type="dxa"/>
          </w:tcPr>
          <w:p w:rsidR="00AB2F2F" w:rsidRPr="008E0042" w:rsidRDefault="00AB2F2F" w:rsidP="005F217E">
            <w:pPr>
              <w:keepNext/>
              <w:keepLines/>
            </w:pPr>
            <w:r w:rsidRPr="008E0042">
              <w:t>2.25 - 2.28 + 2.39 = 2.36</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R2</w:t>
            </w:r>
          </w:p>
        </w:tc>
        <w:tc>
          <w:tcPr>
            <w:tcW w:w="1517" w:type="dxa"/>
          </w:tcPr>
          <w:p w:rsidR="00AB2F2F" w:rsidRPr="008E0042" w:rsidRDefault="00AB2F2F" w:rsidP="005F217E">
            <w:pPr>
              <w:keepNext/>
              <w:keepLines/>
              <w:jc w:val="center"/>
            </w:pPr>
            <w:r w:rsidRPr="008E0042">
              <w:t>63</w:t>
            </w:r>
          </w:p>
        </w:tc>
        <w:tc>
          <w:tcPr>
            <w:tcW w:w="1388" w:type="dxa"/>
          </w:tcPr>
          <w:p w:rsidR="00AB2F2F" w:rsidRPr="008E0042" w:rsidRDefault="00AB2F2F" w:rsidP="005F217E">
            <w:pPr>
              <w:keepNext/>
              <w:keepLines/>
              <w:jc w:val="center"/>
            </w:pPr>
            <w:r w:rsidRPr="008E0042">
              <w:t>2.21</w:t>
            </w:r>
          </w:p>
        </w:tc>
        <w:tc>
          <w:tcPr>
            <w:tcW w:w="2900" w:type="dxa"/>
          </w:tcPr>
          <w:p w:rsidR="00AB2F2F" w:rsidRPr="008E0042" w:rsidRDefault="00AB2F2F" w:rsidP="005F217E">
            <w:pPr>
              <w:keepNext/>
              <w:keepLines/>
            </w:pPr>
            <w:r w:rsidRPr="008E0042">
              <w:t>(2.25 + 2.21 + 2.39)/3 = 2.28</w:t>
            </w:r>
          </w:p>
        </w:tc>
        <w:tc>
          <w:tcPr>
            <w:tcW w:w="2523" w:type="dxa"/>
          </w:tcPr>
          <w:p w:rsidR="00AB2F2F" w:rsidRPr="008E0042" w:rsidRDefault="00AB2F2F" w:rsidP="005F217E">
            <w:pPr>
              <w:keepNext/>
              <w:keepLines/>
            </w:pPr>
            <w:r w:rsidRPr="008E0042">
              <w:t>2.21 - 2.28 + 2.39 = 2.32</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R3</w:t>
            </w:r>
          </w:p>
        </w:tc>
        <w:tc>
          <w:tcPr>
            <w:tcW w:w="1517" w:type="dxa"/>
          </w:tcPr>
          <w:p w:rsidR="00AB2F2F" w:rsidRPr="008E0042" w:rsidRDefault="00AB2F2F" w:rsidP="005F217E">
            <w:pPr>
              <w:keepNext/>
              <w:keepLines/>
              <w:jc w:val="center"/>
            </w:pPr>
            <w:r w:rsidRPr="008E0042">
              <w:t>69</w:t>
            </w:r>
          </w:p>
        </w:tc>
        <w:tc>
          <w:tcPr>
            <w:tcW w:w="1388" w:type="dxa"/>
          </w:tcPr>
          <w:p w:rsidR="00AB2F2F" w:rsidRPr="008E0042" w:rsidRDefault="00AB2F2F" w:rsidP="005F217E">
            <w:pPr>
              <w:keepNext/>
              <w:keepLines/>
              <w:jc w:val="center"/>
            </w:pPr>
            <w:r w:rsidRPr="008E0042">
              <w:t>2.39</w:t>
            </w:r>
          </w:p>
        </w:tc>
        <w:tc>
          <w:tcPr>
            <w:tcW w:w="2900" w:type="dxa"/>
          </w:tcPr>
          <w:p w:rsidR="00AB2F2F" w:rsidRPr="008E0042" w:rsidRDefault="00AB2F2F" w:rsidP="005F217E">
            <w:pPr>
              <w:keepNext/>
              <w:keepLines/>
            </w:pPr>
            <w:r w:rsidRPr="008E0042">
              <w:t xml:space="preserve">(2.25 </w:t>
            </w:r>
            <w:proofErr w:type="gramStart"/>
            <w:r w:rsidRPr="008E0042">
              <w:t>+  .</w:t>
            </w:r>
            <w:proofErr w:type="gramEnd"/>
            <w:r w:rsidRPr="008E0042">
              <w:t xml:space="preserve"> .  . + 2.42)/5 = 2.35</w:t>
            </w:r>
          </w:p>
        </w:tc>
        <w:tc>
          <w:tcPr>
            <w:tcW w:w="2523" w:type="dxa"/>
          </w:tcPr>
          <w:p w:rsidR="00AB2F2F" w:rsidRPr="008E0042" w:rsidRDefault="00AB2F2F" w:rsidP="005F217E">
            <w:pPr>
              <w:keepNext/>
              <w:keepLines/>
            </w:pPr>
            <w:r w:rsidRPr="008E0042">
              <w:t>2.39 - 2.35 + 2.39 = 2.42</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R5</w:t>
            </w:r>
          </w:p>
        </w:tc>
        <w:tc>
          <w:tcPr>
            <w:tcW w:w="1517" w:type="dxa"/>
          </w:tcPr>
          <w:p w:rsidR="00AB2F2F" w:rsidRPr="008E0042" w:rsidRDefault="00AB2F2F" w:rsidP="005F217E">
            <w:pPr>
              <w:keepNext/>
              <w:keepLines/>
              <w:jc w:val="center"/>
            </w:pPr>
            <w:r w:rsidRPr="008E0042">
              <w:t>69</w:t>
            </w:r>
          </w:p>
        </w:tc>
        <w:tc>
          <w:tcPr>
            <w:tcW w:w="1388" w:type="dxa"/>
          </w:tcPr>
          <w:p w:rsidR="00AB2F2F" w:rsidRPr="008E0042" w:rsidRDefault="00AB2F2F" w:rsidP="005F217E">
            <w:pPr>
              <w:keepNext/>
              <w:keepLines/>
              <w:jc w:val="center"/>
            </w:pPr>
            <w:r w:rsidRPr="008E0042">
              <w:t>2.50</w:t>
            </w:r>
          </w:p>
        </w:tc>
        <w:tc>
          <w:tcPr>
            <w:tcW w:w="2900" w:type="dxa"/>
          </w:tcPr>
          <w:p w:rsidR="00AB2F2F" w:rsidRPr="008E0042" w:rsidRDefault="00AB2F2F" w:rsidP="005F217E">
            <w:pPr>
              <w:keepNext/>
              <w:keepLines/>
            </w:pPr>
            <w:r w:rsidRPr="008E0042">
              <w:t xml:space="preserve">(2.25 </w:t>
            </w:r>
            <w:proofErr w:type="gramStart"/>
            <w:r w:rsidRPr="008E0042">
              <w:t>+  .</w:t>
            </w:r>
            <w:proofErr w:type="gramEnd"/>
            <w:r w:rsidRPr="008E0042">
              <w:t xml:space="preserve"> .  . + 2.48)/7 = 2.38</w:t>
            </w:r>
          </w:p>
        </w:tc>
        <w:tc>
          <w:tcPr>
            <w:tcW w:w="2523" w:type="dxa"/>
          </w:tcPr>
          <w:p w:rsidR="00AB2F2F" w:rsidRPr="008E0042" w:rsidRDefault="00AB2F2F" w:rsidP="005F217E">
            <w:pPr>
              <w:keepNext/>
              <w:keepLines/>
            </w:pPr>
            <w:r w:rsidRPr="008E0042">
              <w:t>2.50 - 2.38 + 2.39 = 2.52</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R4</w:t>
            </w:r>
          </w:p>
        </w:tc>
        <w:tc>
          <w:tcPr>
            <w:tcW w:w="1517" w:type="dxa"/>
          </w:tcPr>
          <w:p w:rsidR="00AB2F2F" w:rsidRPr="008E0042" w:rsidRDefault="00AB2F2F" w:rsidP="005F217E">
            <w:pPr>
              <w:keepNext/>
              <w:keepLines/>
              <w:jc w:val="center"/>
            </w:pPr>
            <w:r w:rsidRPr="008E0042">
              <w:t>71</w:t>
            </w:r>
          </w:p>
        </w:tc>
        <w:tc>
          <w:tcPr>
            <w:tcW w:w="1388" w:type="dxa"/>
          </w:tcPr>
          <w:p w:rsidR="00AB2F2F" w:rsidRPr="008E0042" w:rsidRDefault="00AB2F2F" w:rsidP="005F217E">
            <w:pPr>
              <w:keepNext/>
              <w:keepLines/>
              <w:jc w:val="center"/>
            </w:pPr>
            <w:r w:rsidRPr="008E0042">
              <w:t>2.42</w:t>
            </w:r>
          </w:p>
        </w:tc>
        <w:tc>
          <w:tcPr>
            <w:tcW w:w="2900" w:type="dxa"/>
          </w:tcPr>
          <w:p w:rsidR="00AB2F2F" w:rsidRPr="008E0042" w:rsidRDefault="00AB2F2F" w:rsidP="005F217E">
            <w:pPr>
              <w:keepNext/>
              <w:keepLines/>
            </w:pPr>
            <w:r w:rsidRPr="008E0042">
              <w:t xml:space="preserve">(2.25 </w:t>
            </w:r>
            <w:proofErr w:type="gramStart"/>
            <w:r w:rsidRPr="008E0042">
              <w:t>+  .</w:t>
            </w:r>
            <w:proofErr w:type="gramEnd"/>
            <w:r w:rsidRPr="008E0042">
              <w:t xml:space="preserve"> .  . + 2.32)/9 = 2.38</w:t>
            </w:r>
          </w:p>
        </w:tc>
        <w:tc>
          <w:tcPr>
            <w:tcW w:w="2523" w:type="dxa"/>
          </w:tcPr>
          <w:p w:rsidR="00AB2F2F" w:rsidRPr="008E0042" w:rsidRDefault="00AB2F2F" w:rsidP="005F217E">
            <w:pPr>
              <w:keepNext/>
              <w:keepLines/>
            </w:pPr>
            <w:r w:rsidRPr="008E0042">
              <w:t>2.42 - 2.38 + 2.39 = 2.43</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R6</w:t>
            </w:r>
          </w:p>
        </w:tc>
        <w:tc>
          <w:tcPr>
            <w:tcW w:w="1517" w:type="dxa"/>
          </w:tcPr>
          <w:p w:rsidR="00AB2F2F" w:rsidRPr="008E0042" w:rsidRDefault="00AB2F2F" w:rsidP="005F217E">
            <w:pPr>
              <w:keepNext/>
              <w:keepLines/>
              <w:jc w:val="center"/>
            </w:pPr>
            <w:r w:rsidRPr="008E0042">
              <w:t>74</w:t>
            </w:r>
          </w:p>
        </w:tc>
        <w:tc>
          <w:tcPr>
            <w:tcW w:w="1388" w:type="dxa"/>
          </w:tcPr>
          <w:p w:rsidR="00AB2F2F" w:rsidRPr="008E0042" w:rsidRDefault="00AB2F2F" w:rsidP="005F217E">
            <w:pPr>
              <w:keepNext/>
              <w:keepLines/>
              <w:jc w:val="center"/>
            </w:pPr>
            <w:r w:rsidRPr="008E0042">
              <w:t>2.38</w:t>
            </w:r>
          </w:p>
        </w:tc>
        <w:tc>
          <w:tcPr>
            <w:tcW w:w="2900" w:type="dxa"/>
          </w:tcPr>
          <w:p w:rsidR="00AB2F2F" w:rsidRPr="008E0042" w:rsidRDefault="00AB2F2F" w:rsidP="005F217E">
            <w:pPr>
              <w:keepNext/>
              <w:keepLines/>
            </w:pPr>
            <w:r w:rsidRPr="008E0042">
              <w:t xml:space="preserve">(2.21 </w:t>
            </w:r>
            <w:proofErr w:type="gramStart"/>
            <w:r w:rsidRPr="008E0042">
              <w:t>+  .</w:t>
            </w:r>
            <w:proofErr w:type="gramEnd"/>
            <w:r w:rsidRPr="008E0042">
              <w:t xml:space="preserve"> .  . + 2.53)/9 = 2.41</w:t>
            </w:r>
          </w:p>
        </w:tc>
        <w:tc>
          <w:tcPr>
            <w:tcW w:w="2523" w:type="dxa"/>
          </w:tcPr>
          <w:p w:rsidR="00AB2F2F" w:rsidRPr="008E0042" w:rsidRDefault="00AB2F2F" w:rsidP="005F217E">
            <w:pPr>
              <w:keepNext/>
              <w:keepLines/>
            </w:pPr>
            <w:r w:rsidRPr="008E0042">
              <w:t>2.38 - 2.41 + 2.39 = 2.36</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R8</w:t>
            </w:r>
          </w:p>
        </w:tc>
        <w:tc>
          <w:tcPr>
            <w:tcW w:w="1517" w:type="dxa"/>
          </w:tcPr>
          <w:p w:rsidR="00AB2F2F" w:rsidRPr="008E0042" w:rsidRDefault="00AB2F2F" w:rsidP="005F217E">
            <w:pPr>
              <w:keepNext/>
              <w:keepLines/>
              <w:jc w:val="center"/>
            </w:pPr>
            <w:r w:rsidRPr="008E0042">
              <w:t>75</w:t>
            </w:r>
          </w:p>
        </w:tc>
        <w:tc>
          <w:tcPr>
            <w:tcW w:w="1388" w:type="dxa"/>
          </w:tcPr>
          <w:p w:rsidR="00AB2F2F" w:rsidRPr="008E0042" w:rsidRDefault="00AB2F2F" w:rsidP="005F217E">
            <w:pPr>
              <w:keepNext/>
              <w:keepLines/>
              <w:jc w:val="center"/>
            </w:pPr>
            <w:r w:rsidRPr="008E0042">
              <w:t>2.48</w:t>
            </w:r>
          </w:p>
        </w:tc>
        <w:tc>
          <w:tcPr>
            <w:tcW w:w="2900" w:type="dxa"/>
          </w:tcPr>
          <w:p w:rsidR="00AB2F2F" w:rsidRPr="008E0042" w:rsidRDefault="00AB2F2F" w:rsidP="005F217E">
            <w:pPr>
              <w:keepNext/>
              <w:keepLines/>
            </w:pPr>
            <w:r w:rsidRPr="008E0042">
              <w:t xml:space="preserve">(2.39 </w:t>
            </w:r>
            <w:proofErr w:type="gramStart"/>
            <w:r w:rsidRPr="008E0042">
              <w:t>+  .</w:t>
            </w:r>
            <w:proofErr w:type="gramEnd"/>
            <w:r w:rsidRPr="008E0042">
              <w:t xml:space="preserve"> .  . + 2.34)/9 = 2.42</w:t>
            </w:r>
          </w:p>
        </w:tc>
        <w:tc>
          <w:tcPr>
            <w:tcW w:w="2523" w:type="dxa"/>
          </w:tcPr>
          <w:p w:rsidR="00AB2F2F" w:rsidRPr="008E0042" w:rsidRDefault="00AB2F2F" w:rsidP="005F217E">
            <w:pPr>
              <w:keepNext/>
              <w:keepLines/>
            </w:pPr>
            <w:r w:rsidRPr="008E0042">
              <w:t>2.48 - 2.42 + 2.39 = 2.44</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R7</w:t>
            </w:r>
          </w:p>
        </w:tc>
        <w:tc>
          <w:tcPr>
            <w:tcW w:w="1517" w:type="dxa"/>
          </w:tcPr>
          <w:p w:rsidR="00AB2F2F" w:rsidRPr="008E0042" w:rsidRDefault="00AB2F2F" w:rsidP="005F217E">
            <w:pPr>
              <w:keepNext/>
              <w:keepLines/>
              <w:jc w:val="center"/>
            </w:pPr>
            <w:r w:rsidRPr="008E0042">
              <w:t>76</w:t>
            </w:r>
          </w:p>
        </w:tc>
        <w:tc>
          <w:tcPr>
            <w:tcW w:w="1388" w:type="dxa"/>
          </w:tcPr>
          <w:p w:rsidR="00AB2F2F" w:rsidRPr="008E0042" w:rsidRDefault="00AB2F2F" w:rsidP="005F217E">
            <w:pPr>
              <w:keepNext/>
              <w:keepLines/>
              <w:jc w:val="center"/>
            </w:pPr>
            <w:r w:rsidRPr="008E0042">
              <w:t>2.46</w:t>
            </w:r>
          </w:p>
        </w:tc>
        <w:tc>
          <w:tcPr>
            <w:tcW w:w="2900" w:type="dxa"/>
          </w:tcPr>
          <w:p w:rsidR="00AB2F2F" w:rsidRPr="008E0042" w:rsidRDefault="00AB2F2F" w:rsidP="005F217E">
            <w:pPr>
              <w:keepNext/>
              <w:keepLines/>
            </w:pPr>
            <w:r w:rsidRPr="008E0042">
              <w:t xml:space="preserve">(2.42 </w:t>
            </w:r>
            <w:proofErr w:type="gramStart"/>
            <w:r w:rsidRPr="008E0042">
              <w:t>+  .</w:t>
            </w:r>
            <w:proofErr w:type="gramEnd"/>
            <w:r w:rsidRPr="008E0042">
              <w:t xml:space="preserve"> .  . + 2.34)/7 = 2.42</w:t>
            </w:r>
          </w:p>
        </w:tc>
        <w:tc>
          <w:tcPr>
            <w:tcW w:w="2523" w:type="dxa"/>
          </w:tcPr>
          <w:p w:rsidR="00AB2F2F" w:rsidRPr="008E0042" w:rsidRDefault="00AB2F2F" w:rsidP="005F217E">
            <w:pPr>
              <w:keepNext/>
              <w:keepLines/>
            </w:pPr>
            <w:r w:rsidRPr="008E0042">
              <w:t>2.46 - 2.42 + 2.39 = 2.43</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R11</w:t>
            </w:r>
          </w:p>
        </w:tc>
        <w:tc>
          <w:tcPr>
            <w:tcW w:w="1517" w:type="dxa"/>
          </w:tcPr>
          <w:p w:rsidR="00AB2F2F" w:rsidRPr="008E0042" w:rsidRDefault="00AB2F2F" w:rsidP="005F217E">
            <w:pPr>
              <w:keepNext/>
              <w:keepLines/>
              <w:jc w:val="center"/>
            </w:pPr>
            <w:r w:rsidRPr="008E0042">
              <w:t>76</w:t>
            </w:r>
          </w:p>
        </w:tc>
        <w:tc>
          <w:tcPr>
            <w:tcW w:w="1388" w:type="dxa"/>
          </w:tcPr>
          <w:p w:rsidR="00AB2F2F" w:rsidRPr="008E0042" w:rsidRDefault="00AB2F2F" w:rsidP="005F217E">
            <w:pPr>
              <w:keepNext/>
              <w:keepLines/>
              <w:jc w:val="center"/>
            </w:pPr>
            <w:r w:rsidRPr="008E0042">
              <w:t>2.32</w:t>
            </w:r>
          </w:p>
        </w:tc>
        <w:tc>
          <w:tcPr>
            <w:tcW w:w="2900" w:type="dxa"/>
          </w:tcPr>
          <w:p w:rsidR="00AB2F2F" w:rsidRPr="008E0042" w:rsidRDefault="00AB2F2F" w:rsidP="005F217E">
            <w:pPr>
              <w:keepNext/>
              <w:keepLines/>
            </w:pPr>
            <w:r w:rsidRPr="008E0042">
              <w:t xml:space="preserve">(2.48 </w:t>
            </w:r>
            <w:proofErr w:type="gramStart"/>
            <w:r w:rsidRPr="008E0042">
              <w:t>+  .</w:t>
            </w:r>
            <w:proofErr w:type="gramEnd"/>
            <w:r w:rsidRPr="008E0042">
              <w:t xml:space="preserve"> .  . + 2.34)/5 = 2.43</w:t>
            </w:r>
          </w:p>
        </w:tc>
        <w:tc>
          <w:tcPr>
            <w:tcW w:w="2523" w:type="dxa"/>
          </w:tcPr>
          <w:p w:rsidR="00AB2F2F" w:rsidRPr="008E0042" w:rsidRDefault="00AB2F2F" w:rsidP="005F217E">
            <w:pPr>
              <w:keepNext/>
              <w:keepLines/>
            </w:pPr>
            <w:r w:rsidRPr="008E0042">
              <w:t>2.32 - 2.43 + 2.39 = 2.28</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R9</w:t>
            </w:r>
          </w:p>
        </w:tc>
        <w:tc>
          <w:tcPr>
            <w:tcW w:w="1517" w:type="dxa"/>
          </w:tcPr>
          <w:p w:rsidR="00AB2F2F" w:rsidRPr="008E0042" w:rsidRDefault="00AB2F2F" w:rsidP="005F217E">
            <w:pPr>
              <w:keepNext/>
              <w:keepLines/>
              <w:jc w:val="center"/>
            </w:pPr>
            <w:r w:rsidRPr="008E0042">
              <w:t>78</w:t>
            </w:r>
          </w:p>
        </w:tc>
        <w:tc>
          <w:tcPr>
            <w:tcW w:w="1388" w:type="dxa"/>
          </w:tcPr>
          <w:p w:rsidR="00AB2F2F" w:rsidRPr="008E0042" w:rsidRDefault="00AB2F2F" w:rsidP="005F217E">
            <w:pPr>
              <w:keepNext/>
              <w:keepLines/>
              <w:jc w:val="center"/>
            </w:pPr>
            <w:r w:rsidRPr="008E0042">
              <w:t>2.53</w:t>
            </w:r>
          </w:p>
        </w:tc>
        <w:tc>
          <w:tcPr>
            <w:tcW w:w="2900" w:type="dxa"/>
          </w:tcPr>
          <w:p w:rsidR="00AB2F2F" w:rsidRPr="008E0042" w:rsidRDefault="00AB2F2F" w:rsidP="005F217E">
            <w:pPr>
              <w:keepNext/>
              <w:keepLines/>
            </w:pPr>
            <w:r w:rsidRPr="008E0042">
              <w:t>(2.32 + 2.53 + 2.34)/3 = 2.40</w:t>
            </w:r>
          </w:p>
        </w:tc>
        <w:tc>
          <w:tcPr>
            <w:tcW w:w="2523" w:type="dxa"/>
          </w:tcPr>
          <w:p w:rsidR="00AB2F2F" w:rsidRPr="008E0042" w:rsidRDefault="00AB2F2F" w:rsidP="005F217E">
            <w:pPr>
              <w:keepNext/>
              <w:keepLines/>
            </w:pPr>
            <w:r w:rsidRPr="008E0042">
              <w:t>2.53 - 2.40 + 2.39 = 2.52</w:t>
            </w:r>
          </w:p>
        </w:tc>
      </w:tr>
      <w:tr w:rsidR="00AB2F2F" w:rsidRPr="008E0042" w:rsidTr="002721DF">
        <w:tc>
          <w:tcPr>
            <w:tcW w:w="992" w:type="dxa"/>
            <w:tcBorders>
              <w:right w:val="single" w:sz="4" w:space="0" w:color="auto"/>
            </w:tcBorders>
          </w:tcPr>
          <w:p w:rsidR="00AB2F2F" w:rsidRPr="008E0042" w:rsidRDefault="00AB2F2F" w:rsidP="005F217E">
            <w:pPr>
              <w:keepNext/>
              <w:keepLines/>
            </w:pPr>
            <w:r w:rsidRPr="008E0042">
              <w:t>R10</w:t>
            </w:r>
          </w:p>
        </w:tc>
        <w:tc>
          <w:tcPr>
            <w:tcW w:w="1517" w:type="dxa"/>
          </w:tcPr>
          <w:p w:rsidR="00AB2F2F" w:rsidRPr="008E0042" w:rsidRDefault="00AB2F2F" w:rsidP="005F217E">
            <w:pPr>
              <w:keepNext/>
              <w:keepLines/>
              <w:jc w:val="center"/>
            </w:pPr>
            <w:r w:rsidRPr="008E0042">
              <w:t>79</w:t>
            </w:r>
          </w:p>
        </w:tc>
        <w:tc>
          <w:tcPr>
            <w:tcW w:w="1388" w:type="dxa"/>
          </w:tcPr>
          <w:p w:rsidR="00AB2F2F" w:rsidRPr="008E0042" w:rsidRDefault="00AB2F2F" w:rsidP="005F217E">
            <w:pPr>
              <w:keepNext/>
              <w:keepLines/>
              <w:jc w:val="center"/>
            </w:pPr>
            <w:r w:rsidRPr="008E0042">
              <w:t>2.34</w:t>
            </w:r>
          </w:p>
        </w:tc>
        <w:tc>
          <w:tcPr>
            <w:tcW w:w="2900" w:type="dxa"/>
          </w:tcPr>
          <w:p w:rsidR="00AB2F2F" w:rsidRPr="008E0042" w:rsidRDefault="00AB2F2F" w:rsidP="005F217E">
            <w:pPr>
              <w:keepNext/>
              <w:keepLines/>
            </w:pPr>
            <w:r w:rsidRPr="008E0042">
              <w:t>(2.32 + 2.53 + 2.34)/3 = 2.40</w:t>
            </w:r>
          </w:p>
        </w:tc>
        <w:tc>
          <w:tcPr>
            <w:tcW w:w="2523" w:type="dxa"/>
          </w:tcPr>
          <w:p w:rsidR="00AB2F2F" w:rsidRPr="008E0042" w:rsidRDefault="00AB2F2F" w:rsidP="005F217E">
            <w:pPr>
              <w:keepNext/>
              <w:keepLines/>
            </w:pPr>
            <w:r w:rsidRPr="008E0042">
              <w:t>2.34 - 2.40 + 2.39 = 2.33</w:t>
            </w:r>
          </w:p>
        </w:tc>
      </w:tr>
      <w:tr w:rsidR="00AB2F2F" w:rsidRPr="008E0042" w:rsidTr="002721DF">
        <w:tc>
          <w:tcPr>
            <w:tcW w:w="992" w:type="dxa"/>
            <w:tcBorders>
              <w:top w:val="single" w:sz="4" w:space="0" w:color="auto"/>
              <w:bottom w:val="single" w:sz="4" w:space="0" w:color="auto"/>
              <w:right w:val="single" w:sz="4" w:space="0" w:color="auto"/>
            </w:tcBorders>
          </w:tcPr>
          <w:p w:rsidR="00AB2F2F" w:rsidRPr="008E0042" w:rsidRDefault="00AB2F2F" w:rsidP="005F217E">
            <w:pPr>
              <w:keepNext/>
              <w:keepLines/>
            </w:pPr>
            <w:r w:rsidRPr="008E0042">
              <w:t>Mean</w:t>
            </w:r>
          </w:p>
        </w:tc>
        <w:tc>
          <w:tcPr>
            <w:tcW w:w="1517" w:type="dxa"/>
            <w:tcBorders>
              <w:top w:val="single" w:sz="4" w:space="0" w:color="auto"/>
              <w:bottom w:val="single" w:sz="4" w:space="0" w:color="auto"/>
            </w:tcBorders>
          </w:tcPr>
          <w:p w:rsidR="00AB2F2F" w:rsidRPr="008E0042" w:rsidRDefault="00AB2F2F" w:rsidP="005F217E">
            <w:pPr>
              <w:keepNext/>
              <w:keepLines/>
              <w:jc w:val="center"/>
            </w:pPr>
            <w:r w:rsidRPr="008E0042">
              <w:t>70</w:t>
            </w:r>
          </w:p>
        </w:tc>
        <w:tc>
          <w:tcPr>
            <w:tcW w:w="1388" w:type="dxa"/>
            <w:tcBorders>
              <w:top w:val="single" w:sz="4" w:space="0" w:color="auto"/>
              <w:bottom w:val="single" w:sz="4" w:space="0" w:color="auto"/>
            </w:tcBorders>
          </w:tcPr>
          <w:p w:rsidR="00AB2F2F" w:rsidRPr="008E0042" w:rsidRDefault="00AB2F2F" w:rsidP="005F217E">
            <w:pPr>
              <w:keepNext/>
              <w:keepLines/>
              <w:jc w:val="center"/>
            </w:pPr>
            <w:r w:rsidRPr="008E0042">
              <w:t>2.39</w:t>
            </w:r>
          </w:p>
        </w:tc>
        <w:tc>
          <w:tcPr>
            <w:tcW w:w="2900" w:type="dxa"/>
            <w:tcBorders>
              <w:top w:val="single" w:sz="4" w:space="0" w:color="auto"/>
              <w:bottom w:val="single" w:sz="4" w:space="0" w:color="auto"/>
            </w:tcBorders>
          </w:tcPr>
          <w:p w:rsidR="00AB2F2F" w:rsidRPr="008E0042" w:rsidRDefault="00AB2F2F" w:rsidP="005F217E">
            <w:pPr>
              <w:keepNext/>
              <w:keepLines/>
            </w:pPr>
          </w:p>
        </w:tc>
        <w:tc>
          <w:tcPr>
            <w:tcW w:w="2523" w:type="dxa"/>
            <w:tcBorders>
              <w:top w:val="single" w:sz="4" w:space="0" w:color="auto"/>
              <w:bottom w:val="single" w:sz="4" w:space="0" w:color="auto"/>
            </w:tcBorders>
          </w:tcPr>
          <w:p w:rsidR="00AB2F2F" w:rsidRPr="008E0042" w:rsidRDefault="00AB2F2F" w:rsidP="005F217E">
            <w:pPr>
              <w:keepNext/>
              <w:keepLines/>
            </w:pPr>
          </w:p>
        </w:tc>
      </w:tr>
      <w:tr w:rsidR="00AB2F2F" w:rsidRPr="008E0042" w:rsidTr="002721DF">
        <w:tc>
          <w:tcPr>
            <w:tcW w:w="992" w:type="dxa"/>
            <w:tcBorders>
              <w:right w:val="single" w:sz="4" w:space="0" w:color="auto"/>
            </w:tcBorders>
          </w:tcPr>
          <w:p w:rsidR="00AB2F2F" w:rsidRPr="008E0042" w:rsidRDefault="00AB2F2F" w:rsidP="005F217E">
            <w:r w:rsidRPr="008E0042">
              <w:t>C1</w:t>
            </w:r>
          </w:p>
        </w:tc>
        <w:tc>
          <w:tcPr>
            <w:tcW w:w="1517" w:type="dxa"/>
          </w:tcPr>
          <w:p w:rsidR="00AB2F2F" w:rsidRPr="008E0042" w:rsidRDefault="00AB2F2F" w:rsidP="005F217E">
            <w:pPr>
              <w:jc w:val="center"/>
            </w:pPr>
            <w:r w:rsidRPr="008E0042">
              <w:t>52</w:t>
            </w:r>
          </w:p>
        </w:tc>
        <w:tc>
          <w:tcPr>
            <w:tcW w:w="1388" w:type="dxa"/>
          </w:tcPr>
          <w:p w:rsidR="00AB2F2F" w:rsidRPr="008E0042" w:rsidRDefault="00AB2F2F" w:rsidP="005F217E">
            <w:pPr>
              <w:jc w:val="center"/>
            </w:pPr>
            <w:r w:rsidRPr="008E0042">
              <w:t>2.22</w:t>
            </w:r>
          </w:p>
        </w:tc>
        <w:tc>
          <w:tcPr>
            <w:tcW w:w="2900" w:type="dxa"/>
          </w:tcPr>
          <w:p w:rsidR="00AB2F2F" w:rsidRPr="008E0042" w:rsidRDefault="00AB2F2F" w:rsidP="005F217E">
            <w:pPr>
              <w:jc w:val="center"/>
            </w:pPr>
            <w:r w:rsidRPr="008E0042">
              <w:t>2.28</w:t>
            </w:r>
          </w:p>
        </w:tc>
        <w:tc>
          <w:tcPr>
            <w:tcW w:w="2523" w:type="dxa"/>
          </w:tcPr>
          <w:p w:rsidR="00AB2F2F" w:rsidRPr="008E0042" w:rsidRDefault="00AB2F2F" w:rsidP="005F217E">
            <w:r w:rsidRPr="008E0042">
              <w:t>2.22 – 2.28 + 2.39 = 2.32</w:t>
            </w:r>
          </w:p>
        </w:tc>
      </w:tr>
    </w:tbl>
    <w:p w:rsidR="00AB2F2F" w:rsidRPr="008E0042" w:rsidRDefault="00AB2F2F" w:rsidP="005F217E"/>
    <w:p w:rsidR="00AB2F2F" w:rsidRPr="008E0042" w:rsidRDefault="00AB2F2F" w:rsidP="005F217E">
      <w:r w:rsidRPr="008E0042">
        <w:t>9.8.3</w:t>
      </w:r>
      <w:r w:rsidRPr="008E0042">
        <w:tab/>
        <w:t xml:space="preserve">The results of adjusting for all three years are shown in Table 3. </w:t>
      </w:r>
    </w:p>
    <w:p w:rsidR="00AB2F2F" w:rsidRPr="008E0042" w:rsidRDefault="00AB2F2F" w:rsidP="005F217E">
      <w:pPr>
        <w:spacing w:line="360" w:lineRule="auto"/>
      </w:pPr>
    </w:p>
    <w:p w:rsidR="00AB2F2F" w:rsidRPr="008E0042" w:rsidRDefault="00AB2F2F" w:rsidP="005F217E">
      <w:pPr>
        <w:pStyle w:val="BodyText"/>
        <w:keepNext/>
        <w:keepLines/>
        <w:rPr>
          <w:b/>
        </w:rPr>
      </w:pPr>
      <w:r w:rsidRPr="008E0042">
        <w:rPr>
          <w:b/>
        </w:rPr>
        <w:t xml:space="preserve">Table 3:  Example data-set – adjusted </w:t>
      </w:r>
      <w:proofErr w:type="gramStart"/>
      <w:r w:rsidRPr="008E0042">
        <w:rPr>
          <w:b/>
        </w:rPr>
        <w:t>log(</w:t>
      </w:r>
      <w:proofErr w:type="gramEnd"/>
      <w:r w:rsidRPr="008E0042">
        <w:rPr>
          <w:b/>
        </w:rPr>
        <w:t xml:space="preserve">SD+1) for all three years with over-year means </w:t>
      </w:r>
    </w:p>
    <w:p w:rsidR="00AB2F2F" w:rsidRPr="008E0042" w:rsidRDefault="00AB2F2F" w:rsidP="005F217E">
      <w:pPr>
        <w:keepNext/>
        <w:keepLines/>
      </w:pPr>
    </w:p>
    <w:tbl>
      <w:tblPr>
        <w:tblW w:w="0" w:type="auto"/>
        <w:tblLayout w:type="fixed"/>
        <w:tblLook w:val="0000" w:firstRow="0" w:lastRow="0" w:firstColumn="0" w:lastColumn="0" w:noHBand="0" w:noVBand="0"/>
      </w:tblPr>
      <w:tblGrid>
        <w:gridCol w:w="992"/>
        <w:gridCol w:w="1330"/>
        <w:gridCol w:w="1755"/>
        <w:gridCol w:w="922"/>
        <w:gridCol w:w="922"/>
        <w:gridCol w:w="922"/>
      </w:tblGrid>
      <w:tr w:rsidR="00AB2F2F" w:rsidRPr="008E0042" w:rsidTr="002721DF">
        <w:trPr>
          <w:cantSplit/>
        </w:trPr>
        <w:tc>
          <w:tcPr>
            <w:tcW w:w="992" w:type="dxa"/>
            <w:tcBorders>
              <w:right w:val="single" w:sz="4" w:space="0" w:color="auto"/>
            </w:tcBorders>
          </w:tcPr>
          <w:p w:rsidR="00AB2F2F" w:rsidRPr="008E0042" w:rsidRDefault="00AB2F2F" w:rsidP="005F217E">
            <w:pPr>
              <w:keepNext/>
              <w:keepLines/>
              <w:rPr>
                <w:sz w:val="22"/>
              </w:rPr>
            </w:pPr>
          </w:p>
        </w:tc>
        <w:tc>
          <w:tcPr>
            <w:tcW w:w="3085" w:type="dxa"/>
            <w:gridSpan w:val="2"/>
            <w:tcBorders>
              <w:right w:val="single" w:sz="4" w:space="0" w:color="auto"/>
            </w:tcBorders>
          </w:tcPr>
          <w:p w:rsidR="00AB2F2F" w:rsidRPr="008E0042" w:rsidRDefault="00AB2F2F" w:rsidP="005F217E">
            <w:pPr>
              <w:keepNext/>
              <w:keepLines/>
              <w:jc w:val="center"/>
              <w:rPr>
                <w:sz w:val="22"/>
              </w:rPr>
            </w:pPr>
            <w:r w:rsidRPr="008E0042">
              <w:t>Over-Year Means</w:t>
            </w:r>
          </w:p>
        </w:tc>
        <w:tc>
          <w:tcPr>
            <w:tcW w:w="2766" w:type="dxa"/>
            <w:gridSpan w:val="3"/>
          </w:tcPr>
          <w:p w:rsidR="00AB2F2F" w:rsidRPr="008E0042" w:rsidRDefault="00AB2F2F" w:rsidP="005F217E">
            <w:pPr>
              <w:keepNext/>
              <w:keepLines/>
              <w:jc w:val="center"/>
              <w:rPr>
                <w:sz w:val="22"/>
              </w:rPr>
            </w:pPr>
            <w:r w:rsidRPr="008E0042">
              <w:t>Adj. Log (SD+1)</w:t>
            </w:r>
          </w:p>
        </w:tc>
      </w:tr>
      <w:tr w:rsidR="00AB2F2F" w:rsidRPr="008E0042" w:rsidTr="002721DF">
        <w:tc>
          <w:tcPr>
            <w:tcW w:w="992" w:type="dxa"/>
            <w:tcBorders>
              <w:bottom w:val="single" w:sz="4" w:space="0" w:color="auto"/>
              <w:right w:val="single" w:sz="4" w:space="0" w:color="auto"/>
            </w:tcBorders>
          </w:tcPr>
          <w:p w:rsidR="00AB2F2F" w:rsidRPr="008E0042" w:rsidRDefault="00AB2F2F" w:rsidP="005F217E">
            <w:pPr>
              <w:keepNext/>
              <w:keepLines/>
              <w:rPr>
                <w:sz w:val="22"/>
              </w:rPr>
            </w:pPr>
            <w:r w:rsidRPr="008E0042">
              <w:t>Variety</w:t>
            </w:r>
          </w:p>
        </w:tc>
        <w:tc>
          <w:tcPr>
            <w:tcW w:w="1330" w:type="dxa"/>
            <w:tcBorders>
              <w:bottom w:val="single" w:sz="4" w:space="0" w:color="auto"/>
            </w:tcBorders>
          </w:tcPr>
          <w:p w:rsidR="00AB2F2F" w:rsidRPr="008E0042" w:rsidRDefault="00AB2F2F" w:rsidP="005F217E">
            <w:pPr>
              <w:keepNext/>
              <w:keepLines/>
              <w:jc w:val="center"/>
              <w:rPr>
                <w:sz w:val="22"/>
              </w:rPr>
            </w:pPr>
            <w:r w:rsidRPr="008E0042">
              <w:t>Char. mean</w:t>
            </w:r>
          </w:p>
        </w:tc>
        <w:tc>
          <w:tcPr>
            <w:tcW w:w="1755" w:type="dxa"/>
            <w:tcBorders>
              <w:bottom w:val="single" w:sz="4" w:space="0" w:color="auto"/>
              <w:right w:val="single" w:sz="4" w:space="0" w:color="auto"/>
            </w:tcBorders>
          </w:tcPr>
          <w:p w:rsidR="00AB2F2F" w:rsidRPr="008E0042" w:rsidRDefault="00AB2F2F" w:rsidP="005F217E">
            <w:pPr>
              <w:keepNext/>
              <w:keepLines/>
              <w:jc w:val="center"/>
              <w:rPr>
                <w:sz w:val="22"/>
              </w:rPr>
            </w:pPr>
            <w:r w:rsidRPr="008E0042">
              <w:t>Adj. Log (SD+1)</w:t>
            </w:r>
          </w:p>
        </w:tc>
        <w:tc>
          <w:tcPr>
            <w:tcW w:w="922" w:type="dxa"/>
            <w:tcBorders>
              <w:bottom w:val="single" w:sz="4" w:space="0" w:color="auto"/>
            </w:tcBorders>
          </w:tcPr>
          <w:p w:rsidR="00AB2F2F" w:rsidRPr="008E0042" w:rsidRDefault="00AB2F2F" w:rsidP="005F217E">
            <w:pPr>
              <w:keepNext/>
              <w:keepLines/>
              <w:jc w:val="center"/>
              <w:rPr>
                <w:sz w:val="22"/>
              </w:rPr>
            </w:pPr>
            <w:r w:rsidRPr="008E0042">
              <w:t>Year 1</w:t>
            </w:r>
          </w:p>
        </w:tc>
        <w:tc>
          <w:tcPr>
            <w:tcW w:w="922" w:type="dxa"/>
            <w:tcBorders>
              <w:bottom w:val="single" w:sz="4" w:space="0" w:color="auto"/>
            </w:tcBorders>
          </w:tcPr>
          <w:p w:rsidR="00AB2F2F" w:rsidRPr="008E0042" w:rsidRDefault="00AB2F2F" w:rsidP="005F217E">
            <w:pPr>
              <w:keepNext/>
              <w:keepLines/>
              <w:jc w:val="center"/>
              <w:rPr>
                <w:sz w:val="22"/>
              </w:rPr>
            </w:pPr>
            <w:r w:rsidRPr="008E0042">
              <w:t>Year 2</w:t>
            </w:r>
          </w:p>
        </w:tc>
        <w:tc>
          <w:tcPr>
            <w:tcW w:w="922" w:type="dxa"/>
            <w:tcBorders>
              <w:bottom w:val="single" w:sz="4" w:space="0" w:color="auto"/>
            </w:tcBorders>
          </w:tcPr>
          <w:p w:rsidR="00AB2F2F" w:rsidRPr="008E0042" w:rsidRDefault="00AB2F2F" w:rsidP="005F217E">
            <w:pPr>
              <w:keepNext/>
              <w:keepLines/>
              <w:jc w:val="center"/>
              <w:rPr>
                <w:sz w:val="22"/>
              </w:rPr>
            </w:pPr>
            <w:r w:rsidRPr="008E0042">
              <w:t>Year 3</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R1</w:t>
            </w:r>
          </w:p>
        </w:tc>
        <w:tc>
          <w:tcPr>
            <w:tcW w:w="1330" w:type="dxa"/>
          </w:tcPr>
          <w:p w:rsidR="00AB2F2F" w:rsidRPr="008E0042" w:rsidRDefault="00AB2F2F" w:rsidP="005F217E">
            <w:pPr>
              <w:keepNext/>
              <w:keepLines/>
              <w:jc w:val="center"/>
              <w:rPr>
                <w:sz w:val="22"/>
              </w:rPr>
            </w:pPr>
            <w:r w:rsidRPr="008E0042">
              <w:t>38</w:t>
            </w:r>
          </w:p>
        </w:tc>
        <w:tc>
          <w:tcPr>
            <w:tcW w:w="1755" w:type="dxa"/>
            <w:tcBorders>
              <w:right w:val="single" w:sz="4" w:space="0" w:color="auto"/>
            </w:tcBorders>
          </w:tcPr>
          <w:p w:rsidR="00AB2F2F" w:rsidRPr="008E0042" w:rsidRDefault="00AB2F2F" w:rsidP="005F217E">
            <w:pPr>
              <w:keepNext/>
              <w:keepLines/>
              <w:jc w:val="center"/>
              <w:rPr>
                <w:sz w:val="22"/>
              </w:rPr>
            </w:pPr>
            <w:r w:rsidRPr="008E0042">
              <w:t>2.26</w:t>
            </w:r>
          </w:p>
        </w:tc>
        <w:tc>
          <w:tcPr>
            <w:tcW w:w="922" w:type="dxa"/>
          </w:tcPr>
          <w:p w:rsidR="00AB2F2F" w:rsidRPr="008E0042" w:rsidRDefault="00AB2F2F" w:rsidP="005F217E">
            <w:pPr>
              <w:keepNext/>
              <w:keepLines/>
              <w:jc w:val="center"/>
              <w:rPr>
                <w:sz w:val="22"/>
              </w:rPr>
            </w:pPr>
            <w:r w:rsidRPr="008E0042">
              <w:t>2.36</w:t>
            </w:r>
          </w:p>
        </w:tc>
        <w:tc>
          <w:tcPr>
            <w:tcW w:w="922" w:type="dxa"/>
          </w:tcPr>
          <w:p w:rsidR="00AB2F2F" w:rsidRPr="008E0042" w:rsidRDefault="00AB2F2F" w:rsidP="005F217E">
            <w:pPr>
              <w:keepNext/>
              <w:keepLines/>
              <w:jc w:val="center"/>
              <w:rPr>
                <w:sz w:val="22"/>
              </w:rPr>
            </w:pPr>
            <w:r w:rsidRPr="008E0042">
              <w:t>2.13</w:t>
            </w:r>
          </w:p>
        </w:tc>
        <w:tc>
          <w:tcPr>
            <w:tcW w:w="922" w:type="dxa"/>
          </w:tcPr>
          <w:p w:rsidR="00AB2F2F" w:rsidRPr="008E0042" w:rsidRDefault="00AB2F2F" w:rsidP="005F217E">
            <w:pPr>
              <w:keepNext/>
              <w:keepLines/>
              <w:jc w:val="center"/>
              <w:rPr>
                <w:sz w:val="22"/>
              </w:rPr>
            </w:pPr>
            <w:r w:rsidRPr="008E0042">
              <w:t>2.30</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R2</w:t>
            </w:r>
          </w:p>
        </w:tc>
        <w:tc>
          <w:tcPr>
            <w:tcW w:w="1330" w:type="dxa"/>
          </w:tcPr>
          <w:p w:rsidR="00AB2F2F" w:rsidRPr="008E0042" w:rsidRDefault="00AB2F2F" w:rsidP="005F217E">
            <w:pPr>
              <w:keepNext/>
              <w:keepLines/>
              <w:jc w:val="center"/>
              <w:rPr>
                <w:sz w:val="22"/>
              </w:rPr>
            </w:pPr>
            <w:r w:rsidRPr="008E0042">
              <w:t>64</w:t>
            </w:r>
          </w:p>
        </w:tc>
        <w:tc>
          <w:tcPr>
            <w:tcW w:w="1755" w:type="dxa"/>
            <w:tcBorders>
              <w:right w:val="single" w:sz="4" w:space="0" w:color="auto"/>
            </w:tcBorders>
          </w:tcPr>
          <w:p w:rsidR="00AB2F2F" w:rsidRPr="008E0042" w:rsidRDefault="00AB2F2F" w:rsidP="005F217E">
            <w:pPr>
              <w:keepNext/>
              <w:keepLines/>
              <w:jc w:val="center"/>
              <w:rPr>
                <w:sz w:val="22"/>
              </w:rPr>
            </w:pPr>
            <w:r w:rsidRPr="008E0042">
              <w:t>2.10</w:t>
            </w:r>
          </w:p>
        </w:tc>
        <w:tc>
          <w:tcPr>
            <w:tcW w:w="922" w:type="dxa"/>
          </w:tcPr>
          <w:p w:rsidR="00AB2F2F" w:rsidRPr="008E0042" w:rsidRDefault="00AB2F2F" w:rsidP="005F217E">
            <w:pPr>
              <w:keepNext/>
              <w:keepLines/>
              <w:jc w:val="center"/>
              <w:rPr>
                <w:sz w:val="22"/>
              </w:rPr>
            </w:pPr>
            <w:r w:rsidRPr="008E0042">
              <w:t>2.32</w:t>
            </w:r>
          </w:p>
        </w:tc>
        <w:tc>
          <w:tcPr>
            <w:tcW w:w="922" w:type="dxa"/>
          </w:tcPr>
          <w:p w:rsidR="00AB2F2F" w:rsidRPr="008E0042" w:rsidRDefault="00AB2F2F" w:rsidP="005F217E">
            <w:pPr>
              <w:keepNext/>
              <w:keepLines/>
              <w:jc w:val="center"/>
              <w:rPr>
                <w:sz w:val="22"/>
              </w:rPr>
            </w:pPr>
            <w:r w:rsidRPr="008E0042">
              <w:t>2.00</w:t>
            </w:r>
          </w:p>
        </w:tc>
        <w:tc>
          <w:tcPr>
            <w:tcW w:w="922" w:type="dxa"/>
          </w:tcPr>
          <w:p w:rsidR="00AB2F2F" w:rsidRPr="008E0042" w:rsidRDefault="00AB2F2F" w:rsidP="005F217E">
            <w:pPr>
              <w:keepNext/>
              <w:keepLines/>
              <w:jc w:val="center"/>
              <w:rPr>
                <w:sz w:val="22"/>
              </w:rPr>
            </w:pPr>
            <w:r w:rsidRPr="008E0042">
              <w:t>2.00</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R3</w:t>
            </w:r>
          </w:p>
        </w:tc>
        <w:tc>
          <w:tcPr>
            <w:tcW w:w="1330" w:type="dxa"/>
          </w:tcPr>
          <w:p w:rsidR="00AB2F2F" w:rsidRPr="008E0042" w:rsidRDefault="00AB2F2F" w:rsidP="005F217E">
            <w:pPr>
              <w:keepNext/>
              <w:keepLines/>
              <w:jc w:val="center"/>
              <w:rPr>
                <w:sz w:val="22"/>
              </w:rPr>
            </w:pPr>
            <w:r w:rsidRPr="008E0042">
              <w:t>68</w:t>
            </w:r>
          </w:p>
        </w:tc>
        <w:tc>
          <w:tcPr>
            <w:tcW w:w="1755" w:type="dxa"/>
            <w:tcBorders>
              <w:right w:val="single" w:sz="4" w:space="0" w:color="auto"/>
            </w:tcBorders>
          </w:tcPr>
          <w:p w:rsidR="00AB2F2F" w:rsidRPr="008E0042" w:rsidRDefault="00AB2F2F" w:rsidP="005F217E">
            <w:pPr>
              <w:keepNext/>
              <w:keepLines/>
              <w:jc w:val="center"/>
              <w:rPr>
                <w:sz w:val="22"/>
              </w:rPr>
            </w:pPr>
            <w:r w:rsidRPr="008E0042">
              <w:t>2.16</w:t>
            </w:r>
          </w:p>
        </w:tc>
        <w:tc>
          <w:tcPr>
            <w:tcW w:w="922" w:type="dxa"/>
          </w:tcPr>
          <w:p w:rsidR="00AB2F2F" w:rsidRPr="008E0042" w:rsidRDefault="00AB2F2F" w:rsidP="005F217E">
            <w:pPr>
              <w:keepNext/>
              <w:keepLines/>
              <w:jc w:val="center"/>
              <w:rPr>
                <w:sz w:val="22"/>
              </w:rPr>
            </w:pPr>
            <w:r w:rsidRPr="008E0042">
              <w:t>2.42</w:t>
            </w:r>
          </w:p>
        </w:tc>
        <w:tc>
          <w:tcPr>
            <w:tcW w:w="922" w:type="dxa"/>
          </w:tcPr>
          <w:p w:rsidR="00AB2F2F" w:rsidRPr="008E0042" w:rsidRDefault="00AB2F2F" w:rsidP="005F217E">
            <w:pPr>
              <w:keepNext/>
              <w:keepLines/>
              <w:jc w:val="center"/>
              <w:rPr>
                <w:sz w:val="22"/>
              </w:rPr>
            </w:pPr>
            <w:r w:rsidRPr="008E0042">
              <w:t>2.10</w:t>
            </w:r>
          </w:p>
        </w:tc>
        <w:tc>
          <w:tcPr>
            <w:tcW w:w="922" w:type="dxa"/>
          </w:tcPr>
          <w:p w:rsidR="00AB2F2F" w:rsidRPr="008E0042" w:rsidRDefault="00AB2F2F" w:rsidP="005F217E">
            <w:pPr>
              <w:keepNext/>
              <w:keepLines/>
              <w:jc w:val="center"/>
              <w:rPr>
                <w:sz w:val="22"/>
              </w:rPr>
            </w:pPr>
            <w:r w:rsidRPr="008E0042">
              <w:t>1.95</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R4</w:t>
            </w:r>
          </w:p>
        </w:tc>
        <w:tc>
          <w:tcPr>
            <w:tcW w:w="1330" w:type="dxa"/>
          </w:tcPr>
          <w:p w:rsidR="00AB2F2F" w:rsidRPr="008E0042" w:rsidRDefault="00AB2F2F" w:rsidP="005F217E">
            <w:pPr>
              <w:keepNext/>
              <w:keepLines/>
              <w:jc w:val="center"/>
              <w:rPr>
                <w:sz w:val="22"/>
              </w:rPr>
            </w:pPr>
            <w:r w:rsidRPr="008E0042">
              <w:t>71</w:t>
            </w:r>
          </w:p>
        </w:tc>
        <w:tc>
          <w:tcPr>
            <w:tcW w:w="1755" w:type="dxa"/>
            <w:tcBorders>
              <w:right w:val="single" w:sz="4" w:space="0" w:color="auto"/>
            </w:tcBorders>
          </w:tcPr>
          <w:p w:rsidR="00AB2F2F" w:rsidRPr="008E0042" w:rsidRDefault="00AB2F2F" w:rsidP="005F217E">
            <w:pPr>
              <w:keepNext/>
              <w:keepLines/>
              <w:jc w:val="center"/>
              <w:rPr>
                <w:sz w:val="22"/>
              </w:rPr>
            </w:pPr>
            <w:r w:rsidRPr="008E0042">
              <w:t>2.15</w:t>
            </w:r>
          </w:p>
        </w:tc>
        <w:tc>
          <w:tcPr>
            <w:tcW w:w="922" w:type="dxa"/>
          </w:tcPr>
          <w:p w:rsidR="00AB2F2F" w:rsidRPr="008E0042" w:rsidRDefault="00AB2F2F" w:rsidP="005F217E">
            <w:pPr>
              <w:keepNext/>
              <w:keepLines/>
              <w:jc w:val="center"/>
              <w:rPr>
                <w:sz w:val="22"/>
              </w:rPr>
            </w:pPr>
            <w:r w:rsidRPr="008E0042">
              <w:t>2.43</w:t>
            </w:r>
          </w:p>
        </w:tc>
        <w:tc>
          <w:tcPr>
            <w:tcW w:w="922" w:type="dxa"/>
          </w:tcPr>
          <w:p w:rsidR="00AB2F2F" w:rsidRPr="008E0042" w:rsidRDefault="00AB2F2F" w:rsidP="005F217E">
            <w:pPr>
              <w:keepNext/>
              <w:keepLines/>
              <w:jc w:val="center"/>
              <w:rPr>
                <w:sz w:val="22"/>
              </w:rPr>
            </w:pPr>
            <w:r w:rsidRPr="008E0042">
              <w:t>1.96</w:t>
            </w:r>
          </w:p>
        </w:tc>
        <w:tc>
          <w:tcPr>
            <w:tcW w:w="922" w:type="dxa"/>
          </w:tcPr>
          <w:p w:rsidR="00AB2F2F" w:rsidRPr="008E0042" w:rsidRDefault="00AB2F2F" w:rsidP="005F217E">
            <w:pPr>
              <w:keepNext/>
              <w:keepLines/>
              <w:jc w:val="center"/>
              <w:rPr>
                <w:sz w:val="22"/>
              </w:rPr>
            </w:pPr>
            <w:r w:rsidRPr="008E0042">
              <w:t>2.06</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R5</w:t>
            </w:r>
          </w:p>
        </w:tc>
        <w:tc>
          <w:tcPr>
            <w:tcW w:w="1330" w:type="dxa"/>
          </w:tcPr>
          <w:p w:rsidR="00AB2F2F" w:rsidRPr="008E0042" w:rsidRDefault="00AB2F2F" w:rsidP="005F217E">
            <w:pPr>
              <w:keepNext/>
              <w:keepLines/>
              <w:jc w:val="center"/>
              <w:rPr>
                <w:sz w:val="22"/>
              </w:rPr>
            </w:pPr>
            <w:r w:rsidRPr="008E0042">
              <w:t>72</w:t>
            </w:r>
          </w:p>
        </w:tc>
        <w:tc>
          <w:tcPr>
            <w:tcW w:w="1755" w:type="dxa"/>
            <w:tcBorders>
              <w:right w:val="single" w:sz="4" w:space="0" w:color="auto"/>
            </w:tcBorders>
          </w:tcPr>
          <w:p w:rsidR="00AB2F2F" w:rsidRPr="008E0042" w:rsidRDefault="00AB2F2F" w:rsidP="005F217E">
            <w:pPr>
              <w:keepNext/>
              <w:keepLines/>
              <w:jc w:val="center"/>
              <w:rPr>
                <w:sz w:val="22"/>
              </w:rPr>
            </w:pPr>
            <w:r w:rsidRPr="008E0042">
              <w:t>2.20</w:t>
            </w:r>
          </w:p>
        </w:tc>
        <w:tc>
          <w:tcPr>
            <w:tcW w:w="922" w:type="dxa"/>
          </w:tcPr>
          <w:p w:rsidR="00AB2F2F" w:rsidRPr="008E0042" w:rsidRDefault="00AB2F2F" w:rsidP="005F217E">
            <w:pPr>
              <w:keepNext/>
              <w:keepLines/>
              <w:jc w:val="center"/>
              <w:rPr>
                <w:sz w:val="22"/>
              </w:rPr>
            </w:pPr>
            <w:r w:rsidRPr="008E0042">
              <w:t>2.52</w:t>
            </w:r>
          </w:p>
        </w:tc>
        <w:tc>
          <w:tcPr>
            <w:tcW w:w="922" w:type="dxa"/>
          </w:tcPr>
          <w:p w:rsidR="00AB2F2F" w:rsidRPr="008E0042" w:rsidRDefault="00AB2F2F" w:rsidP="005F217E">
            <w:pPr>
              <w:keepNext/>
              <w:keepLines/>
              <w:jc w:val="center"/>
              <w:rPr>
                <w:sz w:val="22"/>
              </w:rPr>
            </w:pPr>
            <w:r w:rsidRPr="008E0042">
              <w:t>2.14</w:t>
            </w:r>
          </w:p>
        </w:tc>
        <w:tc>
          <w:tcPr>
            <w:tcW w:w="922" w:type="dxa"/>
          </w:tcPr>
          <w:p w:rsidR="00AB2F2F" w:rsidRPr="008E0042" w:rsidRDefault="00AB2F2F" w:rsidP="005F217E">
            <w:pPr>
              <w:keepNext/>
              <w:keepLines/>
              <w:jc w:val="center"/>
              <w:rPr>
                <w:sz w:val="22"/>
              </w:rPr>
            </w:pPr>
            <w:r w:rsidRPr="008E0042">
              <w:t>1.96</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R6</w:t>
            </w:r>
          </w:p>
        </w:tc>
        <w:tc>
          <w:tcPr>
            <w:tcW w:w="1330" w:type="dxa"/>
          </w:tcPr>
          <w:p w:rsidR="00AB2F2F" w:rsidRPr="008E0042" w:rsidRDefault="00AB2F2F" w:rsidP="005F217E">
            <w:pPr>
              <w:keepNext/>
              <w:keepLines/>
              <w:jc w:val="center"/>
              <w:rPr>
                <w:sz w:val="22"/>
              </w:rPr>
            </w:pPr>
            <w:r w:rsidRPr="008E0042">
              <w:t>74</w:t>
            </w:r>
          </w:p>
        </w:tc>
        <w:tc>
          <w:tcPr>
            <w:tcW w:w="1755" w:type="dxa"/>
            <w:tcBorders>
              <w:right w:val="single" w:sz="4" w:space="0" w:color="auto"/>
            </w:tcBorders>
          </w:tcPr>
          <w:p w:rsidR="00AB2F2F" w:rsidRPr="008E0042" w:rsidRDefault="00AB2F2F" w:rsidP="005F217E">
            <w:pPr>
              <w:keepNext/>
              <w:keepLines/>
              <w:jc w:val="center"/>
              <w:rPr>
                <w:sz w:val="22"/>
              </w:rPr>
            </w:pPr>
            <w:r w:rsidRPr="008E0042">
              <w:t>2.12</w:t>
            </w:r>
          </w:p>
        </w:tc>
        <w:tc>
          <w:tcPr>
            <w:tcW w:w="922" w:type="dxa"/>
          </w:tcPr>
          <w:p w:rsidR="00AB2F2F" w:rsidRPr="008E0042" w:rsidRDefault="00AB2F2F" w:rsidP="005F217E">
            <w:pPr>
              <w:keepNext/>
              <w:keepLines/>
              <w:jc w:val="center"/>
              <w:rPr>
                <w:sz w:val="22"/>
              </w:rPr>
            </w:pPr>
            <w:r w:rsidRPr="008E0042">
              <w:t>2.36</w:t>
            </w:r>
          </w:p>
        </w:tc>
        <w:tc>
          <w:tcPr>
            <w:tcW w:w="922" w:type="dxa"/>
          </w:tcPr>
          <w:p w:rsidR="00AB2F2F" w:rsidRPr="008E0042" w:rsidRDefault="00AB2F2F" w:rsidP="005F217E">
            <w:pPr>
              <w:keepNext/>
              <w:keepLines/>
              <w:jc w:val="center"/>
              <w:rPr>
                <w:sz w:val="22"/>
              </w:rPr>
            </w:pPr>
            <w:r w:rsidRPr="008E0042">
              <w:t>1.84</w:t>
            </w:r>
          </w:p>
        </w:tc>
        <w:tc>
          <w:tcPr>
            <w:tcW w:w="922" w:type="dxa"/>
          </w:tcPr>
          <w:p w:rsidR="00AB2F2F" w:rsidRPr="008E0042" w:rsidRDefault="00AB2F2F" w:rsidP="005F217E">
            <w:pPr>
              <w:keepNext/>
              <w:keepLines/>
              <w:jc w:val="center"/>
              <w:rPr>
                <w:sz w:val="22"/>
              </w:rPr>
            </w:pPr>
            <w:r w:rsidRPr="008E0042">
              <w:t>2.16</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R7</w:t>
            </w:r>
          </w:p>
        </w:tc>
        <w:tc>
          <w:tcPr>
            <w:tcW w:w="1330" w:type="dxa"/>
          </w:tcPr>
          <w:p w:rsidR="00AB2F2F" w:rsidRPr="008E0042" w:rsidRDefault="00AB2F2F" w:rsidP="005F217E">
            <w:pPr>
              <w:keepNext/>
              <w:keepLines/>
              <w:jc w:val="center"/>
              <w:rPr>
                <w:sz w:val="22"/>
              </w:rPr>
            </w:pPr>
            <w:r w:rsidRPr="008E0042">
              <w:t>75</w:t>
            </w:r>
          </w:p>
        </w:tc>
        <w:tc>
          <w:tcPr>
            <w:tcW w:w="1755" w:type="dxa"/>
            <w:tcBorders>
              <w:right w:val="single" w:sz="4" w:space="0" w:color="auto"/>
            </w:tcBorders>
          </w:tcPr>
          <w:p w:rsidR="00AB2F2F" w:rsidRPr="008E0042" w:rsidRDefault="00AB2F2F" w:rsidP="005F217E">
            <w:pPr>
              <w:keepNext/>
              <w:keepLines/>
              <w:framePr w:hSpace="240" w:vSpace="240" w:wrap="auto" w:vAnchor="text" w:hAnchor="page" w:x="1441" w:y="-719"/>
              <w:jc w:val="center"/>
              <w:rPr>
                <w:sz w:val="22"/>
              </w:rPr>
            </w:pPr>
            <w:r w:rsidRPr="008E0042">
              <w:t>2.14</w:t>
            </w:r>
          </w:p>
        </w:tc>
        <w:tc>
          <w:tcPr>
            <w:tcW w:w="922" w:type="dxa"/>
          </w:tcPr>
          <w:p w:rsidR="00AB2F2F" w:rsidRPr="008E0042" w:rsidRDefault="00AB2F2F" w:rsidP="005F217E">
            <w:pPr>
              <w:keepNext/>
              <w:keepLines/>
              <w:framePr w:hSpace="240" w:vSpace="240" w:wrap="auto" w:vAnchor="text" w:hAnchor="page" w:x="1441" w:y="-719"/>
              <w:jc w:val="center"/>
              <w:rPr>
                <w:sz w:val="22"/>
              </w:rPr>
            </w:pPr>
            <w:r w:rsidRPr="008E0042">
              <w:t>2.43</w:t>
            </w:r>
          </w:p>
        </w:tc>
        <w:tc>
          <w:tcPr>
            <w:tcW w:w="922" w:type="dxa"/>
          </w:tcPr>
          <w:p w:rsidR="00AB2F2F" w:rsidRPr="008E0042" w:rsidRDefault="00AB2F2F" w:rsidP="005F217E">
            <w:pPr>
              <w:keepNext/>
              <w:keepLines/>
              <w:framePr w:hSpace="240" w:vSpace="240" w:wrap="auto" w:vAnchor="text" w:hAnchor="page" w:x="1441" w:y="-719"/>
              <w:jc w:val="center"/>
              <w:rPr>
                <w:sz w:val="22"/>
              </w:rPr>
            </w:pPr>
            <w:r w:rsidRPr="008E0042">
              <w:t>2.19</w:t>
            </w:r>
          </w:p>
        </w:tc>
        <w:tc>
          <w:tcPr>
            <w:tcW w:w="922" w:type="dxa"/>
          </w:tcPr>
          <w:p w:rsidR="00AB2F2F" w:rsidRPr="008E0042" w:rsidRDefault="00AB2F2F" w:rsidP="005F217E">
            <w:pPr>
              <w:keepNext/>
              <w:keepLines/>
              <w:framePr w:hSpace="240" w:vSpace="240" w:wrap="auto" w:vAnchor="text" w:hAnchor="page" w:x="1441" w:y="-719"/>
              <w:jc w:val="center"/>
              <w:rPr>
                <w:sz w:val="22"/>
              </w:rPr>
            </w:pPr>
            <w:r w:rsidRPr="008E0042">
              <w:t>1.80</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R8</w:t>
            </w:r>
          </w:p>
        </w:tc>
        <w:tc>
          <w:tcPr>
            <w:tcW w:w="1330" w:type="dxa"/>
          </w:tcPr>
          <w:p w:rsidR="00AB2F2F" w:rsidRPr="008E0042" w:rsidRDefault="00AB2F2F" w:rsidP="005F217E">
            <w:pPr>
              <w:keepNext/>
              <w:keepLines/>
              <w:jc w:val="center"/>
              <w:rPr>
                <w:sz w:val="22"/>
              </w:rPr>
            </w:pPr>
            <w:r w:rsidRPr="008E0042">
              <w:t>76</w:t>
            </w:r>
          </w:p>
        </w:tc>
        <w:tc>
          <w:tcPr>
            <w:tcW w:w="1755" w:type="dxa"/>
            <w:tcBorders>
              <w:right w:val="single" w:sz="4" w:space="0" w:color="auto"/>
            </w:tcBorders>
          </w:tcPr>
          <w:p w:rsidR="00AB2F2F" w:rsidRPr="008E0042" w:rsidRDefault="00AB2F2F" w:rsidP="005F217E">
            <w:pPr>
              <w:keepNext/>
              <w:keepLines/>
              <w:jc w:val="center"/>
              <w:rPr>
                <w:sz w:val="22"/>
              </w:rPr>
            </w:pPr>
            <w:r w:rsidRPr="008E0042">
              <w:t>2.02</w:t>
            </w:r>
          </w:p>
        </w:tc>
        <w:tc>
          <w:tcPr>
            <w:tcW w:w="922" w:type="dxa"/>
          </w:tcPr>
          <w:p w:rsidR="00AB2F2F" w:rsidRPr="008E0042" w:rsidRDefault="00AB2F2F" w:rsidP="005F217E">
            <w:pPr>
              <w:keepNext/>
              <w:keepLines/>
              <w:jc w:val="center"/>
              <w:rPr>
                <w:sz w:val="22"/>
              </w:rPr>
            </w:pPr>
            <w:r w:rsidRPr="008E0042">
              <w:t>2.44</w:t>
            </w:r>
          </w:p>
        </w:tc>
        <w:tc>
          <w:tcPr>
            <w:tcW w:w="922" w:type="dxa"/>
          </w:tcPr>
          <w:p w:rsidR="00AB2F2F" w:rsidRPr="008E0042" w:rsidRDefault="00AB2F2F" w:rsidP="005F217E">
            <w:pPr>
              <w:keepNext/>
              <w:keepLines/>
              <w:jc w:val="center"/>
              <w:rPr>
                <w:sz w:val="22"/>
              </w:rPr>
            </w:pPr>
            <w:r w:rsidRPr="008E0042">
              <w:t>1.70</w:t>
            </w:r>
          </w:p>
        </w:tc>
        <w:tc>
          <w:tcPr>
            <w:tcW w:w="922" w:type="dxa"/>
          </w:tcPr>
          <w:p w:rsidR="00AB2F2F" w:rsidRPr="008E0042" w:rsidRDefault="00AB2F2F" w:rsidP="005F217E">
            <w:pPr>
              <w:keepNext/>
              <w:keepLines/>
              <w:jc w:val="center"/>
              <w:rPr>
                <w:sz w:val="22"/>
              </w:rPr>
            </w:pPr>
            <w:r w:rsidRPr="008E0042">
              <w:t>1.91</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R9</w:t>
            </w:r>
          </w:p>
        </w:tc>
        <w:tc>
          <w:tcPr>
            <w:tcW w:w="1330" w:type="dxa"/>
          </w:tcPr>
          <w:p w:rsidR="00AB2F2F" w:rsidRPr="008E0042" w:rsidRDefault="00AB2F2F" w:rsidP="005F217E">
            <w:pPr>
              <w:keepNext/>
              <w:keepLines/>
              <w:jc w:val="center"/>
              <w:rPr>
                <w:sz w:val="22"/>
              </w:rPr>
            </w:pPr>
            <w:r w:rsidRPr="008E0042">
              <w:t>78</w:t>
            </w:r>
          </w:p>
        </w:tc>
        <w:tc>
          <w:tcPr>
            <w:tcW w:w="1755" w:type="dxa"/>
            <w:tcBorders>
              <w:right w:val="single" w:sz="4" w:space="0" w:color="auto"/>
            </w:tcBorders>
          </w:tcPr>
          <w:p w:rsidR="00AB2F2F" w:rsidRPr="008E0042" w:rsidRDefault="00AB2F2F" w:rsidP="005F217E">
            <w:pPr>
              <w:keepNext/>
              <w:keepLines/>
              <w:jc w:val="center"/>
              <w:rPr>
                <w:sz w:val="22"/>
              </w:rPr>
            </w:pPr>
            <w:r w:rsidRPr="008E0042">
              <w:t>2.30</w:t>
            </w:r>
          </w:p>
        </w:tc>
        <w:tc>
          <w:tcPr>
            <w:tcW w:w="922" w:type="dxa"/>
          </w:tcPr>
          <w:p w:rsidR="00AB2F2F" w:rsidRPr="008E0042" w:rsidRDefault="00AB2F2F" w:rsidP="005F217E">
            <w:pPr>
              <w:keepNext/>
              <w:keepLines/>
              <w:jc w:val="center"/>
              <w:rPr>
                <w:sz w:val="22"/>
              </w:rPr>
            </w:pPr>
            <w:r w:rsidRPr="008E0042">
              <w:t>2.52</w:t>
            </w:r>
          </w:p>
        </w:tc>
        <w:tc>
          <w:tcPr>
            <w:tcW w:w="922" w:type="dxa"/>
          </w:tcPr>
          <w:p w:rsidR="00AB2F2F" w:rsidRPr="008E0042" w:rsidRDefault="00AB2F2F" w:rsidP="005F217E">
            <w:pPr>
              <w:keepNext/>
              <w:keepLines/>
              <w:jc w:val="center"/>
              <w:rPr>
                <w:sz w:val="22"/>
              </w:rPr>
            </w:pPr>
            <w:r w:rsidRPr="008E0042">
              <w:t>2.16</w:t>
            </w:r>
          </w:p>
        </w:tc>
        <w:tc>
          <w:tcPr>
            <w:tcW w:w="922" w:type="dxa"/>
          </w:tcPr>
          <w:p w:rsidR="00AB2F2F" w:rsidRPr="008E0042" w:rsidRDefault="00AB2F2F" w:rsidP="005F217E">
            <w:pPr>
              <w:keepNext/>
              <w:keepLines/>
              <w:jc w:val="center"/>
              <w:rPr>
                <w:sz w:val="22"/>
              </w:rPr>
            </w:pPr>
            <w:r w:rsidRPr="008E0042">
              <w:t>2.24</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R10</w:t>
            </w:r>
          </w:p>
        </w:tc>
        <w:tc>
          <w:tcPr>
            <w:tcW w:w="1330" w:type="dxa"/>
          </w:tcPr>
          <w:p w:rsidR="00AB2F2F" w:rsidRPr="008E0042" w:rsidRDefault="00AB2F2F" w:rsidP="005F217E">
            <w:pPr>
              <w:keepNext/>
              <w:keepLines/>
              <w:jc w:val="center"/>
              <w:rPr>
                <w:sz w:val="22"/>
              </w:rPr>
            </w:pPr>
            <w:r w:rsidRPr="008E0042">
              <w:t>78</w:t>
            </w:r>
          </w:p>
        </w:tc>
        <w:tc>
          <w:tcPr>
            <w:tcW w:w="1755" w:type="dxa"/>
            <w:tcBorders>
              <w:right w:val="single" w:sz="4" w:space="0" w:color="auto"/>
            </w:tcBorders>
          </w:tcPr>
          <w:p w:rsidR="00AB2F2F" w:rsidRPr="008E0042" w:rsidRDefault="00AB2F2F" w:rsidP="005F217E">
            <w:pPr>
              <w:keepNext/>
              <w:keepLines/>
              <w:framePr w:hSpace="240" w:vSpace="240" w:wrap="auto" w:vAnchor="text" w:hAnchor="page" w:x="1441" w:y="-719"/>
              <w:jc w:val="center"/>
              <w:rPr>
                <w:sz w:val="22"/>
              </w:rPr>
            </w:pPr>
            <w:r w:rsidRPr="008E0042">
              <w:t>2.22</w:t>
            </w:r>
          </w:p>
        </w:tc>
        <w:tc>
          <w:tcPr>
            <w:tcW w:w="922" w:type="dxa"/>
          </w:tcPr>
          <w:p w:rsidR="00AB2F2F" w:rsidRPr="008E0042" w:rsidRDefault="00AB2F2F" w:rsidP="005F217E">
            <w:pPr>
              <w:keepNext/>
              <w:keepLines/>
              <w:framePr w:hSpace="240" w:vSpace="240" w:wrap="auto" w:vAnchor="text" w:hAnchor="page" w:x="1441" w:y="-719"/>
              <w:jc w:val="center"/>
              <w:rPr>
                <w:sz w:val="22"/>
              </w:rPr>
            </w:pPr>
            <w:r w:rsidRPr="008E0042">
              <w:t>2.33</w:t>
            </w:r>
          </w:p>
        </w:tc>
        <w:tc>
          <w:tcPr>
            <w:tcW w:w="922" w:type="dxa"/>
          </w:tcPr>
          <w:p w:rsidR="00AB2F2F" w:rsidRPr="008E0042" w:rsidRDefault="00AB2F2F" w:rsidP="005F217E">
            <w:pPr>
              <w:keepNext/>
              <w:keepLines/>
              <w:framePr w:hSpace="240" w:vSpace="240" w:wrap="auto" w:vAnchor="text" w:hAnchor="page" w:x="1441" w:y="-719"/>
              <w:jc w:val="center"/>
              <w:rPr>
                <w:sz w:val="22"/>
              </w:rPr>
            </w:pPr>
            <w:r w:rsidRPr="008E0042">
              <w:t>2.23</w:t>
            </w:r>
          </w:p>
        </w:tc>
        <w:tc>
          <w:tcPr>
            <w:tcW w:w="922" w:type="dxa"/>
          </w:tcPr>
          <w:p w:rsidR="00AB2F2F" w:rsidRPr="008E0042" w:rsidRDefault="00AB2F2F" w:rsidP="005F217E">
            <w:pPr>
              <w:keepNext/>
              <w:keepLines/>
              <w:framePr w:hSpace="240" w:vSpace="240" w:wrap="auto" w:vAnchor="text" w:hAnchor="page" w:x="1441" w:y="-719"/>
              <w:jc w:val="center"/>
              <w:rPr>
                <w:sz w:val="22"/>
              </w:rPr>
            </w:pPr>
            <w:r w:rsidRPr="008E0042">
              <w:t>2.09</w:t>
            </w:r>
          </w:p>
        </w:tc>
      </w:tr>
      <w:tr w:rsidR="00AB2F2F" w:rsidRPr="008E0042" w:rsidTr="002721DF">
        <w:tc>
          <w:tcPr>
            <w:tcW w:w="992" w:type="dxa"/>
            <w:tcBorders>
              <w:right w:val="single" w:sz="4" w:space="0" w:color="auto"/>
            </w:tcBorders>
          </w:tcPr>
          <w:p w:rsidR="00AB2F2F" w:rsidRPr="008E0042" w:rsidRDefault="00AB2F2F" w:rsidP="005F217E">
            <w:pPr>
              <w:keepNext/>
              <w:keepLines/>
              <w:rPr>
                <w:sz w:val="22"/>
              </w:rPr>
            </w:pPr>
            <w:r w:rsidRPr="008E0042">
              <w:t>R11</w:t>
            </w:r>
          </w:p>
        </w:tc>
        <w:tc>
          <w:tcPr>
            <w:tcW w:w="1330" w:type="dxa"/>
          </w:tcPr>
          <w:p w:rsidR="00AB2F2F" w:rsidRPr="008E0042" w:rsidRDefault="00AB2F2F" w:rsidP="005F217E">
            <w:pPr>
              <w:keepNext/>
              <w:keepLines/>
              <w:jc w:val="center"/>
              <w:rPr>
                <w:sz w:val="22"/>
              </w:rPr>
            </w:pPr>
            <w:r w:rsidRPr="008E0042">
              <w:t>80</w:t>
            </w:r>
          </w:p>
        </w:tc>
        <w:tc>
          <w:tcPr>
            <w:tcW w:w="1755" w:type="dxa"/>
            <w:tcBorders>
              <w:right w:val="single" w:sz="4" w:space="0" w:color="auto"/>
            </w:tcBorders>
          </w:tcPr>
          <w:p w:rsidR="00AB2F2F" w:rsidRPr="008E0042" w:rsidRDefault="00AB2F2F" w:rsidP="005F217E">
            <w:pPr>
              <w:keepNext/>
              <w:keepLines/>
              <w:jc w:val="center"/>
              <w:rPr>
                <w:sz w:val="22"/>
              </w:rPr>
            </w:pPr>
            <w:r w:rsidRPr="008E0042">
              <w:t>2.01</w:t>
            </w:r>
          </w:p>
        </w:tc>
        <w:tc>
          <w:tcPr>
            <w:tcW w:w="922" w:type="dxa"/>
          </w:tcPr>
          <w:p w:rsidR="00AB2F2F" w:rsidRPr="008E0042" w:rsidRDefault="00AB2F2F" w:rsidP="005F217E">
            <w:pPr>
              <w:keepNext/>
              <w:keepLines/>
              <w:jc w:val="center"/>
              <w:rPr>
                <w:sz w:val="22"/>
              </w:rPr>
            </w:pPr>
            <w:r w:rsidRPr="008E0042">
              <w:t>2.28</w:t>
            </w:r>
          </w:p>
        </w:tc>
        <w:tc>
          <w:tcPr>
            <w:tcW w:w="922" w:type="dxa"/>
          </w:tcPr>
          <w:p w:rsidR="00AB2F2F" w:rsidRPr="008E0042" w:rsidRDefault="00AB2F2F" w:rsidP="005F217E">
            <w:pPr>
              <w:keepNext/>
              <w:keepLines/>
              <w:jc w:val="center"/>
              <w:rPr>
                <w:sz w:val="22"/>
              </w:rPr>
            </w:pPr>
            <w:r w:rsidRPr="008E0042">
              <w:t>1.78</w:t>
            </w:r>
          </w:p>
        </w:tc>
        <w:tc>
          <w:tcPr>
            <w:tcW w:w="922" w:type="dxa"/>
          </w:tcPr>
          <w:p w:rsidR="00AB2F2F" w:rsidRPr="008E0042" w:rsidRDefault="00AB2F2F" w:rsidP="005F217E">
            <w:pPr>
              <w:keepNext/>
              <w:keepLines/>
              <w:jc w:val="center"/>
              <w:rPr>
                <w:sz w:val="22"/>
              </w:rPr>
            </w:pPr>
            <w:r w:rsidRPr="008E0042">
              <w:t>1.96</w:t>
            </w:r>
          </w:p>
        </w:tc>
      </w:tr>
      <w:tr w:rsidR="00AB2F2F" w:rsidRPr="008E0042" w:rsidTr="002721DF">
        <w:tc>
          <w:tcPr>
            <w:tcW w:w="992" w:type="dxa"/>
            <w:tcBorders>
              <w:top w:val="single" w:sz="4" w:space="0" w:color="auto"/>
              <w:bottom w:val="single" w:sz="4" w:space="0" w:color="auto"/>
              <w:right w:val="single" w:sz="4" w:space="0" w:color="auto"/>
            </w:tcBorders>
          </w:tcPr>
          <w:p w:rsidR="00AB2F2F" w:rsidRPr="008E0042" w:rsidRDefault="00AB2F2F" w:rsidP="005F217E">
            <w:pPr>
              <w:keepNext/>
              <w:keepLines/>
              <w:rPr>
                <w:sz w:val="22"/>
              </w:rPr>
            </w:pPr>
            <w:r w:rsidRPr="008E0042">
              <w:t>Mean</w:t>
            </w:r>
          </w:p>
        </w:tc>
        <w:tc>
          <w:tcPr>
            <w:tcW w:w="1330" w:type="dxa"/>
            <w:tcBorders>
              <w:top w:val="single" w:sz="4" w:space="0" w:color="auto"/>
              <w:bottom w:val="single" w:sz="4" w:space="0" w:color="auto"/>
            </w:tcBorders>
          </w:tcPr>
          <w:p w:rsidR="00AB2F2F" w:rsidRPr="008E0042" w:rsidRDefault="00AB2F2F" w:rsidP="005F217E">
            <w:pPr>
              <w:keepNext/>
              <w:keepLines/>
              <w:jc w:val="center"/>
              <w:rPr>
                <w:sz w:val="22"/>
              </w:rPr>
            </w:pPr>
            <w:r w:rsidRPr="008E0042">
              <w:t>70</w:t>
            </w:r>
          </w:p>
        </w:tc>
        <w:tc>
          <w:tcPr>
            <w:tcW w:w="1755" w:type="dxa"/>
            <w:tcBorders>
              <w:top w:val="single" w:sz="4" w:space="0" w:color="auto"/>
              <w:bottom w:val="single" w:sz="4" w:space="0" w:color="auto"/>
              <w:right w:val="single" w:sz="4" w:space="0" w:color="auto"/>
            </w:tcBorders>
          </w:tcPr>
          <w:p w:rsidR="00AB2F2F" w:rsidRPr="008E0042" w:rsidRDefault="00AB2F2F" w:rsidP="005F217E">
            <w:pPr>
              <w:keepNext/>
              <w:keepLines/>
              <w:jc w:val="center"/>
              <w:rPr>
                <w:sz w:val="22"/>
              </w:rPr>
            </w:pPr>
            <w:r w:rsidRPr="008E0042">
              <w:t>2.15</w:t>
            </w:r>
          </w:p>
        </w:tc>
        <w:tc>
          <w:tcPr>
            <w:tcW w:w="922" w:type="dxa"/>
            <w:tcBorders>
              <w:top w:val="single" w:sz="4" w:space="0" w:color="auto"/>
              <w:bottom w:val="single" w:sz="4" w:space="0" w:color="auto"/>
            </w:tcBorders>
          </w:tcPr>
          <w:p w:rsidR="00AB2F2F" w:rsidRPr="008E0042" w:rsidRDefault="00AB2F2F" w:rsidP="005F217E">
            <w:pPr>
              <w:keepNext/>
              <w:keepLines/>
              <w:jc w:val="center"/>
              <w:rPr>
                <w:sz w:val="22"/>
              </w:rPr>
            </w:pPr>
            <w:r w:rsidRPr="008E0042">
              <w:t>2.40</w:t>
            </w:r>
          </w:p>
        </w:tc>
        <w:tc>
          <w:tcPr>
            <w:tcW w:w="922" w:type="dxa"/>
            <w:tcBorders>
              <w:top w:val="single" w:sz="4" w:space="0" w:color="auto"/>
              <w:bottom w:val="single" w:sz="4" w:space="0" w:color="auto"/>
            </w:tcBorders>
          </w:tcPr>
          <w:p w:rsidR="00AB2F2F" w:rsidRPr="008E0042" w:rsidRDefault="00AB2F2F" w:rsidP="005F217E">
            <w:pPr>
              <w:keepNext/>
              <w:keepLines/>
              <w:jc w:val="center"/>
              <w:rPr>
                <w:sz w:val="22"/>
              </w:rPr>
            </w:pPr>
            <w:r w:rsidRPr="008E0042">
              <w:t>2.02</w:t>
            </w:r>
          </w:p>
        </w:tc>
        <w:tc>
          <w:tcPr>
            <w:tcW w:w="922" w:type="dxa"/>
            <w:tcBorders>
              <w:top w:val="single" w:sz="4" w:space="0" w:color="auto"/>
              <w:bottom w:val="single" w:sz="4" w:space="0" w:color="auto"/>
            </w:tcBorders>
          </w:tcPr>
          <w:p w:rsidR="00AB2F2F" w:rsidRPr="008E0042" w:rsidRDefault="00AB2F2F" w:rsidP="005F217E">
            <w:pPr>
              <w:keepNext/>
              <w:keepLines/>
              <w:jc w:val="center"/>
              <w:rPr>
                <w:sz w:val="22"/>
              </w:rPr>
            </w:pPr>
            <w:r w:rsidRPr="008E0042">
              <w:t>2.04</w:t>
            </w:r>
          </w:p>
        </w:tc>
      </w:tr>
      <w:tr w:rsidR="00AB2F2F" w:rsidRPr="008E0042" w:rsidTr="002721DF">
        <w:tc>
          <w:tcPr>
            <w:tcW w:w="992" w:type="dxa"/>
            <w:tcBorders>
              <w:right w:val="single" w:sz="4" w:space="0" w:color="auto"/>
            </w:tcBorders>
          </w:tcPr>
          <w:p w:rsidR="00AB2F2F" w:rsidRPr="008E0042" w:rsidRDefault="00AB2F2F" w:rsidP="005F217E">
            <w:pPr>
              <w:rPr>
                <w:sz w:val="22"/>
              </w:rPr>
            </w:pPr>
            <w:r w:rsidRPr="008E0042">
              <w:t>C1</w:t>
            </w:r>
          </w:p>
        </w:tc>
        <w:tc>
          <w:tcPr>
            <w:tcW w:w="1330" w:type="dxa"/>
          </w:tcPr>
          <w:p w:rsidR="00AB2F2F" w:rsidRPr="008E0042" w:rsidRDefault="00AB2F2F" w:rsidP="005F217E">
            <w:pPr>
              <w:jc w:val="center"/>
              <w:rPr>
                <w:sz w:val="22"/>
              </w:rPr>
            </w:pPr>
            <w:r w:rsidRPr="008E0042">
              <w:t>52</w:t>
            </w:r>
          </w:p>
        </w:tc>
        <w:tc>
          <w:tcPr>
            <w:tcW w:w="1755" w:type="dxa"/>
            <w:tcBorders>
              <w:right w:val="single" w:sz="4" w:space="0" w:color="auto"/>
            </w:tcBorders>
          </w:tcPr>
          <w:p w:rsidR="00AB2F2F" w:rsidRPr="008E0042" w:rsidRDefault="00AB2F2F" w:rsidP="005F217E">
            <w:pPr>
              <w:jc w:val="center"/>
              <w:rPr>
                <w:sz w:val="22"/>
              </w:rPr>
            </w:pPr>
            <w:r w:rsidRPr="008E0042">
              <w:t>2.19</w:t>
            </w:r>
          </w:p>
        </w:tc>
        <w:tc>
          <w:tcPr>
            <w:tcW w:w="922" w:type="dxa"/>
          </w:tcPr>
          <w:p w:rsidR="00AB2F2F" w:rsidRPr="008E0042" w:rsidRDefault="00AB2F2F" w:rsidP="005F217E">
            <w:pPr>
              <w:jc w:val="center"/>
              <w:rPr>
                <w:sz w:val="22"/>
              </w:rPr>
            </w:pPr>
            <w:r w:rsidRPr="008E0042">
              <w:t>2.32</w:t>
            </w:r>
          </w:p>
        </w:tc>
        <w:tc>
          <w:tcPr>
            <w:tcW w:w="922" w:type="dxa"/>
          </w:tcPr>
          <w:p w:rsidR="00AB2F2F" w:rsidRPr="008E0042" w:rsidRDefault="00AB2F2F" w:rsidP="005F217E">
            <w:pPr>
              <w:jc w:val="center"/>
              <w:rPr>
                <w:sz w:val="22"/>
              </w:rPr>
            </w:pPr>
            <w:r w:rsidRPr="008E0042">
              <w:t>2.08</w:t>
            </w:r>
          </w:p>
        </w:tc>
        <w:tc>
          <w:tcPr>
            <w:tcW w:w="922" w:type="dxa"/>
          </w:tcPr>
          <w:p w:rsidR="00AB2F2F" w:rsidRPr="008E0042" w:rsidRDefault="00AB2F2F" w:rsidP="005F217E">
            <w:pPr>
              <w:jc w:val="center"/>
            </w:pPr>
            <w:r w:rsidRPr="008E0042">
              <w:t>2.17</w:t>
            </w:r>
          </w:p>
        </w:tc>
      </w:tr>
    </w:tbl>
    <w:p w:rsidR="00AB2F2F" w:rsidRPr="008E0042" w:rsidRDefault="00AB2F2F" w:rsidP="005F217E"/>
    <w:p w:rsidR="00AB2F2F" w:rsidRPr="008E0042" w:rsidRDefault="00AB2F2F" w:rsidP="005F217E">
      <w:r w:rsidRPr="008E0042">
        <w:t>9.8.4</w:t>
      </w:r>
      <w:r w:rsidRPr="008E0042">
        <w:tab/>
        <w:t xml:space="preserve">The analysis of variance table for the adjusted log SDs is given in Table 4 (based on comparable varieties only).  The variability in the uniformity of comparable varieties is estimated from this (V=0.0202). </w:t>
      </w:r>
    </w:p>
    <w:p w:rsidR="00AB2F2F" w:rsidRPr="008E0042" w:rsidRDefault="00AB2F2F" w:rsidP="005F217E">
      <w:pPr>
        <w:spacing w:line="360" w:lineRule="auto"/>
      </w:pPr>
    </w:p>
    <w:p w:rsidR="00AB2F2F" w:rsidRPr="008E0042" w:rsidRDefault="00AB2F2F" w:rsidP="005F217E">
      <w:pPr>
        <w:keepNext/>
        <w:keepLines/>
        <w:rPr>
          <w:b/>
        </w:rPr>
      </w:pPr>
      <w:r w:rsidRPr="008E0042">
        <w:rPr>
          <w:b/>
        </w:rPr>
        <w:t>Table 4: Example data set – analysis of variance table for adjusted log (SD+1)</w:t>
      </w:r>
    </w:p>
    <w:p w:rsidR="00AB2F2F" w:rsidRPr="008E0042" w:rsidRDefault="00AB2F2F" w:rsidP="005F217E">
      <w:pPr>
        <w:keepNext/>
        <w:keepLines/>
        <w:rPr>
          <w:b/>
        </w:rPr>
      </w:pPr>
    </w:p>
    <w:tbl>
      <w:tblPr>
        <w:tblW w:w="0" w:type="auto"/>
        <w:tblLayout w:type="fixed"/>
        <w:tblLook w:val="0000" w:firstRow="0" w:lastRow="0" w:firstColumn="0" w:lastColumn="0" w:noHBand="0" w:noVBand="0"/>
      </w:tblPr>
      <w:tblGrid>
        <w:gridCol w:w="3305"/>
        <w:gridCol w:w="1277"/>
        <w:gridCol w:w="1042"/>
        <w:gridCol w:w="1551"/>
      </w:tblGrid>
      <w:tr w:rsidR="00AB2F2F" w:rsidRPr="008E0042" w:rsidTr="002721DF">
        <w:tc>
          <w:tcPr>
            <w:tcW w:w="3305" w:type="dxa"/>
            <w:tcBorders>
              <w:bottom w:val="single" w:sz="4" w:space="0" w:color="auto"/>
              <w:right w:val="single" w:sz="4" w:space="0" w:color="auto"/>
            </w:tcBorders>
          </w:tcPr>
          <w:p w:rsidR="00AB2F2F" w:rsidRPr="008E0042" w:rsidRDefault="00AB2F2F" w:rsidP="005F217E">
            <w:pPr>
              <w:keepNext/>
              <w:keepLines/>
            </w:pPr>
            <w:r w:rsidRPr="008E0042">
              <w:t>Source</w:t>
            </w:r>
          </w:p>
        </w:tc>
        <w:tc>
          <w:tcPr>
            <w:tcW w:w="1277" w:type="dxa"/>
            <w:tcBorders>
              <w:bottom w:val="single" w:sz="4" w:space="0" w:color="auto"/>
            </w:tcBorders>
          </w:tcPr>
          <w:p w:rsidR="00AB2F2F" w:rsidRPr="008E0042" w:rsidRDefault="00AB2F2F" w:rsidP="005F217E">
            <w:pPr>
              <w:keepNext/>
              <w:keepLines/>
              <w:jc w:val="center"/>
            </w:pPr>
            <w:r w:rsidRPr="008E0042">
              <w:t>Degrees of</w:t>
            </w:r>
          </w:p>
          <w:p w:rsidR="00AB2F2F" w:rsidRPr="008E0042" w:rsidRDefault="00AB2F2F" w:rsidP="005F217E">
            <w:pPr>
              <w:keepNext/>
              <w:keepLines/>
              <w:jc w:val="center"/>
            </w:pPr>
            <w:r w:rsidRPr="008E0042">
              <w:t>freedom</w:t>
            </w:r>
          </w:p>
        </w:tc>
        <w:tc>
          <w:tcPr>
            <w:tcW w:w="1042" w:type="dxa"/>
            <w:tcBorders>
              <w:bottom w:val="single" w:sz="4" w:space="0" w:color="auto"/>
            </w:tcBorders>
          </w:tcPr>
          <w:p w:rsidR="00AB2F2F" w:rsidRPr="008E0042" w:rsidRDefault="00AB2F2F" w:rsidP="005F217E">
            <w:pPr>
              <w:keepNext/>
              <w:keepLines/>
              <w:jc w:val="center"/>
            </w:pPr>
            <w:r w:rsidRPr="008E0042">
              <w:t>Sums of</w:t>
            </w:r>
          </w:p>
          <w:p w:rsidR="00AB2F2F" w:rsidRPr="008E0042" w:rsidRDefault="00AB2F2F" w:rsidP="005F217E">
            <w:pPr>
              <w:keepNext/>
              <w:keepLines/>
              <w:jc w:val="center"/>
            </w:pPr>
            <w:r w:rsidRPr="008E0042">
              <w:t>squares</w:t>
            </w:r>
          </w:p>
        </w:tc>
        <w:tc>
          <w:tcPr>
            <w:tcW w:w="1551" w:type="dxa"/>
            <w:tcBorders>
              <w:bottom w:val="single" w:sz="4" w:space="0" w:color="auto"/>
            </w:tcBorders>
          </w:tcPr>
          <w:p w:rsidR="00AB2F2F" w:rsidRPr="008E0042" w:rsidRDefault="00AB2F2F" w:rsidP="005F217E">
            <w:pPr>
              <w:keepNext/>
              <w:keepLines/>
              <w:jc w:val="center"/>
            </w:pPr>
            <w:r w:rsidRPr="008E0042">
              <w:t>Mean</w:t>
            </w:r>
          </w:p>
          <w:p w:rsidR="00AB2F2F" w:rsidRPr="008E0042" w:rsidRDefault="00AB2F2F" w:rsidP="005F217E">
            <w:pPr>
              <w:keepNext/>
              <w:keepLines/>
              <w:jc w:val="center"/>
            </w:pPr>
            <w:r w:rsidRPr="008E0042">
              <w:t>squares</w:t>
            </w:r>
          </w:p>
        </w:tc>
      </w:tr>
      <w:tr w:rsidR="00AB2F2F" w:rsidRPr="008E0042" w:rsidTr="002721DF">
        <w:tc>
          <w:tcPr>
            <w:tcW w:w="3305" w:type="dxa"/>
            <w:tcBorders>
              <w:right w:val="single" w:sz="4" w:space="0" w:color="auto"/>
            </w:tcBorders>
          </w:tcPr>
          <w:p w:rsidR="00AB2F2F" w:rsidRPr="008E0042" w:rsidRDefault="00AB2F2F" w:rsidP="005F217E">
            <w:pPr>
              <w:keepNext/>
              <w:keepLines/>
            </w:pPr>
            <w:r w:rsidRPr="008E0042">
              <w:t>Year</w:t>
            </w:r>
          </w:p>
        </w:tc>
        <w:tc>
          <w:tcPr>
            <w:tcW w:w="1277" w:type="dxa"/>
          </w:tcPr>
          <w:p w:rsidR="00AB2F2F" w:rsidRPr="008E0042" w:rsidRDefault="00AB2F2F" w:rsidP="005F217E">
            <w:pPr>
              <w:keepNext/>
              <w:keepLines/>
              <w:jc w:val="center"/>
            </w:pPr>
            <w:r w:rsidRPr="008E0042">
              <w:t>2</w:t>
            </w:r>
          </w:p>
        </w:tc>
        <w:tc>
          <w:tcPr>
            <w:tcW w:w="1042" w:type="dxa"/>
          </w:tcPr>
          <w:p w:rsidR="00AB2F2F" w:rsidRPr="008E0042" w:rsidRDefault="00AB2F2F" w:rsidP="005F217E">
            <w:pPr>
              <w:keepNext/>
              <w:keepLines/>
              <w:jc w:val="center"/>
            </w:pPr>
            <w:r w:rsidRPr="008E0042">
              <w:t>1.0196</w:t>
            </w:r>
          </w:p>
        </w:tc>
        <w:tc>
          <w:tcPr>
            <w:tcW w:w="1551" w:type="dxa"/>
          </w:tcPr>
          <w:p w:rsidR="00AB2F2F" w:rsidRPr="008E0042" w:rsidRDefault="00AB2F2F" w:rsidP="005F217E">
            <w:pPr>
              <w:keepNext/>
              <w:keepLines/>
              <w:jc w:val="center"/>
            </w:pPr>
            <w:r w:rsidRPr="008E0042">
              <w:t>0.5098</w:t>
            </w:r>
          </w:p>
        </w:tc>
      </w:tr>
      <w:tr w:rsidR="00AB2F2F" w:rsidRPr="008E0042" w:rsidTr="002721DF">
        <w:tc>
          <w:tcPr>
            <w:tcW w:w="3305" w:type="dxa"/>
            <w:tcBorders>
              <w:bottom w:val="single" w:sz="4" w:space="0" w:color="auto"/>
              <w:right w:val="single" w:sz="4" w:space="0" w:color="auto"/>
            </w:tcBorders>
          </w:tcPr>
          <w:p w:rsidR="00AB2F2F" w:rsidRPr="008E0042" w:rsidRDefault="00AB2F2F" w:rsidP="005F217E">
            <w:pPr>
              <w:keepNext/>
              <w:keepLines/>
            </w:pPr>
            <w:r w:rsidRPr="008E0042">
              <w:t>Varieties within years (=residual)</w:t>
            </w:r>
          </w:p>
        </w:tc>
        <w:tc>
          <w:tcPr>
            <w:tcW w:w="1277" w:type="dxa"/>
            <w:tcBorders>
              <w:bottom w:val="single" w:sz="4" w:space="0" w:color="auto"/>
            </w:tcBorders>
          </w:tcPr>
          <w:p w:rsidR="00AB2F2F" w:rsidRPr="008E0042" w:rsidRDefault="00AB2F2F" w:rsidP="005F217E">
            <w:pPr>
              <w:keepNext/>
              <w:keepLines/>
              <w:jc w:val="center"/>
            </w:pPr>
            <w:r w:rsidRPr="008E0042">
              <w:t>30</w:t>
            </w:r>
          </w:p>
        </w:tc>
        <w:tc>
          <w:tcPr>
            <w:tcW w:w="1042" w:type="dxa"/>
            <w:tcBorders>
              <w:bottom w:val="single" w:sz="4" w:space="0" w:color="auto"/>
            </w:tcBorders>
          </w:tcPr>
          <w:p w:rsidR="00AB2F2F" w:rsidRPr="008E0042" w:rsidRDefault="00AB2F2F" w:rsidP="005F217E">
            <w:pPr>
              <w:keepNext/>
              <w:keepLines/>
              <w:jc w:val="center"/>
            </w:pPr>
            <w:r w:rsidRPr="008E0042">
              <w:t>0.6060</w:t>
            </w:r>
          </w:p>
        </w:tc>
        <w:tc>
          <w:tcPr>
            <w:tcW w:w="1551" w:type="dxa"/>
            <w:tcBorders>
              <w:bottom w:val="single" w:sz="4" w:space="0" w:color="auto"/>
            </w:tcBorders>
          </w:tcPr>
          <w:p w:rsidR="00AB2F2F" w:rsidRPr="008E0042" w:rsidRDefault="00AB2F2F" w:rsidP="005F217E">
            <w:pPr>
              <w:keepNext/>
              <w:keepLines/>
              <w:jc w:val="center"/>
              <w:rPr>
                <w:b/>
              </w:rPr>
            </w:pPr>
            <w:r w:rsidRPr="008E0042">
              <w:rPr>
                <w:b/>
                <w:bdr w:val="single" w:sz="4" w:space="0" w:color="auto"/>
              </w:rPr>
              <w:t>0.0202</w:t>
            </w:r>
          </w:p>
        </w:tc>
      </w:tr>
      <w:tr w:rsidR="00AB2F2F" w:rsidRPr="008E0042" w:rsidTr="002721DF">
        <w:tc>
          <w:tcPr>
            <w:tcW w:w="3305" w:type="dxa"/>
            <w:tcBorders>
              <w:right w:val="single" w:sz="4" w:space="0" w:color="auto"/>
            </w:tcBorders>
          </w:tcPr>
          <w:p w:rsidR="00AB2F2F" w:rsidRPr="008E0042" w:rsidRDefault="00AB2F2F" w:rsidP="005F217E">
            <w:pPr>
              <w:keepNext/>
              <w:keepLines/>
            </w:pPr>
            <w:r w:rsidRPr="008E0042">
              <w:t>Total</w:t>
            </w:r>
          </w:p>
        </w:tc>
        <w:tc>
          <w:tcPr>
            <w:tcW w:w="1277" w:type="dxa"/>
          </w:tcPr>
          <w:p w:rsidR="00AB2F2F" w:rsidRPr="008E0042" w:rsidRDefault="00AB2F2F" w:rsidP="005F217E">
            <w:pPr>
              <w:keepNext/>
              <w:keepLines/>
              <w:jc w:val="center"/>
            </w:pPr>
            <w:r w:rsidRPr="008E0042">
              <w:t>32</w:t>
            </w:r>
          </w:p>
        </w:tc>
        <w:tc>
          <w:tcPr>
            <w:tcW w:w="1042" w:type="dxa"/>
          </w:tcPr>
          <w:p w:rsidR="00AB2F2F" w:rsidRPr="008E0042" w:rsidRDefault="00AB2F2F" w:rsidP="005F217E">
            <w:pPr>
              <w:keepNext/>
              <w:keepLines/>
              <w:jc w:val="center"/>
            </w:pPr>
            <w:r w:rsidRPr="008E0042">
              <w:t>1.6256</w:t>
            </w:r>
          </w:p>
        </w:tc>
        <w:tc>
          <w:tcPr>
            <w:tcW w:w="1551" w:type="dxa"/>
          </w:tcPr>
          <w:p w:rsidR="00AB2F2F" w:rsidRPr="008E0042" w:rsidRDefault="00AB2F2F" w:rsidP="005F217E">
            <w:pPr>
              <w:keepNext/>
              <w:keepLines/>
              <w:jc w:val="center"/>
            </w:pPr>
          </w:p>
        </w:tc>
      </w:tr>
    </w:tbl>
    <w:p w:rsidR="00AB2F2F" w:rsidRPr="008E0042" w:rsidRDefault="00AB2F2F" w:rsidP="005F217E"/>
    <w:p w:rsidR="00AB2F2F" w:rsidRPr="008E0042" w:rsidRDefault="00AB2F2F" w:rsidP="005F217E"/>
    <w:p w:rsidR="00AB2F2F" w:rsidRPr="008E0042" w:rsidRDefault="00AB2F2F" w:rsidP="005F217E">
      <w:r w:rsidRPr="008E0042">
        <w:t>9.8.5</w:t>
      </w:r>
      <w:r w:rsidRPr="008E0042">
        <w:tab/>
        <w:t xml:space="preserve">The uniformity criterion for a probability level of 0.2% is calculated thus: </w:t>
      </w:r>
    </w:p>
    <w:p w:rsidR="00AB2F2F" w:rsidRPr="008E0042" w:rsidRDefault="00AB2F2F" w:rsidP="005F217E"/>
    <w:p w:rsidR="00AB2F2F" w:rsidRPr="008E0042" w:rsidRDefault="00AB2F2F" w:rsidP="005F217E">
      <w:pPr>
        <w:ind w:left="360"/>
        <w:jc w:val="center"/>
      </w:pPr>
      <w:r w:rsidRPr="008E0042">
        <w:rPr>
          <w:position w:val="-30"/>
        </w:rPr>
        <w:object w:dxaOrig="7220" w:dyaOrig="760">
          <v:shape id="_x0000_i1068" type="#_x0000_t75" style="width:360.65pt;height:38.05pt" o:ole="" fillcolor="window">
            <v:imagedata r:id="rId143" o:title=""/>
          </v:shape>
          <o:OLEObject Type="Embed" ProgID="Equation.3" ShapeID="_x0000_i1068" DrawAspect="Content" ObjectID="_1473161303" r:id="rId144"/>
        </w:object>
      </w:r>
    </w:p>
    <w:p w:rsidR="00AB2F2F" w:rsidRPr="008E0042" w:rsidRDefault="00AB2F2F" w:rsidP="005F217E"/>
    <w:p w:rsidR="00AB2F2F" w:rsidRPr="008E0042" w:rsidRDefault="00AB2F2F" w:rsidP="005F217E">
      <w:pPr>
        <w:ind w:left="993"/>
      </w:pPr>
      <w:r w:rsidRPr="008E0042">
        <w:t xml:space="preserve">where </w:t>
      </w:r>
      <w:proofErr w:type="spellStart"/>
      <w:r w:rsidRPr="008E0042">
        <w:t>t</w:t>
      </w:r>
      <w:r w:rsidRPr="008E0042">
        <w:rPr>
          <w:vertAlign w:val="subscript"/>
        </w:rPr>
        <w:t>p</w:t>
      </w:r>
      <w:proofErr w:type="spellEnd"/>
      <w:r w:rsidRPr="008E0042">
        <w:t xml:space="preserve"> is taken from Student’s t table with p=0.002 (one-tailed) and 30 degrees of freedom. </w:t>
      </w:r>
    </w:p>
    <w:p w:rsidR="00AB2F2F" w:rsidRPr="008E0042" w:rsidRDefault="00AB2F2F" w:rsidP="005F217E">
      <w:pPr>
        <w:ind w:left="709"/>
      </w:pPr>
    </w:p>
    <w:p w:rsidR="00AB2F2F" w:rsidRPr="008E0042" w:rsidRDefault="00AB2F2F" w:rsidP="005F217E">
      <w:r w:rsidRPr="008E0042">
        <w:t>9.8.6</w:t>
      </w:r>
      <w:r w:rsidRPr="008E0042">
        <w:tab/>
        <w:t xml:space="preserve">Varieties with mean adjusted log (SD + 1) less than, or equal to, 2.42 can be regarded as uniform for this characteristic.  The candidate variety C1 satisfies this criterion. </w:t>
      </w:r>
    </w:p>
    <w:p w:rsidR="00AB2F2F" w:rsidRPr="008E0042" w:rsidRDefault="00AB2F2F" w:rsidP="005F217E">
      <w:pPr>
        <w:ind w:left="1"/>
      </w:pPr>
    </w:p>
    <w:p w:rsidR="00AB2F2F" w:rsidRPr="008E0042" w:rsidRDefault="00AB2F2F" w:rsidP="0007609C"/>
    <w:p w:rsidR="00AB2F2F" w:rsidRPr="008E0042" w:rsidRDefault="00AB2F2F" w:rsidP="0007609C">
      <w:pPr>
        <w:pStyle w:val="Heading3"/>
      </w:pPr>
      <w:bookmarkStart w:id="427" w:name="_Toc154368883"/>
      <w:bookmarkStart w:id="428" w:name="_Toc219640854"/>
      <w:bookmarkStart w:id="429" w:name="_Toc399419946"/>
      <w:r w:rsidRPr="008E0042">
        <w:t>9.9</w:t>
      </w:r>
      <w:r w:rsidRPr="008E0042">
        <w:tab/>
        <w:t>Implementing COYU</w:t>
      </w:r>
      <w:bookmarkEnd w:id="427"/>
      <w:bookmarkEnd w:id="428"/>
      <w:bookmarkEnd w:id="429"/>
    </w:p>
    <w:p w:rsidR="00AB2F2F" w:rsidRPr="008E0042" w:rsidRDefault="00AB2F2F" w:rsidP="005F217E">
      <w:bookmarkStart w:id="430" w:name="_Toc154368884"/>
      <w:r w:rsidRPr="008E0042">
        <w:t>The COYU criterion can be applied using COYU module of the DUST software package for the statistical analysis of DUS data.  This is available from Dr. Sally Watson, (Email: </w:t>
      </w:r>
      <w:r w:rsidRPr="0032775F">
        <w:rPr>
          <w:rStyle w:val="Hyperlink"/>
        </w:rPr>
        <w:t>info@afbini.gov.uk</w:t>
      </w:r>
      <w:r w:rsidRPr="008E0042">
        <w:t xml:space="preserve">) or from </w:t>
      </w:r>
      <w:r w:rsidRPr="0032775F">
        <w:rPr>
          <w:rStyle w:val="Hyperlink"/>
        </w:rPr>
        <w:t>http://www.afbini.gov.uk/dustnt.htm</w:t>
      </w:r>
      <w:r w:rsidRPr="008E0042">
        <w:rPr>
          <w:i/>
          <w:szCs w:val="24"/>
        </w:rPr>
        <w:t>.</w:t>
      </w:r>
      <w:r w:rsidRPr="008E0042">
        <w:t xml:space="preserve"> </w:t>
      </w:r>
    </w:p>
    <w:p w:rsidR="00AB2F2F" w:rsidRPr="008E0042" w:rsidRDefault="00AB2F2F" w:rsidP="005F217E"/>
    <w:p w:rsidR="00AB2F2F" w:rsidRPr="008E0042" w:rsidRDefault="00AB2F2F" w:rsidP="005F217E"/>
    <w:p w:rsidR="00AB2F2F" w:rsidRPr="008E0042" w:rsidRDefault="00AB2F2F" w:rsidP="0007609C">
      <w:pPr>
        <w:pStyle w:val="Heading3"/>
      </w:pPr>
      <w:bookmarkStart w:id="431" w:name="_Toc219640855"/>
      <w:bookmarkStart w:id="432" w:name="_Toc399419947"/>
      <w:r w:rsidRPr="008E0042">
        <w:t>9.10</w:t>
      </w:r>
      <w:r w:rsidRPr="008E0042">
        <w:tab/>
        <w:t>COYU software</w:t>
      </w:r>
      <w:bookmarkEnd w:id="430"/>
      <w:bookmarkEnd w:id="431"/>
      <w:bookmarkEnd w:id="432"/>
    </w:p>
    <w:p w:rsidR="00AB2F2F" w:rsidRPr="008E0042" w:rsidRDefault="00AB2F2F" w:rsidP="00525B4A">
      <w:pPr>
        <w:pStyle w:val="Heading4"/>
      </w:pPr>
      <w:bookmarkStart w:id="433" w:name="_Toc154368885"/>
      <w:bookmarkStart w:id="434" w:name="_Toc219640856"/>
      <w:bookmarkStart w:id="435" w:name="_Toc399419948"/>
      <w:r w:rsidRPr="008E0042">
        <w:t>9.10.1</w:t>
      </w:r>
      <w:r w:rsidRPr="008E0042">
        <w:tab/>
        <w:t>DUST computer program</w:t>
      </w:r>
      <w:bookmarkEnd w:id="433"/>
      <w:bookmarkEnd w:id="434"/>
      <w:bookmarkEnd w:id="435"/>
    </w:p>
    <w:p w:rsidR="00AB2F2F" w:rsidRPr="008E0042" w:rsidRDefault="00AB2F2F" w:rsidP="005F217E">
      <w:r w:rsidRPr="008E0042">
        <w:t>9.10.1.1</w:t>
      </w:r>
      <w:r w:rsidRPr="008E0042">
        <w:tab/>
        <w:t xml:space="preserve">The main output from the DUST COYU program is illustrated in Table A1.  This </w:t>
      </w:r>
      <w:proofErr w:type="spellStart"/>
      <w:r w:rsidRPr="008E0042">
        <w:t>summarises</w:t>
      </w:r>
      <w:proofErr w:type="spellEnd"/>
      <w:r w:rsidRPr="008E0042">
        <w:t xml:space="preserve"> the results of analyses of within-plot SDs for 49 perennial ryegrass varieties assessed over a three-year period.  Supplementary output is given in Table A2 where details of the analysis of a single characteristic, date of ear emergence, are presented.  Note that the analysis of variance table given has an additional source of variation; the variance, V, of the adjusted log SDs is calculated by combining the variation for the variety and residual sources. </w:t>
      </w:r>
    </w:p>
    <w:p w:rsidR="00AB2F2F" w:rsidRPr="008E0042" w:rsidRDefault="00AB2F2F" w:rsidP="005F217E"/>
    <w:p w:rsidR="00AB2F2F" w:rsidRPr="008E0042" w:rsidRDefault="00AB2F2F" w:rsidP="005F217E">
      <w:r w:rsidRPr="008E0042">
        <w:t>9.10.1.2</w:t>
      </w:r>
      <w:r w:rsidRPr="008E0042">
        <w:tab/>
        <w:t xml:space="preserve">In Table A1, the adjusted SD for each variety is expressed as a percent of the mean SD for all comparable varieties.  A figure of 100 indicates a variety of average uniformity; a variety with a value less than 100 shows good uniformity; a variety with a value much greater than 100 suggests poor uniformity in that characteristic.  Lack of uniformity in one characteristic is often supported by evidence of poor uniformity in related characteristics. </w:t>
      </w:r>
    </w:p>
    <w:p w:rsidR="00AB2F2F" w:rsidRPr="008E0042" w:rsidRDefault="00AB2F2F" w:rsidP="005F217E"/>
    <w:p w:rsidR="00AB2F2F" w:rsidRPr="008E0042" w:rsidRDefault="00AB2F2F" w:rsidP="005F217E">
      <w:r w:rsidRPr="008E0042">
        <w:t>9.10.1.3</w:t>
      </w:r>
      <w:r w:rsidRPr="008E0042">
        <w:tab/>
        <w:t xml:space="preserve">The symbols “*” and “+” to the right of percentages identify varieties whose SDs exceed the COYU criterion after 3 and 2 years respectively.  The symbol “:” indicates that after two years uniformity is not yet acceptable and the variety should be considered for testing for a further year.  Note that for this example a probability level of 0.2% is used for the three-year test.  For early decisions at two years, probability levels of 2% and 0.2% are used to accept and reject varieties respectively.  All of the candidates had acceptable uniformity for the 8 characters using the COYU criterion. </w:t>
      </w:r>
    </w:p>
    <w:p w:rsidR="00AB2F2F" w:rsidRPr="008E0042" w:rsidRDefault="00AB2F2F" w:rsidP="005F217E"/>
    <w:p w:rsidR="00AB2F2F" w:rsidRPr="008E0042" w:rsidRDefault="00AB2F2F" w:rsidP="005F217E">
      <w:r w:rsidRPr="008E0042">
        <w:t>9.10.1.4</w:t>
      </w:r>
      <w:r w:rsidRPr="008E0042">
        <w:tab/>
        <w:t>The numbers to the right of percentages refer to the number of years that a within</w:t>
      </w:r>
      <w:r w:rsidRPr="008E0042">
        <w:noBreakHyphen/>
        <w:t xml:space="preserve">year uniformity criterion is exceeded.  This criterion has now been superseded by COYU. </w:t>
      </w:r>
    </w:p>
    <w:p w:rsidR="00AB2F2F" w:rsidRPr="008E0042" w:rsidRDefault="00AB2F2F" w:rsidP="005F217E"/>
    <w:p w:rsidR="00AB2F2F" w:rsidRPr="008E0042" w:rsidRDefault="00AB2F2F" w:rsidP="005F217E">
      <w:pPr>
        <w:keepNext/>
        <w:keepLines/>
      </w:pPr>
      <w:r w:rsidRPr="008E0042">
        <w:t>9.10.1.5</w:t>
      </w:r>
      <w:r w:rsidRPr="008E0042">
        <w:tab/>
        <w:t xml:space="preserve">The program will operate with a complete set of data or will accept some missing values, e.g. when a variety is not present in a year. </w:t>
      </w:r>
    </w:p>
    <w:p w:rsidR="00AB2F2F" w:rsidRPr="008E0042" w:rsidRDefault="00AB2F2F" w:rsidP="005F217E">
      <w:pPr>
        <w:keepNext/>
        <w:keepLines/>
        <w:rPr>
          <w:sz w:val="16"/>
        </w:rPr>
      </w:pPr>
      <w:r w:rsidRPr="008E0042">
        <w:br w:type="page"/>
      </w:r>
      <w:r w:rsidRPr="008E0042">
        <w:rPr>
          <w:b/>
        </w:rPr>
        <w:t>Table A1: Example of summary output from COYU program</w:t>
      </w:r>
    </w:p>
    <w:p w:rsidR="00AB2F2F" w:rsidRPr="008E0042" w:rsidRDefault="00B45222" w:rsidP="005F217E">
      <w:pPr>
        <w:keepNext/>
        <w:keepLines/>
        <w:rPr>
          <w:b/>
        </w:rPr>
      </w:pPr>
      <w:r>
        <w:pict>
          <v:shape id="_x0000_s1069" type="#_x0000_t75" style="position:absolute;left:0;text-align:left;margin-left:58.7pt;margin-top:5.7pt;width:239.55pt;height:664.3pt;z-index:251665408;visibility:visible;mso-wrap-edited:f" o:allowincell="f">
            <v:imagedata r:id="rId145" o:title="" cropright="36802f"/>
            <o:lock v:ext="edit" aspectratio="f"/>
            <w10:wrap type="topAndBottom"/>
          </v:shape>
          <o:OLEObject Type="Embed" ProgID="Word.Picture.8" ShapeID="_x0000_s1069" DrawAspect="Content" ObjectID="_1473161307" r:id="rId146"/>
        </w:pict>
      </w:r>
      <w:bookmarkStart w:id="436" w:name="_Toc185777821"/>
      <w:bookmarkStart w:id="437" w:name="_Toc185777902"/>
      <w:bookmarkStart w:id="438" w:name="_Toc185853081"/>
      <w:bookmarkStart w:id="439" w:name="_Toc186010487"/>
      <w:bookmarkStart w:id="440" w:name="_Toc194742334"/>
      <w:bookmarkStart w:id="441" w:name="_Toc194742421"/>
      <w:bookmarkStart w:id="442" w:name="_Toc194742508"/>
      <w:bookmarkStart w:id="443" w:name="_Toc194743297"/>
      <w:bookmarkStart w:id="444" w:name="_Toc194743583"/>
      <w:bookmarkStart w:id="445" w:name="_Toc194926385"/>
      <w:bookmarkStart w:id="446" w:name="_Toc194980892"/>
      <w:bookmarkStart w:id="447" w:name="_Toc194992162"/>
      <w:bookmarkStart w:id="448" w:name="_Toc195008906"/>
      <w:bookmarkStart w:id="449" w:name="_Toc195009810"/>
      <w:bookmarkStart w:id="450" w:name="_Toc197227304"/>
      <w:bookmarkStart w:id="451" w:name="_Toc197333066"/>
      <w:bookmarkStart w:id="452" w:name="_Toc197333158"/>
      <w:bookmarkStart w:id="453" w:name="_Toc197945506"/>
      <w:bookmarkStart w:id="454" w:name="_Toc197947112"/>
      <w:bookmarkStart w:id="455" w:name="_Toc197948658"/>
      <w:bookmarkStart w:id="456" w:name="_Toc197948968"/>
      <w:bookmarkStart w:id="457" w:name="_Toc197949067"/>
      <w:bookmarkStart w:id="458" w:name="_Toc197949798"/>
      <w:bookmarkStart w:id="459" w:name="_Toc197949897"/>
      <w:bookmarkStart w:id="460" w:name="_Toc197949996"/>
      <w:bookmarkStart w:id="461" w:name="_Toc198086568"/>
      <w:bookmarkStart w:id="462" w:name="_Toc198086680"/>
      <w:bookmarkStart w:id="463" w:name="_Toc198086779"/>
      <w:bookmarkStart w:id="464" w:name="_Toc198086878"/>
      <w:bookmarkStart w:id="465" w:name="_Toc198087970"/>
      <w:bookmarkStart w:id="466" w:name="_Toc198088117"/>
      <w:bookmarkStart w:id="467" w:name="_Toc198088217"/>
      <w:bookmarkStart w:id="468" w:name="_Toc198088317"/>
      <w:bookmarkStart w:id="469" w:name="_Toc198091681"/>
      <w:bookmarkStart w:id="470" w:name="_Toc198091781"/>
      <w:bookmarkStart w:id="471" w:name="_Toc198091881"/>
      <w:r w:rsidR="00AB2F2F" w:rsidRPr="008E0042">
        <w:br w:type="page"/>
      </w:r>
      <w:bookmarkStart w:id="472" w:name="_Toc198092304"/>
      <w:bookmarkStart w:id="473" w:name="_Toc198092405"/>
      <w:bookmarkStart w:id="474" w:name="_Toc198092506"/>
      <w:bookmarkStart w:id="475" w:name="_Toc198092607"/>
      <w:bookmarkStart w:id="476" w:name="_Toc198092708"/>
      <w:bookmarkStart w:id="477" w:name="_Toc198096509"/>
      <w:bookmarkStart w:id="478" w:name="_Toc198103873"/>
      <w:bookmarkStart w:id="479" w:name="_Toc198104024"/>
      <w:bookmarkStart w:id="480" w:name="_Toc198104193"/>
      <w:bookmarkStart w:id="481" w:name="_Toc198104449"/>
      <w:bookmarkStart w:id="482" w:name="_Toc198104960"/>
      <w:bookmarkStart w:id="483" w:name="_Toc198105217"/>
      <w:bookmarkStart w:id="484" w:name="_Toc198105343"/>
      <w:bookmarkStart w:id="485" w:name="_Toc198105447"/>
      <w:bookmarkStart w:id="486" w:name="_Toc198108512"/>
      <w:r w:rsidR="00AB2F2F" w:rsidRPr="008E0042">
        <w:rPr>
          <w:b/>
        </w:rPr>
        <w:t>Table A2: Example of supplementary DUST output for date of ear emergency (char.8)</w:t>
      </w:r>
    </w:p>
    <w:p w:rsidR="00AB2F2F" w:rsidRPr="008E0042" w:rsidRDefault="00B45222" w:rsidP="005F217E">
      <w:pPr>
        <w:keepNext/>
        <w:keepLines/>
        <w:rPr>
          <w:sz w:val="16"/>
        </w:rPr>
      </w:pPr>
      <w:r>
        <w:rPr>
          <w:noProof/>
        </w:rPr>
        <w:pict>
          <v:shape id="_x0000_s1267" type="#_x0000_t75" style="position:absolute;left:0;text-align:left;margin-left:5.9pt;margin-top:14.75pt;width:431.2pt;height:699.25pt;z-index:-251607040;visibility:visible" wrapcoords="309 0 231 71 501 167 10800 381 3703 500 3703 666 10800 761 3240 833 154 928 154 2189 3124 2284 154 2284 154 4948 10800 4948 154 5043 154 6470 10800 6470 154 6566 154 8754 10800 8754 154 8849 154 10277 10800 10277 154 10372 154 11775 10800 11799 193 12132 193 14559 8447 14844 154 14892 193 15320 8447 15605 193 15629 193 15796 5863 15986 424 16152 424 16319 733 16414 386 16414 424 16842 8486 17128 1080 17152 1080 17294 10800 17508 3009 17675 3009 17841 694 17937 347 17937 347 18603 10800 18650 347 18912 424 19078 9797 19411 10800 19411 1041 19697 1041 19863 10800 20173 1967 20173 1890 21100 13693 21100 13770 20981 13461 20958 15776 20863 15853 20672 15004 20553 15197 20196 14850 20173 10761 20173 2623 19792 10761 19411 5824 19031 10800 18650 10299 18650 6904 18270 10761 17889 10800 17508 12536 17270 12536 17152 10761 17128 7599 16747 10800 16367 8177 15986 10800 15605 13153 15605 21330 15320 21407 15153 10800 14844 13153 14844 21330 14559 21407 14154 21021 14130 21407 14035 21253 13702 21407 13512 21214 13393 21407 13298 21407 12608 21060 12608 21330 12513 21253 12346 2199 12180 10800 11799 21407 11775 21446 11014 21291 10657 21407 10372 10800 10277 21060 10277 21407 10253 21407 8849 10800 8754 21021 8754 21446 8730 21446 7993 21291 7612 21291 7232 21446 6566 10800 6470 21446 6470 21291 6090 21291 5329 21446 5067 20983 5043 10800 4948 21446 4948 21291 4567 21330 2712 21291 2664 21446 2307 20983 2284 18437 2284 21369 2189 21407 1760 2199 1522 21214 1427 21407 1332 20790 1142 21600 1142 21523 833 10800 761 15814 666 15814 500 10800 381 19016 238 20906 143 20790 0 309 0" o:allowincell="f">
            <v:imagedata r:id="rId147" o:title="" cropright="23422f"/>
            <w10:wrap type="tight"/>
          </v:shape>
          <o:OLEObject Type="Embed" ProgID="Word.Picture.8" ShapeID="_x0000_s1267" DrawAspect="Content" ObjectID="_1473161308" r:id="rId148"/>
        </w:pict>
      </w:r>
    </w:p>
    <w:p w:rsidR="00AB2F2F" w:rsidRPr="008E0042" w:rsidRDefault="00AB2F2F" w:rsidP="0007609C">
      <w:pPr>
        <w:pStyle w:val="Heading3"/>
      </w:pPr>
      <w:bookmarkStart w:id="487" w:name="_Toc219640857"/>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8E0042">
        <w:br w:type="page"/>
      </w:r>
      <w:bookmarkStart w:id="488" w:name="_Toc399419949"/>
      <w:r w:rsidRPr="008E0042">
        <w:t>9.11</w:t>
      </w:r>
      <w:r w:rsidRPr="008E0042">
        <w:tab/>
        <w:t>Schemes used for the application of COYU</w:t>
      </w:r>
      <w:bookmarkEnd w:id="487"/>
      <w:bookmarkEnd w:id="488"/>
    </w:p>
    <w:p w:rsidR="00AB2F2F" w:rsidRPr="008E0042" w:rsidRDefault="00AB2F2F" w:rsidP="005F217E">
      <w:r w:rsidRPr="008E0042">
        <w:t>The following four cases are those which, in general, represent the different situations which may arise where COYU is used in DUS testing:</w:t>
      </w:r>
    </w:p>
    <w:p w:rsidR="00AB2F2F" w:rsidRPr="008E0042" w:rsidRDefault="00AB2F2F" w:rsidP="005F217E"/>
    <w:p w:rsidR="00AB2F2F" w:rsidRPr="008E0042" w:rsidRDefault="00AB2F2F" w:rsidP="005F217E">
      <w:pPr>
        <w:rPr>
          <w:spacing w:val="-2"/>
        </w:rPr>
      </w:pPr>
      <w:r w:rsidRPr="008E0042">
        <w:rPr>
          <w:spacing w:val="-2"/>
        </w:rPr>
        <w:t>Scheme A:  Test is conducted over 2 independent growing cycles and decisions made after 2 growing cycles (a growing cycle could be a year and is further on denoted by cycle)</w:t>
      </w:r>
    </w:p>
    <w:p w:rsidR="00AB2F2F" w:rsidRPr="008E0042" w:rsidRDefault="00AB2F2F" w:rsidP="005F217E">
      <w:pPr>
        <w:ind w:left="1134" w:hanging="1134"/>
      </w:pPr>
    </w:p>
    <w:p w:rsidR="00AB2F2F" w:rsidRPr="008E0042" w:rsidRDefault="00AB2F2F" w:rsidP="005F217E">
      <w:pPr>
        <w:rPr>
          <w:spacing w:val="-2"/>
        </w:rPr>
      </w:pPr>
      <w:r w:rsidRPr="008E0042">
        <w:rPr>
          <w:spacing w:val="-2"/>
        </w:rPr>
        <w:t xml:space="preserve">Scheme B:  Test is conducted over 3 independent growing cycles and decisions made after 3 cycles </w:t>
      </w:r>
    </w:p>
    <w:p w:rsidR="00AB2F2F" w:rsidRPr="008E0042" w:rsidRDefault="00AB2F2F" w:rsidP="005F217E">
      <w:pPr>
        <w:ind w:left="1134" w:hanging="1134"/>
      </w:pPr>
    </w:p>
    <w:p w:rsidR="00AB2F2F" w:rsidRPr="008E0042" w:rsidRDefault="00AB2F2F" w:rsidP="005F217E">
      <w:r w:rsidRPr="008E0042">
        <w:rPr>
          <w:spacing w:val="-2"/>
        </w:rPr>
        <w:t xml:space="preserve">Scheme C:  </w:t>
      </w:r>
      <w:r w:rsidRPr="008E0042">
        <w:t xml:space="preserve">Test is conducted over 3 </w:t>
      </w:r>
      <w:r w:rsidRPr="008E0042">
        <w:rPr>
          <w:color w:val="000000"/>
        </w:rPr>
        <w:t>independent growing cycles</w:t>
      </w:r>
      <w:r w:rsidRPr="008E0042">
        <w:t xml:space="preserve"> and decisions made after 3 cycles, but a variety may be accepted after 2 cycles </w:t>
      </w:r>
    </w:p>
    <w:p w:rsidR="00AB2F2F" w:rsidRPr="008E0042" w:rsidRDefault="00AB2F2F" w:rsidP="005F217E">
      <w:pPr>
        <w:ind w:left="1134" w:hanging="1134"/>
      </w:pPr>
    </w:p>
    <w:p w:rsidR="00AB2F2F" w:rsidRPr="008E0042" w:rsidRDefault="00AB2F2F" w:rsidP="005F217E">
      <w:r w:rsidRPr="008E0042">
        <w:rPr>
          <w:spacing w:val="-2"/>
        </w:rPr>
        <w:t xml:space="preserve">Scheme D:  </w:t>
      </w:r>
      <w:r w:rsidRPr="008E0042">
        <w:t xml:space="preserve">Test is conducted over 3 </w:t>
      </w:r>
      <w:r w:rsidRPr="008E0042">
        <w:rPr>
          <w:color w:val="000000"/>
        </w:rPr>
        <w:t>independent growing cycles and</w:t>
      </w:r>
      <w:r w:rsidRPr="008E0042">
        <w:t xml:space="preserve"> decisions made after 3 cycles, but a variety may be accepted or rejected after 2 cycles </w:t>
      </w:r>
    </w:p>
    <w:p w:rsidR="00AB2F2F" w:rsidRPr="008E0042" w:rsidRDefault="00AB2F2F" w:rsidP="005F217E">
      <w:pPr>
        <w:pStyle w:val="Style1"/>
        <w:tabs>
          <w:tab w:val="clear" w:pos="9639"/>
        </w:tabs>
      </w:pPr>
    </w:p>
    <w:p w:rsidR="00AB2F2F" w:rsidRPr="008E0042" w:rsidRDefault="00AB2F2F" w:rsidP="005F217E">
      <w:r w:rsidRPr="008E0042">
        <w:t xml:space="preserve">The stages at which the decisions are made in Cases A to </w:t>
      </w:r>
      <w:proofErr w:type="spellStart"/>
      <w:r w:rsidRPr="008E0042">
        <w:t>D are</w:t>
      </w:r>
      <w:proofErr w:type="spellEnd"/>
      <w:r w:rsidRPr="008E0042">
        <w:t xml:space="preserve"> illustrated in figures 1 to 4 respectively.  These also illustrate the various standard probability levels (</w:t>
      </w:r>
      <w:r w:rsidRPr="008E0042">
        <w:rPr>
          <w:snapToGrid w:val="0"/>
          <w:color w:val="000000"/>
        </w:rPr>
        <w:t>p</w:t>
      </w:r>
      <w:r w:rsidRPr="008E0042">
        <w:rPr>
          <w:snapToGrid w:val="0"/>
          <w:color w:val="000000"/>
          <w:vertAlign w:val="subscript"/>
        </w:rPr>
        <w:t>u2</w:t>
      </w:r>
      <w:r w:rsidRPr="008E0042">
        <w:t>,</w:t>
      </w:r>
      <w:r w:rsidRPr="008E0042">
        <w:rPr>
          <w:snapToGrid w:val="0"/>
          <w:color w:val="000000"/>
        </w:rPr>
        <w:t xml:space="preserve"> p</w:t>
      </w:r>
      <w:r w:rsidRPr="008E0042">
        <w:rPr>
          <w:snapToGrid w:val="0"/>
          <w:color w:val="000000"/>
          <w:vertAlign w:val="subscript"/>
        </w:rPr>
        <w:t>nu2</w:t>
      </w:r>
      <w:r w:rsidRPr="008E0042">
        <w:t xml:space="preserve"> and </w:t>
      </w:r>
      <w:r w:rsidRPr="008E0042">
        <w:rPr>
          <w:snapToGrid w:val="0"/>
          <w:color w:val="000000"/>
        </w:rPr>
        <w:t>p</w:t>
      </w:r>
      <w:r w:rsidRPr="008E0042">
        <w:rPr>
          <w:snapToGrid w:val="0"/>
          <w:color w:val="000000"/>
          <w:vertAlign w:val="subscript"/>
        </w:rPr>
        <w:t>u3</w:t>
      </w:r>
      <w:r w:rsidRPr="008E0042">
        <w:t>) which are needed to calculate the COYU criteria depending on the case.  These are defined as follows:</w:t>
      </w:r>
    </w:p>
    <w:p w:rsidR="00AB2F2F" w:rsidRPr="008E0042" w:rsidRDefault="00AB2F2F" w:rsidP="005F217E"/>
    <w:tbl>
      <w:tblPr>
        <w:tblW w:w="0" w:type="auto"/>
        <w:jc w:val="center"/>
        <w:tblLayout w:type="fixed"/>
        <w:tblLook w:val="0000" w:firstRow="0" w:lastRow="0" w:firstColumn="0" w:lastColumn="0" w:noHBand="0" w:noVBand="0"/>
      </w:tblPr>
      <w:tblGrid>
        <w:gridCol w:w="2093"/>
        <w:gridCol w:w="4819"/>
      </w:tblGrid>
      <w:tr w:rsidR="00AB2F2F" w:rsidRPr="008E0042" w:rsidTr="002721DF">
        <w:trPr>
          <w:jc w:val="center"/>
        </w:trPr>
        <w:tc>
          <w:tcPr>
            <w:tcW w:w="2093" w:type="dxa"/>
          </w:tcPr>
          <w:p w:rsidR="00AB2F2F" w:rsidRPr="008E0042" w:rsidRDefault="00AB2F2F" w:rsidP="005F217E">
            <w:pPr>
              <w:rPr>
                <w:b/>
              </w:rPr>
            </w:pPr>
            <w:r w:rsidRPr="008E0042">
              <w:rPr>
                <w:b/>
              </w:rPr>
              <w:t>Probability Level</w:t>
            </w:r>
          </w:p>
        </w:tc>
        <w:tc>
          <w:tcPr>
            <w:tcW w:w="4819" w:type="dxa"/>
          </w:tcPr>
          <w:p w:rsidR="00AB2F2F" w:rsidRPr="008E0042" w:rsidRDefault="00AB2F2F" w:rsidP="005F217E">
            <w:pPr>
              <w:rPr>
                <w:b/>
              </w:rPr>
            </w:pPr>
            <w:r w:rsidRPr="008E0042">
              <w:rPr>
                <w:b/>
              </w:rPr>
              <w:t>Used to decide whether a variety is :-</w:t>
            </w:r>
          </w:p>
        </w:tc>
      </w:tr>
      <w:tr w:rsidR="00AB2F2F" w:rsidRPr="008E0042" w:rsidTr="002721DF">
        <w:trPr>
          <w:jc w:val="center"/>
        </w:trPr>
        <w:tc>
          <w:tcPr>
            <w:tcW w:w="2093" w:type="dxa"/>
          </w:tcPr>
          <w:p w:rsidR="00AB2F2F" w:rsidRPr="008E0042" w:rsidRDefault="00AB2F2F" w:rsidP="005F217E">
            <w:pPr>
              <w:ind w:left="798"/>
            </w:pPr>
            <w:r w:rsidRPr="008E0042">
              <w:t>p</w:t>
            </w:r>
            <w:r w:rsidRPr="008E0042">
              <w:rPr>
                <w:vertAlign w:val="subscript"/>
              </w:rPr>
              <w:t>u2</w:t>
            </w:r>
          </w:p>
        </w:tc>
        <w:tc>
          <w:tcPr>
            <w:tcW w:w="4819" w:type="dxa"/>
          </w:tcPr>
          <w:p w:rsidR="00AB2F2F" w:rsidRPr="008E0042" w:rsidRDefault="00AB2F2F" w:rsidP="005F217E">
            <w:r w:rsidRPr="008E0042">
              <w:t xml:space="preserve">uniform in a characteristic after 2 cycles </w:t>
            </w:r>
          </w:p>
        </w:tc>
      </w:tr>
      <w:tr w:rsidR="00AB2F2F" w:rsidRPr="008E0042" w:rsidTr="002721DF">
        <w:trPr>
          <w:jc w:val="center"/>
        </w:trPr>
        <w:tc>
          <w:tcPr>
            <w:tcW w:w="2093" w:type="dxa"/>
          </w:tcPr>
          <w:p w:rsidR="00AB2F2F" w:rsidRPr="008E0042" w:rsidRDefault="00AB2F2F" w:rsidP="005F217E">
            <w:pPr>
              <w:ind w:left="798"/>
            </w:pPr>
            <w:r w:rsidRPr="008E0042">
              <w:t>p</w:t>
            </w:r>
            <w:r w:rsidRPr="008E0042">
              <w:rPr>
                <w:vertAlign w:val="subscript"/>
              </w:rPr>
              <w:t>nu2</w:t>
            </w:r>
          </w:p>
        </w:tc>
        <w:tc>
          <w:tcPr>
            <w:tcW w:w="4819" w:type="dxa"/>
          </w:tcPr>
          <w:p w:rsidR="00AB2F2F" w:rsidRPr="008E0042" w:rsidRDefault="00AB2F2F" w:rsidP="005F217E">
            <w:r w:rsidRPr="008E0042">
              <w:t xml:space="preserve">non-uniform after 2 cycles </w:t>
            </w:r>
          </w:p>
        </w:tc>
      </w:tr>
      <w:tr w:rsidR="00AB2F2F" w:rsidRPr="008E0042" w:rsidTr="002721DF">
        <w:trPr>
          <w:jc w:val="center"/>
        </w:trPr>
        <w:tc>
          <w:tcPr>
            <w:tcW w:w="2093" w:type="dxa"/>
          </w:tcPr>
          <w:p w:rsidR="00AB2F2F" w:rsidRPr="008E0042" w:rsidRDefault="00AB2F2F" w:rsidP="005F217E">
            <w:pPr>
              <w:ind w:left="798"/>
            </w:pPr>
            <w:r w:rsidRPr="008E0042">
              <w:t>p</w:t>
            </w:r>
            <w:r w:rsidRPr="008E0042">
              <w:rPr>
                <w:vertAlign w:val="subscript"/>
              </w:rPr>
              <w:t>u3</w:t>
            </w:r>
          </w:p>
        </w:tc>
        <w:tc>
          <w:tcPr>
            <w:tcW w:w="4819" w:type="dxa"/>
          </w:tcPr>
          <w:p w:rsidR="00AB2F2F" w:rsidRPr="008E0042" w:rsidRDefault="00AB2F2F" w:rsidP="005F217E">
            <w:r w:rsidRPr="008E0042">
              <w:t xml:space="preserve">uniform in a characteristic after 3 cycles </w:t>
            </w:r>
          </w:p>
        </w:tc>
      </w:tr>
    </w:tbl>
    <w:p w:rsidR="00AB2F2F" w:rsidRPr="008E0042" w:rsidRDefault="00AB2F2F" w:rsidP="005F217E"/>
    <w:p w:rsidR="00AB2F2F" w:rsidRPr="008E0042" w:rsidRDefault="00AB2F2F" w:rsidP="005F217E">
      <w:pPr>
        <w:rPr>
          <w:snapToGrid w:val="0"/>
        </w:rPr>
      </w:pPr>
      <w:r w:rsidRPr="008E0042">
        <w:t>In Figures 1 to 4 the COYU criterion calculated using say the probability level p</w:t>
      </w:r>
      <w:r w:rsidRPr="008E0042">
        <w:rPr>
          <w:vertAlign w:val="subscript"/>
        </w:rPr>
        <w:t>u2</w:t>
      </w:r>
      <w:r w:rsidRPr="008E0042">
        <w:t xml:space="preserve"> is denoted by UCp</w:t>
      </w:r>
      <w:r w:rsidRPr="008E0042">
        <w:rPr>
          <w:vertAlign w:val="subscript"/>
        </w:rPr>
        <w:t xml:space="preserve">u2 </w:t>
      </w:r>
      <w:r w:rsidRPr="008E0042">
        <w:t xml:space="preserve">etc.  The term “U” represents the </w:t>
      </w:r>
      <w:r w:rsidRPr="008E0042">
        <w:rPr>
          <w:snapToGrid w:val="0"/>
        </w:rPr>
        <w:t xml:space="preserve">mean adjusted log(SD+1) of a variety </w:t>
      </w:r>
      <w:r w:rsidRPr="008E0042">
        <w:t>for a characteristic</w:t>
      </w:r>
      <w:r w:rsidRPr="008E0042">
        <w:rPr>
          <w:snapToGrid w:val="0"/>
        </w:rPr>
        <w:t xml:space="preserve">.  </w:t>
      </w:r>
    </w:p>
    <w:p w:rsidR="00AB2F2F" w:rsidRPr="008E0042" w:rsidRDefault="00AB2F2F" w:rsidP="005F217E"/>
    <w:p w:rsidR="00AB2F2F" w:rsidRPr="008E0042" w:rsidRDefault="00AB2F2F" w:rsidP="005F217E">
      <w:r w:rsidRPr="008E0042">
        <w:t>Table 1 summarizes the various standard probability levels needed to calculate the COYD and COYU criteria in each of Cases A to D.  For example, in Case B only one probability level is needed (</w:t>
      </w:r>
      <w:r w:rsidRPr="008E0042">
        <w:rPr>
          <w:snapToGrid w:val="0"/>
          <w:color w:val="000000"/>
        </w:rPr>
        <w:t>p</w:t>
      </w:r>
      <w:r w:rsidRPr="008E0042">
        <w:rPr>
          <w:snapToGrid w:val="0"/>
          <w:color w:val="000000"/>
          <w:vertAlign w:val="subscript"/>
        </w:rPr>
        <w:t>u3</w:t>
      </w:r>
      <w:r w:rsidRPr="008E0042">
        <w:t>), whereas Case C requires two (</w:t>
      </w:r>
      <w:r w:rsidRPr="008E0042">
        <w:rPr>
          <w:snapToGrid w:val="0"/>
          <w:color w:val="000000"/>
        </w:rPr>
        <w:t>p</w:t>
      </w:r>
      <w:r w:rsidRPr="008E0042">
        <w:rPr>
          <w:snapToGrid w:val="0"/>
          <w:color w:val="000000"/>
          <w:vertAlign w:val="subscript"/>
        </w:rPr>
        <w:t>u2</w:t>
      </w:r>
      <w:r w:rsidRPr="008E0042">
        <w:t xml:space="preserve"> and </w:t>
      </w:r>
      <w:r w:rsidRPr="008E0042">
        <w:rPr>
          <w:snapToGrid w:val="0"/>
          <w:color w:val="000000"/>
        </w:rPr>
        <w:t>p</w:t>
      </w:r>
      <w:r w:rsidRPr="008E0042">
        <w:rPr>
          <w:snapToGrid w:val="0"/>
          <w:color w:val="000000"/>
          <w:vertAlign w:val="subscript"/>
        </w:rPr>
        <w:t>u3</w:t>
      </w:r>
      <w:r w:rsidRPr="008E0042">
        <w:t xml:space="preserve">).  </w:t>
      </w:r>
    </w:p>
    <w:p w:rsidR="00AB2F2F" w:rsidRPr="008E0042" w:rsidRDefault="00AB2F2F" w:rsidP="005F217E"/>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AB2F2F" w:rsidRPr="008E0042" w:rsidTr="002721DF">
        <w:trPr>
          <w:cantSplit/>
          <w:trHeight w:val="278"/>
          <w:jc w:val="center"/>
        </w:trPr>
        <w:tc>
          <w:tcPr>
            <w:tcW w:w="1021" w:type="dxa"/>
            <w:tcBorders>
              <w:bottom w:val="single" w:sz="2" w:space="0" w:color="000000"/>
              <w:right w:val="single" w:sz="2" w:space="0" w:color="000000"/>
            </w:tcBorders>
          </w:tcPr>
          <w:p w:rsidR="00AB2F2F" w:rsidRPr="008E0042" w:rsidRDefault="00AB2F2F" w:rsidP="005F217E">
            <w:pPr>
              <w:jc w:val="center"/>
              <w:rPr>
                <w:snapToGrid w:val="0"/>
                <w:color w:val="000000"/>
              </w:rPr>
            </w:pPr>
            <w:r w:rsidRPr="008E0042">
              <w:t>Table 1</w:t>
            </w:r>
          </w:p>
        </w:tc>
        <w:tc>
          <w:tcPr>
            <w:tcW w:w="2040" w:type="dxa"/>
            <w:gridSpan w:val="3"/>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COYU</w:t>
            </w:r>
          </w:p>
        </w:tc>
      </w:tr>
      <w:tr w:rsidR="00AB2F2F" w:rsidRPr="008E0042" w:rsidTr="002721DF">
        <w:trPr>
          <w:trHeight w:val="278"/>
          <w:jc w:val="center"/>
        </w:trPr>
        <w:tc>
          <w:tcPr>
            <w:tcW w:w="1021" w:type="dxa"/>
            <w:tcBorders>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CASE</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p</w:t>
            </w:r>
            <w:r w:rsidRPr="008E0042">
              <w:rPr>
                <w:snapToGrid w:val="0"/>
                <w:color w:val="000000"/>
                <w:vertAlign w:val="subscript"/>
              </w:rPr>
              <w:t>u2</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p</w:t>
            </w:r>
            <w:r w:rsidRPr="008E0042">
              <w:rPr>
                <w:snapToGrid w:val="0"/>
                <w:color w:val="000000"/>
                <w:vertAlign w:val="subscript"/>
              </w:rPr>
              <w:t>nu2</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p</w:t>
            </w:r>
            <w:r w:rsidRPr="008E0042">
              <w:rPr>
                <w:snapToGrid w:val="0"/>
                <w:color w:val="000000"/>
                <w:vertAlign w:val="subscript"/>
              </w:rPr>
              <w:t>u3</w:t>
            </w: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A</w:t>
            </w:r>
          </w:p>
        </w:tc>
        <w:tc>
          <w:tcPr>
            <w:tcW w:w="680" w:type="dxa"/>
            <w:tcBorders>
              <w:top w:val="single" w:sz="2" w:space="0" w:color="000000"/>
              <w:left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r>
      <w:tr w:rsidR="00AB2F2F" w:rsidRPr="008E0042" w:rsidTr="002721DF">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r w:rsidRPr="008E0042">
              <w:rPr>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c>
          <w:tcPr>
            <w:tcW w:w="680" w:type="dxa"/>
            <w:tcBorders>
              <w:top w:val="single" w:sz="2" w:space="0" w:color="000000"/>
              <w:left w:val="single" w:sz="2" w:space="0" w:color="000000"/>
              <w:bottom w:val="single" w:sz="2" w:space="0" w:color="000000"/>
              <w:right w:val="single" w:sz="2" w:space="0" w:color="000000"/>
            </w:tcBorders>
          </w:tcPr>
          <w:p w:rsidR="00AB2F2F" w:rsidRPr="008E0042" w:rsidRDefault="00AB2F2F" w:rsidP="005F217E">
            <w:pPr>
              <w:jc w:val="center"/>
              <w:rPr>
                <w:snapToGrid w:val="0"/>
                <w:color w:val="000000"/>
              </w:rPr>
            </w:pPr>
          </w:p>
        </w:tc>
      </w:tr>
    </w:tbl>
    <w:p w:rsidR="0007609C" w:rsidRPr="008E0042" w:rsidRDefault="0007609C" w:rsidP="005F217E"/>
    <w:p w:rsidR="0007609C" w:rsidRPr="008E0042" w:rsidRDefault="0007609C">
      <w:pPr>
        <w:jc w:val="left"/>
      </w:pPr>
      <w:r w:rsidRPr="008E0042">
        <w:br w:type="page"/>
      </w:r>
    </w:p>
    <w:p w:rsidR="00AB2F2F" w:rsidRPr="008E0042" w:rsidRDefault="00AB2F2F" w:rsidP="005F217E"/>
    <w:p w:rsidR="00AB2F2F" w:rsidRPr="008E0042" w:rsidRDefault="00AB2F2F" w:rsidP="005F217E">
      <w:r w:rsidRPr="008E0042">
        <w:rPr>
          <w:noProof/>
        </w:rPr>
        <mc:AlternateContent>
          <mc:Choice Requires="wps">
            <w:drawing>
              <wp:anchor distT="0" distB="0" distL="114300" distR="114300" simplePos="0" relativeHeight="251688960" behindDoc="0" locked="0" layoutInCell="0" allowOverlap="1" wp14:anchorId="31B62292" wp14:editId="3358F70F">
                <wp:simplePos x="0" y="0"/>
                <wp:positionH relativeFrom="column">
                  <wp:posOffset>-48895</wp:posOffset>
                </wp:positionH>
                <wp:positionV relativeFrom="paragraph">
                  <wp:posOffset>-78740</wp:posOffset>
                </wp:positionV>
                <wp:extent cx="5143500" cy="274320"/>
                <wp:effectExtent l="0" t="0" r="1270" b="44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roofErr w:type="gramStart"/>
                            <w:r>
                              <w:t>Figure 1.</w:t>
                            </w:r>
                            <w:proofErr w:type="gramEnd"/>
                            <w:r>
                              <w:t xml:space="preserve"> COYU decisions and standard probability levels (</w:t>
                            </w:r>
                            <w:proofErr w:type="gramStart"/>
                            <w:r>
                              <w:t>p</w:t>
                            </w:r>
                            <w:r>
                              <w:rPr>
                                <w:vertAlign w:val="subscript"/>
                              </w:rPr>
                              <w:t>i</w:t>
                            </w:r>
                            <w:r>
                              <w:t xml:space="preserve"> )</w:t>
                            </w:r>
                            <w:proofErr w:type="gramEnd"/>
                            <w:r>
                              <w:t xml:space="preserve"> in Case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59" type="#_x0000_t202" style="position:absolute;left:0;text-align:left;margin-left:-3.85pt;margin-top:-6.2pt;width:405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yq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" o:allowincell="f" stroked="f">
                <v:textbox>
                  <w:txbxContent>
                    <w:p w:rsidR="002739BB" w:rsidRDefault="002739BB" w:rsidP="00AB2F2F">
                      <w:proofErr w:type="gramStart"/>
                      <w:r>
                        <w:t>Figure 1.</w:t>
                      </w:r>
                      <w:proofErr w:type="gramEnd"/>
                      <w:r>
                        <w:t xml:space="preserve"> COYU decisions and standard probability levels (</w:t>
                      </w:r>
                      <w:proofErr w:type="gramStart"/>
                      <w:r>
                        <w:t>p</w:t>
                      </w:r>
                      <w:r>
                        <w:rPr>
                          <w:vertAlign w:val="subscript"/>
                        </w:rPr>
                        <w:t>i</w:t>
                      </w:r>
                      <w:r>
                        <w:t xml:space="preserve"> )</w:t>
                      </w:r>
                      <w:proofErr w:type="gramEnd"/>
                      <w:r>
                        <w:t xml:space="preserve"> in Case A</w:t>
                      </w:r>
                    </w:p>
                  </w:txbxContent>
                </v:textbox>
              </v:shape>
            </w:pict>
          </mc:Fallback>
        </mc:AlternateContent>
      </w:r>
    </w:p>
    <w:p w:rsidR="00AB2F2F" w:rsidRPr="008E0042" w:rsidRDefault="00AB2F2F" w:rsidP="005F217E"/>
    <w:p w:rsidR="00AB2F2F" w:rsidRPr="008E0042" w:rsidRDefault="00AB2F2F" w:rsidP="005F217E">
      <w:r w:rsidRPr="008E0042">
        <w:t>COYU</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r>
    </w:p>
    <w:tbl>
      <w:tblPr>
        <w:tblW w:w="0" w:type="auto"/>
        <w:tblLayout w:type="fixed"/>
        <w:tblCellMar>
          <w:left w:w="70" w:type="dxa"/>
          <w:right w:w="70" w:type="dxa"/>
        </w:tblCellMar>
        <w:tblLook w:val="0000" w:firstRow="0" w:lastRow="0" w:firstColumn="0" w:lastColumn="0" w:noHBand="0" w:noVBand="0"/>
      </w:tblPr>
      <w:tblGrid>
        <w:gridCol w:w="2055"/>
        <w:gridCol w:w="4819"/>
        <w:gridCol w:w="2410"/>
      </w:tblGrid>
      <w:tr w:rsidR="00AB2F2F" w:rsidRPr="008E0042" w:rsidTr="002721DF">
        <w:trPr>
          <w:trHeight w:val="5089"/>
        </w:trPr>
        <w:tc>
          <w:tcPr>
            <w:tcW w:w="2055" w:type="dxa"/>
          </w:tcPr>
          <w:p w:rsidR="00AB2F2F" w:rsidRPr="008E0042" w:rsidRDefault="00AB2F2F" w:rsidP="000B50E4">
            <w:pPr>
              <w:pStyle w:val="Header"/>
            </w:pPr>
            <w:r w:rsidRPr="008E0042">
              <w:rPr>
                <w:noProof/>
                <w:lang w:val="en-US"/>
              </w:rPr>
              <mc:AlternateContent>
                <mc:Choice Requires="wpg">
                  <w:drawing>
                    <wp:anchor distT="0" distB="0" distL="114300" distR="114300" simplePos="0" relativeHeight="251708416" behindDoc="0" locked="0" layoutInCell="0" allowOverlap="1" wp14:anchorId="770AC0E1" wp14:editId="72966E0C">
                      <wp:simplePos x="0" y="0"/>
                      <wp:positionH relativeFrom="column">
                        <wp:posOffset>8255</wp:posOffset>
                      </wp:positionH>
                      <wp:positionV relativeFrom="paragraph">
                        <wp:posOffset>144780</wp:posOffset>
                      </wp:positionV>
                      <wp:extent cx="4206240" cy="3002915"/>
                      <wp:effectExtent l="8255" t="11430" r="5080" b="508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02915"/>
                                <a:chOff x="1093" y="2670"/>
                                <a:chExt cx="6624" cy="4729"/>
                              </a:xfrm>
                            </wpg:grpSpPr>
                            <wps:wsp>
                              <wps:cNvPr id="96" name="Text Box 230"/>
                              <wps:cNvSpPr txBox="1">
                                <a:spLocks noChangeArrowheads="1"/>
                              </wps:cNvSpPr>
                              <wps:spPr bwMode="auto">
                                <a:xfrm>
                                  <a:off x="1093" y="4375"/>
                                  <a:ext cx="1728" cy="1031"/>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CANDIDATE</w:t>
                                    </w:r>
                                  </w:p>
                                  <w:p w:rsidR="002739BB" w:rsidRDefault="002739BB" w:rsidP="00AB2F2F">
                                    <w:pPr>
                                      <w:jc w:val="center"/>
                                    </w:pPr>
                                    <w:r>
                                      <w:t>VARIETY</w:t>
                                    </w:r>
                                  </w:p>
                                </w:txbxContent>
                              </wps:txbx>
                              <wps:bodyPr rot="0" vert="horz" wrap="square" lIns="91440" tIns="45720" rIns="91440" bIns="45720" anchor="t" anchorCtr="0" upright="1">
                                <a:noAutofit/>
                              </wps:bodyPr>
                            </wps:wsp>
                            <wps:wsp>
                              <wps:cNvPr id="97" name="Oval 231"/>
                              <wps:cNvSpPr>
                                <a:spLocks noChangeArrowheads="1"/>
                              </wps:cNvSpPr>
                              <wps:spPr bwMode="auto">
                                <a:xfrm>
                                  <a:off x="3109" y="267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Oval 232"/>
                              <wps:cNvSpPr>
                                <a:spLocks noChangeArrowheads="1"/>
                              </wps:cNvSpPr>
                              <wps:spPr bwMode="auto">
                                <a:xfrm>
                                  <a:off x="3109" y="5838"/>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Rectangle 233"/>
                              <wps:cNvSpPr>
                                <a:spLocks noChangeArrowheads="1"/>
                              </wps:cNvSpPr>
                              <wps:spPr bwMode="auto">
                                <a:xfrm>
                                  <a:off x="5845" y="267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Rectangle 234"/>
                              <wps:cNvSpPr>
                                <a:spLocks noChangeArrowheads="1"/>
                              </wps:cNvSpPr>
                              <wps:spPr bwMode="auto">
                                <a:xfrm>
                                  <a:off x="5845" y="5982"/>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Text Box 235"/>
                              <wps:cNvSpPr txBox="1">
                                <a:spLocks noChangeArrowheads="1"/>
                              </wps:cNvSpPr>
                              <wps:spPr bwMode="auto">
                                <a:xfrm>
                                  <a:off x="5989" y="6126"/>
                                  <a:ext cx="1571"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 xml:space="preserve">NON </w:t>
                                    </w:r>
                                  </w:p>
                                  <w:p w:rsidR="002739BB" w:rsidRDefault="002739BB" w:rsidP="00AB2F2F">
                                    <w:pPr>
                                      <w:jc w:val="center"/>
                                    </w:pPr>
                                    <w:r>
                                      <w:t>UNIFORM</w:t>
                                    </w:r>
                                  </w:p>
                                  <w:p w:rsidR="002739BB" w:rsidRDefault="002739BB" w:rsidP="00AB2F2F">
                                    <w:pPr>
                                      <w:jc w:val="center"/>
                                    </w:pPr>
                                    <w:proofErr w:type="gramStart"/>
                                    <w:r>
                                      <w:t>variety</w:t>
                                    </w:r>
                                    <w:proofErr w:type="gramEnd"/>
                                    <w:r>
                                      <w:t xml:space="preserve"> </w:t>
                                    </w:r>
                                  </w:p>
                                </w:txbxContent>
                              </wps:txbx>
                              <wps:bodyPr rot="0" vert="horz" wrap="square" lIns="91440" tIns="45720" rIns="91440" bIns="45720" anchor="t" anchorCtr="0" upright="1">
                                <a:noAutofit/>
                              </wps:bodyPr>
                            </wps:wsp>
                            <wps:wsp>
                              <wps:cNvPr id="102" name="Text Box 236"/>
                              <wps:cNvSpPr txBox="1">
                                <a:spLocks noChangeArrowheads="1"/>
                              </wps:cNvSpPr>
                              <wps:spPr bwMode="auto">
                                <a:xfrm>
                                  <a:off x="5989" y="2935"/>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UNIFORM</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wps:txbx>
                              <wps:bodyPr rot="0" vert="horz" wrap="square" lIns="91440" tIns="45720" rIns="91440" bIns="45720" anchor="t" anchorCtr="0" upright="1">
                                <a:noAutofit/>
                              </wps:bodyPr>
                            </wps:wsp>
                            <wps:wsp>
                              <wps:cNvPr id="103" name="Line 237"/>
                              <wps:cNvCnPr/>
                              <wps:spPr bwMode="auto">
                                <a:xfrm flipV="1">
                                  <a:off x="2821" y="3966"/>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38"/>
                              <wps:cNvCnPr/>
                              <wps:spPr bwMode="auto">
                                <a:xfrm>
                                  <a:off x="2821" y="4974"/>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239"/>
                              <wps:cNvCnPr/>
                              <wps:spPr bwMode="auto">
                                <a:xfrm>
                                  <a:off x="5557" y="339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240"/>
                              <wps:cNvCnPr/>
                              <wps:spPr bwMode="auto">
                                <a:xfrm>
                                  <a:off x="5557" y="655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41"/>
                              <wps:cNvSpPr txBox="1">
                                <a:spLocks noChangeArrowheads="1"/>
                              </wps:cNvSpPr>
                              <wps:spPr bwMode="auto">
                                <a:xfrm>
                                  <a:off x="3397" y="3102"/>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Pr="0007609C" w:rsidRDefault="002739BB" w:rsidP="00AB2F2F">
                                    <w:pPr>
                                      <w:jc w:val="center"/>
                                      <w:rPr>
                                        <w:szCs w:val="22"/>
                                        <w:vertAlign w:val="subscript"/>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u2</w:t>
                                    </w:r>
                                  </w:p>
                                  <w:p w:rsidR="002739BB" w:rsidRPr="0007609C" w:rsidRDefault="002739BB" w:rsidP="00AB2F2F">
                                    <w:pPr>
                                      <w:ind w:left="-120" w:right="-175"/>
                                      <w:jc w:val="center"/>
                                      <w:rPr>
                                        <w:szCs w:val="22"/>
                                      </w:rPr>
                                    </w:pPr>
                                    <w:r w:rsidRPr="0007609C">
                                      <w:rPr>
                                        <w:szCs w:val="22"/>
                                      </w:rPr>
                                      <w:t>(e.g.p</w:t>
                                    </w:r>
                                    <w:r w:rsidRPr="0007609C">
                                      <w:rPr>
                                        <w:szCs w:val="22"/>
                                        <w:vertAlign w:val="subscript"/>
                                      </w:rPr>
                                      <w:t>u2</w:t>
                                    </w:r>
                                    <w:r w:rsidRPr="0007609C">
                                      <w:rPr>
                                        <w:szCs w:val="22"/>
                                      </w:rPr>
                                      <w:t xml:space="preserve"> = 0.002)</w:t>
                                    </w:r>
                                  </w:p>
                                </w:txbxContent>
                              </wps:txbx>
                              <wps:bodyPr rot="0" vert="horz" wrap="square" lIns="0" tIns="0" rIns="0" bIns="0" anchor="t" anchorCtr="0" upright="1">
                                <a:noAutofit/>
                              </wps:bodyPr>
                            </wps:wsp>
                            <wps:wsp>
                              <wps:cNvPr id="108" name="Text Box 242"/>
                              <wps:cNvSpPr txBox="1">
                                <a:spLocks noChangeArrowheads="1"/>
                              </wps:cNvSpPr>
                              <wps:spPr bwMode="auto">
                                <a:xfrm>
                                  <a:off x="3397" y="6270"/>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Pr="0007609C" w:rsidRDefault="002739BB" w:rsidP="00AB2F2F">
                                    <w:pPr>
                                      <w:jc w:val="center"/>
                                      <w:rPr>
                                        <w:szCs w:val="22"/>
                                      </w:rPr>
                                    </w:pPr>
                                    <w:r w:rsidRPr="0007609C">
                                      <w:rPr>
                                        <w:szCs w:val="22"/>
                                      </w:rPr>
                                      <w:t>U &gt; UCp</w:t>
                                    </w:r>
                                    <w:r w:rsidRPr="0007609C">
                                      <w:rPr>
                                        <w:szCs w:val="22"/>
                                        <w:vertAlign w:val="subscript"/>
                                      </w:rPr>
                                      <w:t>u2</w:t>
                                    </w:r>
                                  </w:p>
                                  <w:p w:rsidR="002739BB" w:rsidRPr="0007609C" w:rsidRDefault="002739BB" w:rsidP="00AB2F2F">
                                    <w:pPr>
                                      <w:jc w:val="center"/>
                                      <w:rPr>
                                        <w:szCs w:val="22"/>
                                      </w:rPr>
                                    </w:pPr>
                                    <w:r w:rsidRPr="0007609C">
                                      <w:rPr>
                                        <w:szCs w:val="22"/>
                                      </w:rPr>
                                      <w:t>(e.g.p</w:t>
                                    </w:r>
                                    <w:r w:rsidRPr="0007609C">
                                      <w:rPr>
                                        <w:szCs w:val="22"/>
                                        <w:vertAlign w:val="subscript"/>
                                      </w:rPr>
                                      <w:t>u2</w:t>
                                    </w:r>
                                    <w:r w:rsidRPr="0007609C">
                                      <w:rPr>
                                        <w:szCs w:val="22"/>
                                      </w:rPr>
                                      <w:t xml:space="preserve"> = 0.002)</w:t>
                                    </w:r>
                                  </w:p>
                                  <w:p w:rsidR="002739BB" w:rsidRDefault="002739BB" w:rsidP="00AB2F2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160" style="position:absolute;left:0;text-align:left;margin-left:.65pt;margin-top:11.4pt;width:331.2pt;height:236.45pt;z-index:251708416;mso-position-horizontal-relative:text;mso-position-vertical-relative:text" coordorigin="1093,2670" coordsize="66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" o:allowincell="f">
                      <v:shape id="Text Box 230" o:spid="_x0000_s1161" type="#_x0000_t202" style="position:absolute;left:1093;top:4375;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2739BB" w:rsidRDefault="002739BB" w:rsidP="00AB2F2F">
                              <w:pPr>
                                <w:jc w:val="center"/>
                              </w:pPr>
                              <w:r>
                                <w:t>CANDIDATE</w:t>
                              </w:r>
                            </w:p>
                            <w:p w:rsidR="002739BB" w:rsidRDefault="002739BB" w:rsidP="00AB2F2F">
                              <w:pPr>
                                <w:jc w:val="center"/>
                              </w:pPr>
                              <w:r>
                                <w:t>VARIETY</w:t>
                              </w:r>
                            </w:p>
                          </w:txbxContent>
                        </v:textbox>
                      </v:shape>
                      <v:oval id="Oval 231" o:spid="_x0000_s1162" style="position:absolute;left:3109;top:267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oval id="Oval 232" o:spid="_x0000_s1163" style="position:absolute;left:3109;top:5838;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rect id="Rectangle 233" o:spid="_x0000_s1164" style="position:absolute;left:5845;top:2670;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rect id="Rectangle 234" o:spid="_x0000_s1165" style="position:absolute;left:5845;top:5982;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shape id="Text Box 235" o:spid="_x0000_s1166" type="#_x0000_t202" style="position:absolute;left:5989;top:6126;width:1571;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2739BB" w:rsidRDefault="002739BB" w:rsidP="00AB2F2F">
                              <w:pPr>
                                <w:jc w:val="center"/>
                              </w:pPr>
                              <w:r>
                                <w:t xml:space="preserve">NON </w:t>
                              </w:r>
                            </w:p>
                            <w:p w:rsidR="002739BB" w:rsidRDefault="002739BB" w:rsidP="00AB2F2F">
                              <w:pPr>
                                <w:jc w:val="center"/>
                              </w:pPr>
                              <w:r>
                                <w:t>UNIFORM</w:t>
                              </w:r>
                            </w:p>
                            <w:p w:rsidR="002739BB" w:rsidRDefault="002739BB" w:rsidP="00AB2F2F">
                              <w:pPr>
                                <w:jc w:val="center"/>
                              </w:pPr>
                              <w:proofErr w:type="gramStart"/>
                              <w:r>
                                <w:t>variety</w:t>
                              </w:r>
                              <w:proofErr w:type="gramEnd"/>
                              <w:r>
                                <w:t xml:space="preserve"> </w:t>
                              </w:r>
                            </w:p>
                          </w:txbxContent>
                        </v:textbox>
                      </v:shape>
                      <v:shape id="Text Box 236" o:spid="_x0000_s1167" type="#_x0000_t202" style="position:absolute;left:5989;top:2935;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2739BB" w:rsidRDefault="002739BB" w:rsidP="00AB2F2F">
                              <w:pPr>
                                <w:jc w:val="center"/>
                              </w:pPr>
                              <w:r>
                                <w:t>UNIFORM</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v:textbox>
                      </v:shape>
                      <v:line id="Line 237" o:spid="_x0000_s1168" style="position:absolute;flip:y;visibility:visible;mso-wrap-style:square" from="2821,3966" to="3397,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line id="Line 238" o:spid="_x0000_s1169" style="position:absolute;visibility:visible;mso-wrap-style:square" from="2821,4974" to="3253,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line id="Line 239" o:spid="_x0000_s1170" style="position:absolute;visibility:visible;mso-wrap-style:square" from="5557,3390" to="584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240" o:spid="_x0000_s1171" style="position:absolute;visibility:visible;mso-wrap-style:square" from="5557,6558" to="5845,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shape id="Text Box 241" o:spid="_x0000_s1172" type="#_x0000_t202" style="position:absolute;left:3397;top:3102;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rsidR="002739BB" w:rsidRPr="0007609C" w:rsidRDefault="002739BB" w:rsidP="00AB2F2F">
                              <w:pPr>
                                <w:jc w:val="center"/>
                                <w:rPr>
                                  <w:szCs w:val="22"/>
                                  <w:vertAlign w:val="subscript"/>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u2</w:t>
                              </w:r>
                            </w:p>
                            <w:p w:rsidR="002739BB" w:rsidRPr="0007609C" w:rsidRDefault="002739BB" w:rsidP="00AB2F2F">
                              <w:pPr>
                                <w:ind w:left="-120" w:right="-175"/>
                                <w:jc w:val="center"/>
                                <w:rPr>
                                  <w:szCs w:val="22"/>
                                </w:rPr>
                              </w:pPr>
                              <w:r w:rsidRPr="0007609C">
                                <w:rPr>
                                  <w:szCs w:val="22"/>
                                </w:rPr>
                                <w:t>(e.g.p</w:t>
                              </w:r>
                              <w:r w:rsidRPr="0007609C">
                                <w:rPr>
                                  <w:szCs w:val="22"/>
                                  <w:vertAlign w:val="subscript"/>
                                </w:rPr>
                                <w:t>u2</w:t>
                              </w:r>
                              <w:r w:rsidRPr="0007609C">
                                <w:rPr>
                                  <w:szCs w:val="22"/>
                                </w:rPr>
                                <w:t xml:space="preserve"> = 0.002)</w:t>
                              </w:r>
                            </w:p>
                          </w:txbxContent>
                        </v:textbox>
                      </v:shape>
                      <v:shape id="Text Box 242" o:spid="_x0000_s1173" type="#_x0000_t202" style="position:absolute;left:3397;top:6270;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6DcUA&#10;AADcAAAADwAAAGRycy9kb3ducmV2LnhtbESPT2/CMAzF75P4DpGRuEwjhQOaOgIa/yQO7ABDnK3G&#10;a6s1TpUEWr49PiBxs/We3/t5vuxdo24UYu3ZwGScgSIuvK25NHD+3X18gooJ2WLjmQzcKcJyMXib&#10;Y259x0e6nVKpJIRjjgaqlNpc61hU5DCOfUss2p8PDpOsodQ2YCfhrtHTLJtphzVLQ4UtrSsq/k9X&#10;Z2C2CdfuyOv3zXl7wJ+2nF5W94sxo2H//QUqUZ9e5uf13gp+JrT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boNxQAAANwAAAAPAAAAAAAAAAAAAAAAAJgCAABkcnMv&#10;ZG93bnJldi54bWxQSwUGAAAAAAQABAD1AAAAigMAAAAA&#10;" stroked="f">
                        <v:textbox inset="0,0,0,0">
                          <w:txbxContent>
                            <w:p w:rsidR="002739BB" w:rsidRPr="0007609C" w:rsidRDefault="002739BB" w:rsidP="00AB2F2F">
                              <w:pPr>
                                <w:jc w:val="center"/>
                                <w:rPr>
                                  <w:szCs w:val="22"/>
                                </w:rPr>
                              </w:pPr>
                              <w:r w:rsidRPr="0007609C">
                                <w:rPr>
                                  <w:szCs w:val="22"/>
                                </w:rPr>
                                <w:t>U &gt; UCp</w:t>
                              </w:r>
                              <w:r w:rsidRPr="0007609C">
                                <w:rPr>
                                  <w:szCs w:val="22"/>
                                  <w:vertAlign w:val="subscript"/>
                                </w:rPr>
                                <w:t>u2</w:t>
                              </w:r>
                            </w:p>
                            <w:p w:rsidR="002739BB" w:rsidRPr="0007609C" w:rsidRDefault="002739BB" w:rsidP="00AB2F2F">
                              <w:pPr>
                                <w:jc w:val="center"/>
                                <w:rPr>
                                  <w:szCs w:val="22"/>
                                </w:rPr>
                              </w:pPr>
                              <w:r w:rsidRPr="0007609C">
                                <w:rPr>
                                  <w:szCs w:val="22"/>
                                </w:rPr>
                                <w:t>(e.g.p</w:t>
                              </w:r>
                              <w:r w:rsidRPr="0007609C">
                                <w:rPr>
                                  <w:szCs w:val="22"/>
                                  <w:vertAlign w:val="subscript"/>
                                </w:rPr>
                                <w:t>u2</w:t>
                              </w:r>
                              <w:r w:rsidRPr="0007609C">
                                <w:rPr>
                                  <w:szCs w:val="22"/>
                                </w:rPr>
                                <w:t xml:space="preserve"> = 0.002)</w:t>
                              </w:r>
                            </w:p>
                            <w:p w:rsidR="002739BB" w:rsidRDefault="002739BB" w:rsidP="00AB2F2F"/>
                          </w:txbxContent>
                        </v:textbox>
                      </v:shape>
                    </v:group>
                  </w:pict>
                </mc:Fallback>
              </mc:AlternateContent>
            </w:r>
          </w:p>
        </w:tc>
        <w:tc>
          <w:tcPr>
            <w:tcW w:w="4819" w:type="dxa"/>
            <w:tcBorders>
              <w:left w:val="single" w:sz="4" w:space="0" w:color="auto"/>
              <w:right w:val="single" w:sz="4" w:space="0" w:color="auto"/>
            </w:tcBorders>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FF7940"/>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2410" w:type="dxa"/>
          </w:tcPr>
          <w:p w:rsidR="00AB2F2F" w:rsidRPr="008E0042" w:rsidRDefault="00AB2F2F" w:rsidP="00FF7940"/>
        </w:tc>
      </w:tr>
    </w:tbl>
    <w:p w:rsidR="007C1C30" w:rsidRDefault="007C1C30" w:rsidP="005F217E"/>
    <w:p w:rsidR="00AB2F2F" w:rsidRPr="008E0042" w:rsidRDefault="00AB2F2F" w:rsidP="005F217E">
      <w:r w:rsidRPr="008E0042">
        <w:rPr>
          <w:noProof/>
        </w:rPr>
        <mc:AlternateContent>
          <mc:Choice Requires="wps">
            <w:drawing>
              <wp:anchor distT="0" distB="0" distL="114300" distR="114300" simplePos="0" relativeHeight="251659264" behindDoc="0" locked="0" layoutInCell="0" allowOverlap="1" wp14:anchorId="1008BB5F" wp14:editId="3A08EC7A">
                <wp:simplePos x="0" y="0"/>
                <wp:positionH relativeFrom="column">
                  <wp:posOffset>-163195</wp:posOffset>
                </wp:positionH>
                <wp:positionV relativeFrom="paragraph">
                  <wp:posOffset>130175</wp:posOffset>
                </wp:positionV>
                <wp:extent cx="6949440" cy="342900"/>
                <wp:effectExtent l="0" t="0" r="0" b="6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roofErr w:type="gramStart"/>
                            <w:r>
                              <w:t>Figure 2.</w:t>
                            </w:r>
                            <w:proofErr w:type="gramEnd"/>
                            <w:r>
                              <w:t xml:space="preserve"> COYD and COYU decisions and standard probability levels (</w:t>
                            </w:r>
                            <w:proofErr w:type="gramStart"/>
                            <w:r>
                              <w:t>p</w:t>
                            </w:r>
                            <w:r>
                              <w:rPr>
                                <w:vertAlign w:val="subscript"/>
                              </w:rPr>
                              <w:t>i</w:t>
                            </w:r>
                            <w:r>
                              <w:t xml:space="preserve"> )</w:t>
                            </w:r>
                            <w:proofErr w:type="gramEnd"/>
                            <w:r>
                              <w:t xml:space="preserve"> in Case B</w:t>
                            </w:r>
                          </w:p>
                          <w:p w:rsidR="002739BB" w:rsidRDefault="002739BB" w:rsidP="00AB2F2F"/>
                          <w:p w:rsidR="002739BB" w:rsidRDefault="002739BB" w:rsidP="00AB2F2F"/>
                          <w:p w:rsidR="002739BB" w:rsidRDefault="002739BB" w:rsidP="00AB2F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74" type="#_x0000_t202" style="position:absolute;left:0;text-align:left;margin-left:-12.85pt;margin-top:10.25pt;width:547.2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lFhgIAABk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" o:allowincell="f" stroked="f">
                <v:textbox>
                  <w:txbxContent>
                    <w:p w:rsidR="002739BB" w:rsidRDefault="002739BB" w:rsidP="00AB2F2F">
                      <w:proofErr w:type="gramStart"/>
                      <w:r>
                        <w:t>Figure 2.</w:t>
                      </w:r>
                      <w:proofErr w:type="gramEnd"/>
                      <w:r>
                        <w:t xml:space="preserve"> COYD and COYU decisions and standard probability levels (</w:t>
                      </w:r>
                      <w:proofErr w:type="gramStart"/>
                      <w:r>
                        <w:t>p</w:t>
                      </w:r>
                      <w:r>
                        <w:rPr>
                          <w:vertAlign w:val="subscript"/>
                        </w:rPr>
                        <w:t>i</w:t>
                      </w:r>
                      <w:r>
                        <w:t xml:space="preserve"> )</w:t>
                      </w:r>
                      <w:proofErr w:type="gramEnd"/>
                      <w:r>
                        <w:t xml:space="preserve"> in Case B</w:t>
                      </w:r>
                    </w:p>
                    <w:p w:rsidR="002739BB" w:rsidRDefault="002739BB" w:rsidP="00AB2F2F"/>
                    <w:p w:rsidR="002739BB" w:rsidRDefault="002739BB" w:rsidP="00AB2F2F"/>
                    <w:p w:rsidR="002739BB" w:rsidRDefault="002739BB" w:rsidP="00AB2F2F"/>
                  </w:txbxContent>
                </v:textbox>
              </v:shape>
            </w:pict>
          </mc:Fallback>
        </mc:AlternateContent>
      </w:r>
    </w:p>
    <w:p w:rsidR="00AB2F2F" w:rsidRPr="008E0042" w:rsidRDefault="00AB2F2F" w:rsidP="005F217E"/>
    <w:p w:rsidR="00AB2F2F" w:rsidRPr="008E0042" w:rsidRDefault="00AB2F2F" w:rsidP="005F217E"/>
    <w:p w:rsidR="007C1C30" w:rsidRDefault="007C1C30" w:rsidP="005F217E"/>
    <w:p w:rsidR="00AB2F2F" w:rsidRPr="008E0042" w:rsidRDefault="00AB2F2F" w:rsidP="005F217E">
      <w:r w:rsidRPr="008E0042">
        <w:t>COYU</w:t>
      </w:r>
      <w:r w:rsidRPr="008E0042">
        <w:tab/>
      </w:r>
      <w:r w:rsidRPr="008E0042">
        <w:tab/>
      </w:r>
      <w:r w:rsidRPr="008E0042">
        <w:tab/>
      </w:r>
      <w:r w:rsidRPr="008E0042">
        <w:tab/>
      </w:r>
      <w:r w:rsidRPr="008E0042">
        <w:tab/>
      </w:r>
      <w:r w:rsidRPr="008E0042">
        <w:tab/>
      </w:r>
      <w:r w:rsidRPr="008E0042">
        <w:tab/>
        <w:t>Decision after 3</w:t>
      </w:r>
      <w:r w:rsidRPr="008E0042">
        <w:rPr>
          <w:vertAlign w:val="superscript"/>
        </w:rPr>
        <w:t>rd</w:t>
      </w:r>
      <w:r w:rsidRPr="008E0042">
        <w:t xml:space="preserve"> cycle</w:t>
      </w:r>
    </w:p>
    <w:tbl>
      <w:tblPr>
        <w:tblW w:w="9709" w:type="dxa"/>
        <w:tblLayout w:type="fixed"/>
        <w:tblCellMar>
          <w:left w:w="70" w:type="dxa"/>
          <w:right w:w="70" w:type="dxa"/>
        </w:tblCellMar>
        <w:tblLook w:val="0000" w:firstRow="0" w:lastRow="0" w:firstColumn="0" w:lastColumn="0" w:noHBand="0" w:noVBand="0"/>
      </w:tblPr>
      <w:tblGrid>
        <w:gridCol w:w="2055"/>
        <w:gridCol w:w="3827"/>
        <w:gridCol w:w="3827"/>
      </w:tblGrid>
      <w:tr w:rsidR="00AB2F2F" w:rsidRPr="008E0042" w:rsidTr="002721DF">
        <w:trPr>
          <w:trHeight w:val="4516"/>
        </w:trPr>
        <w:tc>
          <w:tcPr>
            <w:tcW w:w="2055" w:type="dxa"/>
          </w:tcPr>
          <w:p w:rsidR="00AB2F2F" w:rsidRPr="008E0042" w:rsidRDefault="00AB2F2F" w:rsidP="005F217E">
            <w:r w:rsidRPr="008E0042">
              <w:rPr>
                <w:noProof/>
              </w:rPr>
              <mc:AlternateContent>
                <mc:Choice Requires="wps">
                  <w:drawing>
                    <wp:anchor distT="0" distB="0" distL="114300" distR="114300" simplePos="0" relativeHeight="251695104" behindDoc="0" locked="0" layoutInCell="0" allowOverlap="1" wp14:anchorId="0364CA4F" wp14:editId="4CB1DED6">
                      <wp:simplePos x="0" y="0"/>
                      <wp:positionH relativeFrom="column">
                        <wp:posOffset>3657600</wp:posOffset>
                      </wp:positionH>
                      <wp:positionV relativeFrom="paragraph">
                        <wp:posOffset>2058035</wp:posOffset>
                      </wp:positionV>
                      <wp:extent cx="1295400" cy="457200"/>
                      <wp:effectExtent l="0" t="0" r="0" b="317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Pr="0007609C" w:rsidRDefault="002739BB" w:rsidP="00AB2F2F">
                                  <w:pPr>
                                    <w:jc w:val="center"/>
                                    <w:rPr>
                                      <w:szCs w:val="22"/>
                                      <w:vertAlign w:val="subscript"/>
                                    </w:rPr>
                                  </w:pPr>
                                  <w:r w:rsidRPr="0007609C">
                                    <w:rPr>
                                      <w:szCs w:val="22"/>
                                    </w:rPr>
                                    <w:t>U &gt; UCp</w:t>
                                  </w:r>
                                  <w:r w:rsidRPr="0007609C">
                                    <w:rPr>
                                      <w:szCs w:val="22"/>
                                      <w:vertAlign w:val="subscript"/>
                                    </w:rPr>
                                    <w:t>u3</w:t>
                                  </w:r>
                                </w:p>
                                <w:p w:rsidR="002739BB" w:rsidRPr="0007609C" w:rsidRDefault="002739BB" w:rsidP="00AB2F2F">
                                  <w:pPr>
                                    <w:jc w:val="center"/>
                                    <w:rPr>
                                      <w:szCs w:val="22"/>
                                    </w:rPr>
                                  </w:pPr>
                                  <w:r w:rsidRPr="0007609C">
                                    <w:rPr>
                                      <w:szCs w:val="22"/>
                                    </w:rPr>
                                    <w:t>(e.g. p</w:t>
                                  </w:r>
                                  <w:r w:rsidRPr="0007609C">
                                    <w:rPr>
                                      <w:szCs w:val="22"/>
                                      <w:vertAlign w:val="subscript"/>
                                    </w:rPr>
                                    <w:t>u3</w:t>
                                  </w:r>
                                  <w:r w:rsidRPr="0007609C">
                                    <w:rPr>
                                      <w:szCs w:val="22"/>
                                    </w:rPr>
                                    <w:t xml:space="preserve"> = 0.002)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75" type="#_x0000_t202" style="position:absolute;left:0;text-align:left;margin-left:4in;margin-top:162.05pt;width:102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" o:allowincell="f" filled="f" stroked="f">
                      <v:textbox inset="0,,0">
                        <w:txbxContent>
                          <w:p w:rsidR="002739BB" w:rsidRPr="0007609C" w:rsidRDefault="002739BB" w:rsidP="00AB2F2F">
                            <w:pPr>
                              <w:jc w:val="center"/>
                              <w:rPr>
                                <w:szCs w:val="22"/>
                                <w:vertAlign w:val="subscript"/>
                              </w:rPr>
                            </w:pPr>
                            <w:r w:rsidRPr="0007609C">
                              <w:rPr>
                                <w:szCs w:val="22"/>
                              </w:rPr>
                              <w:t>U &gt; UCp</w:t>
                            </w:r>
                            <w:r w:rsidRPr="0007609C">
                              <w:rPr>
                                <w:szCs w:val="22"/>
                                <w:vertAlign w:val="subscript"/>
                              </w:rPr>
                              <w:t>u3</w:t>
                            </w:r>
                          </w:p>
                          <w:p w:rsidR="002739BB" w:rsidRPr="0007609C" w:rsidRDefault="002739BB" w:rsidP="00AB2F2F">
                            <w:pPr>
                              <w:jc w:val="center"/>
                              <w:rPr>
                                <w:szCs w:val="22"/>
                              </w:rPr>
                            </w:pPr>
                            <w:r w:rsidRPr="0007609C">
                              <w:rPr>
                                <w:szCs w:val="22"/>
                              </w:rPr>
                              <w:t>(e.g. p</w:t>
                            </w:r>
                            <w:r w:rsidRPr="0007609C">
                              <w:rPr>
                                <w:szCs w:val="22"/>
                                <w:vertAlign w:val="subscript"/>
                              </w:rPr>
                              <w:t>u3</w:t>
                            </w:r>
                            <w:r w:rsidRPr="0007609C">
                              <w:rPr>
                                <w:szCs w:val="22"/>
                              </w:rPr>
                              <w:t xml:space="preserve"> = 0.002)</w:t>
                            </w:r>
                          </w:p>
                        </w:txbxContent>
                      </v:textbox>
                    </v:shape>
                  </w:pict>
                </mc:Fallback>
              </mc:AlternateContent>
            </w:r>
            <w:r w:rsidRPr="008E0042">
              <w:rPr>
                <w:noProof/>
              </w:rPr>
              <mc:AlternateContent>
                <mc:Choice Requires="wps">
                  <w:drawing>
                    <wp:anchor distT="0" distB="0" distL="114300" distR="114300" simplePos="0" relativeHeight="251711488" behindDoc="0" locked="0" layoutInCell="0" allowOverlap="1" wp14:anchorId="5EBEA30A" wp14:editId="528194AB">
                      <wp:simplePos x="0" y="0"/>
                      <wp:positionH relativeFrom="column">
                        <wp:posOffset>3681730</wp:posOffset>
                      </wp:positionH>
                      <wp:positionV relativeFrom="paragraph">
                        <wp:posOffset>633095</wp:posOffset>
                      </wp:positionV>
                      <wp:extent cx="1118870" cy="365760"/>
                      <wp:effectExtent l="0" t="635"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Pr="0007609C" w:rsidRDefault="002739BB" w:rsidP="00AB2F2F">
                                  <w:pPr>
                                    <w:ind w:left="-120" w:right="-98"/>
                                    <w:jc w:val="center"/>
                                    <w:rPr>
                                      <w:szCs w:val="22"/>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u3</w:t>
                                  </w:r>
                                </w:p>
                                <w:p w:rsidR="002739BB" w:rsidRPr="0007609C" w:rsidRDefault="002739BB" w:rsidP="00AB2F2F">
                                  <w:pPr>
                                    <w:ind w:left="-120" w:right="-98"/>
                                    <w:jc w:val="center"/>
                                    <w:rPr>
                                      <w:szCs w:val="22"/>
                                    </w:rPr>
                                  </w:pPr>
                                  <w:r w:rsidRPr="0007609C">
                                    <w:rPr>
                                      <w:szCs w:val="22"/>
                                    </w:rPr>
                                    <w:t>(e.g. p</w:t>
                                  </w:r>
                                  <w:r w:rsidRPr="0007609C">
                                    <w:rPr>
                                      <w:szCs w:val="22"/>
                                      <w:vertAlign w:val="subscript"/>
                                    </w:rPr>
                                    <w:t>u3</w:t>
                                  </w:r>
                                  <w:r w:rsidRPr="0007609C">
                                    <w:rPr>
                                      <w:szCs w:val="22"/>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76" type="#_x0000_t202" style="position:absolute;left:0;text-align:left;margin-left:289.9pt;margin-top:49.85pt;width:88.1pt;height:2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d3swIAALM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" o:allowincell="f" filled="f" stroked="f">
                      <v:textbox inset="0,0,0,0">
                        <w:txbxContent>
                          <w:p w:rsidR="002739BB" w:rsidRPr="0007609C" w:rsidRDefault="002739BB" w:rsidP="00AB2F2F">
                            <w:pPr>
                              <w:ind w:left="-120" w:right="-98"/>
                              <w:jc w:val="center"/>
                              <w:rPr>
                                <w:szCs w:val="22"/>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u3</w:t>
                            </w:r>
                          </w:p>
                          <w:p w:rsidR="002739BB" w:rsidRPr="0007609C" w:rsidRDefault="002739BB" w:rsidP="00AB2F2F">
                            <w:pPr>
                              <w:ind w:left="-120" w:right="-98"/>
                              <w:jc w:val="center"/>
                              <w:rPr>
                                <w:szCs w:val="22"/>
                              </w:rPr>
                            </w:pPr>
                            <w:r w:rsidRPr="0007609C">
                              <w:rPr>
                                <w:szCs w:val="22"/>
                              </w:rPr>
                              <w:t>(e.g. p</w:t>
                            </w:r>
                            <w:r w:rsidRPr="0007609C">
                              <w:rPr>
                                <w:szCs w:val="22"/>
                                <w:vertAlign w:val="subscript"/>
                              </w:rPr>
                              <w:t>u3</w:t>
                            </w:r>
                            <w:r w:rsidRPr="0007609C">
                              <w:rPr>
                                <w:szCs w:val="22"/>
                              </w:rPr>
                              <w:t xml:space="preserve"> = 0.002)</w:t>
                            </w:r>
                          </w:p>
                        </w:txbxContent>
                      </v:textbox>
                    </v:shape>
                  </w:pict>
                </mc:Fallback>
              </mc:AlternateContent>
            </w:r>
            <w:r w:rsidRPr="008E0042">
              <w:rPr>
                <w:noProof/>
              </w:rPr>
              <mc:AlternateContent>
                <mc:Choice Requires="wps">
                  <w:drawing>
                    <wp:anchor distT="0" distB="0" distL="114300" distR="114300" simplePos="0" relativeHeight="251696128" behindDoc="0" locked="0" layoutInCell="0" allowOverlap="1" wp14:anchorId="50313C63" wp14:editId="0BE67AC2">
                      <wp:simplePos x="0" y="0"/>
                      <wp:positionH relativeFrom="column">
                        <wp:posOffset>1111250</wp:posOffset>
                      </wp:positionH>
                      <wp:positionV relativeFrom="paragraph">
                        <wp:posOffset>903605</wp:posOffset>
                      </wp:positionV>
                      <wp:extent cx="2621915" cy="640080"/>
                      <wp:effectExtent l="6350" t="61595" r="29210" b="1270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915"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71.15pt" to="293.9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" o:allowincell="f">
                      <v:stroke endarrow="block"/>
                    </v:line>
                  </w:pict>
                </mc:Fallback>
              </mc:AlternateContent>
            </w:r>
            <w:r w:rsidRPr="008E0042">
              <w:rPr>
                <w:noProof/>
              </w:rPr>
              <mc:AlternateContent>
                <mc:Choice Requires="wps">
                  <w:drawing>
                    <wp:anchor distT="0" distB="0" distL="114300" distR="114300" simplePos="0" relativeHeight="251700224" behindDoc="0" locked="0" layoutInCell="0" allowOverlap="1" wp14:anchorId="24002152" wp14:editId="340B0D26">
                      <wp:simplePos x="0" y="0"/>
                      <wp:positionH relativeFrom="column">
                        <wp:posOffset>5129530</wp:posOffset>
                      </wp:positionH>
                      <wp:positionV relativeFrom="paragraph">
                        <wp:posOffset>495935</wp:posOffset>
                      </wp:positionV>
                      <wp:extent cx="822960" cy="731520"/>
                      <wp:effectExtent l="0" t="0" r="635"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UNIFORM</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77" type="#_x0000_t202" style="position:absolute;left:0;text-align:left;margin-left:403.9pt;margin-top:39.05pt;width:64.8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" o:allowincell="f" stroked="f">
                      <v:textbox inset="0,2mm,0,0">
                        <w:txbxContent>
                          <w:p w:rsidR="002739BB" w:rsidRDefault="002739BB" w:rsidP="00AB2F2F">
                            <w:pPr>
                              <w:jc w:val="center"/>
                            </w:pPr>
                            <w:r>
                              <w:t>UNIFORM</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v:textbox>
                    </v:shape>
                  </w:pict>
                </mc:Fallback>
              </mc:AlternateContent>
            </w:r>
            <w:r w:rsidRPr="008E0042">
              <w:rPr>
                <w:noProof/>
              </w:rPr>
              <mc:AlternateContent>
                <mc:Choice Requires="wps">
                  <w:drawing>
                    <wp:anchor distT="0" distB="0" distL="114300" distR="114300" simplePos="0" relativeHeight="251698176" behindDoc="0" locked="0" layoutInCell="0" allowOverlap="1" wp14:anchorId="270433C9" wp14:editId="67437CB6">
                      <wp:simplePos x="0" y="0"/>
                      <wp:positionH relativeFrom="column">
                        <wp:posOffset>4946650</wp:posOffset>
                      </wp:positionH>
                      <wp:positionV relativeFrom="paragraph">
                        <wp:posOffset>876300</wp:posOffset>
                      </wp:positionV>
                      <wp:extent cx="91440" cy="0"/>
                      <wp:effectExtent l="12700" t="53340" r="19685" b="6096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69pt" to="396.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" o:allowincell="f">
                      <v:stroke endarrow="block"/>
                    </v:line>
                  </w:pict>
                </mc:Fallback>
              </mc:AlternateContent>
            </w:r>
            <w:r w:rsidRPr="008E0042">
              <w:rPr>
                <w:noProof/>
              </w:rPr>
              <mc:AlternateContent>
                <mc:Choice Requires="wps">
                  <w:drawing>
                    <wp:anchor distT="0" distB="0" distL="114300" distR="114300" simplePos="0" relativeHeight="251694080" behindDoc="0" locked="0" layoutInCell="0" allowOverlap="1" wp14:anchorId="23143207" wp14:editId="58CFFD33">
                      <wp:simplePos x="0" y="0"/>
                      <wp:positionH relativeFrom="column">
                        <wp:posOffset>5038090</wp:posOffset>
                      </wp:positionH>
                      <wp:positionV relativeFrom="paragraph">
                        <wp:posOffset>1882140</wp:posOffset>
                      </wp:positionV>
                      <wp:extent cx="1005840" cy="822960"/>
                      <wp:effectExtent l="8890" t="11430" r="13970" b="1333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NON</w:t>
                                  </w:r>
                                </w:p>
                                <w:p w:rsidR="002739BB" w:rsidRDefault="002739BB" w:rsidP="00AB2F2F">
                                  <w:pPr>
                                    <w:jc w:val="center"/>
                                  </w:pPr>
                                  <w:r>
                                    <w:t>UNIFORM</w:t>
                                  </w:r>
                                </w:p>
                                <w:p w:rsidR="002739BB" w:rsidRDefault="002739BB" w:rsidP="00AB2F2F">
                                  <w:pPr>
                                    <w:jc w:val="center"/>
                                  </w:pPr>
                                  <w:proofErr w:type="gramStart"/>
                                  <w:r>
                                    <w:t>variety</w:t>
                                  </w:r>
                                  <w:proofErr w:type="gramEnd"/>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78" type="#_x0000_t202" style="position:absolute;left:0;text-align:left;margin-left:396.7pt;margin-top:148.2pt;width:79.2pt;height:6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" o:allowincell="f">
                      <v:textbox inset="0,3mm,0,0">
                        <w:txbxContent>
                          <w:p w:rsidR="002739BB" w:rsidRDefault="002739BB" w:rsidP="00AB2F2F">
                            <w:pPr>
                              <w:jc w:val="center"/>
                            </w:pPr>
                            <w:r>
                              <w:t>NON</w:t>
                            </w:r>
                          </w:p>
                          <w:p w:rsidR="002739BB" w:rsidRDefault="002739BB" w:rsidP="00AB2F2F">
                            <w:pPr>
                              <w:jc w:val="center"/>
                            </w:pPr>
                            <w:r>
                              <w:t>UNIFORM</w:t>
                            </w:r>
                          </w:p>
                          <w:p w:rsidR="002739BB" w:rsidRDefault="002739BB" w:rsidP="00AB2F2F">
                            <w:pPr>
                              <w:jc w:val="center"/>
                            </w:pPr>
                            <w:proofErr w:type="gramStart"/>
                            <w:r>
                              <w:t>variety</w:t>
                            </w:r>
                            <w:proofErr w:type="gramEnd"/>
                          </w:p>
                        </w:txbxContent>
                      </v:textbox>
                    </v:shape>
                  </w:pict>
                </mc:Fallback>
              </mc:AlternateContent>
            </w:r>
            <w:r w:rsidRPr="008E0042">
              <w:rPr>
                <w:noProof/>
              </w:rPr>
              <mc:AlternateContent>
                <mc:Choice Requires="wps">
                  <w:drawing>
                    <wp:anchor distT="0" distB="0" distL="114300" distR="114300" simplePos="0" relativeHeight="251693056" behindDoc="0" locked="0" layoutInCell="0" allowOverlap="1" wp14:anchorId="3E317262" wp14:editId="09FDDFD0">
                      <wp:simplePos x="0" y="0"/>
                      <wp:positionH relativeFrom="column">
                        <wp:posOffset>5129530</wp:posOffset>
                      </wp:positionH>
                      <wp:positionV relativeFrom="paragraph">
                        <wp:posOffset>1882140</wp:posOffset>
                      </wp:positionV>
                      <wp:extent cx="914400" cy="822960"/>
                      <wp:effectExtent l="5080" t="11430" r="13970" b="1333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03.9pt;margin-top:148.2pt;width:1in;height:6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" o:allowincell="f"/>
                  </w:pict>
                </mc:Fallback>
              </mc:AlternateContent>
            </w:r>
            <w:r w:rsidRPr="008E0042">
              <w:rPr>
                <w:noProof/>
              </w:rPr>
              <mc:AlternateContent>
                <mc:Choice Requires="wps">
                  <w:drawing>
                    <wp:anchor distT="0" distB="0" distL="114300" distR="114300" simplePos="0" relativeHeight="251692032" behindDoc="0" locked="0" layoutInCell="0" allowOverlap="1" wp14:anchorId="6B7FE99B" wp14:editId="2531BE3F">
                      <wp:simplePos x="0" y="0"/>
                      <wp:positionH relativeFrom="column">
                        <wp:posOffset>5038090</wp:posOffset>
                      </wp:positionH>
                      <wp:positionV relativeFrom="paragraph">
                        <wp:posOffset>419100</wp:posOffset>
                      </wp:positionV>
                      <wp:extent cx="1005840" cy="824230"/>
                      <wp:effectExtent l="8890" t="5715" r="13970" b="825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396.7pt;margin-top:33pt;width:79.2pt;height:6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" o:allowincell="f"/>
                  </w:pict>
                </mc:Fallback>
              </mc:AlternateContent>
            </w:r>
            <w:r w:rsidRPr="008E0042">
              <w:rPr>
                <w:noProof/>
              </w:rPr>
              <mc:AlternateContent>
                <mc:Choice Requires="wps">
                  <w:drawing>
                    <wp:anchor distT="0" distB="0" distL="114300" distR="114300" simplePos="0" relativeHeight="251691008" behindDoc="0" locked="0" layoutInCell="0" allowOverlap="1" wp14:anchorId="005C2FC3" wp14:editId="6BA0FA25">
                      <wp:simplePos x="0" y="0"/>
                      <wp:positionH relativeFrom="column">
                        <wp:posOffset>3666490</wp:posOffset>
                      </wp:positionH>
                      <wp:positionV relativeFrom="paragraph">
                        <wp:posOffset>1882140</wp:posOffset>
                      </wp:positionV>
                      <wp:extent cx="1259840" cy="828040"/>
                      <wp:effectExtent l="8890" t="11430" r="7620" b="8255"/>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288.7pt;margin-top:148.2pt;width:99.2pt;height:6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" o:allowincell="f"/>
                  </w:pict>
                </mc:Fallback>
              </mc:AlternateContent>
            </w:r>
            <w:r w:rsidRPr="008E0042">
              <w:rPr>
                <w:noProof/>
              </w:rPr>
              <mc:AlternateContent>
                <mc:Choice Requires="wps">
                  <w:drawing>
                    <wp:anchor distT="0" distB="0" distL="114300" distR="114300" simplePos="0" relativeHeight="251710464" behindDoc="0" locked="0" layoutInCell="0" allowOverlap="1" wp14:anchorId="19A94106" wp14:editId="0D305455">
                      <wp:simplePos x="0" y="0"/>
                      <wp:positionH relativeFrom="column">
                        <wp:posOffset>3666490</wp:posOffset>
                      </wp:positionH>
                      <wp:positionV relativeFrom="paragraph">
                        <wp:posOffset>419100</wp:posOffset>
                      </wp:positionV>
                      <wp:extent cx="1259840" cy="828040"/>
                      <wp:effectExtent l="8890" t="5715" r="7620" b="13970"/>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txbx>
                              <w:txbxContent>
                                <w:p w:rsidR="002739BB" w:rsidRPr="00CF5F28" w:rsidRDefault="002739BB" w:rsidP="00AB2F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179" style="position:absolute;left:0;text-align:left;margin-left:288.7pt;margin-top:33pt;width:99.2pt;height:6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" o:allowincell="f">
                      <v:textbox inset="0,0,0,0">
                        <w:txbxContent>
                          <w:p w:rsidR="002739BB" w:rsidRPr="00CF5F28" w:rsidRDefault="002739BB" w:rsidP="00AB2F2F"/>
                        </w:txbxContent>
                      </v:textbox>
                    </v:oval>
                  </w:pict>
                </mc:Fallback>
              </mc:AlternateContent>
            </w:r>
            <w:r w:rsidRPr="008E0042">
              <w:rPr>
                <w:noProof/>
              </w:rPr>
              <mc:AlternateContent>
                <mc:Choice Requires="wps">
                  <w:drawing>
                    <wp:anchor distT="0" distB="0" distL="114300" distR="114300" simplePos="0" relativeHeight="251699200" behindDoc="0" locked="0" layoutInCell="0" allowOverlap="1" wp14:anchorId="121FE97E" wp14:editId="6D4D4B7B">
                      <wp:simplePos x="0" y="0"/>
                      <wp:positionH relativeFrom="column">
                        <wp:posOffset>4946650</wp:posOffset>
                      </wp:positionH>
                      <wp:positionV relativeFrom="paragraph">
                        <wp:posOffset>2339340</wp:posOffset>
                      </wp:positionV>
                      <wp:extent cx="91440" cy="0"/>
                      <wp:effectExtent l="12700" t="59055" r="19685" b="5524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84.2pt" to="396.7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X2MgIAAFg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" o:allowincell="f">
                      <v:stroke endarrow="block"/>
                    </v:line>
                  </w:pict>
                </mc:Fallback>
              </mc:AlternateContent>
            </w:r>
            <w:r w:rsidRPr="008E0042">
              <w:rPr>
                <w:noProof/>
              </w:rPr>
              <mc:AlternateContent>
                <mc:Choice Requires="wps">
                  <w:drawing>
                    <wp:anchor distT="0" distB="0" distL="114300" distR="114300" simplePos="0" relativeHeight="251697152" behindDoc="0" locked="0" layoutInCell="0" allowOverlap="1" wp14:anchorId="49559D2D" wp14:editId="747BABF9">
                      <wp:simplePos x="0" y="0"/>
                      <wp:positionH relativeFrom="column">
                        <wp:posOffset>1111250</wp:posOffset>
                      </wp:positionH>
                      <wp:positionV relativeFrom="paragraph">
                        <wp:posOffset>1635125</wp:posOffset>
                      </wp:positionV>
                      <wp:extent cx="2560320" cy="548640"/>
                      <wp:effectExtent l="6350" t="12065" r="24130" b="5842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28.75pt" to="289.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wUOgIAAF8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" o:allowincell="f">
                      <v:stroke endarrow="block"/>
                    </v:line>
                  </w:pict>
                </mc:Fallback>
              </mc:AlternateContent>
            </w:r>
            <w:r w:rsidRPr="008E0042">
              <w:rPr>
                <w:noProof/>
              </w:rPr>
              <mc:AlternateContent>
                <mc:Choice Requires="wps">
                  <w:drawing>
                    <wp:anchor distT="0" distB="0" distL="114300" distR="114300" simplePos="0" relativeHeight="251689984" behindDoc="0" locked="0" layoutInCell="0" allowOverlap="1" wp14:anchorId="47816D7C" wp14:editId="4B521BD1">
                      <wp:simplePos x="0" y="0"/>
                      <wp:positionH relativeFrom="column">
                        <wp:posOffset>8255</wp:posOffset>
                      </wp:positionH>
                      <wp:positionV relativeFrom="paragraph">
                        <wp:posOffset>1227455</wp:posOffset>
                      </wp:positionV>
                      <wp:extent cx="1097280" cy="654685"/>
                      <wp:effectExtent l="8255" t="13970" r="8890" b="762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CANDIDATE</w:t>
                                  </w:r>
                                </w:p>
                                <w:p w:rsidR="002739BB" w:rsidRDefault="002739BB" w:rsidP="00AB2F2F">
                                  <w:pPr>
                                    <w:jc w:val="center"/>
                                  </w:pPr>
                                  <w:r>
                                    <w:t>VARIETY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80" type="#_x0000_t202" style="position:absolute;left:0;text-align:left;margin-left:.65pt;margin-top:96.65pt;width:86.4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" o:allowincell="f">
                      <v:textbox>
                        <w:txbxContent>
                          <w:p w:rsidR="002739BB" w:rsidRDefault="002739BB" w:rsidP="00AB2F2F">
                            <w:pPr>
                              <w:jc w:val="center"/>
                            </w:pPr>
                            <w:r>
                              <w:t>CANDIDATE</w:t>
                            </w:r>
                          </w:p>
                          <w:p w:rsidR="002739BB" w:rsidRDefault="002739BB" w:rsidP="00AB2F2F">
                            <w:pPr>
                              <w:jc w:val="center"/>
                            </w:pPr>
                            <w:r>
                              <w:t>VARIETY</w:t>
                            </w:r>
                          </w:p>
                        </w:txbxContent>
                      </v:textbox>
                    </v:shape>
                  </w:pict>
                </mc:Fallback>
              </mc:AlternateContent>
            </w:r>
          </w:p>
        </w:tc>
        <w:tc>
          <w:tcPr>
            <w:tcW w:w="3827" w:type="dxa"/>
            <w:tcBorders>
              <w:left w:val="single" w:sz="4" w:space="0" w:color="auto"/>
              <w:right w:val="single" w:sz="4" w:space="0" w:color="auto"/>
            </w:tcBorders>
          </w:tcPr>
          <w:p w:rsidR="00AB2F2F" w:rsidRPr="008E0042" w:rsidRDefault="00AB2F2F" w:rsidP="005F217E"/>
          <w:p w:rsidR="00AB2F2F" w:rsidRPr="008E0042" w:rsidRDefault="00AB2F2F" w:rsidP="00FF7940"/>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3827" w:type="dxa"/>
          </w:tcPr>
          <w:p w:rsidR="00AB2F2F" w:rsidRPr="008E0042" w:rsidRDefault="00AB2F2F" w:rsidP="00FF7940"/>
        </w:tc>
      </w:tr>
    </w:tbl>
    <w:p w:rsidR="00AB2F2F" w:rsidRPr="008E0042" w:rsidRDefault="00AB2F2F" w:rsidP="005F217E">
      <w:r w:rsidRPr="008E0042">
        <w:t>NOTE:-</w:t>
      </w:r>
    </w:p>
    <w:p w:rsidR="00AB2F2F" w:rsidRPr="008E0042" w:rsidRDefault="00AB2F2F" w:rsidP="005F217E">
      <w:r w:rsidRPr="008E0042">
        <w:t>“U”</w:t>
      </w:r>
      <w:r w:rsidRPr="008E0042">
        <w:tab/>
        <w:t>is the mean adjusted log(SD+1) of the candidate variety for the characteristic.</w:t>
      </w:r>
    </w:p>
    <w:p w:rsidR="00AB2F2F" w:rsidRPr="008E0042" w:rsidRDefault="00AB2F2F" w:rsidP="005F217E">
      <w:proofErr w:type="spellStart"/>
      <w:r w:rsidRPr="008E0042">
        <w:t>UCp</w:t>
      </w:r>
      <w:proofErr w:type="spellEnd"/>
      <w:r w:rsidRPr="008E0042">
        <w:tab/>
        <w:t>is the COYU criterion calculated at probability level p.</w:t>
      </w:r>
    </w:p>
    <w:p w:rsidR="0007609C" w:rsidRPr="008E0042" w:rsidRDefault="0007609C">
      <w:pPr>
        <w:jc w:val="left"/>
      </w:pPr>
      <w:r w:rsidRPr="008E0042">
        <w:br w:type="page"/>
      </w:r>
    </w:p>
    <w:p w:rsidR="00AB2F2F" w:rsidRPr="008E0042" w:rsidRDefault="00AB2F2F" w:rsidP="005F217E">
      <w:r w:rsidRPr="008E0042">
        <w:rPr>
          <w:noProof/>
        </w:rPr>
        <mc:AlternateContent>
          <mc:Choice Requires="wps">
            <w:drawing>
              <wp:anchor distT="0" distB="0" distL="114300" distR="114300" simplePos="0" relativeHeight="251701248" behindDoc="0" locked="0" layoutInCell="0" allowOverlap="1" wp14:anchorId="2801FEBD" wp14:editId="6F965C05">
                <wp:simplePos x="0" y="0"/>
                <wp:positionH relativeFrom="column">
                  <wp:posOffset>8255</wp:posOffset>
                </wp:positionH>
                <wp:positionV relativeFrom="paragraph">
                  <wp:posOffset>-26670</wp:posOffset>
                </wp:positionV>
                <wp:extent cx="6949440" cy="327660"/>
                <wp:effectExtent l="0" t="1905" r="0" b="381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roofErr w:type="gramStart"/>
                            <w:r>
                              <w:t>Figure 3.</w:t>
                            </w:r>
                            <w:proofErr w:type="gramEnd"/>
                            <w:r>
                              <w:t xml:space="preserve"> COYU decisions and standard probability levels (</w:t>
                            </w:r>
                            <w:proofErr w:type="gramStart"/>
                            <w:r>
                              <w:t>p</w:t>
                            </w:r>
                            <w:r>
                              <w:rPr>
                                <w:vertAlign w:val="subscript"/>
                              </w:rPr>
                              <w:t>i</w:t>
                            </w:r>
                            <w:r>
                              <w:t xml:space="preserve"> )</w:t>
                            </w:r>
                            <w:proofErr w:type="gramEnd"/>
                            <w:r>
                              <w:t xml:space="preserve"> in Case C</w:t>
                            </w:r>
                          </w:p>
                          <w:p w:rsidR="002739BB" w:rsidRDefault="002739BB" w:rsidP="00AB2F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81" type="#_x0000_t202" style="position:absolute;left:0;text-align:left;margin-left:.65pt;margin-top:-2.1pt;width:547.2pt;height:2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" o:allowincell="f" stroked="f">
                <v:textbox>
                  <w:txbxContent>
                    <w:p w:rsidR="002739BB" w:rsidRDefault="002739BB" w:rsidP="00AB2F2F">
                      <w:proofErr w:type="gramStart"/>
                      <w:r>
                        <w:t>Figure 3.</w:t>
                      </w:r>
                      <w:proofErr w:type="gramEnd"/>
                      <w:r>
                        <w:t xml:space="preserve"> COYU decisions and standard probability levels (</w:t>
                      </w:r>
                      <w:proofErr w:type="gramStart"/>
                      <w:r>
                        <w:t>p</w:t>
                      </w:r>
                      <w:r>
                        <w:rPr>
                          <w:vertAlign w:val="subscript"/>
                        </w:rPr>
                        <w:t>i</w:t>
                      </w:r>
                      <w:r>
                        <w:t xml:space="preserve"> )</w:t>
                      </w:r>
                      <w:proofErr w:type="gramEnd"/>
                      <w:r>
                        <w:t xml:space="preserve"> in Case C</w:t>
                      </w:r>
                    </w:p>
                    <w:p w:rsidR="002739BB" w:rsidRDefault="002739BB" w:rsidP="00AB2F2F"/>
                  </w:txbxContent>
                </v:textbox>
              </v:shape>
            </w:pict>
          </mc:Fallback>
        </mc:AlternateContent>
      </w:r>
    </w:p>
    <w:p w:rsidR="00AB2F2F" w:rsidRPr="008E0042" w:rsidRDefault="00AB2F2F" w:rsidP="005F217E"/>
    <w:p w:rsidR="00AB2F2F" w:rsidRPr="008E0042" w:rsidRDefault="00AB2F2F" w:rsidP="005F217E">
      <w:r w:rsidRPr="008E0042">
        <w:t>COYU</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t>Decision after 3</w:t>
      </w:r>
      <w:r w:rsidRPr="008E0042">
        <w:rPr>
          <w:vertAlign w:val="superscript"/>
        </w:rPr>
        <w:t>rd</w:t>
      </w:r>
      <w:r w:rsidRPr="008E0042">
        <w:t xml:space="preserve"> cycle</w:t>
      </w:r>
    </w:p>
    <w:p w:rsidR="00AB2F2F" w:rsidRPr="008E0042" w:rsidRDefault="00AB2F2F" w:rsidP="005F217E">
      <w:pPr>
        <w:rPr>
          <w:sz w:val="18"/>
          <w:szCs w:val="18"/>
        </w:rPr>
      </w:pPr>
    </w:p>
    <w:tbl>
      <w:tblPr>
        <w:tblW w:w="0" w:type="auto"/>
        <w:jc w:val="center"/>
        <w:tblInd w:w="-356" w:type="dxa"/>
        <w:tblLayout w:type="fixed"/>
        <w:tblCellMar>
          <w:left w:w="70" w:type="dxa"/>
          <w:right w:w="70" w:type="dxa"/>
        </w:tblCellMar>
        <w:tblLook w:val="0000" w:firstRow="0" w:lastRow="0" w:firstColumn="0" w:lastColumn="0" w:noHBand="0" w:noVBand="0"/>
      </w:tblPr>
      <w:tblGrid>
        <w:gridCol w:w="1986"/>
        <w:gridCol w:w="4819"/>
        <w:gridCol w:w="3119"/>
      </w:tblGrid>
      <w:tr w:rsidR="00AB2F2F" w:rsidRPr="008E0042" w:rsidTr="002721DF">
        <w:trPr>
          <w:trHeight w:val="4727"/>
          <w:jc w:val="center"/>
        </w:trPr>
        <w:tc>
          <w:tcPr>
            <w:tcW w:w="1986" w:type="dxa"/>
          </w:tcPr>
          <w:p w:rsidR="00AB2F2F" w:rsidRPr="008E0042" w:rsidRDefault="00AB2F2F" w:rsidP="005F217E">
            <w:r w:rsidRPr="008E0042">
              <w:rPr>
                <w:noProof/>
              </w:rPr>
              <mc:AlternateContent>
                <mc:Choice Requires="wpg">
                  <w:drawing>
                    <wp:anchor distT="0" distB="0" distL="114300" distR="114300" simplePos="0" relativeHeight="251702272" behindDoc="0" locked="0" layoutInCell="0" allowOverlap="1" wp14:anchorId="765510F7" wp14:editId="3878DC2D">
                      <wp:simplePos x="0" y="0"/>
                      <wp:positionH relativeFrom="column">
                        <wp:posOffset>-258445</wp:posOffset>
                      </wp:positionH>
                      <wp:positionV relativeFrom="paragraph">
                        <wp:posOffset>144780</wp:posOffset>
                      </wp:positionV>
                      <wp:extent cx="6766560" cy="2565400"/>
                      <wp:effectExtent l="8255" t="9525" r="6985" b="635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2565400"/>
                                <a:chOff x="1431" y="8465"/>
                                <a:chExt cx="10656" cy="4040"/>
                              </a:xfrm>
                            </wpg:grpSpPr>
                            <wps:wsp>
                              <wps:cNvPr id="55" name="Text Box 165"/>
                              <wps:cNvSpPr txBox="1">
                                <a:spLocks noChangeArrowheads="1"/>
                              </wps:cNvSpPr>
                              <wps:spPr bwMode="auto">
                                <a:xfrm>
                                  <a:off x="1431" y="10170"/>
                                  <a:ext cx="1728" cy="1031"/>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CANDIDATE</w:t>
                                    </w:r>
                                  </w:p>
                                  <w:p w:rsidR="002739BB" w:rsidRDefault="002739BB" w:rsidP="00AB2F2F">
                                    <w:pPr>
                                      <w:jc w:val="center"/>
                                    </w:pPr>
                                    <w:r>
                                      <w:t>VARIETY</w:t>
                                    </w:r>
                                  </w:p>
                                </w:txbxContent>
                              </wps:txbx>
                              <wps:bodyPr rot="0" vert="horz" wrap="square" lIns="91440" tIns="45720" rIns="91440" bIns="45720" anchor="t" anchorCtr="0" upright="1">
                                <a:noAutofit/>
                              </wps:bodyPr>
                            </wps:wsp>
                            <wps:wsp>
                              <wps:cNvPr id="56" name="Oval 166"/>
                              <wps:cNvSpPr>
                                <a:spLocks noChangeArrowheads="1"/>
                              </wps:cNvSpPr>
                              <wps:spPr bwMode="auto">
                                <a:xfrm>
                                  <a:off x="3447" y="8465"/>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167"/>
                              <wps:cNvSpPr>
                                <a:spLocks noChangeArrowheads="1"/>
                              </wps:cNvSpPr>
                              <wps:spPr bwMode="auto">
                                <a:xfrm>
                                  <a:off x="3447" y="10049"/>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68"/>
                              <wps:cNvSpPr txBox="1">
                                <a:spLocks noChangeArrowheads="1"/>
                              </wps:cNvSpPr>
                              <wps:spPr bwMode="auto">
                                <a:xfrm>
                                  <a:off x="3879" y="10481"/>
                                  <a:ext cx="172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Pr="0054236A" w:rsidRDefault="002739BB" w:rsidP="00AB2F2F">
                                    <w:pPr>
                                      <w:ind w:right="-78"/>
                                      <w:jc w:val="center"/>
                                    </w:pPr>
                                    <w:r w:rsidRPr="0054236A">
                                      <w:t>U &gt; UCp</w:t>
                                    </w:r>
                                    <w:r w:rsidRPr="0054236A">
                                      <w:rPr>
                                        <w:vertAlign w:val="subscript"/>
                                      </w:rPr>
                                      <w:t>u2</w:t>
                                    </w:r>
                                  </w:p>
                                  <w:p w:rsidR="002739BB" w:rsidRPr="0007609C" w:rsidRDefault="002739BB" w:rsidP="00AB2F2F">
                                    <w:pPr>
                                      <w:ind w:right="-78"/>
                                      <w:jc w:val="center"/>
                                      <w:rPr>
                                        <w:szCs w:val="22"/>
                                      </w:rPr>
                                    </w:pPr>
                                    <w:r w:rsidRPr="0054236A">
                                      <w:t>(e.g. p</w:t>
                                    </w:r>
                                    <w:r w:rsidRPr="0054236A">
                                      <w:rPr>
                                        <w:vertAlign w:val="subscript"/>
                                      </w:rPr>
                                      <w:t>u2</w:t>
                                    </w:r>
                                    <w:r w:rsidRPr="0054236A">
                                      <w:t xml:space="preserve"> = </w:t>
                                    </w:r>
                                    <w:r w:rsidRPr="00C0164D">
                                      <w:t>0.002</w:t>
                                    </w:r>
                                    <w:r w:rsidRPr="0007609C">
                                      <w:rPr>
                                        <w:szCs w:val="22"/>
                                      </w:rPr>
                                      <w:t>)</w:t>
                                    </w:r>
                                  </w:p>
                                </w:txbxContent>
                              </wps:txbx>
                              <wps:bodyPr rot="0" vert="horz" wrap="square" lIns="0" tIns="0" rIns="0" bIns="0" anchor="t" anchorCtr="0" upright="1">
                                <a:noAutofit/>
                              </wps:bodyPr>
                            </wps:wsp>
                            <wps:wsp>
                              <wps:cNvPr id="59" name="Rectangle 169"/>
                              <wps:cNvSpPr>
                                <a:spLocks noChangeArrowheads="1"/>
                              </wps:cNvSpPr>
                              <wps:spPr bwMode="auto">
                                <a:xfrm>
                                  <a:off x="6183" y="846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170"/>
                              <wps:cNvSpPr>
                                <a:spLocks noChangeArrowheads="1"/>
                              </wps:cNvSpPr>
                              <wps:spPr bwMode="auto">
                                <a:xfrm>
                                  <a:off x="6183" y="1004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Text Box 171"/>
                              <wps:cNvSpPr txBox="1">
                                <a:spLocks noChangeArrowheads="1"/>
                              </wps:cNvSpPr>
                              <wps:spPr bwMode="auto">
                                <a:xfrm>
                                  <a:off x="6327" y="10337"/>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Go to 3</w:t>
                                    </w:r>
                                    <w:r>
                                      <w:rPr>
                                        <w:vertAlign w:val="superscript"/>
                                      </w:rPr>
                                      <w:t>rd</w:t>
                                    </w:r>
                                  </w:p>
                                  <w:p w:rsidR="002739BB" w:rsidRDefault="002739BB" w:rsidP="00AB2F2F">
                                    <w:pPr>
                                      <w:jc w:val="center"/>
                                    </w:pPr>
                                    <w:proofErr w:type="gramStart"/>
                                    <w:r>
                                      <w:t>cycle</w:t>
                                    </w:r>
                                    <w:proofErr w:type="gramEnd"/>
                                  </w:p>
                                </w:txbxContent>
                              </wps:txbx>
                              <wps:bodyPr rot="0" vert="horz" wrap="square" lIns="91440" tIns="45720" rIns="91440" bIns="45720" anchor="t" anchorCtr="0" upright="1">
                                <a:noAutofit/>
                              </wps:bodyPr>
                            </wps:wsp>
                            <wps:wsp>
                              <wps:cNvPr id="62" name="Text Box 172"/>
                              <wps:cNvSpPr txBox="1">
                                <a:spLocks noChangeArrowheads="1"/>
                              </wps:cNvSpPr>
                              <wps:spPr bwMode="auto">
                                <a:xfrm>
                                  <a:off x="6327" y="8730"/>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UNIFORM</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wps:txbx>
                              <wps:bodyPr rot="0" vert="horz" wrap="square" lIns="91440" tIns="45720" rIns="91440" bIns="45720" anchor="t" anchorCtr="0" upright="1">
                                <a:noAutofit/>
                              </wps:bodyPr>
                            </wps:wsp>
                            <wps:wsp>
                              <wps:cNvPr id="63" name="Oval 173"/>
                              <wps:cNvSpPr>
                                <a:spLocks noChangeArrowheads="1"/>
                              </wps:cNvSpPr>
                              <wps:spPr bwMode="auto">
                                <a:xfrm>
                                  <a:off x="8343" y="889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74"/>
                              <wps:cNvSpPr>
                                <a:spLocks noChangeArrowheads="1"/>
                              </wps:cNvSpPr>
                              <wps:spPr bwMode="auto">
                                <a:xfrm>
                                  <a:off x="8343" y="11201"/>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Rectangle 175"/>
                              <wps:cNvSpPr>
                                <a:spLocks noChangeArrowheads="1"/>
                              </wps:cNvSpPr>
                              <wps:spPr bwMode="auto">
                                <a:xfrm>
                                  <a:off x="10503" y="8897"/>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176"/>
                              <wps:cNvSpPr>
                                <a:spLocks noChangeArrowheads="1"/>
                              </wps:cNvSpPr>
                              <wps:spPr bwMode="auto">
                                <a:xfrm>
                                  <a:off x="10647" y="11201"/>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Text Box 177"/>
                              <wps:cNvSpPr txBox="1">
                                <a:spLocks noChangeArrowheads="1"/>
                              </wps:cNvSpPr>
                              <wps:spPr bwMode="auto">
                                <a:xfrm>
                                  <a:off x="10503" y="11201"/>
                                  <a:ext cx="1584" cy="1296"/>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NON</w:t>
                                    </w:r>
                                  </w:p>
                                  <w:p w:rsidR="002739BB" w:rsidRDefault="002739BB" w:rsidP="00AB2F2F">
                                    <w:pPr>
                                      <w:jc w:val="center"/>
                                    </w:pPr>
                                    <w:r>
                                      <w:t>UNIFORM</w:t>
                                    </w:r>
                                  </w:p>
                                  <w:p w:rsidR="002739BB" w:rsidRDefault="002739BB" w:rsidP="00AB2F2F">
                                    <w:pPr>
                                      <w:jc w:val="center"/>
                                    </w:pPr>
                                    <w:proofErr w:type="gramStart"/>
                                    <w:r>
                                      <w:t>variety</w:t>
                                    </w:r>
                                    <w:proofErr w:type="gramEnd"/>
                                  </w:p>
                                </w:txbxContent>
                              </wps:txbx>
                              <wps:bodyPr rot="0" vert="horz" wrap="square" lIns="0" tIns="108000" rIns="0" bIns="0" anchor="t" anchorCtr="0" upright="1">
                                <a:noAutofit/>
                              </wps:bodyPr>
                            </wps:wsp>
                            <wps:wsp>
                              <wps:cNvPr id="68" name="Text Box 178"/>
                              <wps:cNvSpPr txBox="1">
                                <a:spLocks noChangeArrowheads="1"/>
                              </wps:cNvSpPr>
                              <wps:spPr bwMode="auto">
                                <a:xfrm>
                                  <a:off x="8487" y="9329"/>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Pr="0054236A" w:rsidRDefault="002739BB" w:rsidP="00AB2F2F">
                                    <w:pPr>
                                      <w:ind w:left="-120" w:right="-85"/>
                                      <w:jc w:val="center"/>
                                    </w:pPr>
                                    <w:r w:rsidRPr="0054236A">
                                      <w:t xml:space="preserve">U </w:t>
                                    </w:r>
                                    <w:r w:rsidRPr="0054236A">
                                      <w:rPr>
                                        <w:u w:val="single"/>
                                      </w:rPr>
                                      <w:t>&lt;</w:t>
                                    </w:r>
                                    <w:r w:rsidRPr="0054236A">
                                      <w:t xml:space="preserve"> UCp</w:t>
                                    </w:r>
                                    <w:r w:rsidRPr="0054236A">
                                      <w:rPr>
                                        <w:vertAlign w:val="subscript"/>
                                      </w:rPr>
                                      <w:t>u3</w:t>
                                    </w:r>
                                  </w:p>
                                  <w:p w:rsidR="002739BB" w:rsidRPr="0054236A" w:rsidRDefault="002739BB" w:rsidP="00AB2F2F">
                                    <w:pPr>
                                      <w:ind w:left="-120" w:right="-85"/>
                                      <w:jc w:val="center"/>
                                    </w:pPr>
                                    <w:r w:rsidRPr="0054236A">
                                      <w:t>(</w:t>
                                    </w:r>
                                    <w:r w:rsidRPr="0054236A">
                                      <w:rPr>
                                        <w:sz w:val="18"/>
                                        <w:szCs w:val="18"/>
                                      </w:rPr>
                                      <w:t>e.g. p</w:t>
                                    </w:r>
                                    <w:r w:rsidRPr="0054236A">
                                      <w:rPr>
                                        <w:sz w:val="18"/>
                                        <w:szCs w:val="18"/>
                                        <w:vertAlign w:val="subscript"/>
                                      </w:rPr>
                                      <w:t>u3</w:t>
                                    </w:r>
                                    <w:r w:rsidRPr="0054236A">
                                      <w:rPr>
                                        <w:sz w:val="18"/>
                                        <w:szCs w:val="18"/>
                                      </w:rPr>
                                      <w:t xml:space="preserve"> = </w:t>
                                    </w:r>
                                    <w:r w:rsidRPr="00C0164D">
                                      <w:rPr>
                                        <w:sz w:val="18"/>
                                        <w:szCs w:val="18"/>
                                      </w:rPr>
                                      <w:t>0.002</w:t>
                                    </w:r>
                                    <w:r w:rsidRPr="0054236A">
                                      <w:rPr>
                                        <w:sz w:val="18"/>
                                        <w:szCs w:val="18"/>
                                      </w:rPr>
                                      <w:t>)</w:t>
                                    </w:r>
                                  </w:p>
                                </w:txbxContent>
                              </wps:txbx>
                              <wps:bodyPr rot="0" vert="horz" wrap="square" lIns="0" tIns="0" rIns="0" bIns="0" anchor="t" anchorCtr="0" upright="1">
                                <a:noAutofit/>
                              </wps:bodyPr>
                            </wps:wsp>
                            <wps:wsp>
                              <wps:cNvPr id="69" name="Text Box 179"/>
                              <wps:cNvSpPr txBox="1">
                                <a:spLocks noChangeArrowheads="1"/>
                              </wps:cNvSpPr>
                              <wps:spPr bwMode="auto">
                                <a:xfrm>
                                  <a:off x="8487" y="11489"/>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Pr="0007609C" w:rsidRDefault="002739BB" w:rsidP="00AB2F2F">
                                    <w:pPr>
                                      <w:jc w:val="center"/>
                                      <w:rPr>
                                        <w:szCs w:val="22"/>
                                        <w:vertAlign w:val="subscript"/>
                                      </w:rPr>
                                    </w:pPr>
                                    <w:r w:rsidRPr="0007609C">
                                      <w:rPr>
                                        <w:szCs w:val="22"/>
                                      </w:rPr>
                                      <w:t>U &gt; UCp</w:t>
                                    </w:r>
                                    <w:r w:rsidRPr="0007609C">
                                      <w:rPr>
                                        <w:szCs w:val="22"/>
                                        <w:vertAlign w:val="subscript"/>
                                      </w:rPr>
                                      <w:t>u3</w:t>
                                    </w:r>
                                  </w:p>
                                  <w:p w:rsidR="002739BB" w:rsidRPr="0054236A" w:rsidRDefault="002739BB" w:rsidP="00AB2F2F">
                                    <w:pPr>
                                      <w:jc w:val="center"/>
                                      <w:rPr>
                                        <w:sz w:val="18"/>
                                        <w:szCs w:val="18"/>
                                      </w:rPr>
                                    </w:pPr>
                                    <w:r w:rsidRPr="0054236A">
                                      <w:rPr>
                                        <w:sz w:val="18"/>
                                        <w:szCs w:val="18"/>
                                      </w:rPr>
                                      <w:t>(e.g. p</w:t>
                                    </w:r>
                                    <w:r w:rsidRPr="0054236A">
                                      <w:rPr>
                                        <w:sz w:val="18"/>
                                        <w:szCs w:val="18"/>
                                        <w:vertAlign w:val="subscript"/>
                                      </w:rPr>
                                      <w:t>u3</w:t>
                                    </w:r>
                                    <w:r w:rsidRPr="0054236A">
                                      <w:rPr>
                                        <w:sz w:val="18"/>
                                        <w:szCs w:val="18"/>
                                      </w:rPr>
                                      <w:t xml:space="preserve"> = </w:t>
                                    </w:r>
                                    <w:r w:rsidRPr="00C0164D">
                                      <w:rPr>
                                        <w:sz w:val="18"/>
                                        <w:szCs w:val="18"/>
                                      </w:rPr>
                                      <w:t>0.002</w:t>
                                    </w:r>
                                    <w:r w:rsidRPr="0054236A">
                                      <w:rPr>
                                        <w:sz w:val="18"/>
                                        <w:szCs w:val="18"/>
                                      </w:rPr>
                                      <w:t>)</w:t>
                                    </w:r>
                                  </w:p>
                                </w:txbxContent>
                              </wps:txbx>
                              <wps:bodyPr rot="0" vert="horz" wrap="square" lIns="0" tIns="45720" rIns="0" bIns="45720" anchor="t" anchorCtr="0" upright="1">
                                <a:noAutofit/>
                              </wps:bodyPr>
                            </wps:wsp>
                            <wps:wsp>
                              <wps:cNvPr id="70" name="Line 180"/>
                              <wps:cNvCnPr/>
                              <wps:spPr bwMode="auto">
                                <a:xfrm flipV="1">
                                  <a:off x="3159" y="9761"/>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181"/>
                              <wps:cNvCnPr/>
                              <wps:spPr bwMode="auto">
                                <a:xfrm>
                                  <a:off x="3159" y="107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182"/>
                              <wps:cNvCnPr/>
                              <wps:spPr bwMode="auto">
                                <a:xfrm>
                                  <a:off x="5895" y="107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83"/>
                              <wps:cNvCnPr/>
                              <wps:spPr bwMode="auto">
                                <a:xfrm>
                                  <a:off x="5895" y="918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84"/>
                              <wps:cNvCnPr/>
                              <wps:spPr bwMode="auto">
                                <a:xfrm>
                                  <a:off x="8055" y="10769"/>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85"/>
                              <wps:cNvCnPr/>
                              <wps:spPr bwMode="auto">
                                <a:xfrm flipV="1">
                                  <a:off x="8055" y="10193"/>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86"/>
                              <wps:cNvCnPr/>
                              <wps:spPr bwMode="auto">
                                <a:xfrm>
                                  <a:off x="10359" y="961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187"/>
                              <wps:cNvCnPr/>
                              <wps:spPr bwMode="auto">
                                <a:xfrm>
                                  <a:off x="10359" y="11921"/>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188"/>
                              <wps:cNvSpPr txBox="1">
                                <a:spLocks noChangeArrowheads="1"/>
                              </wps:cNvSpPr>
                              <wps:spPr bwMode="auto">
                                <a:xfrm>
                                  <a:off x="3735" y="8897"/>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Pr="0007609C" w:rsidRDefault="002739BB" w:rsidP="00AB2F2F">
                                    <w:pPr>
                                      <w:jc w:val="center"/>
                                      <w:rPr>
                                        <w:szCs w:val="22"/>
                                        <w:vertAlign w:val="subscript"/>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u2</w:t>
                                    </w:r>
                                  </w:p>
                                  <w:p w:rsidR="002739BB" w:rsidRPr="0007609C" w:rsidRDefault="002739BB" w:rsidP="00AB2F2F">
                                    <w:pPr>
                                      <w:jc w:val="center"/>
                                      <w:rPr>
                                        <w:szCs w:val="22"/>
                                      </w:rPr>
                                    </w:pPr>
                                    <w:r w:rsidRPr="0007609C">
                                      <w:rPr>
                                        <w:szCs w:val="22"/>
                                      </w:rPr>
                                      <w:t>(e.g.p</w:t>
                                    </w:r>
                                    <w:r w:rsidRPr="0007609C">
                                      <w:rPr>
                                        <w:szCs w:val="22"/>
                                        <w:vertAlign w:val="subscript"/>
                                      </w:rPr>
                                      <w:t>u2</w:t>
                                    </w:r>
                                    <w:r w:rsidRPr="0007609C">
                                      <w:rPr>
                                        <w:szCs w:val="22"/>
                                      </w:rPr>
                                      <w:t xml:space="preserve"> = 0.002)</w:t>
                                    </w:r>
                                  </w:p>
                                </w:txbxContent>
                              </wps:txbx>
                              <wps:bodyPr rot="0" vert="horz" wrap="square" lIns="0" tIns="0" rIns="0" bIns="0" anchor="t" anchorCtr="0" upright="1">
                                <a:noAutofit/>
                              </wps:bodyPr>
                            </wps:wsp>
                            <wps:wsp>
                              <wps:cNvPr id="79" name="Text Box 189"/>
                              <wps:cNvSpPr txBox="1">
                                <a:spLocks noChangeArrowheads="1"/>
                              </wps:cNvSpPr>
                              <wps:spPr bwMode="auto">
                                <a:xfrm>
                                  <a:off x="10647" y="9018"/>
                                  <a:ext cx="129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UNIFORM</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wps:txbx>
                              <wps:bodyPr rot="0" vert="horz" wrap="square" lIns="0" tIns="72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182" style="position:absolute;left:0;text-align:left;margin-left:-20.35pt;margin-top:11.4pt;width:532.8pt;height:202pt;z-index:251702272;mso-position-horizontal-relative:text;mso-position-vertical-relative:text" coordorigin="1431,8465" coordsize="1065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" o:allowincell="f">
                      <v:shape id="Text Box 165" o:spid="_x0000_s1183" type="#_x0000_t202" style="position:absolute;left:1431;top:10170;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2739BB" w:rsidRDefault="002739BB" w:rsidP="00AB2F2F">
                              <w:pPr>
                                <w:jc w:val="center"/>
                              </w:pPr>
                              <w:r>
                                <w:t>CANDIDATE</w:t>
                              </w:r>
                            </w:p>
                            <w:p w:rsidR="002739BB" w:rsidRDefault="002739BB" w:rsidP="00AB2F2F">
                              <w:pPr>
                                <w:jc w:val="center"/>
                              </w:pPr>
                              <w:r>
                                <w:t>VARIETY</w:t>
                              </w:r>
                            </w:p>
                          </w:txbxContent>
                        </v:textbox>
                      </v:shape>
                      <v:oval id="Oval 166" o:spid="_x0000_s1184" style="position:absolute;left:3447;top:8465;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oval id="Oval 167" o:spid="_x0000_s1185" style="position:absolute;left:3447;top:10049;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shape id="Text Box 168" o:spid="_x0000_s1186" type="#_x0000_t202" style="position:absolute;left:3879;top:10481;width:172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hmMEA&#10;AADbAAAADwAAAGRycy9kb3ducmV2LnhtbERPy2rCQBTdF/oPwy24KTpRqE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ZjBAAAA2wAAAA8AAAAAAAAAAAAAAAAAmAIAAGRycy9kb3du&#10;cmV2LnhtbFBLBQYAAAAABAAEAPUAAACGAwAAAAA=&#10;" stroked="f">
                        <v:textbox inset="0,0,0,0">
                          <w:txbxContent>
                            <w:p w:rsidR="002739BB" w:rsidRPr="0054236A" w:rsidRDefault="002739BB" w:rsidP="00AB2F2F">
                              <w:pPr>
                                <w:ind w:right="-78"/>
                                <w:jc w:val="center"/>
                              </w:pPr>
                              <w:r w:rsidRPr="0054236A">
                                <w:t>U &gt; UCp</w:t>
                              </w:r>
                              <w:r w:rsidRPr="0054236A">
                                <w:rPr>
                                  <w:vertAlign w:val="subscript"/>
                                </w:rPr>
                                <w:t>u2</w:t>
                              </w:r>
                            </w:p>
                            <w:p w:rsidR="002739BB" w:rsidRPr="0007609C" w:rsidRDefault="002739BB" w:rsidP="00AB2F2F">
                              <w:pPr>
                                <w:ind w:right="-78"/>
                                <w:jc w:val="center"/>
                                <w:rPr>
                                  <w:szCs w:val="22"/>
                                </w:rPr>
                              </w:pPr>
                              <w:r w:rsidRPr="0054236A">
                                <w:t>(e.g. p</w:t>
                              </w:r>
                              <w:r w:rsidRPr="0054236A">
                                <w:rPr>
                                  <w:vertAlign w:val="subscript"/>
                                </w:rPr>
                                <w:t>u2</w:t>
                              </w:r>
                              <w:r w:rsidRPr="0054236A">
                                <w:t xml:space="preserve"> = </w:t>
                              </w:r>
                              <w:r w:rsidRPr="00C0164D">
                                <w:t>0.002</w:t>
                              </w:r>
                              <w:r w:rsidRPr="0007609C">
                                <w:rPr>
                                  <w:szCs w:val="22"/>
                                </w:rPr>
                                <w:t>)</w:t>
                              </w:r>
                            </w:p>
                          </w:txbxContent>
                        </v:textbox>
                      </v:shape>
                      <v:rect id="Rectangle 169" o:spid="_x0000_s1187" style="position:absolute;left:6183;top:8465;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170" o:spid="_x0000_s1188" style="position:absolute;left:6183;top:10049;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shape id="_x0000_s1189" type="#_x0000_t202" style="position:absolute;left:6327;top:10337;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2739BB" w:rsidRDefault="002739BB" w:rsidP="00AB2F2F">
                              <w:pPr>
                                <w:jc w:val="center"/>
                              </w:pPr>
                              <w:r>
                                <w:t>Go to 3</w:t>
                              </w:r>
                              <w:r>
                                <w:rPr>
                                  <w:vertAlign w:val="superscript"/>
                                </w:rPr>
                                <w:t>rd</w:t>
                              </w:r>
                            </w:p>
                            <w:p w:rsidR="002739BB" w:rsidRDefault="002739BB" w:rsidP="00AB2F2F">
                              <w:pPr>
                                <w:jc w:val="center"/>
                              </w:pPr>
                              <w:proofErr w:type="gramStart"/>
                              <w:r>
                                <w:t>cycle</w:t>
                              </w:r>
                              <w:proofErr w:type="gramEnd"/>
                            </w:p>
                          </w:txbxContent>
                        </v:textbox>
                      </v:shape>
                      <v:shape id="Text Box 172" o:spid="_x0000_s1190" type="#_x0000_t202" style="position:absolute;left:6327;top:8730;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2739BB" w:rsidRDefault="002739BB" w:rsidP="00AB2F2F">
                              <w:pPr>
                                <w:jc w:val="center"/>
                              </w:pPr>
                              <w:r>
                                <w:t>UNIFORM</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v:textbox>
                      </v:shape>
                      <v:oval id="Oval 173" o:spid="_x0000_s1191" style="position:absolute;left:8343;top:8897;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oval id="Oval 174" o:spid="_x0000_s1192" style="position:absolute;left:8343;top:11201;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rect id="Rectangle 175" o:spid="_x0000_s1193" style="position:absolute;left:10503;top:8897;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176" o:spid="_x0000_s1194" style="position:absolute;left:10647;top:11201;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shape id="Text Box 177" o:spid="_x0000_s1195" type="#_x0000_t202" style="position:absolute;left:10503;top:11201;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HzMUA&#10;AADbAAAADwAAAGRycy9kb3ducmV2LnhtbESPQWvCQBSE7wX/w/IKXkrdKDUtqatIi9KDHhLb+yP7&#10;TEKzb+PuatJ/3xUEj8PMfMMsVoNpxYWcbywrmE4SEMSl1Q1XCr4Pm+c3ED4ga2wtk4I/8rBajh4W&#10;mGnbc06XIlQiQthnqKAOocuk9GVNBv3EdsTRO1pnMETpKqkd9hFuWjlLklQabDgu1NjRR03lb3E2&#10;Co6f+cvPfJbvU3fatn263xXzJ6/U+HFYv4MINIR7+Nb+0grSV7h+i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UfMxQAAANsAAAAPAAAAAAAAAAAAAAAAAJgCAABkcnMv&#10;ZG93bnJldi54bWxQSwUGAAAAAAQABAD1AAAAigMAAAAA&#10;">
                        <v:textbox inset="0,3mm,0,0">
                          <w:txbxContent>
                            <w:p w:rsidR="002739BB" w:rsidRDefault="002739BB" w:rsidP="00AB2F2F">
                              <w:pPr>
                                <w:jc w:val="center"/>
                              </w:pPr>
                              <w:r>
                                <w:t>NON</w:t>
                              </w:r>
                            </w:p>
                            <w:p w:rsidR="002739BB" w:rsidRDefault="002739BB" w:rsidP="00AB2F2F">
                              <w:pPr>
                                <w:jc w:val="center"/>
                              </w:pPr>
                              <w:r>
                                <w:t>UNIFORM</w:t>
                              </w:r>
                            </w:p>
                            <w:p w:rsidR="002739BB" w:rsidRDefault="002739BB" w:rsidP="00AB2F2F">
                              <w:pPr>
                                <w:jc w:val="center"/>
                              </w:pPr>
                              <w:proofErr w:type="gramStart"/>
                              <w:r>
                                <w:t>variety</w:t>
                              </w:r>
                              <w:proofErr w:type="gramEnd"/>
                            </w:p>
                          </w:txbxContent>
                        </v:textbox>
                      </v:shape>
                      <v:shape id="_x0000_s1196" type="#_x0000_t202" style="position:absolute;left:8487;top:9329;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rJcAA&#10;AADbAAAADwAAAGRycy9kb3ducmV2LnhtbERPS2vCQBC+F/wPywheSt3oQUrqKvUFHuxBK56H7DQJ&#10;zc6G3dXEf+8cBI8f33u+7F2jbhRi7dnAZJyBIi68rbk0cP7dfXyCignZYuOZDNwpwnIxeJtjbn3H&#10;R7qdUqkkhGOOBqqU2lzrWFTkMI59Syzcnw8Ok8BQahuwk3DX6GmWzbTDmqWhwpbWFRX/p6szMNuE&#10;a3fk9fvmvD3gT1tOL6v7xZjRsP/+ApWoTy/x07234pOx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KrJcAAAADbAAAADwAAAAAAAAAAAAAAAACYAgAAZHJzL2Rvd25y&#10;ZXYueG1sUEsFBgAAAAAEAAQA9QAAAIUDAAAAAA==&#10;" stroked="f">
                        <v:textbox inset="0,0,0,0">
                          <w:txbxContent>
                            <w:p w:rsidR="002739BB" w:rsidRPr="0054236A" w:rsidRDefault="002739BB" w:rsidP="00AB2F2F">
                              <w:pPr>
                                <w:ind w:left="-120" w:right="-85"/>
                                <w:jc w:val="center"/>
                              </w:pPr>
                              <w:r w:rsidRPr="0054236A">
                                <w:t xml:space="preserve">U </w:t>
                              </w:r>
                              <w:r w:rsidRPr="0054236A">
                                <w:rPr>
                                  <w:u w:val="single"/>
                                </w:rPr>
                                <w:t>&lt;</w:t>
                              </w:r>
                              <w:r w:rsidRPr="0054236A">
                                <w:t xml:space="preserve"> UCp</w:t>
                              </w:r>
                              <w:r w:rsidRPr="0054236A">
                                <w:rPr>
                                  <w:vertAlign w:val="subscript"/>
                                </w:rPr>
                                <w:t>u3</w:t>
                              </w:r>
                            </w:p>
                            <w:p w:rsidR="002739BB" w:rsidRPr="0054236A" w:rsidRDefault="002739BB" w:rsidP="00AB2F2F">
                              <w:pPr>
                                <w:ind w:left="-120" w:right="-85"/>
                                <w:jc w:val="center"/>
                              </w:pPr>
                              <w:r w:rsidRPr="0054236A">
                                <w:t>(</w:t>
                              </w:r>
                              <w:r w:rsidRPr="0054236A">
                                <w:rPr>
                                  <w:sz w:val="18"/>
                                  <w:szCs w:val="18"/>
                                </w:rPr>
                                <w:t>e.g. p</w:t>
                              </w:r>
                              <w:r w:rsidRPr="0054236A">
                                <w:rPr>
                                  <w:sz w:val="18"/>
                                  <w:szCs w:val="18"/>
                                  <w:vertAlign w:val="subscript"/>
                                </w:rPr>
                                <w:t>u3</w:t>
                              </w:r>
                              <w:r w:rsidRPr="0054236A">
                                <w:rPr>
                                  <w:sz w:val="18"/>
                                  <w:szCs w:val="18"/>
                                </w:rPr>
                                <w:t xml:space="preserve"> = </w:t>
                              </w:r>
                              <w:r w:rsidRPr="00C0164D">
                                <w:rPr>
                                  <w:sz w:val="18"/>
                                  <w:szCs w:val="18"/>
                                </w:rPr>
                                <w:t>0.002</w:t>
                              </w:r>
                              <w:r w:rsidRPr="0054236A">
                                <w:rPr>
                                  <w:sz w:val="18"/>
                                  <w:szCs w:val="18"/>
                                </w:rPr>
                                <w:t>)</w:t>
                              </w:r>
                            </w:p>
                          </w:txbxContent>
                        </v:textbox>
                      </v:shape>
                      <v:shape id="Text Box 179" o:spid="_x0000_s1197" type="#_x0000_t202" style="position:absolute;left:8487;top:11489;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wpcQA&#10;AADbAAAADwAAAGRycy9kb3ducmV2LnhtbESPQWvCQBSE70L/w/IKvZlNe4hp6iqltCWiB6u9eHtk&#10;n9lg9m2a3Wr8964geBxm5htmOh9sK47U+8axguckBUFcOd1wreB3+zXOQfiArLF1TArO5GE+exhN&#10;sdDuxD903IRaRAj7AhWYELpCSl8ZsugT1xFHb+96iyHKvpa6x1OE21a+pGkmLTYcFwx29GGoOmz+&#10;rYJyl2+XtPg2+foTJ7Rm/yd3K6WeHof3NxCBhnAP39qlVpC9wvVL/A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MKXEAAAA2wAAAA8AAAAAAAAAAAAAAAAAmAIAAGRycy9k&#10;b3ducmV2LnhtbFBLBQYAAAAABAAEAPUAAACJAwAAAAA=&#10;" stroked="f">
                        <v:textbox inset="0,,0">
                          <w:txbxContent>
                            <w:p w:rsidR="002739BB" w:rsidRPr="0007609C" w:rsidRDefault="002739BB" w:rsidP="00AB2F2F">
                              <w:pPr>
                                <w:jc w:val="center"/>
                                <w:rPr>
                                  <w:szCs w:val="22"/>
                                  <w:vertAlign w:val="subscript"/>
                                </w:rPr>
                              </w:pPr>
                              <w:r w:rsidRPr="0007609C">
                                <w:rPr>
                                  <w:szCs w:val="22"/>
                                </w:rPr>
                                <w:t>U &gt; UCp</w:t>
                              </w:r>
                              <w:r w:rsidRPr="0007609C">
                                <w:rPr>
                                  <w:szCs w:val="22"/>
                                  <w:vertAlign w:val="subscript"/>
                                </w:rPr>
                                <w:t>u3</w:t>
                              </w:r>
                            </w:p>
                            <w:p w:rsidR="002739BB" w:rsidRPr="0054236A" w:rsidRDefault="002739BB" w:rsidP="00AB2F2F">
                              <w:pPr>
                                <w:jc w:val="center"/>
                                <w:rPr>
                                  <w:sz w:val="18"/>
                                  <w:szCs w:val="18"/>
                                </w:rPr>
                              </w:pPr>
                              <w:r w:rsidRPr="0054236A">
                                <w:rPr>
                                  <w:sz w:val="18"/>
                                  <w:szCs w:val="18"/>
                                </w:rPr>
                                <w:t>(e.g. p</w:t>
                              </w:r>
                              <w:r w:rsidRPr="0054236A">
                                <w:rPr>
                                  <w:sz w:val="18"/>
                                  <w:szCs w:val="18"/>
                                  <w:vertAlign w:val="subscript"/>
                                </w:rPr>
                                <w:t>u3</w:t>
                              </w:r>
                              <w:r w:rsidRPr="0054236A">
                                <w:rPr>
                                  <w:sz w:val="18"/>
                                  <w:szCs w:val="18"/>
                                </w:rPr>
                                <w:t xml:space="preserve"> = </w:t>
                              </w:r>
                              <w:r w:rsidRPr="00C0164D">
                                <w:rPr>
                                  <w:sz w:val="18"/>
                                  <w:szCs w:val="18"/>
                                </w:rPr>
                                <w:t>0.002</w:t>
                              </w:r>
                              <w:r w:rsidRPr="0054236A">
                                <w:rPr>
                                  <w:sz w:val="18"/>
                                  <w:szCs w:val="18"/>
                                </w:rPr>
                                <w:t>)</w:t>
                              </w:r>
                            </w:p>
                          </w:txbxContent>
                        </v:textbox>
                      </v:shape>
                      <v:line id="Line 180" o:spid="_x0000_s1198" style="position:absolute;flip:y;visibility:visible;mso-wrap-style:square" from="3159,9761" to="373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3SxAAAANsAAAAPAAAAAAAAAAAA&#10;AAAAAKECAABkcnMvZG93bnJldi54bWxQSwUGAAAAAAQABAD5AAAAkgMAAAAA&#10;">
                        <v:stroke endarrow="block"/>
                      </v:line>
                      <v:line id="Line 181" o:spid="_x0000_s1199" style="position:absolute;visibility:visible;mso-wrap-style:square" from="3159,10769" to="3447,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182" o:spid="_x0000_s1200" style="position:absolute;visibility:visible;mso-wrap-style:square" from="5895,10769" to="6183,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183" o:spid="_x0000_s1201" style="position:absolute;visibility:visible;mso-wrap-style:square" from="5895,9185" to="6183,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184" o:spid="_x0000_s1202" style="position:absolute;visibility:visible;mso-wrap-style:square" from="8055,10769" to="8631,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185" o:spid="_x0000_s1203" style="position:absolute;flip:y;visibility:visible;mso-wrap-style:square" from="8055,10193" to="877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186" o:spid="_x0000_s1204" style="position:absolute;visibility:visible;mso-wrap-style:square" from="10359,9617" to="10503,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187" o:spid="_x0000_s1205" style="position:absolute;visibility:visible;mso-wrap-style:square" from="10359,11921" to="10503,1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shape id="Text Box 188" o:spid="_x0000_s1206" type="#_x0000_t202" style="position:absolute;left:3735;top:8897;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9+MEA&#10;AADbAAAADwAAAGRycy9kb3ducmV2LnhtbERPu27CMBTdK/UfrFuJpQIHBopSDIIEpA7twEPMV/Ft&#10;EhFfR7bz4O/xUKnj0X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PfjBAAAA2wAAAA8AAAAAAAAAAAAAAAAAmAIAAGRycy9kb3du&#10;cmV2LnhtbFBLBQYAAAAABAAEAPUAAACGAwAAAAA=&#10;" stroked="f">
                        <v:textbox inset="0,0,0,0">
                          <w:txbxContent>
                            <w:p w:rsidR="002739BB" w:rsidRPr="0007609C" w:rsidRDefault="002739BB" w:rsidP="00AB2F2F">
                              <w:pPr>
                                <w:jc w:val="center"/>
                                <w:rPr>
                                  <w:szCs w:val="22"/>
                                  <w:vertAlign w:val="subscript"/>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u2</w:t>
                              </w:r>
                            </w:p>
                            <w:p w:rsidR="002739BB" w:rsidRPr="0007609C" w:rsidRDefault="002739BB" w:rsidP="00AB2F2F">
                              <w:pPr>
                                <w:jc w:val="center"/>
                                <w:rPr>
                                  <w:szCs w:val="22"/>
                                </w:rPr>
                              </w:pPr>
                              <w:r w:rsidRPr="0007609C">
                                <w:rPr>
                                  <w:szCs w:val="22"/>
                                </w:rPr>
                                <w:t>(e.g.p</w:t>
                              </w:r>
                              <w:r w:rsidRPr="0007609C">
                                <w:rPr>
                                  <w:szCs w:val="22"/>
                                  <w:vertAlign w:val="subscript"/>
                                </w:rPr>
                                <w:t>u2</w:t>
                              </w:r>
                              <w:r w:rsidRPr="0007609C">
                                <w:rPr>
                                  <w:szCs w:val="22"/>
                                </w:rPr>
                                <w:t xml:space="preserve"> = 0.002)</w:t>
                              </w:r>
                            </w:p>
                          </w:txbxContent>
                        </v:textbox>
                      </v:shape>
                      <v:shape id="Text Box 189" o:spid="_x0000_s1207" type="#_x0000_t202" style="position:absolute;left:10647;top:9018;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SCsUA&#10;AADbAAAADwAAAGRycy9kb3ducmV2LnhtbESPT4vCMBTE7wv7HcJb8LJoqgf/VKMsiuBpwSp6fTbP&#10;trR56TZRq59+Iwgeh5n5DTNbtKYSV2pcYVlBvxeBIE6tLjhTsN+tu2MQziNrrCyTgjs5WMw/P2YY&#10;a3vjLV0Tn4kAYRejgtz7OpbSpTkZdD1bEwfvbBuDPsgmk7rBW4CbSg6iaCgNFhwWcqxpmVNaJhej&#10;4Hj8K7+TcvIY/q7S4nTf7FaH/UOpzlf7MwXhqfXv8Ku90QpGE3h+C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xIKxQAAANsAAAAPAAAAAAAAAAAAAAAAAJgCAABkcnMv&#10;ZG93bnJldi54bWxQSwUGAAAAAAQABAD1AAAAigMAAAAA&#10;" stroked="f">
                        <v:textbox inset="0,2mm,0,0">
                          <w:txbxContent>
                            <w:p w:rsidR="002739BB" w:rsidRDefault="002739BB" w:rsidP="00AB2F2F">
                              <w:pPr>
                                <w:jc w:val="center"/>
                              </w:pPr>
                              <w:r>
                                <w:t>UNIFORM</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v:textbox>
                      </v:shape>
                    </v:group>
                  </w:pict>
                </mc:Fallback>
              </mc:AlternateContent>
            </w:r>
          </w:p>
        </w:tc>
        <w:tc>
          <w:tcPr>
            <w:tcW w:w="4819" w:type="dxa"/>
            <w:tcBorders>
              <w:left w:val="single" w:sz="4" w:space="0" w:color="auto"/>
              <w:right w:val="single" w:sz="4" w:space="0" w:color="auto"/>
            </w:tcBorders>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3119" w:type="dxa"/>
          </w:tcPr>
          <w:p w:rsidR="00AB2F2F" w:rsidRPr="008E0042" w:rsidRDefault="00AB2F2F" w:rsidP="00FF7940"/>
        </w:tc>
      </w:tr>
    </w:tbl>
    <w:p w:rsidR="00AB2F2F" w:rsidRDefault="00AB2F2F" w:rsidP="005F217E"/>
    <w:p w:rsidR="007C1C30" w:rsidRDefault="007C1C30" w:rsidP="005F217E"/>
    <w:p w:rsidR="007C1C30" w:rsidRPr="008E0042" w:rsidRDefault="007C1C30" w:rsidP="005F217E"/>
    <w:p w:rsidR="00AB2F2F" w:rsidRPr="008E0042" w:rsidRDefault="00AB2F2F" w:rsidP="005F217E">
      <w:r w:rsidRPr="008E0042">
        <w:rPr>
          <w:noProof/>
        </w:rPr>
        <mc:AlternateContent>
          <mc:Choice Requires="wps">
            <w:drawing>
              <wp:anchor distT="0" distB="0" distL="114300" distR="114300" simplePos="0" relativeHeight="251703296" behindDoc="0" locked="0" layoutInCell="0" allowOverlap="1" wp14:anchorId="0CAC073E" wp14:editId="3E9E833B">
                <wp:simplePos x="0" y="0"/>
                <wp:positionH relativeFrom="column">
                  <wp:posOffset>8255</wp:posOffset>
                </wp:positionH>
                <wp:positionV relativeFrom="paragraph">
                  <wp:posOffset>-26670</wp:posOffset>
                </wp:positionV>
                <wp:extent cx="6949440" cy="308610"/>
                <wp:effectExtent l="0" t="4445" r="0" b="12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roofErr w:type="gramStart"/>
                            <w:r>
                              <w:t>Figure 4.</w:t>
                            </w:r>
                            <w:proofErr w:type="gramEnd"/>
                            <w:r>
                              <w:t xml:space="preserve"> COYD and COYU decisions and standard probability levels (</w:t>
                            </w:r>
                            <w:proofErr w:type="gramStart"/>
                            <w:r>
                              <w:t>p</w:t>
                            </w:r>
                            <w:r>
                              <w:rPr>
                                <w:vertAlign w:val="subscript"/>
                              </w:rPr>
                              <w:t>i</w:t>
                            </w:r>
                            <w:r>
                              <w:t xml:space="preserve"> )</w:t>
                            </w:r>
                            <w:proofErr w:type="gramEnd"/>
                            <w:r>
                              <w:t xml:space="preserve"> in Case D</w:t>
                            </w:r>
                          </w:p>
                          <w:p w:rsidR="002739BB" w:rsidRDefault="002739BB" w:rsidP="00AB2F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208" type="#_x0000_t202" style="position:absolute;left:0;text-align:left;margin-left:.65pt;margin-top:-2.1pt;width:547.2pt;height:2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" o:allowincell="f" stroked="f">
                <v:textbox>
                  <w:txbxContent>
                    <w:p w:rsidR="002739BB" w:rsidRDefault="002739BB" w:rsidP="00AB2F2F">
                      <w:proofErr w:type="gramStart"/>
                      <w:r>
                        <w:t>Figure 4.</w:t>
                      </w:r>
                      <w:proofErr w:type="gramEnd"/>
                      <w:r>
                        <w:t xml:space="preserve"> COYD and COYU decisions and standard probability levels (</w:t>
                      </w:r>
                      <w:proofErr w:type="gramStart"/>
                      <w:r>
                        <w:t>p</w:t>
                      </w:r>
                      <w:r>
                        <w:rPr>
                          <w:vertAlign w:val="subscript"/>
                        </w:rPr>
                        <w:t>i</w:t>
                      </w:r>
                      <w:r>
                        <w:t xml:space="preserve"> )</w:t>
                      </w:r>
                      <w:proofErr w:type="gramEnd"/>
                      <w:r>
                        <w:t xml:space="preserve"> in Case D</w:t>
                      </w:r>
                    </w:p>
                    <w:p w:rsidR="002739BB" w:rsidRDefault="002739BB" w:rsidP="00AB2F2F"/>
                  </w:txbxContent>
                </v:textbox>
              </v:shape>
            </w:pict>
          </mc:Fallback>
        </mc:AlternateContent>
      </w:r>
    </w:p>
    <w:p w:rsidR="00AB2F2F" w:rsidRPr="008E0042" w:rsidRDefault="00AB2F2F" w:rsidP="005F217E">
      <w:pPr>
        <w:rPr>
          <w:sz w:val="18"/>
          <w:szCs w:val="18"/>
        </w:rPr>
      </w:pPr>
    </w:p>
    <w:p w:rsidR="00AB2F2F" w:rsidRPr="008E0042" w:rsidRDefault="00AB2F2F" w:rsidP="005F217E">
      <w:pPr>
        <w:spacing w:before="60" w:after="60"/>
      </w:pPr>
      <w:r w:rsidRPr="008E0042">
        <w:t>COYU</w:t>
      </w:r>
      <w:r w:rsidRPr="008E0042">
        <w:tab/>
      </w:r>
      <w:r w:rsidRPr="008E0042">
        <w:tab/>
        <w:t xml:space="preserve">     Decision after 2</w:t>
      </w:r>
      <w:r w:rsidRPr="008E0042">
        <w:rPr>
          <w:vertAlign w:val="superscript"/>
        </w:rPr>
        <w:t>nd</w:t>
      </w:r>
      <w:r w:rsidRPr="008E0042">
        <w:t xml:space="preserve"> cycle</w:t>
      </w:r>
      <w:r w:rsidRPr="008E0042">
        <w:tab/>
      </w:r>
      <w:r w:rsidRPr="008E0042">
        <w:tab/>
      </w:r>
      <w:r w:rsidRPr="008E0042">
        <w:tab/>
      </w:r>
      <w:r w:rsidRPr="008E0042">
        <w:tab/>
        <w:t>Decision after 3</w:t>
      </w:r>
      <w:r w:rsidRPr="008E0042">
        <w:rPr>
          <w:vertAlign w:val="superscript"/>
        </w:rPr>
        <w:t>rd</w:t>
      </w:r>
      <w:r w:rsidRPr="008E0042">
        <w:t xml:space="preserve"> cycle</w:t>
      </w:r>
    </w:p>
    <w:tbl>
      <w:tblPr>
        <w:tblW w:w="0" w:type="auto"/>
        <w:tblInd w:w="-356" w:type="dxa"/>
        <w:tblLayout w:type="fixed"/>
        <w:tblCellMar>
          <w:left w:w="70" w:type="dxa"/>
          <w:right w:w="70" w:type="dxa"/>
        </w:tblCellMar>
        <w:tblLook w:val="0000" w:firstRow="0" w:lastRow="0" w:firstColumn="0" w:lastColumn="0" w:noHBand="0" w:noVBand="0"/>
      </w:tblPr>
      <w:tblGrid>
        <w:gridCol w:w="1986"/>
        <w:gridCol w:w="4819"/>
        <w:gridCol w:w="3402"/>
      </w:tblGrid>
      <w:tr w:rsidR="00AB2F2F" w:rsidRPr="008E0042" w:rsidTr="002721DF">
        <w:trPr>
          <w:trHeight w:val="5089"/>
        </w:trPr>
        <w:tc>
          <w:tcPr>
            <w:tcW w:w="1986" w:type="dxa"/>
          </w:tcPr>
          <w:p w:rsidR="00AB2F2F" w:rsidRPr="008E0042" w:rsidRDefault="00AB2F2F" w:rsidP="005F217E">
            <w:r w:rsidRPr="008E0042">
              <w:rPr>
                <w:noProof/>
              </w:rPr>
              <mc:AlternateContent>
                <mc:Choice Requires="wpg">
                  <w:drawing>
                    <wp:anchor distT="0" distB="0" distL="114300" distR="114300" simplePos="0" relativeHeight="251704320" behindDoc="0" locked="0" layoutInCell="0" allowOverlap="1" wp14:anchorId="621D40A1" wp14:editId="1745444C">
                      <wp:simplePos x="0" y="0"/>
                      <wp:positionH relativeFrom="column">
                        <wp:posOffset>-186055</wp:posOffset>
                      </wp:positionH>
                      <wp:positionV relativeFrom="paragraph">
                        <wp:posOffset>144780</wp:posOffset>
                      </wp:positionV>
                      <wp:extent cx="6766560" cy="3002915"/>
                      <wp:effectExtent l="13970" t="8890" r="10795" b="762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02915"/>
                                <a:chOff x="1431" y="8921"/>
                                <a:chExt cx="10656" cy="4729"/>
                              </a:xfrm>
                            </wpg:grpSpPr>
                            <wps:wsp>
                              <wps:cNvPr id="21" name="Text Box 192"/>
                              <wps:cNvSpPr txBox="1">
                                <a:spLocks noChangeArrowheads="1"/>
                              </wps:cNvSpPr>
                              <wps:spPr bwMode="auto">
                                <a:xfrm>
                                  <a:off x="1431" y="10626"/>
                                  <a:ext cx="1728" cy="1031"/>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CANDIDATE</w:t>
                                    </w:r>
                                  </w:p>
                                  <w:p w:rsidR="002739BB" w:rsidRDefault="002739BB" w:rsidP="00AB2F2F">
                                    <w:pPr>
                                      <w:jc w:val="center"/>
                                    </w:pPr>
                                    <w:r>
                                      <w:t>VARIETY</w:t>
                                    </w:r>
                                  </w:p>
                                </w:txbxContent>
                              </wps:txbx>
                              <wps:bodyPr rot="0" vert="horz" wrap="square" lIns="91440" tIns="45720" rIns="91440" bIns="45720" anchor="t" anchorCtr="0" upright="1">
                                <a:noAutofit/>
                              </wps:bodyPr>
                            </wps:wsp>
                            <wps:wsp>
                              <wps:cNvPr id="22" name="Oval 193"/>
                              <wps:cNvSpPr>
                                <a:spLocks noChangeArrowheads="1"/>
                              </wps:cNvSpPr>
                              <wps:spPr bwMode="auto">
                                <a:xfrm>
                                  <a:off x="3447" y="8921"/>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Oval 194"/>
                              <wps:cNvSpPr>
                                <a:spLocks noChangeArrowheads="1"/>
                              </wps:cNvSpPr>
                              <wps:spPr bwMode="auto">
                                <a:xfrm>
                                  <a:off x="3447" y="10626"/>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Oval 195"/>
                              <wps:cNvSpPr>
                                <a:spLocks noChangeArrowheads="1"/>
                              </wps:cNvSpPr>
                              <wps:spPr bwMode="auto">
                                <a:xfrm>
                                  <a:off x="3447" y="12089"/>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Rectangle 196"/>
                              <wps:cNvSpPr>
                                <a:spLocks noChangeArrowheads="1"/>
                              </wps:cNvSpPr>
                              <wps:spPr bwMode="auto">
                                <a:xfrm>
                                  <a:off x="6183" y="8921"/>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197"/>
                              <wps:cNvSpPr>
                                <a:spLocks noChangeArrowheads="1"/>
                              </wps:cNvSpPr>
                              <wps:spPr bwMode="auto">
                                <a:xfrm>
                                  <a:off x="6183" y="1050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198"/>
                              <wps:cNvSpPr>
                                <a:spLocks noChangeArrowheads="1"/>
                              </wps:cNvSpPr>
                              <wps:spPr bwMode="auto">
                                <a:xfrm>
                                  <a:off x="6183" y="12233"/>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199"/>
                              <wps:cNvSpPr txBox="1">
                                <a:spLocks noChangeArrowheads="1"/>
                              </wps:cNvSpPr>
                              <wps:spPr bwMode="auto">
                                <a:xfrm>
                                  <a:off x="6327" y="12377"/>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 xml:space="preserve">NON </w:t>
                                    </w:r>
                                  </w:p>
                                  <w:p w:rsidR="002739BB" w:rsidRDefault="002739BB" w:rsidP="00AB2F2F">
                                    <w:pPr>
                                      <w:jc w:val="center"/>
                                    </w:pPr>
                                    <w:r>
                                      <w:t>UNIFORM</w:t>
                                    </w:r>
                                  </w:p>
                                  <w:p w:rsidR="002739BB" w:rsidRDefault="002739BB" w:rsidP="00AB2F2F">
                                    <w:pPr>
                                      <w:jc w:val="center"/>
                                    </w:pPr>
                                    <w:proofErr w:type="gramStart"/>
                                    <w:r>
                                      <w:t>variety</w:t>
                                    </w:r>
                                    <w:proofErr w:type="gramEnd"/>
                                    <w:r>
                                      <w:t xml:space="preserve"> </w:t>
                                    </w:r>
                                  </w:p>
                                </w:txbxContent>
                              </wps:txbx>
                              <wps:bodyPr rot="0" vert="horz" wrap="square" lIns="91440" tIns="45720" rIns="91440" bIns="45720" anchor="t" anchorCtr="0" upright="1">
                                <a:noAutofit/>
                              </wps:bodyPr>
                            </wps:wsp>
                            <wps:wsp>
                              <wps:cNvPr id="29" name="Text Box 200"/>
                              <wps:cNvSpPr txBox="1">
                                <a:spLocks noChangeArrowheads="1"/>
                              </wps:cNvSpPr>
                              <wps:spPr bwMode="auto">
                                <a:xfrm>
                                  <a:off x="6327" y="10793"/>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Go to 3</w:t>
                                    </w:r>
                                    <w:r>
                                      <w:rPr>
                                        <w:vertAlign w:val="superscript"/>
                                      </w:rPr>
                                      <w:t>rd</w:t>
                                    </w:r>
                                  </w:p>
                                  <w:p w:rsidR="002739BB" w:rsidRDefault="002739BB" w:rsidP="00AB2F2F">
                                    <w:pPr>
                                      <w:jc w:val="center"/>
                                    </w:pPr>
                                    <w:proofErr w:type="gramStart"/>
                                    <w:r>
                                      <w:t>cycle</w:t>
                                    </w:r>
                                    <w:proofErr w:type="gramEnd"/>
                                  </w:p>
                                </w:txbxContent>
                              </wps:txbx>
                              <wps:bodyPr rot="0" vert="horz" wrap="square" lIns="91440" tIns="45720" rIns="91440" bIns="45720" anchor="t" anchorCtr="0" upright="1">
                                <a:noAutofit/>
                              </wps:bodyPr>
                            </wps:wsp>
                            <wps:wsp>
                              <wps:cNvPr id="30" name="Text Box 201"/>
                              <wps:cNvSpPr txBox="1">
                                <a:spLocks noChangeArrowheads="1"/>
                              </wps:cNvSpPr>
                              <wps:spPr bwMode="auto">
                                <a:xfrm>
                                  <a:off x="6327" y="9186"/>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UNIFORM</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wps:txbx>
                              <wps:bodyPr rot="0" vert="horz" wrap="square" lIns="91440" tIns="45720" rIns="91440" bIns="45720" anchor="t" anchorCtr="0" upright="1">
                                <a:noAutofit/>
                              </wps:bodyPr>
                            </wps:wsp>
                            <wps:wsp>
                              <wps:cNvPr id="31" name="Oval 202"/>
                              <wps:cNvSpPr>
                                <a:spLocks noChangeArrowheads="1"/>
                              </wps:cNvSpPr>
                              <wps:spPr bwMode="auto">
                                <a:xfrm>
                                  <a:off x="8343" y="9353"/>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Oval 203"/>
                              <wps:cNvSpPr>
                                <a:spLocks noChangeArrowheads="1"/>
                              </wps:cNvSpPr>
                              <wps:spPr bwMode="auto">
                                <a:xfrm>
                                  <a:off x="8343" y="1165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Rectangle 204"/>
                              <wps:cNvSpPr>
                                <a:spLocks noChangeArrowheads="1"/>
                              </wps:cNvSpPr>
                              <wps:spPr bwMode="auto">
                                <a:xfrm>
                                  <a:off x="10503" y="9353"/>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205"/>
                              <wps:cNvSpPr>
                                <a:spLocks noChangeArrowheads="1"/>
                              </wps:cNvSpPr>
                              <wps:spPr bwMode="auto">
                                <a:xfrm>
                                  <a:off x="10647" y="11657"/>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206"/>
                              <wps:cNvSpPr txBox="1">
                                <a:spLocks noChangeArrowheads="1"/>
                              </wps:cNvSpPr>
                              <wps:spPr bwMode="auto">
                                <a:xfrm>
                                  <a:off x="10503" y="11657"/>
                                  <a:ext cx="1584" cy="1296"/>
                                </a:xfrm>
                                <a:prstGeom prst="rect">
                                  <a:avLst/>
                                </a:prstGeom>
                                <a:solidFill>
                                  <a:srgbClr val="FFFFFF"/>
                                </a:solidFill>
                                <a:ln w="9525">
                                  <a:solidFill>
                                    <a:srgbClr val="000000"/>
                                  </a:solidFill>
                                  <a:miter lim="800000"/>
                                  <a:headEnd/>
                                  <a:tailEnd/>
                                </a:ln>
                              </wps:spPr>
                              <wps:txbx>
                                <w:txbxContent>
                                  <w:p w:rsidR="002739BB" w:rsidRDefault="002739BB" w:rsidP="00AB2F2F">
                                    <w:pPr>
                                      <w:jc w:val="center"/>
                                    </w:pPr>
                                    <w:r>
                                      <w:t>NON</w:t>
                                    </w:r>
                                  </w:p>
                                  <w:p w:rsidR="002739BB" w:rsidRDefault="002739BB" w:rsidP="00AB2F2F">
                                    <w:pPr>
                                      <w:jc w:val="center"/>
                                    </w:pPr>
                                    <w:r>
                                      <w:t>UNIFORM</w:t>
                                    </w:r>
                                  </w:p>
                                  <w:p w:rsidR="002739BB" w:rsidRDefault="002739BB" w:rsidP="00AB2F2F">
                                    <w:pPr>
                                      <w:jc w:val="center"/>
                                    </w:pPr>
                                    <w:proofErr w:type="gramStart"/>
                                    <w:r>
                                      <w:t>variety</w:t>
                                    </w:r>
                                    <w:proofErr w:type="gramEnd"/>
                                  </w:p>
                                </w:txbxContent>
                              </wps:txbx>
                              <wps:bodyPr rot="0" vert="horz" wrap="square" lIns="0" tIns="108000" rIns="0" bIns="0" anchor="t" anchorCtr="0" upright="1">
                                <a:noAutofit/>
                              </wps:bodyPr>
                            </wps:wsp>
                            <wps:wsp>
                              <wps:cNvPr id="36" name="Text Box 207"/>
                              <wps:cNvSpPr txBox="1">
                                <a:spLocks noChangeArrowheads="1"/>
                              </wps:cNvSpPr>
                              <wps:spPr bwMode="auto">
                                <a:xfrm>
                                  <a:off x="8487" y="9785"/>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Pr="0007609C" w:rsidRDefault="002739BB" w:rsidP="00AB2F2F">
                                    <w:pPr>
                                      <w:jc w:val="center"/>
                                      <w:rPr>
                                        <w:szCs w:val="22"/>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u3</w:t>
                                    </w:r>
                                  </w:p>
                                  <w:p w:rsidR="002739BB" w:rsidRPr="00635E27" w:rsidRDefault="002739BB" w:rsidP="00AB2F2F">
                                    <w:pPr>
                                      <w:jc w:val="center"/>
                                      <w:rPr>
                                        <w:sz w:val="18"/>
                                        <w:szCs w:val="18"/>
                                      </w:rPr>
                                    </w:pPr>
                                    <w:r w:rsidRPr="00635E27">
                                      <w:rPr>
                                        <w:sz w:val="18"/>
                                        <w:szCs w:val="18"/>
                                      </w:rPr>
                                      <w:t>(e.g. p</w:t>
                                    </w:r>
                                    <w:r w:rsidRPr="00635E27">
                                      <w:rPr>
                                        <w:sz w:val="18"/>
                                        <w:szCs w:val="18"/>
                                        <w:vertAlign w:val="subscript"/>
                                      </w:rPr>
                                      <w:t>u3</w:t>
                                    </w:r>
                                    <w:r w:rsidRPr="00635E27">
                                      <w:rPr>
                                        <w:sz w:val="18"/>
                                        <w:szCs w:val="18"/>
                                      </w:rPr>
                                      <w:t xml:space="preserve"> = </w:t>
                                    </w:r>
                                    <w:r w:rsidRPr="00C0164D">
                                      <w:rPr>
                                        <w:sz w:val="18"/>
                                        <w:szCs w:val="18"/>
                                      </w:rPr>
                                      <w:t>0.002</w:t>
                                    </w:r>
                                    <w:r w:rsidRPr="00635E27">
                                      <w:rPr>
                                        <w:sz w:val="18"/>
                                        <w:szCs w:val="18"/>
                                      </w:rPr>
                                      <w:t>)</w:t>
                                    </w:r>
                                  </w:p>
                                </w:txbxContent>
                              </wps:txbx>
                              <wps:bodyPr rot="0" vert="horz" wrap="square" lIns="0" tIns="0" rIns="0" bIns="0" anchor="t" anchorCtr="0" upright="1">
                                <a:noAutofit/>
                              </wps:bodyPr>
                            </wps:wsp>
                            <wps:wsp>
                              <wps:cNvPr id="37" name="Text Box 208"/>
                              <wps:cNvSpPr txBox="1">
                                <a:spLocks noChangeArrowheads="1"/>
                              </wps:cNvSpPr>
                              <wps:spPr bwMode="auto">
                                <a:xfrm>
                                  <a:off x="8487" y="11945"/>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Pr="0007609C" w:rsidRDefault="002739BB" w:rsidP="00AB2F2F">
                                    <w:pPr>
                                      <w:jc w:val="center"/>
                                      <w:rPr>
                                        <w:szCs w:val="22"/>
                                        <w:vertAlign w:val="subscript"/>
                                      </w:rPr>
                                    </w:pPr>
                                    <w:r w:rsidRPr="0007609C">
                                      <w:rPr>
                                        <w:szCs w:val="22"/>
                                      </w:rPr>
                                      <w:t>U &gt; UCp</w:t>
                                    </w:r>
                                    <w:r w:rsidRPr="0007609C">
                                      <w:rPr>
                                        <w:szCs w:val="22"/>
                                        <w:vertAlign w:val="subscript"/>
                                      </w:rPr>
                                      <w:t>u3</w:t>
                                    </w:r>
                                  </w:p>
                                  <w:p w:rsidR="002739BB" w:rsidRPr="00635E27" w:rsidRDefault="002739BB" w:rsidP="00AB2F2F">
                                    <w:pPr>
                                      <w:jc w:val="center"/>
                                      <w:rPr>
                                        <w:sz w:val="18"/>
                                        <w:szCs w:val="18"/>
                                      </w:rPr>
                                    </w:pPr>
                                    <w:r w:rsidRPr="00635E27">
                                      <w:rPr>
                                        <w:sz w:val="18"/>
                                        <w:szCs w:val="18"/>
                                      </w:rPr>
                                      <w:t>(e.g. p</w:t>
                                    </w:r>
                                    <w:r w:rsidRPr="00635E27">
                                      <w:rPr>
                                        <w:sz w:val="18"/>
                                        <w:szCs w:val="18"/>
                                        <w:vertAlign w:val="subscript"/>
                                      </w:rPr>
                                      <w:t>u3</w:t>
                                    </w:r>
                                    <w:r w:rsidRPr="00635E27">
                                      <w:rPr>
                                        <w:sz w:val="18"/>
                                        <w:szCs w:val="18"/>
                                      </w:rPr>
                                      <w:t xml:space="preserve"> = </w:t>
                                    </w:r>
                                    <w:r w:rsidRPr="00C0164D">
                                      <w:rPr>
                                        <w:sz w:val="18"/>
                                        <w:szCs w:val="18"/>
                                      </w:rPr>
                                      <w:t>0.002</w:t>
                                    </w:r>
                                    <w:r w:rsidRPr="00635E27">
                                      <w:rPr>
                                        <w:sz w:val="18"/>
                                        <w:szCs w:val="18"/>
                                      </w:rPr>
                                      <w:t>)</w:t>
                                    </w:r>
                                  </w:p>
                                </w:txbxContent>
                              </wps:txbx>
                              <wps:bodyPr rot="0" vert="horz" wrap="square" lIns="0" tIns="45720" rIns="0" bIns="45720" anchor="t" anchorCtr="0" upright="1">
                                <a:noAutofit/>
                              </wps:bodyPr>
                            </wps:wsp>
                            <wps:wsp>
                              <wps:cNvPr id="38" name="Line 209"/>
                              <wps:cNvCnPr/>
                              <wps:spPr bwMode="auto">
                                <a:xfrm flipV="1">
                                  <a:off x="3159" y="10217"/>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10"/>
                              <wps:cNvCnPr/>
                              <wps:spPr bwMode="auto">
                                <a:xfrm>
                                  <a:off x="3159" y="11225"/>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11"/>
                              <wps:cNvCnPr/>
                              <wps:spPr bwMode="auto">
                                <a:xfrm>
                                  <a:off x="3159" y="1122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212"/>
                              <wps:cNvCnPr/>
                              <wps:spPr bwMode="auto">
                                <a:xfrm>
                                  <a:off x="5895" y="1122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213"/>
                              <wps:cNvCnPr/>
                              <wps:spPr bwMode="auto">
                                <a:xfrm>
                                  <a:off x="5895" y="9641"/>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14"/>
                              <wps:cNvCnPr/>
                              <wps:spPr bwMode="auto">
                                <a:xfrm>
                                  <a:off x="5895" y="1280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215"/>
                              <wps:cNvCnPr/>
                              <wps:spPr bwMode="auto">
                                <a:xfrm>
                                  <a:off x="8055" y="11225"/>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216"/>
                              <wps:cNvCnPr/>
                              <wps:spPr bwMode="auto">
                                <a:xfrm flipV="1">
                                  <a:off x="8055" y="10649"/>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217"/>
                              <wps:cNvCnPr/>
                              <wps:spPr bwMode="auto">
                                <a:xfrm>
                                  <a:off x="10359" y="10073"/>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218"/>
                              <wps:cNvCnPr/>
                              <wps:spPr bwMode="auto">
                                <a:xfrm>
                                  <a:off x="10359" y="1237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219"/>
                              <wps:cNvSpPr txBox="1">
                                <a:spLocks noChangeArrowheads="1"/>
                              </wps:cNvSpPr>
                              <wps:spPr bwMode="auto">
                                <a:xfrm>
                                  <a:off x="3735" y="9353"/>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rPr>
                                        <w:vertAlign w:val="subscript"/>
                                      </w:rPr>
                                    </w:pPr>
                                    <w:r>
                                      <w:t xml:space="preserve">U </w:t>
                                    </w:r>
                                    <w:r>
                                      <w:rPr>
                                        <w:u w:val="single"/>
                                      </w:rPr>
                                      <w:t>&lt;</w:t>
                                    </w:r>
                                    <w:r>
                                      <w:t xml:space="preserve"> UCp</w:t>
                                    </w:r>
                                    <w:r>
                                      <w:rPr>
                                        <w:vertAlign w:val="subscript"/>
                                      </w:rPr>
                                      <w:t>u2</w:t>
                                    </w:r>
                                  </w:p>
                                  <w:p w:rsidR="002739BB" w:rsidRDefault="002739BB" w:rsidP="00AB2F2F">
                                    <w:pPr>
                                      <w:jc w:val="center"/>
                                    </w:pPr>
                                    <w:r>
                                      <w:t>(e.g. p</w:t>
                                    </w:r>
                                    <w:r>
                                      <w:rPr>
                                        <w:vertAlign w:val="subscript"/>
                                      </w:rPr>
                                      <w:t>u2</w:t>
                                    </w:r>
                                    <w:r>
                                      <w:t xml:space="preserve"> = 0.02)</w:t>
                                    </w:r>
                                  </w:p>
                                </w:txbxContent>
                              </wps:txbx>
                              <wps:bodyPr rot="0" vert="horz" wrap="square" lIns="0" tIns="0" rIns="0" bIns="0" anchor="t" anchorCtr="0" upright="1">
                                <a:noAutofit/>
                              </wps:bodyPr>
                            </wps:wsp>
                            <wps:wsp>
                              <wps:cNvPr id="49" name="Text Box 220"/>
                              <wps:cNvSpPr txBox="1">
                                <a:spLocks noChangeArrowheads="1"/>
                              </wps:cNvSpPr>
                              <wps:spPr bwMode="auto">
                                <a:xfrm>
                                  <a:off x="3735" y="12521"/>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Pr="000A282D" w:rsidRDefault="002739BB" w:rsidP="00AB2F2F">
                                    <w:pPr>
                                      <w:jc w:val="center"/>
                                      <w:rPr>
                                        <w:lang w:val="pl-PL"/>
                                      </w:rPr>
                                    </w:pPr>
                                    <w:r w:rsidRPr="000A282D">
                                      <w:rPr>
                                        <w:lang w:val="pl-PL"/>
                                      </w:rPr>
                                      <w:t>U &gt; UCp</w:t>
                                    </w:r>
                                    <w:r w:rsidRPr="000A282D">
                                      <w:rPr>
                                        <w:vertAlign w:val="subscript"/>
                                        <w:lang w:val="pl-PL"/>
                                      </w:rPr>
                                      <w:t>nu2</w:t>
                                    </w:r>
                                  </w:p>
                                  <w:p w:rsidR="002739BB" w:rsidRPr="000A282D" w:rsidRDefault="002739BB" w:rsidP="00AB2F2F">
                                    <w:pPr>
                                      <w:jc w:val="center"/>
                                      <w:rPr>
                                        <w:lang w:val="pl-PL"/>
                                      </w:rPr>
                                    </w:pPr>
                                    <w:r w:rsidRPr="000A282D">
                                      <w:rPr>
                                        <w:lang w:val="pl-PL"/>
                                      </w:rPr>
                                      <w:t>(e.g. p</w:t>
                                    </w:r>
                                    <w:r w:rsidRPr="000A282D">
                                      <w:rPr>
                                        <w:vertAlign w:val="subscript"/>
                                        <w:lang w:val="pl-PL"/>
                                      </w:rPr>
                                      <w:t>nu2</w:t>
                                    </w:r>
                                    <w:r w:rsidRPr="000A282D">
                                      <w:rPr>
                                        <w:lang w:val="pl-PL"/>
                                      </w:rPr>
                                      <w:t xml:space="preserve"> = 0.002)</w:t>
                                    </w:r>
                                  </w:p>
                                  <w:p w:rsidR="002739BB" w:rsidRPr="000A282D" w:rsidRDefault="002739BB" w:rsidP="00AB2F2F">
                                    <w:pPr>
                                      <w:rPr>
                                        <w:lang w:val="pl-PL"/>
                                      </w:rPr>
                                    </w:pPr>
                                  </w:p>
                                </w:txbxContent>
                              </wps:txbx>
                              <wps:bodyPr rot="0" vert="horz" wrap="square" lIns="0" tIns="0" rIns="0" bIns="0" anchor="t" anchorCtr="0" upright="1">
                                <a:noAutofit/>
                              </wps:bodyPr>
                            </wps:wsp>
                            <wps:wsp>
                              <wps:cNvPr id="50" name="Text Box 221"/>
                              <wps:cNvSpPr txBox="1">
                                <a:spLocks noChangeArrowheads="1"/>
                              </wps:cNvSpPr>
                              <wps:spPr bwMode="auto">
                                <a:xfrm>
                                  <a:off x="10647" y="9474"/>
                                  <a:ext cx="129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pPr>
                                      <w:jc w:val="center"/>
                                    </w:pPr>
                                    <w:r>
                                      <w:t>UNIFORM</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wps:txbx>
                              <wps:bodyPr rot="0" vert="horz" wrap="square" lIns="0" tIns="72000" rIns="0" bIns="0" anchor="t" anchorCtr="0" upright="1">
                                <a:noAutofit/>
                              </wps:bodyPr>
                            </wps:wsp>
                            <wps:wsp>
                              <wps:cNvPr id="51" name="Text Box 222"/>
                              <wps:cNvSpPr txBox="1">
                                <a:spLocks noChangeArrowheads="1"/>
                              </wps:cNvSpPr>
                              <wps:spPr bwMode="auto">
                                <a:xfrm>
                                  <a:off x="4167" y="11490"/>
                                  <a:ext cx="1249"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Default="002739BB" w:rsidP="00AB2F2F">
                                    <w:r>
                                      <w:t>p</w:t>
                                    </w:r>
                                    <w:r>
                                      <w:rPr>
                                        <w:vertAlign w:val="subscript"/>
                                      </w:rPr>
                                      <w:t>nu2</w:t>
                                    </w:r>
                                    <w:r>
                                      <w:t>=0.002)</w:t>
                                    </w:r>
                                  </w:p>
                                  <w:p w:rsidR="002739BB" w:rsidRDefault="002739BB" w:rsidP="00AB2F2F"/>
                                </w:txbxContent>
                              </wps:txbx>
                              <wps:bodyPr rot="0" vert="horz" wrap="square" lIns="0" tIns="0" rIns="0" bIns="0" anchor="t" anchorCtr="0" upright="1">
                                <a:noAutofit/>
                              </wps:bodyPr>
                            </wps:wsp>
                            <wps:wsp>
                              <wps:cNvPr id="52" name="Text Box 223"/>
                              <wps:cNvSpPr txBox="1">
                                <a:spLocks noChangeArrowheads="1"/>
                              </wps:cNvSpPr>
                              <wps:spPr bwMode="auto">
                                <a:xfrm>
                                  <a:off x="3735" y="10914"/>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9BB" w:rsidRPr="000A282D" w:rsidRDefault="002739BB" w:rsidP="00AB2F2F">
                                    <w:pPr>
                                      <w:jc w:val="center"/>
                                      <w:rPr>
                                        <w:vertAlign w:val="subscript"/>
                                        <w:lang w:val="pl-PL"/>
                                      </w:rPr>
                                    </w:pPr>
                                    <w:r w:rsidRPr="000A282D">
                                      <w:rPr>
                                        <w:lang w:val="pl-PL"/>
                                      </w:rPr>
                                      <w:t>UCp</w:t>
                                    </w:r>
                                    <w:r w:rsidRPr="000A282D">
                                      <w:rPr>
                                        <w:vertAlign w:val="subscript"/>
                                        <w:lang w:val="pl-PL"/>
                                      </w:rPr>
                                      <w:t>u2</w:t>
                                    </w:r>
                                    <w:r w:rsidRPr="000A282D">
                                      <w:rPr>
                                        <w:lang w:val="pl-PL"/>
                                      </w:rPr>
                                      <w:t xml:space="preserve"> &lt; U</w:t>
                                    </w:r>
                                    <w:r w:rsidRPr="000A282D">
                                      <w:rPr>
                                        <w:vertAlign w:val="subscript"/>
                                        <w:lang w:val="pl-PL"/>
                                      </w:rPr>
                                      <w:t xml:space="preserve"> </w:t>
                                    </w:r>
                                    <w:r w:rsidRPr="000A282D">
                                      <w:rPr>
                                        <w:u w:val="single"/>
                                        <w:lang w:val="pl-PL"/>
                                      </w:rPr>
                                      <w:t>&lt;</w:t>
                                    </w:r>
                                    <w:r w:rsidRPr="000A282D">
                                      <w:rPr>
                                        <w:lang w:val="pl-PL"/>
                                      </w:rPr>
                                      <w:t xml:space="preserve"> UCp</w:t>
                                    </w:r>
                                    <w:r w:rsidRPr="000A282D">
                                      <w:rPr>
                                        <w:vertAlign w:val="subscript"/>
                                        <w:lang w:val="pl-PL"/>
                                      </w:rPr>
                                      <w:t>nu2</w:t>
                                    </w:r>
                                  </w:p>
                                  <w:p w:rsidR="002739BB" w:rsidRPr="000A282D" w:rsidRDefault="002739BB" w:rsidP="00AB2F2F">
                                    <w:pPr>
                                      <w:jc w:val="center"/>
                                      <w:rPr>
                                        <w:lang w:val="pl-PL"/>
                                      </w:rPr>
                                    </w:pPr>
                                    <w:r w:rsidRPr="000A282D">
                                      <w:rPr>
                                        <w:lang w:val="pl-PL"/>
                                      </w:rPr>
                                      <w:t>(e.g. p</w:t>
                                    </w:r>
                                    <w:r w:rsidRPr="000A282D">
                                      <w:rPr>
                                        <w:vertAlign w:val="subscript"/>
                                        <w:lang w:val="pl-PL"/>
                                      </w:rPr>
                                      <w:t>u2</w:t>
                                    </w:r>
                                    <w:r w:rsidRPr="000A282D">
                                      <w:rPr>
                                        <w:lang w:val="pl-PL"/>
                                      </w:rPr>
                                      <w:t xml:space="preserve"> = 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209" style="position:absolute;left:0;text-align:left;margin-left:-14.65pt;margin-top:11.4pt;width:532.8pt;height:236.45pt;z-index:251704320;mso-position-horizontal-relative:text;mso-position-vertical-relative:text" coordorigin="1431,8921" coordsize="1065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" o:allowincell="f">
                      <v:shape id="Text Box 192" o:spid="_x0000_s1210" type="#_x0000_t202" style="position:absolute;left:1431;top:10626;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2739BB" w:rsidRDefault="002739BB" w:rsidP="00AB2F2F">
                              <w:pPr>
                                <w:jc w:val="center"/>
                              </w:pPr>
                              <w:r>
                                <w:t>CANDIDATE</w:t>
                              </w:r>
                            </w:p>
                            <w:p w:rsidR="002739BB" w:rsidRDefault="002739BB" w:rsidP="00AB2F2F">
                              <w:pPr>
                                <w:jc w:val="center"/>
                              </w:pPr>
                              <w:r>
                                <w:t>VARIETY</w:t>
                              </w:r>
                            </w:p>
                          </w:txbxContent>
                        </v:textbox>
                      </v:shape>
                      <v:oval id="Oval 193" o:spid="_x0000_s1211" style="position:absolute;left:3447;top:8921;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oval id="Oval 194" o:spid="_x0000_s1212" style="position:absolute;left:3447;top:10626;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oval id="Oval 195" o:spid="_x0000_s1213" style="position:absolute;left:3447;top:12089;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rect id="Rectangle 196" o:spid="_x0000_s1214" style="position:absolute;left:6183;top:8921;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rect id="Rectangle 197" o:spid="_x0000_s1215" style="position:absolute;left:6183;top:10505;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198" o:spid="_x0000_s1216" style="position:absolute;left:6183;top:12233;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_x0000_s1217" type="#_x0000_t202" style="position:absolute;left:6327;top:12377;width:172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739BB" w:rsidRDefault="002739BB" w:rsidP="00AB2F2F">
                              <w:pPr>
                                <w:jc w:val="center"/>
                              </w:pPr>
                              <w:r>
                                <w:t xml:space="preserve">NON </w:t>
                              </w:r>
                            </w:p>
                            <w:p w:rsidR="002739BB" w:rsidRDefault="002739BB" w:rsidP="00AB2F2F">
                              <w:pPr>
                                <w:jc w:val="center"/>
                              </w:pPr>
                              <w:r>
                                <w:t>UNIFORM</w:t>
                              </w:r>
                            </w:p>
                            <w:p w:rsidR="002739BB" w:rsidRDefault="002739BB" w:rsidP="00AB2F2F">
                              <w:pPr>
                                <w:jc w:val="center"/>
                              </w:pPr>
                              <w:proofErr w:type="gramStart"/>
                              <w:r>
                                <w:t>variety</w:t>
                              </w:r>
                              <w:proofErr w:type="gramEnd"/>
                              <w:r>
                                <w:t xml:space="preserve"> </w:t>
                              </w:r>
                            </w:p>
                          </w:txbxContent>
                        </v:textbox>
                      </v:shape>
                      <v:shape id="Text Box 200" o:spid="_x0000_s1218" type="#_x0000_t202" style="position:absolute;left:6327;top:10793;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2739BB" w:rsidRDefault="002739BB" w:rsidP="00AB2F2F">
                              <w:pPr>
                                <w:jc w:val="center"/>
                              </w:pPr>
                              <w:r>
                                <w:t>Go to 3</w:t>
                              </w:r>
                              <w:r>
                                <w:rPr>
                                  <w:vertAlign w:val="superscript"/>
                                </w:rPr>
                                <w:t>rd</w:t>
                              </w:r>
                            </w:p>
                            <w:p w:rsidR="002739BB" w:rsidRDefault="002739BB" w:rsidP="00AB2F2F">
                              <w:pPr>
                                <w:jc w:val="center"/>
                              </w:pPr>
                              <w:proofErr w:type="gramStart"/>
                              <w:r>
                                <w:t>cycle</w:t>
                              </w:r>
                              <w:proofErr w:type="gramEnd"/>
                            </w:p>
                          </w:txbxContent>
                        </v:textbox>
                      </v:shape>
                      <v:shape id="Text Box 201" o:spid="_x0000_s1219" type="#_x0000_t202" style="position:absolute;left:6327;top:9186;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2739BB" w:rsidRDefault="002739BB" w:rsidP="00AB2F2F">
                              <w:pPr>
                                <w:jc w:val="center"/>
                              </w:pPr>
                              <w:r>
                                <w:t>UNIFORM</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v:textbox>
                      </v:shape>
                      <v:oval id="Oval 202" o:spid="_x0000_s1220" style="position:absolute;left:8343;top:9353;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oval id="Oval 203" o:spid="_x0000_s1221" style="position:absolute;left:8343;top:11657;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rect id="Rectangle 204" o:spid="_x0000_s1222" style="position:absolute;left:10503;top:9353;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205" o:spid="_x0000_s1223" style="position:absolute;left:10647;top:11657;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206" o:spid="_x0000_s1224" type="#_x0000_t202" style="position:absolute;left:10503;top:11657;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TPcUA&#10;AADbAAAADwAAAGRycy9kb3ducmV2LnhtbESPQWvCQBSE70L/w/IKvYhuapsg0VVKS4uHekiq90f2&#10;mQSzb9PdrUn/fVcQehxm5htmvR1NJy7kfGtZweM8AUFcWd1yreDw9T5bgvABWWNnmRT8koft5m6y&#10;xlzbgQu6lKEWEcI+RwVNCH0upa8aMujntieO3sk6gyFKV0vtcIhw08lFkmTSYMtxocGeXhuqzuWP&#10;UXB6K56P6aLYZ+77oxuy/WeZTr1SD/fjywpEoDH8h2/tnVbwlML1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FM9xQAAANsAAAAPAAAAAAAAAAAAAAAAAJgCAABkcnMv&#10;ZG93bnJldi54bWxQSwUGAAAAAAQABAD1AAAAigMAAAAA&#10;">
                        <v:textbox inset="0,3mm,0,0">
                          <w:txbxContent>
                            <w:p w:rsidR="002739BB" w:rsidRDefault="002739BB" w:rsidP="00AB2F2F">
                              <w:pPr>
                                <w:jc w:val="center"/>
                              </w:pPr>
                              <w:r>
                                <w:t>NON</w:t>
                              </w:r>
                            </w:p>
                            <w:p w:rsidR="002739BB" w:rsidRDefault="002739BB" w:rsidP="00AB2F2F">
                              <w:pPr>
                                <w:jc w:val="center"/>
                              </w:pPr>
                              <w:r>
                                <w:t>UNIFORM</w:t>
                              </w:r>
                            </w:p>
                            <w:p w:rsidR="002739BB" w:rsidRDefault="002739BB" w:rsidP="00AB2F2F">
                              <w:pPr>
                                <w:jc w:val="center"/>
                              </w:pPr>
                              <w:proofErr w:type="gramStart"/>
                              <w:r>
                                <w:t>variety</w:t>
                              </w:r>
                              <w:proofErr w:type="gramEnd"/>
                            </w:p>
                          </w:txbxContent>
                        </v:textbox>
                      </v:shape>
                      <v:shape id="Text Box 207" o:spid="_x0000_s1225" type="#_x0000_t202" style="position:absolute;left:8487;top:9785;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2739BB" w:rsidRPr="0007609C" w:rsidRDefault="002739BB" w:rsidP="00AB2F2F">
                              <w:pPr>
                                <w:jc w:val="center"/>
                                <w:rPr>
                                  <w:szCs w:val="22"/>
                                </w:rPr>
                              </w:pPr>
                              <w:r w:rsidRPr="0007609C">
                                <w:rPr>
                                  <w:szCs w:val="22"/>
                                </w:rPr>
                                <w:t xml:space="preserve">U </w:t>
                              </w:r>
                              <w:r w:rsidRPr="0007609C">
                                <w:rPr>
                                  <w:szCs w:val="22"/>
                                  <w:u w:val="single"/>
                                </w:rPr>
                                <w:t>&lt;</w:t>
                              </w:r>
                              <w:r w:rsidRPr="0007609C">
                                <w:rPr>
                                  <w:szCs w:val="22"/>
                                </w:rPr>
                                <w:t xml:space="preserve"> UCp</w:t>
                              </w:r>
                              <w:r w:rsidRPr="0007609C">
                                <w:rPr>
                                  <w:szCs w:val="22"/>
                                  <w:vertAlign w:val="subscript"/>
                                </w:rPr>
                                <w:t>u3</w:t>
                              </w:r>
                            </w:p>
                            <w:p w:rsidR="002739BB" w:rsidRPr="00635E27" w:rsidRDefault="002739BB" w:rsidP="00AB2F2F">
                              <w:pPr>
                                <w:jc w:val="center"/>
                                <w:rPr>
                                  <w:sz w:val="18"/>
                                  <w:szCs w:val="18"/>
                                </w:rPr>
                              </w:pPr>
                              <w:r w:rsidRPr="00635E27">
                                <w:rPr>
                                  <w:sz w:val="18"/>
                                  <w:szCs w:val="18"/>
                                </w:rPr>
                                <w:t>(e.g. p</w:t>
                              </w:r>
                              <w:r w:rsidRPr="00635E27">
                                <w:rPr>
                                  <w:sz w:val="18"/>
                                  <w:szCs w:val="18"/>
                                  <w:vertAlign w:val="subscript"/>
                                </w:rPr>
                                <w:t>u3</w:t>
                              </w:r>
                              <w:r w:rsidRPr="00635E27">
                                <w:rPr>
                                  <w:sz w:val="18"/>
                                  <w:szCs w:val="18"/>
                                </w:rPr>
                                <w:t xml:space="preserve"> = </w:t>
                              </w:r>
                              <w:r w:rsidRPr="00C0164D">
                                <w:rPr>
                                  <w:sz w:val="18"/>
                                  <w:szCs w:val="18"/>
                                </w:rPr>
                                <w:t>0.002</w:t>
                              </w:r>
                              <w:r w:rsidRPr="00635E27">
                                <w:rPr>
                                  <w:sz w:val="18"/>
                                  <w:szCs w:val="18"/>
                                </w:rPr>
                                <w:t>)</w:t>
                              </w:r>
                            </w:p>
                          </w:txbxContent>
                        </v:textbox>
                      </v:shape>
                      <v:shape id="Text Box 208" o:spid="_x0000_s1226" type="#_x0000_t202" style="position:absolute;left:8487;top:11945;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uUcQA&#10;AADbAAAADwAAAGRycy9kb3ducmV2LnhtbESPT2vCQBTE7wW/w/KE3upGCzWk2YiILRZ78E8v3h7Z&#10;ZzaYfRuzW02/vVsQPA4z8xsmn/W2ERfqfO1YwXiUgCAuna65UvCz/3hJQfiArLFxTAr+yMOsGDzl&#10;mGl35S1ddqESEcI+QwUmhDaT0peGLPqRa4mjd3SdxRBlV0nd4TXCbSMnSfImLdYcFwy2tDBUnna/&#10;VsHqkO7X9PVp0s0Sp7Rhf5aHb6Weh/38HUSgPjzC9/ZKK3idwv+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LlHEAAAA2wAAAA8AAAAAAAAAAAAAAAAAmAIAAGRycy9k&#10;b3ducmV2LnhtbFBLBQYAAAAABAAEAPUAAACJAwAAAAA=&#10;" stroked="f">
                        <v:textbox inset="0,,0">
                          <w:txbxContent>
                            <w:p w:rsidR="002739BB" w:rsidRPr="0007609C" w:rsidRDefault="002739BB" w:rsidP="00AB2F2F">
                              <w:pPr>
                                <w:jc w:val="center"/>
                                <w:rPr>
                                  <w:szCs w:val="22"/>
                                  <w:vertAlign w:val="subscript"/>
                                </w:rPr>
                              </w:pPr>
                              <w:r w:rsidRPr="0007609C">
                                <w:rPr>
                                  <w:szCs w:val="22"/>
                                </w:rPr>
                                <w:t>U &gt; UCp</w:t>
                              </w:r>
                              <w:r w:rsidRPr="0007609C">
                                <w:rPr>
                                  <w:szCs w:val="22"/>
                                  <w:vertAlign w:val="subscript"/>
                                </w:rPr>
                                <w:t>u3</w:t>
                              </w:r>
                            </w:p>
                            <w:p w:rsidR="002739BB" w:rsidRPr="00635E27" w:rsidRDefault="002739BB" w:rsidP="00AB2F2F">
                              <w:pPr>
                                <w:jc w:val="center"/>
                                <w:rPr>
                                  <w:sz w:val="18"/>
                                  <w:szCs w:val="18"/>
                                </w:rPr>
                              </w:pPr>
                              <w:r w:rsidRPr="00635E27">
                                <w:rPr>
                                  <w:sz w:val="18"/>
                                  <w:szCs w:val="18"/>
                                </w:rPr>
                                <w:t>(e.g. p</w:t>
                              </w:r>
                              <w:r w:rsidRPr="00635E27">
                                <w:rPr>
                                  <w:sz w:val="18"/>
                                  <w:szCs w:val="18"/>
                                  <w:vertAlign w:val="subscript"/>
                                </w:rPr>
                                <w:t>u3</w:t>
                              </w:r>
                              <w:r w:rsidRPr="00635E27">
                                <w:rPr>
                                  <w:sz w:val="18"/>
                                  <w:szCs w:val="18"/>
                                </w:rPr>
                                <w:t xml:space="preserve"> = </w:t>
                              </w:r>
                              <w:r w:rsidRPr="00C0164D">
                                <w:rPr>
                                  <w:sz w:val="18"/>
                                  <w:szCs w:val="18"/>
                                </w:rPr>
                                <w:t>0.002</w:t>
                              </w:r>
                              <w:r w:rsidRPr="00635E27">
                                <w:rPr>
                                  <w:sz w:val="18"/>
                                  <w:szCs w:val="18"/>
                                </w:rPr>
                                <w:t>)</w:t>
                              </w:r>
                            </w:p>
                          </w:txbxContent>
                        </v:textbox>
                      </v:shape>
                      <v:line id="Line 209" o:spid="_x0000_s1227" style="position:absolute;flip:y;visibility:visible;mso-wrap-style:square" from="3159,10217" to="3735,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Line 210" o:spid="_x0000_s1228" style="position:absolute;visibility:visible;mso-wrap-style:square" from="3159,11225" to="3591,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211" o:spid="_x0000_s1229" style="position:absolute;visibility:visible;mso-wrap-style:square" from="3159,11225" to="3447,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212" o:spid="_x0000_s1230" style="position:absolute;visibility:visible;mso-wrap-style:square" from="5895,11225" to="6183,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213" o:spid="_x0000_s1231" style="position:absolute;visibility:visible;mso-wrap-style:square" from="5895,9641" to="6183,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214" o:spid="_x0000_s1232" style="position:absolute;visibility:visible;mso-wrap-style:square" from="5895,12809" to="6183,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215" o:spid="_x0000_s1233" style="position:absolute;visibility:visible;mso-wrap-style:square" from="8055,11225" to="8631,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216" o:spid="_x0000_s1234" style="position:absolute;flip:y;visibility:visible;mso-wrap-style:square" from="8055,10649" to="8775,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217" o:spid="_x0000_s1235" style="position:absolute;visibility:visible;mso-wrap-style:square" from="10359,10073" to="10503,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218" o:spid="_x0000_s1236" style="position:absolute;visibility:visible;mso-wrap-style:square" from="10359,12377" to="10503,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shape id="Text Box 219" o:spid="_x0000_s1237" type="#_x0000_t202" style="position:absolute;left:3735;top:9353;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2739BB" w:rsidRDefault="002739BB" w:rsidP="00AB2F2F">
                              <w:pPr>
                                <w:jc w:val="center"/>
                                <w:rPr>
                                  <w:vertAlign w:val="subscript"/>
                                </w:rPr>
                              </w:pPr>
                              <w:r>
                                <w:t xml:space="preserve">U </w:t>
                              </w:r>
                              <w:r>
                                <w:rPr>
                                  <w:u w:val="single"/>
                                </w:rPr>
                                <w:t>&lt;</w:t>
                              </w:r>
                              <w:r>
                                <w:t xml:space="preserve"> UCp</w:t>
                              </w:r>
                              <w:r>
                                <w:rPr>
                                  <w:vertAlign w:val="subscript"/>
                                </w:rPr>
                                <w:t>u2</w:t>
                              </w:r>
                            </w:p>
                            <w:p w:rsidR="002739BB" w:rsidRDefault="002739BB" w:rsidP="00AB2F2F">
                              <w:pPr>
                                <w:jc w:val="center"/>
                              </w:pPr>
                              <w:r>
                                <w:t>(e.g. p</w:t>
                              </w:r>
                              <w:r>
                                <w:rPr>
                                  <w:vertAlign w:val="subscript"/>
                                </w:rPr>
                                <w:t>u2</w:t>
                              </w:r>
                              <w:r>
                                <w:t xml:space="preserve"> = 0.02)</w:t>
                              </w:r>
                            </w:p>
                          </w:txbxContent>
                        </v:textbox>
                      </v:shape>
                      <v:shape id="Text Box 220" o:spid="_x0000_s1238" type="#_x0000_t202" style="position:absolute;left:3735;top:12521;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rsidR="002739BB" w:rsidRPr="000A282D" w:rsidRDefault="002739BB" w:rsidP="00AB2F2F">
                              <w:pPr>
                                <w:jc w:val="center"/>
                                <w:rPr>
                                  <w:lang w:val="pl-PL"/>
                                </w:rPr>
                              </w:pPr>
                              <w:r w:rsidRPr="000A282D">
                                <w:rPr>
                                  <w:lang w:val="pl-PL"/>
                                </w:rPr>
                                <w:t>U &gt; UCp</w:t>
                              </w:r>
                              <w:r w:rsidRPr="000A282D">
                                <w:rPr>
                                  <w:vertAlign w:val="subscript"/>
                                  <w:lang w:val="pl-PL"/>
                                </w:rPr>
                                <w:t>nu2</w:t>
                              </w:r>
                            </w:p>
                            <w:p w:rsidR="002739BB" w:rsidRPr="000A282D" w:rsidRDefault="002739BB" w:rsidP="00AB2F2F">
                              <w:pPr>
                                <w:jc w:val="center"/>
                                <w:rPr>
                                  <w:lang w:val="pl-PL"/>
                                </w:rPr>
                              </w:pPr>
                              <w:r w:rsidRPr="000A282D">
                                <w:rPr>
                                  <w:lang w:val="pl-PL"/>
                                </w:rPr>
                                <w:t>(e.g. p</w:t>
                              </w:r>
                              <w:r w:rsidRPr="000A282D">
                                <w:rPr>
                                  <w:vertAlign w:val="subscript"/>
                                  <w:lang w:val="pl-PL"/>
                                </w:rPr>
                                <w:t>nu2</w:t>
                              </w:r>
                              <w:r w:rsidRPr="000A282D">
                                <w:rPr>
                                  <w:lang w:val="pl-PL"/>
                                </w:rPr>
                                <w:t xml:space="preserve"> = 0.002)</w:t>
                              </w:r>
                            </w:p>
                            <w:p w:rsidR="002739BB" w:rsidRPr="000A282D" w:rsidRDefault="002739BB" w:rsidP="00AB2F2F">
                              <w:pPr>
                                <w:rPr>
                                  <w:lang w:val="pl-PL"/>
                                </w:rPr>
                              </w:pPr>
                            </w:p>
                          </w:txbxContent>
                        </v:textbox>
                      </v:shape>
                      <v:shape id="Text Box 221" o:spid="_x0000_s1239" type="#_x0000_t202" style="position:absolute;left:10647;top:9474;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n98EA&#10;AADbAAAADwAAAGRycy9kb3ducmV2LnhtbERPTYvCMBC9L/gfwgh7WTRVWNFqFFEETwtW0evYjG1p&#10;M6lN1Oqv3xwEj4/3PVu0phJ3alxhWcGgH4EgTq0uOFNw2G96YxDOI2usLJOCJzlYzDtfM4y1ffCO&#10;7onPRAhhF6OC3Ps6ltKlORl0fVsTB+5iG4M+wCaTusFHCDeVHEbRSBosODTkWNMqp7RMbkbB6XQt&#10;f5Jy8hr9rdPi/Nzu18fDS6nvbrucgvDU+o/47d5qBb9hffg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k5/fBAAAA2wAAAA8AAAAAAAAAAAAAAAAAmAIAAGRycy9kb3du&#10;cmV2LnhtbFBLBQYAAAAABAAEAPUAAACGAwAAAAA=&#10;" stroked="f">
                        <v:textbox inset="0,2mm,0,0">
                          <w:txbxContent>
                            <w:p w:rsidR="002739BB" w:rsidRDefault="002739BB" w:rsidP="00AB2F2F">
                              <w:pPr>
                                <w:jc w:val="center"/>
                              </w:pPr>
                              <w:r>
                                <w:t>UNIFORM</w:t>
                              </w:r>
                            </w:p>
                            <w:p w:rsidR="002739BB" w:rsidRDefault="002739BB" w:rsidP="00AB2F2F">
                              <w:pPr>
                                <w:jc w:val="center"/>
                              </w:pPr>
                              <w:proofErr w:type="gramStart"/>
                              <w:r>
                                <w:t>for</w:t>
                              </w:r>
                              <w:proofErr w:type="gramEnd"/>
                              <w:r>
                                <w:t xml:space="preserve"> the</w:t>
                              </w:r>
                            </w:p>
                            <w:p w:rsidR="002739BB" w:rsidRDefault="002739BB" w:rsidP="00AB2F2F">
                              <w:pPr>
                                <w:jc w:val="center"/>
                              </w:pPr>
                              <w:proofErr w:type="gramStart"/>
                              <w:r>
                                <w:t>characteristic</w:t>
                              </w:r>
                              <w:proofErr w:type="gramEnd"/>
                            </w:p>
                          </w:txbxContent>
                        </v:textbox>
                      </v:shape>
                      <v:shape id="Text Box 222" o:spid="_x0000_s1240" type="#_x0000_t202" style="position:absolute;left:4167;top:11490;width:124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2739BB" w:rsidRDefault="002739BB" w:rsidP="00AB2F2F">
                              <w:r>
                                <w:t>p</w:t>
                              </w:r>
                              <w:r>
                                <w:rPr>
                                  <w:vertAlign w:val="subscript"/>
                                </w:rPr>
                                <w:t>nu2</w:t>
                              </w:r>
                              <w:r>
                                <w:t>=0.002)</w:t>
                              </w:r>
                            </w:p>
                            <w:p w:rsidR="002739BB" w:rsidRDefault="002739BB" w:rsidP="00AB2F2F"/>
                          </w:txbxContent>
                        </v:textbox>
                      </v:shape>
                      <v:shape id="Text Box 223" o:spid="_x0000_s1241" type="#_x0000_t202" style="position:absolute;left:3735;top:10914;width:20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csUA&#10;AADbAAAADwAAAGRycy9kb3ducmV2LnhtbESPzWrDMBCE74W8g9hALqWRa2g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lZyxQAAANsAAAAPAAAAAAAAAAAAAAAAAJgCAABkcnMv&#10;ZG93bnJldi54bWxQSwUGAAAAAAQABAD1AAAAigMAAAAA&#10;" stroked="f">
                        <v:textbox inset="0,0,0,0">
                          <w:txbxContent>
                            <w:p w:rsidR="002739BB" w:rsidRPr="000A282D" w:rsidRDefault="002739BB" w:rsidP="00AB2F2F">
                              <w:pPr>
                                <w:jc w:val="center"/>
                                <w:rPr>
                                  <w:vertAlign w:val="subscript"/>
                                  <w:lang w:val="pl-PL"/>
                                </w:rPr>
                              </w:pPr>
                              <w:r w:rsidRPr="000A282D">
                                <w:rPr>
                                  <w:lang w:val="pl-PL"/>
                                </w:rPr>
                                <w:t>UCp</w:t>
                              </w:r>
                              <w:r w:rsidRPr="000A282D">
                                <w:rPr>
                                  <w:vertAlign w:val="subscript"/>
                                  <w:lang w:val="pl-PL"/>
                                </w:rPr>
                                <w:t>u2</w:t>
                              </w:r>
                              <w:r w:rsidRPr="000A282D">
                                <w:rPr>
                                  <w:lang w:val="pl-PL"/>
                                </w:rPr>
                                <w:t xml:space="preserve"> &lt; U</w:t>
                              </w:r>
                              <w:r w:rsidRPr="000A282D">
                                <w:rPr>
                                  <w:vertAlign w:val="subscript"/>
                                  <w:lang w:val="pl-PL"/>
                                </w:rPr>
                                <w:t xml:space="preserve"> </w:t>
                              </w:r>
                              <w:r w:rsidRPr="000A282D">
                                <w:rPr>
                                  <w:u w:val="single"/>
                                  <w:lang w:val="pl-PL"/>
                                </w:rPr>
                                <w:t>&lt;</w:t>
                              </w:r>
                              <w:r w:rsidRPr="000A282D">
                                <w:rPr>
                                  <w:lang w:val="pl-PL"/>
                                </w:rPr>
                                <w:t xml:space="preserve"> UCp</w:t>
                              </w:r>
                              <w:r w:rsidRPr="000A282D">
                                <w:rPr>
                                  <w:vertAlign w:val="subscript"/>
                                  <w:lang w:val="pl-PL"/>
                                </w:rPr>
                                <w:t>nu2</w:t>
                              </w:r>
                            </w:p>
                            <w:p w:rsidR="002739BB" w:rsidRPr="000A282D" w:rsidRDefault="002739BB" w:rsidP="00AB2F2F">
                              <w:pPr>
                                <w:jc w:val="center"/>
                                <w:rPr>
                                  <w:lang w:val="pl-PL"/>
                                </w:rPr>
                              </w:pPr>
                              <w:r w:rsidRPr="000A282D">
                                <w:rPr>
                                  <w:lang w:val="pl-PL"/>
                                </w:rPr>
                                <w:t>(e.g. p</w:t>
                              </w:r>
                              <w:r w:rsidRPr="000A282D">
                                <w:rPr>
                                  <w:vertAlign w:val="subscript"/>
                                  <w:lang w:val="pl-PL"/>
                                </w:rPr>
                                <w:t>u2</w:t>
                              </w:r>
                              <w:r w:rsidRPr="000A282D">
                                <w:rPr>
                                  <w:lang w:val="pl-PL"/>
                                </w:rPr>
                                <w:t xml:space="preserve"> = 0.02,</w:t>
                              </w:r>
                            </w:p>
                          </w:txbxContent>
                        </v:textbox>
                      </v:shape>
                    </v:group>
                  </w:pict>
                </mc:Fallback>
              </mc:AlternateContent>
            </w:r>
          </w:p>
        </w:tc>
        <w:tc>
          <w:tcPr>
            <w:tcW w:w="4819" w:type="dxa"/>
            <w:tcBorders>
              <w:left w:val="single" w:sz="4" w:space="0" w:color="auto"/>
              <w:right w:val="single" w:sz="4" w:space="0" w:color="auto"/>
            </w:tcBorders>
          </w:tcPr>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FF7940"/>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p w:rsidR="00AB2F2F" w:rsidRPr="008E0042" w:rsidRDefault="00AB2F2F" w:rsidP="005F217E"/>
        </w:tc>
        <w:tc>
          <w:tcPr>
            <w:tcW w:w="3402" w:type="dxa"/>
          </w:tcPr>
          <w:p w:rsidR="00AB2F2F" w:rsidRPr="008E0042" w:rsidRDefault="00AB2F2F" w:rsidP="00FF7940"/>
        </w:tc>
      </w:tr>
    </w:tbl>
    <w:p w:rsidR="00AB2F2F" w:rsidRPr="008E0042" w:rsidRDefault="00AB2F2F" w:rsidP="005F217E">
      <w:r w:rsidRPr="008E0042">
        <w:t>NOTE:-</w:t>
      </w:r>
    </w:p>
    <w:p w:rsidR="00AB2F2F" w:rsidRPr="008E0042" w:rsidRDefault="00AB2F2F" w:rsidP="00FF7940">
      <w:r w:rsidRPr="008E0042">
        <w:t>“U”</w:t>
      </w:r>
      <w:r w:rsidRPr="008E0042">
        <w:tab/>
        <w:t>is the mean adjusted log(SD+1) of the candidate variety for the characteristic</w:t>
      </w:r>
    </w:p>
    <w:p w:rsidR="00AB2F2F" w:rsidRPr="008E0042" w:rsidRDefault="00AB2F2F" w:rsidP="005F217E">
      <w:proofErr w:type="spellStart"/>
      <w:r w:rsidRPr="008E0042">
        <w:t>UCp</w:t>
      </w:r>
      <w:proofErr w:type="spellEnd"/>
      <w:r w:rsidRPr="008E0042">
        <w:tab/>
        <w:t>is the COYU criterion calculated at probability level p</w:t>
      </w:r>
    </w:p>
    <w:p w:rsidR="00AB2F2F" w:rsidRPr="008E0042" w:rsidRDefault="00AB2F2F" w:rsidP="005F217E">
      <w:pPr>
        <w:pStyle w:val="Heading1"/>
        <w:rPr>
          <w:bCs/>
        </w:rPr>
        <w:sectPr w:rsidR="00AB2F2F" w:rsidRPr="008E0042" w:rsidSect="00AB2F2F">
          <w:headerReference w:type="default" r:id="rId149"/>
          <w:endnotePr>
            <w:numFmt w:val="lowerLetter"/>
          </w:endnotePr>
          <w:pgSz w:w="11907" w:h="16840" w:code="9"/>
          <w:pgMar w:top="510" w:right="1134" w:bottom="1134" w:left="1134" w:header="510" w:footer="680" w:gutter="0"/>
          <w:cols w:space="720"/>
          <w:docGrid w:linePitch="326"/>
        </w:sectPr>
      </w:pPr>
      <w:bookmarkStart w:id="489" w:name="_Toc219640858"/>
    </w:p>
    <w:p w:rsidR="00AB2F2F" w:rsidRPr="008E0042" w:rsidRDefault="00AB2F2F" w:rsidP="00947DBE">
      <w:pPr>
        <w:pStyle w:val="Heading2"/>
      </w:pPr>
      <w:bookmarkStart w:id="490" w:name="_Toc399419950"/>
      <w:r w:rsidRPr="008E0042">
        <w:t>10.</w:t>
      </w:r>
      <w:r w:rsidRPr="008E0042">
        <w:tab/>
        <w:t>UNIFORMITY ASSESSMENT ON THE BASIS OF THE RELATIVE VARIANCE METHOD</w:t>
      </w:r>
      <w:bookmarkEnd w:id="489"/>
      <w:bookmarkEnd w:id="490"/>
    </w:p>
    <w:p w:rsidR="00AB2F2F" w:rsidRPr="008E0042" w:rsidRDefault="00AB2F2F" w:rsidP="0007609C">
      <w:pPr>
        <w:pStyle w:val="Heading3"/>
      </w:pPr>
      <w:bookmarkStart w:id="491" w:name="_Toc219640859"/>
      <w:bookmarkStart w:id="492" w:name="_Toc399419951"/>
      <w:r w:rsidRPr="008E0042">
        <w:rPr>
          <w:szCs w:val="24"/>
        </w:rPr>
        <w:t>10.</w:t>
      </w:r>
      <w:r w:rsidRPr="008E0042">
        <w:t>1</w:t>
      </w:r>
      <w:r w:rsidRPr="008E0042">
        <w:tab/>
        <w:t>Use of the relative variance method</w:t>
      </w:r>
      <w:bookmarkEnd w:id="491"/>
      <w:bookmarkEnd w:id="492"/>
    </w:p>
    <w:p w:rsidR="00AB2F2F" w:rsidRPr="008E0042" w:rsidRDefault="00AB2F2F" w:rsidP="005F217E">
      <w:pPr>
        <w:rPr>
          <w:rFonts w:ascii="TimesNewRomanPSMT" w:eastAsia="SimSun" w:hAnsi="TimesNewRomanPSMT" w:cs="TimesNewRomanPSMT"/>
          <w:szCs w:val="24"/>
          <w:lang w:eastAsia="zh-CN"/>
        </w:rPr>
      </w:pPr>
      <w:bookmarkStart w:id="493" w:name="_Toc219640860"/>
      <w:r w:rsidRPr="008E0042">
        <w:t>The relative variance for a particular characteristic refers to the variance of the candidate divided by the average of the variance of the comparable varieties (i.e. Relative variance = variance of the candidate/average variance of the comparable varieties).  The data should be normally distributed.  The relative variance method may be applied to any measured characteristic that is a continuous variable, irrespective of the method of propagation of the variety.  Comparable varieties are varieties of the same type within the same or a closely related species that have been previously examined and considered to be sufficiently uniform (see document TGP/10, Section 5.2 “Determining acceptable level of variation”).</w:t>
      </w:r>
    </w:p>
    <w:p w:rsidR="00AB2F2F" w:rsidRPr="008E0042" w:rsidRDefault="00AB2F2F" w:rsidP="005F217E">
      <w:pPr>
        <w:autoSpaceDE w:val="0"/>
        <w:autoSpaceDN w:val="0"/>
        <w:adjustRightInd w:val="0"/>
        <w:rPr>
          <w:rFonts w:ascii="TimesNewRomanPSMT" w:eastAsia="SimSun" w:hAnsi="TimesNewRomanPSMT" w:cs="TimesNewRomanPSMT"/>
          <w:szCs w:val="24"/>
          <w:lang w:eastAsia="zh-CN"/>
        </w:rPr>
      </w:pPr>
    </w:p>
    <w:bookmarkEnd w:id="493"/>
    <w:p w:rsidR="00AB2F2F" w:rsidRPr="00505245" w:rsidRDefault="00AB2F2F" w:rsidP="005F217E">
      <w:pPr>
        <w:keepNext/>
        <w:keepLines/>
      </w:pPr>
      <w:r w:rsidRPr="008E0042">
        <w:t>In cross-pollinated varieties, a common recommendation in the UPOV Test Guidelines is to take 60 measurements per characteristic per variety.  In essence, the variance ratio equates to the F statistic, and the tabulated value of F at P = 0.01 under df</w:t>
      </w:r>
      <w:r w:rsidRPr="008E0042">
        <w:rPr>
          <w:vertAlign w:val="subscript"/>
        </w:rPr>
        <w:t>1</w:t>
      </w:r>
      <w:r w:rsidRPr="008E0042">
        <w:t xml:space="preserve"> =60 (degrees of freedom of candidate) and df</w:t>
      </w:r>
      <w:r w:rsidRPr="008E0042">
        <w:rPr>
          <w:vertAlign w:val="subscript"/>
        </w:rPr>
        <w:t>2</w:t>
      </w:r>
      <w:r w:rsidRPr="008E0042">
        <w:t xml:space="preserve"> = </w:t>
      </w:r>
      <w:r w:rsidRPr="008E0042">
        <w:sym w:font="Symbol" w:char="F0A5"/>
      </w:r>
      <w:r w:rsidRPr="008E0042">
        <w:t xml:space="preserve"> (degrees of freedom of comparable variety(</w:t>
      </w:r>
      <w:proofErr w:type="spellStart"/>
      <w:r w:rsidRPr="008E0042">
        <w:t>ies</w:t>
      </w:r>
      <w:proofErr w:type="spellEnd"/>
      <w:r w:rsidRPr="008E0042">
        <w:t xml:space="preserve">)) is </w:t>
      </w:r>
      <w:r w:rsidRPr="00505245">
        <w:rPr>
          <w:bCs/>
        </w:rPr>
        <w:t>1.</w:t>
      </w:r>
      <w:r w:rsidR="000C0851" w:rsidRPr="00505245">
        <w:rPr>
          <w:bCs/>
        </w:rPr>
        <w:t>47</w:t>
      </w:r>
      <w:r w:rsidRPr="00505245">
        <w:rPr>
          <w:bCs/>
        </w:rPr>
        <w:t>.</w:t>
      </w:r>
      <w:r w:rsidRPr="00505245">
        <w:rPr>
          <w:b/>
        </w:rPr>
        <w:t xml:space="preserve">  </w:t>
      </w:r>
      <w:r w:rsidRPr="00505245">
        <w:t>df</w:t>
      </w:r>
      <w:r w:rsidRPr="00505245">
        <w:rPr>
          <w:vertAlign w:val="subscript"/>
        </w:rPr>
        <w:t>2</w:t>
      </w:r>
      <w:r w:rsidRPr="00505245">
        <w:t xml:space="preserve"> = </w:t>
      </w:r>
      <w:r w:rsidRPr="00505245">
        <w:sym w:font="Symbol" w:char="F0A5"/>
      </w:r>
      <w:r w:rsidRPr="00505245">
        <w:t xml:space="preserve"> is chosen as a conservative estimate, as it is assumed that comparable varieties accurately represent the infinite number of possible comparable varieties for the species as a whole.  Therefore, </w:t>
      </w:r>
      <w:r w:rsidR="000C0851" w:rsidRPr="00505245">
        <w:rPr>
          <w:bCs/>
        </w:rPr>
        <w:t>1.47</w:t>
      </w:r>
      <w:r w:rsidRPr="00505245">
        <w:t xml:space="preserve"> is the threshold for cross-pollinated species with 60 measurements per characteristics per variety.  For different sample sizes, a different F statistic should be used for the df</w:t>
      </w:r>
      <w:r w:rsidRPr="00505245">
        <w:rPr>
          <w:vertAlign w:val="subscript"/>
        </w:rPr>
        <w:t>1,</w:t>
      </w:r>
      <w:r w:rsidRPr="00505245">
        <w:t xml:space="preserve"> although the df</w:t>
      </w:r>
      <w:r w:rsidRPr="00505245">
        <w:rPr>
          <w:vertAlign w:val="subscript"/>
        </w:rPr>
        <w:t>2</w:t>
      </w:r>
      <w:r w:rsidRPr="00505245">
        <w:t xml:space="preserve"> should remain at </w:t>
      </w:r>
      <w:r w:rsidRPr="00505245">
        <w:sym w:font="Symbol" w:char="F0A5"/>
      </w:r>
      <w:r w:rsidRPr="00505245">
        <w:t>.</w:t>
      </w:r>
    </w:p>
    <w:p w:rsidR="00AB2F2F" w:rsidRPr="00505245" w:rsidRDefault="00AB2F2F" w:rsidP="005F217E"/>
    <w:p w:rsidR="00AB2F2F" w:rsidRPr="00505245" w:rsidRDefault="00AB2F2F" w:rsidP="005F217E"/>
    <w:p w:rsidR="00AB2F2F" w:rsidRPr="00505245" w:rsidRDefault="00AB2F2F" w:rsidP="0007609C">
      <w:pPr>
        <w:pStyle w:val="Heading3"/>
      </w:pPr>
      <w:bookmarkStart w:id="494" w:name="_Toc219640862"/>
      <w:bookmarkStart w:id="495" w:name="_Toc399419952"/>
      <w:r w:rsidRPr="00505245">
        <w:t>10.2</w:t>
      </w:r>
      <w:r w:rsidRPr="00505245">
        <w:tab/>
        <w:t>Threshold</w:t>
      </w:r>
      <w:r w:rsidR="000C0851" w:rsidRPr="00505245">
        <w:t>s</w:t>
      </w:r>
      <w:r w:rsidRPr="00505245">
        <w:t xml:space="preserve"> for different sample sizes</w:t>
      </w:r>
      <w:bookmarkEnd w:id="494"/>
      <w:bookmarkEnd w:id="495"/>
    </w:p>
    <w:p w:rsidR="00AB2F2F" w:rsidRPr="00505245" w:rsidRDefault="00AB2F2F" w:rsidP="005F217E">
      <w:pPr>
        <w:keepNext/>
        <w:keepLines/>
      </w:pPr>
      <w:r w:rsidRPr="00505245">
        <w:t>10</w:t>
      </w:r>
      <w:r w:rsidRPr="00505245">
        <w:rPr>
          <w:bCs/>
        </w:rPr>
        <w:t>.2.1</w:t>
      </w:r>
      <w:r w:rsidRPr="00505245">
        <w:tab/>
        <w:t>Different threshold</w:t>
      </w:r>
      <w:r w:rsidR="000C0851" w:rsidRPr="00505245">
        <w:t>s</w:t>
      </w:r>
      <w:r w:rsidRPr="00505245">
        <w:t xml:space="preserve"> of F (at P = 0.01) should be applied for different sample sizes of the candidate variety.  The df</w:t>
      </w:r>
      <w:r w:rsidRPr="00505245">
        <w:rPr>
          <w:vertAlign w:val="subscript"/>
        </w:rPr>
        <w:t>1</w:t>
      </w:r>
      <w:r w:rsidRPr="00505245">
        <w:t xml:space="preserve"> will vary according to different sample sizes of the candidate variety.  However, in all cases the df</w:t>
      </w:r>
      <w:r w:rsidRPr="00505245">
        <w:rPr>
          <w:vertAlign w:val="subscript"/>
        </w:rPr>
        <w:t>2</w:t>
      </w:r>
      <w:r w:rsidRPr="00505245">
        <w:t xml:space="preserve"> will be considered to be </w:t>
      </w:r>
      <w:r w:rsidRPr="00505245">
        <w:sym w:font="Symbol" w:char="F0A5"/>
      </w:r>
      <w:r w:rsidRPr="00505245">
        <w:t>, to cover the whole range of possible comparable varieties within a species - thus providing a conservative estimate of the threshold.  Under these conditions and taking the relevant values from the F table, Table 1 shows the threshold</w:t>
      </w:r>
      <w:r w:rsidR="000C0851" w:rsidRPr="00505245">
        <w:t>s</w:t>
      </w:r>
      <w:r w:rsidRPr="00505245">
        <w:t xml:space="preserve"> that would apply for different sample sizes of the candidate varieties. In the case of different sample sizes than those included in Table 1, the correct threshold should be used for the exact sample size. </w:t>
      </w:r>
    </w:p>
    <w:p w:rsidR="00AB2F2F" w:rsidRPr="00505245" w:rsidRDefault="00AB2F2F" w:rsidP="005F217E"/>
    <w:p w:rsidR="00AB2F2F" w:rsidRPr="00505245" w:rsidRDefault="00AB2F2F" w:rsidP="005F217E">
      <w:pPr>
        <w:keepNext/>
        <w:keepLines/>
        <w:spacing w:after="60"/>
        <w:ind w:left="851"/>
        <w:rPr>
          <w:i/>
          <w:iCs/>
        </w:rPr>
      </w:pPr>
      <w:r w:rsidRPr="00505245">
        <w:rPr>
          <w:i/>
          <w:iCs/>
        </w:rPr>
        <w:t>Table 1: Threshold</w:t>
      </w:r>
      <w:r w:rsidR="000C0851" w:rsidRPr="00505245">
        <w:rPr>
          <w:i/>
          <w:iCs/>
        </w:rPr>
        <w:t>s</w:t>
      </w:r>
      <w:r w:rsidRPr="00505245">
        <w:rPr>
          <w:i/>
          <w:iCs/>
        </w:rPr>
        <w:t xml:space="preserve"> for relative variance for some different sample sizes</w:t>
      </w:r>
    </w:p>
    <w:tbl>
      <w:tblPr>
        <w:tblW w:w="0" w:type="auto"/>
        <w:tblInd w:w="2088" w:type="dxa"/>
        <w:tblLook w:val="01E0" w:firstRow="1" w:lastRow="1" w:firstColumn="1" w:lastColumn="1" w:noHBand="0" w:noVBand="0"/>
      </w:tblPr>
      <w:tblGrid>
        <w:gridCol w:w="2173"/>
        <w:gridCol w:w="1967"/>
      </w:tblGrid>
      <w:tr w:rsidR="00AB2F2F" w:rsidRPr="00505245" w:rsidTr="002721DF">
        <w:tc>
          <w:tcPr>
            <w:tcW w:w="2173" w:type="dxa"/>
          </w:tcPr>
          <w:p w:rsidR="00AB2F2F" w:rsidRPr="00505245" w:rsidRDefault="00AB2F2F" w:rsidP="005F217E">
            <w:pPr>
              <w:keepNext/>
              <w:keepLines/>
              <w:jc w:val="center"/>
              <w:rPr>
                <w:b/>
                <w:szCs w:val="22"/>
              </w:rPr>
            </w:pPr>
            <w:r w:rsidRPr="00505245">
              <w:rPr>
                <w:b/>
                <w:szCs w:val="22"/>
              </w:rPr>
              <w:t>Sample size of candidate</w:t>
            </w:r>
          </w:p>
        </w:tc>
        <w:tc>
          <w:tcPr>
            <w:tcW w:w="1967" w:type="dxa"/>
          </w:tcPr>
          <w:p w:rsidR="00AB2F2F" w:rsidRPr="00505245" w:rsidRDefault="00AB2F2F" w:rsidP="000C0851">
            <w:pPr>
              <w:keepNext/>
              <w:keepLines/>
              <w:jc w:val="center"/>
              <w:rPr>
                <w:b/>
                <w:szCs w:val="22"/>
              </w:rPr>
            </w:pPr>
            <w:r w:rsidRPr="00505245">
              <w:rPr>
                <w:b/>
                <w:szCs w:val="22"/>
              </w:rPr>
              <w:t>Threshold</w:t>
            </w:r>
            <w:r w:rsidR="000C0851" w:rsidRPr="00505245">
              <w:rPr>
                <w:b/>
                <w:szCs w:val="22"/>
              </w:rPr>
              <w:t>s</w:t>
            </w:r>
            <w:r w:rsidRPr="00505245">
              <w:rPr>
                <w:b/>
                <w:szCs w:val="22"/>
              </w:rPr>
              <w:t xml:space="preserve"> for relative variance</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30</w:t>
            </w:r>
          </w:p>
        </w:tc>
        <w:tc>
          <w:tcPr>
            <w:tcW w:w="1967" w:type="dxa"/>
          </w:tcPr>
          <w:p w:rsidR="000C0851" w:rsidRPr="00505245" w:rsidRDefault="000C0851" w:rsidP="007B6792">
            <w:pPr>
              <w:jc w:val="center"/>
            </w:pPr>
            <w:r w:rsidRPr="00505245">
              <w:t>1.70</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40</w:t>
            </w:r>
          </w:p>
        </w:tc>
        <w:tc>
          <w:tcPr>
            <w:tcW w:w="1967" w:type="dxa"/>
          </w:tcPr>
          <w:p w:rsidR="000C0851" w:rsidRPr="00505245" w:rsidRDefault="000C0851" w:rsidP="007B6792">
            <w:pPr>
              <w:jc w:val="center"/>
            </w:pPr>
            <w:r w:rsidRPr="00505245">
              <w:t>1.59</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50</w:t>
            </w:r>
          </w:p>
        </w:tc>
        <w:tc>
          <w:tcPr>
            <w:tcW w:w="1967" w:type="dxa"/>
          </w:tcPr>
          <w:p w:rsidR="000C0851" w:rsidRPr="00505245" w:rsidRDefault="000C0851" w:rsidP="007B6792">
            <w:pPr>
              <w:jc w:val="center"/>
            </w:pPr>
            <w:r w:rsidRPr="00505245">
              <w:t>1.53</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60</w:t>
            </w:r>
          </w:p>
        </w:tc>
        <w:tc>
          <w:tcPr>
            <w:tcW w:w="1967" w:type="dxa"/>
          </w:tcPr>
          <w:p w:rsidR="000C0851" w:rsidRPr="00505245" w:rsidRDefault="000C0851" w:rsidP="007B6792">
            <w:pPr>
              <w:jc w:val="center"/>
            </w:pPr>
            <w:r w:rsidRPr="00505245">
              <w:t>1.47</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80</w:t>
            </w:r>
          </w:p>
        </w:tc>
        <w:tc>
          <w:tcPr>
            <w:tcW w:w="1967" w:type="dxa"/>
          </w:tcPr>
          <w:p w:rsidR="000C0851" w:rsidRPr="00505245" w:rsidRDefault="000C0851" w:rsidP="007B6792">
            <w:pPr>
              <w:jc w:val="center"/>
            </w:pPr>
            <w:r w:rsidRPr="00505245">
              <w:t>1.41</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100</w:t>
            </w:r>
          </w:p>
        </w:tc>
        <w:tc>
          <w:tcPr>
            <w:tcW w:w="1967" w:type="dxa"/>
          </w:tcPr>
          <w:p w:rsidR="000C0851" w:rsidRPr="00505245" w:rsidRDefault="000C0851" w:rsidP="007B6792">
            <w:pPr>
              <w:jc w:val="center"/>
            </w:pPr>
            <w:r w:rsidRPr="00505245">
              <w:t>1.36</w:t>
            </w:r>
          </w:p>
        </w:tc>
      </w:tr>
      <w:tr w:rsidR="000C0851" w:rsidRPr="00505245" w:rsidTr="002721DF">
        <w:tc>
          <w:tcPr>
            <w:tcW w:w="2173" w:type="dxa"/>
          </w:tcPr>
          <w:p w:rsidR="000C0851" w:rsidRPr="00505245" w:rsidRDefault="000C0851" w:rsidP="005F217E">
            <w:pPr>
              <w:keepNext/>
              <w:keepLines/>
              <w:jc w:val="center"/>
              <w:rPr>
                <w:szCs w:val="22"/>
              </w:rPr>
            </w:pPr>
            <w:r w:rsidRPr="00505245">
              <w:rPr>
                <w:szCs w:val="22"/>
              </w:rPr>
              <w:t>150</w:t>
            </w:r>
          </w:p>
        </w:tc>
        <w:tc>
          <w:tcPr>
            <w:tcW w:w="1967" w:type="dxa"/>
          </w:tcPr>
          <w:p w:rsidR="000C0851" w:rsidRPr="00505245" w:rsidRDefault="000C0851" w:rsidP="007B6792">
            <w:pPr>
              <w:jc w:val="center"/>
            </w:pPr>
            <w:r w:rsidRPr="00505245">
              <w:t>1.29</w:t>
            </w:r>
          </w:p>
        </w:tc>
      </w:tr>
      <w:tr w:rsidR="000C0851" w:rsidRPr="00505245" w:rsidTr="002721DF">
        <w:tc>
          <w:tcPr>
            <w:tcW w:w="2173" w:type="dxa"/>
          </w:tcPr>
          <w:p w:rsidR="000C0851" w:rsidRPr="00505245" w:rsidRDefault="000C0851" w:rsidP="005F217E">
            <w:pPr>
              <w:jc w:val="center"/>
              <w:rPr>
                <w:szCs w:val="22"/>
              </w:rPr>
            </w:pPr>
            <w:r w:rsidRPr="00505245">
              <w:rPr>
                <w:szCs w:val="22"/>
              </w:rPr>
              <w:t>200</w:t>
            </w:r>
          </w:p>
        </w:tc>
        <w:tc>
          <w:tcPr>
            <w:tcW w:w="1967" w:type="dxa"/>
          </w:tcPr>
          <w:p w:rsidR="000C0851" w:rsidRPr="00505245" w:rsidRDefault="000C0851" w:rsidP="007B6792">
            <w:pPr>
              <w:jc w:val="center"/>
            </w:pPr>
            <w:r w:rsidRPr="00505245">
              <w:t>1.25</w:t>
            </w:r>
          </w:p>
        </w:tc>
      </w:tr>
    </w:tbl>
    <w:p w:rsidR="00AB2F2F" w:rsidRPr="00505245" w:rsidRDefault="00AB2F2F" w:rsidP="005F217E">
      <w:pPr>
        <w:spacing w:before="60"/>
        <w:rPr>
          <w:sz w:val="16"/>
          <w:szCs w:val="16"/>
        </w:rPr>
      </w:pPr>
      <w:r w:rsidRPr="00505245">
        <w:tab/>
      </w:r>
      <w:r w:rsidRPr="00505245">
        <w:tab/>
      </w:r>
      <w:r w:rsidRPr="00505245">
        <w:rPr>
          <w:sz w:val="16"/>
          <w:szCs w:val="16"/>
        </w:rPr>
        <w:t xml:space="preserve">Source: Table of F published in ‘Tables for Statisticians’ Barnes &amp;Noble, Inc. New York </w:t>
      </w:r>
    </w:p>
    <w:p w:rsidR="00FE03A0" w:rsidRPr="00505245" w:rsidRDefault="00FE03A0" w:rsidP="005F217E"/>
    <w:p w:rsidR="00AB2F2F" w:rsidRPr="008E0042" w:rsidRDefault="00AB2F2F" w:rsidP="005F217E">
      <w:r w:rsidRPr="00505245">
        <w:t>10</w:t>
      </w:r>
      <w:r w:rsidRPr="00505245">
        <w:rPr>
          <w:bCs/>
        </w:rPr>
        <w:t>.2.2</w:t>
      </w:r>
      <w:r w:rsidRPr="00505245">
        <w:tab/>
        <w:t>For a given sample size, if the relative variance exceeds the threshold, the candidate variety will be deemed to be non-uniform for that characteristic.</w:t>
      </w:r>
    </w:p>
    <w:p w:rsidR="00AB2F2F" w:rsidRPr="008E0042" w:rsidRDefault="00AB2F2F" w:rsidP="005F217E"/>
    <w:p w:rsidR="00AB2F2F" w:rsidRPr="008E0042" w:rsidRDefault="00AB2F2F" w:rsidP="005F217E"/>
    <w:p w:rsidR="00AB2F2F" w:rsidRPr="008E0042" w:rsidRDefault="00AB2F2F" w:rsidP="0007609C">
      <w:pPr>
        <w:pStyle w:val="Heading3"/>
      </w:pPr>
      <w:bookmarkStart w:id="496" w:name="_Toc219640863"/>
      <w:bookmarkStart w:id="497" w:name="_Toc399419953"/>
      <w:r w:rsidRPr="008E0042">
        <w:t>10.3</w:t>
      </w:r>
      <w:r w:rsidRPr="008E0042">
        <w:tab/>
        <w:t>The relative variance test in practice</w:t>
      </w:r>
      <w:bookmarkEnd w:id="496"/>
      <w:bookmarkEnd w:id="497"/>
    </w:p>
    <w:p w:rsidR="00AB2F2F" w:rsidRPr="008E0042" w:rsidRDefault="00AB2F2F" w:rsidP="00871AA4">
      <w:r w:rsidRPr="008E0042">
        <w:t>10.3.1</w:t>
      </w:r>
      <w:r w:rsidRPr="008E0042">
        <w:tab/>
        <w:t xml:space="preserve">When the calculated relative variance is lower than the tabulated value of F statistic presented in Table 1,  for the relevant sample size, then it is reasonable to assume that the variances are equal and the candidate variety is uniform in that particular characteristic.  If the calculated relative variance is higher than the tabulated value of F, then the null hypothesis, that the varieties have equal variances, is rejected.  The candidate variety would then be deemed to have a higher variance than the comparable varieties for that particular characteristic and, therefore, would not meet the uniformity criteria. </w:t>
      </w:r>
    </w:p>
    <w:p w:rsidR="00AB2F2F" w:rsidRPr="008E0042" w:rsidRDefault="00AB2F2F" w:rsidP="00871AA4"/>
    <w:p w:rsidR="00AB2F2F" w:rsidRPr="008E0042" w:rsidRDefault="00AB2F2F" w:rsidP="00871AA4"/>
    <w:p w:rsidR="00AB2F2F" w:rsidRPr="008E0042" w:rsidRDefault="00AB2F2F" w:rsidP="0007609C">
      <w:pPr>
        <w:pStyle w:val="Heading3"/>
      </w:pPr>
      <w:bookmarkStart w:id="498" w:name="_Toc219640864"/>
      <w:bookmarkStart w:id="499" w:name="_Toc399419954"/>
      <w:r w:rsidRPr="008E0042">
        <w:t>10.4</w:t>
      </w:r>
      <w:r w:rsidRPr="008E0042">
        <w:tab/>
        <w:t>Example of relative variance method</w:t>
      </w:r>
      <w:bookmarkEnd w:id="498"/>
      <w:bookmarkEnd w:id="499"/>
    </w:p>
    <w:p w:rsidR="00AB2F2F" w:rsidRPr="008E0042" w:rsidRDefault="00AB2F2F" w:rsidP="005F217E">
      <w:pPr>
        <w:keepNext/>
        <w:keepLines/>
        <w:rPr>
          <w:i/>
        </w:rPr>
      </w:pPr>
      <w:r w:rsidRPr="008E0042">
        <w:rPr>
          <w:i/>
        </w:rPr>
        <w:t xml:space="preserve">Example </w:t>
      </w:r>
    </w:p>
    <w:p w:rsidR="00AB2F2F" w:rsidRPr="008E0042" w:rsidRDefault="00AB2F2F" w:rsidP="005F217E">
      <w:pPr>
        <w:keepNext/>
        <w:keepLines/>
      </w:pPr>
    </w:p>
    <w:p w:rsidR="00AB2F2F" w:rsidRPr="008E0042" w:rsidRDefault="00AB2F2F" w:rsidP="005F217E">
      <w:pPr>
        <w:keepNext/>
        <w:keepLines/>
      </w:pPr>
      <w:r w:rsidRPr="008E0042">
        <w:t>10.4.1</w:t>
      </w:r>
      <w:r w:rsidRPr="008E0042">
        <w:tab/>
        <w:t>In a DUS trial, a cross-pollinated candidate variety is grown together with a number of varieties representing the required level of uniformity for all relevant characteristics.  In order to illustrate the calculation of the relative variance, an example with 4 comparable varieties is given.  The variance data on plant height measurements for the five varieties are presented in Table 2.  For each variety, 60 plants were measured for plant height:</w:t>
      </w:r>
    </w:p>
    <w:p w:rsidR="00AB2F2F" w:rsidRPr="008E0042" w:rsidRDefault="00AB2F2F" w:rsidP="005F217E"/>
    <w:p w:rsidR="00AB2F2F" w:rsidRPr="008E0042" w:rsidRDefault="00AB2F2F" w:rsidP="005F217E">
      <w:pPr>
        <w:spacing w:after="60"/>
        <w:ind w:left="142"/>
        <w:rPr>
          <w:i/>
          <w:iCs/>
        </w:rPr>
      </w:pPr>
      <w:r w:rsidRPr="008E0042">
        <w:rPr>
          <w:i/>
          <w:iCs/>
        </w:rPr>
        <w:tab/>
        <w:t>Table 2: variances of candidate and comparable varieties for plant height data</w:t>
      </w:r>
    </w:p>
    <w:tbl>
      <w:tblPr>
        <w:tblW w:w="0" w:type="auto"/>
        <w:tblInd w:w="250" w:type="dxa"/>
        <w:tblLook w:val="01E0" w:firstRow="1" w:lastRow="1" w:firstColumn="1" w:lastColumn="1" w:noHBand="0" w:noVBand="0"/>
      </w:tblPr>
      <w:tblGrid>
        <w:gridCol w:w="1418"/>
        <w:gridCol w:w="1842"/>
        <w:gridCol w:w="1843"/>
        <w:gridCol w:w="1843"/>
        <w:gridCol w:w="1843"/>
      </w:tblGrid>
      <w:tr w:rsidR="00AB2F2F" w:rsidRPr="008E0042" w:rsidTr="002721DF">
        <w:tc>
          <w:tcPr>
            <w:tcW w:w="1418" w:type="dxa"/>
          </w:tcPr>
          <w:p w:rsidR="00AB2F2F" w:rsidRPr="008E0042" w:rsidRDefault="00AB2F2F" w:rsidP="0007609C">
            <w:pPr>
              <w:jc w:val="center"/>
            </w:pPr>
            <w:r w:rsidRPr="008E0042">
              <w:t>Candidate</w:t>
            </w:r>
          </w:p>
        </w:tc>
        <w:tc>
          <w:tcPr>
            <w:tcW w:w="1842" w:type="dxa"/>
          </w:tcPr>
          <w:p w:rsidR="00AB2F2F" w:rsidRPr="008E0042" w:rsidRDefault="00AB2F2F" w:rsidP="0007609C">
            <w:pPr>
              <w:jc w:val="center"/>
            </w:pPr>
            <w:r w:rsidRPr="008E0042">
              <w:t>Comparable variety 1</w:t>
            </w:r>
          </w:p>
        </w:tc>
        <w:tc>
          <w:tcPr>
            <w:tcW w:w="1843" w:type="dxa"/>
          </w:tcPr>
          <w:p w:rsidR="00AB2F2F" w:rsidRPr="008E0042" w:rsidRDefault="00AB2F2F" w:rsidP="0007609C">
            <w:pPr>
              <w:jc w:val="center"/>
            </w:pPr>
            <w:r w:rsidRPr="008E0042">
              <w:t>Comparable variety 2</w:t>
            </w:r>
          </w:p>
        </w:tc>
        <w:tc>
          <w:tcPr>
            <w:tcW w:w="1843" w:type="dxa"/>
          </w:tcPr>
          <w:p w:rsidR="00AB2F2F" w:rsidRPr="008E0042" w:rsidRDefault="00AB2F2F" w:rsidP="0007609C">
            <w:pPr>
              <w:jc w:val="center"/>
            </w:pPr>
            <w:r w:rsidRPr="008E0042">
              <w:t>Comparable variety 3</w:t>
            </w:r>
          </w:p>
        </w:tc>
        <w:tc>
          <w:tcPr>
            <w:tcW w:w="1843" w:type="dxa"/>
          </w:tcPr>
          <w:p w:rsidR="00AB2F2F" w:rsidRPr="008E0042" w:rsidRDefault="00AB2F2F" w:rsidP="0007609C">
            <w:pPr>
              <w:jc w:val="center"/>
            </w:pPr>
            <w:r w:rsidRPr="008E0042">
              <w:t>Comparable variety 4</w:t>
            </w:r>
          </w:p>
        </w:tc>
      </w:tr>
      <w:tr w:rsidR="00AB2F2F" w:rsidRPr="008E0042" w:rsidTr="002721DF">
        <w:tc>
          <w:tcPr>
            <w:tcW w:w="1418" w:type="dxa"/>
          </w:tcPr>
          <w:p w:rsidR="00AB2F2F" w:rsidRPr="008E0042" w:rsidRDefault="00AB2F2F" w:rsidP="0007609C">
            <w:pPr>
              <w:jc w:val="center"/>
            </w:pPr>
            <w:r w:rsidRPr="008E0042">
              <w:t>5.6</w:t>
            </w:r>
          </w:p>
        </w:tc>
        <w:tc>
          <w:tcPr>
            <w:tcW w:w="1842" w:type="dxa"/>
          </w:tcPr>
          <w:p w:rsidR="00AB2F2F" w:rsidRPr="008E0042" w:rsidRDefault="00AB2F2F" w:rsidP="0007609C">
            <w:pPr>
              <w:jc w:val="center"/>
            </w:pPr>
            <w:r w:rsidRPr="008E0042">
              <w:t>7.8</w:t>
            </w:r>
          </w:p>
        </w:tc>
        <w:tc>
          <w:tcPr>
            <w:tcW w:w="1843" w:type="dxa"/>
          </w:tcPr>
          <w:p w:rsidR="00AB2F2F" w:rsidRPr="008E0042" w:rsidRDefault="00AB2F2F" w:rsidP="0007609C">
            <w:pPr>
              <w:jc w:val="center"/>
            </w:pPr>
            <w:r w:rsidRPr="008E0042">
              <w:t>4.5</w:t>
            </w:r>
          </w:p>
        </w:tc>
        <w:tc>
          <w:tcPr>
            <w:tcW w:w="1843" w:type="dxa"/>
          </w:tcPr>
          <w:p w:rsidR="00AB2F2F" w:rsidRPr="008E0042" w:rsidRDefault="00AB2F2F" w:rsidP="0007609C">
            <w:pPr>
              <w:jc w:val="center"/>
            </w:pPr>
            <w:r w:rsidRPr="008E0042">
              <w:t>3.2</w:t>
            </w:r>
          </w:p>
        </w:tc>
        <w:tc>
          <w:tcPr>
            <w:tcW w:w="1843" w:type="dxa"/>
          </w:tcPr>
          <w:p w:rsidR="00AB2F2F" w:rsidRPr="008E0042" w:rsidRDefault="00AB2F2F" w:rsidP="0007609C">
            <w:pPr>
              <w:jc w:val="center"/>
            </w:pPr>
            <w:r w:rsidRPr="008E0042">
              <w:t>5.8</w:t>
            </w:r>
          </w:p>
        </w:tc>
      </w:tr>
    </w:tbl>
    <w:p w:rsidR="00AB2F2F" w:rsidRPr="008E0042" w:rsidRDefault="00AB2F2F" w:rsidP="005F217E"/>
    <w:p w:rsidR="00AB2F2F" w:rsidRPr="008E0042" w:rsidRDefault="00AB2F2F" w:rsidP="005F217E">
      <w:r w:rsidRPr="008E0042">
        <w:t>10.4.2</w:t>
      </w:r>
      <w:r w:rsidRPr="008E0042">
        <w:tab/>
        <w:t xml:space="preserve">The number of observations per variety is the same (n=60);  therefore, we can take the average variance of the comparable varieties as their pooled variance. </w:t>
      </w:r>
    </w:p>
    <w:p w:rsidR="00AB2F2F" w:rsidRPr="008E0042" w:rsidRDefault="00AB2F2F" w:rsidP="005F217E"/>
    <w:p w:rsidR="00AB2F2F" w:rsidRPr="008E0042" w:rsidRDefault="00AB2F2F" w:rsidP="005F217E">
      <w:r w:rsidRPr="008E0042">
        <w:t>10.4.3</w:t>
      </w:r>
      <w:r w:rsidRPr="008E0042">
        <w:tab/>
        <w:t>The average variance for comparable varieties is   (7.8 + 4.5 + 3.2 + 5.8)/4 = 5.32</w:t>
      </w:r>
    </w:p>
    <w:p w:rsidR="00AB2F2F" w:rsidRPr="008E0042" w:rsidRDefault="00AB2F2F" w:rsidP="005F217E"/>
    <w:p w:rsidR="00AB2F2F" w:rsidRPr="008E0042" w:rsidRDefault="00AB2F2F" w:rsidP="0007609C">
      <w:r w:rsidRPr="008E0042">
        <w:t>10.4.4</w:t>
      </w:r>
      <w:r w:rsidRPr="008E0042">
        <w:tab/>
        <w:t xml:space="preserve">The relative variance for a particular characteristic refers to the variance of the candidate divided by the average of the variance of the comparable varieties. </w:t>
      </w:r>
    </w:p>
    <w:p w:rsidR="00AB2F2F" w:rsidRPr="008E0042" w:rsidRDefault="00AB2F2F" w:rsidP="005F217E"/>
    <w:p w:rsidR="00AB2F2F" w:rsidRPr="008E0042" w:rsidRDefault="00AB2F2F" w:rsidP="005F217E">
      <w:pPr>
        <w:ind w:left="567"/>
      </w:pPr>
      <w:r w:rsidRPr="008E0042">
        <w:t>Relative variance = variance of the candidate/average variance of the comparable varieties</w:t>
      </w:r>
    </w:p>
    <w:p w:rsidR="00AB2F2F" w:rsidRPr="008E0042" w:rsidRDefault="00AB2F2F" w:rsidP="005F217E">
      <w:pPr>
        <w:ind w:left="567"/>
      </w:pPr>
    </w:p>
    <w:p w:rsidR="00AB2F2F" w:rsidRPr="008E0042" w:rsidRDefault="00AB2F2F" w:rsidP="005F217E">
      <w:pPr>
        <w:ind w:left="567"/>
      </w:pPr>
      <w:r w:rsidRPr="008E0042">
        <w:tab/>
      </w:r>
      <w:r w:rsidRPr="008E0042">
        <w:tab/>
        <w:t xml:space="preserve">       = 5.6/5.32 = 1.05</w:t>
      </w:r>
    </w:p>
    <w:p w:rsidR="00AB2F2F" w:rsidRPr="008E0042" w:rsidRDefault="00AB2F2F" w:rsidP="005F217E"/>
    <w:p w:rsidR="00AB2F2F" w:rsidRPr="008E0042" w:rsidRDefault="00AB2F2F" w:rsidP="005F217E">
      <w:r w:rsidRPr="00505245">
        <w:t>10.4.5</w:t>
      </w:r>
      <w:r w:rsidRPr="00505245">
        <w:tab/>
        <w:t xml:space="preserve">Now, in Table 1, for a sample size of 60, the threshold is </w:t>
      </w:r>
      <w:r w:rsidR="00871AA4" w:rsidRPr="00505245">
        <w:t>1.47</w:t>
      </w:r>
      <w:r w:rsidRPr="00505245">
        <w:t>;  therefore, we can conclude that the</w:t>
      </w:r>
      <w:r w:rsidRPr="008E0042">
        <w:t xml:space="preserve"> candidate variety is sufficiently uniform for that characteristic.</w:t>
      </w:r>
    </w:p>
    <w:p w:rsidR="00AB2F2F" w:rsidRPr="008E0042" w:rsidRDefault="00AB2F2F" w:rsidP="005F217E"/>
    <w:p w:rsidR="00AB2F2F" w:rsidRPr="007B6792" w:rsidRDefault="00AB2F2F" w:rsidP="005F217E">
      <w:pPr>
        <w:rPr>
          <w:strike/>
        </w:rPr>
      </w:pPr>
    </w:p>
    <w:p w:rsidR="00AB2F2F" w:rsidRPr="008E0042" w:rsidRDefault="00AB2F2F" w:rsidP="0007609C">
      <w:pPr>
        <w:pStyle w:val="Heading3"/>
      </w:pPr>
      <w:bookmarkStart w:id="500" w:name="_Toc219640865"/>
      <w:bookmarkStart w:id="501" w:name="_Toc399419955"/>
      <w:r w:rsidRPr="008E0042">
        <w:t>10.5</w:t>
      </w:r>
      <w:r w:rsidRPr="008E0042">
        <w:tab/>
        <w:t>Relationship between relative variance and relative standard deviation</w:t>
      </w:r>
      <w:bookmarkEnd w:id="500"/>
      <w:bookmarkEnd w:id="501"/>
      <w:r w:rsidRPr="008E0042">
        <w:t xml:space="preserve"> </w:t>
      </w:r>
    </w:p>
    <w:p w:rsidR="00AB2F2F" w:rsidRPr="008E0042" w:rsidRDefault="00AB2F2F" w:rsidP="005F217E">
      <w:pPr>
        <w:keepNext/>
        <w:keepLines/>
      </w:pPr>
      <w:r w:rsidRPr="008E0042">
        <w:t>10.5.1</w:t>
      </w:r>
      <w:r w:rsidRPr="008E0042">
        <w:tab/>
        <w:t>Sometimes in DUS trials, the uniformity data is presented in terms of standard deviations, not as variances.  Mathematically there is a simple relationship between variance and standard deviation, as follows:</w:t>
      </w:r>
    </w:p>
    <w:p w:rsidR="00AB2F2F" w:rsidRPr="008E0042" w:rsidRDefault="00AB2F2F" w:rsidP="005F217E"/>
    <w:p w:rsidR="00AB2F2F" w:rsidRPr="008E0042" w:rsidRDefault="00AB2F2F" w:rsidP="005F217E">
      <w:r w:rsidRPr="008E0042">
        <w:tab/>
        <w:t>Standard deviation = square root of Variance</w:t>
      </w:r>
    </w:p>
    <w:p w:rsidR="00AB2F2F" w:rsidRPr="008E0042" w:rsidRDefault="00AB2F2F" w:rsidP="005F217E"/>
    <w:p w:rsidR="00AB2F2F" w:rsidRPr="008E0042" w:rsidRDefault="00AB2F2F" w:rsidP="005F217E">
      <w:r w:rsidRPr="008E0042">
        <w:t>10.5.2</w:t>
      </w:r>
      <w:r w:rsidRPr="008E0042">
        <w:tab/>
        <w:t>Therefore, when dealing with relative standard deviations, Table 1 needs to be modified to include the square roots of the threshold, which is presented in Table 4.</w:t>
      </w:r>
    </w:p>
    <w:p w:rsidR="00AB2F2F" w:rsidRPr="008E0042" w:rsidRDefault="00AB2F2F" w:rsidP="005F217E"/>
    <w:p w:rsidR="00AB2F2F" w:rsidRPr="008E0042" w:rsidRDefault="00AB2F2F" w:rsidP="005F217E">
      <w:pPr>
        <w:keepNext/>
        <w:keepLines/>
        <w:spacing w:after="60"/>
        <w:ind w:left="709"/>
        <w:rPr>
          <w:i/>
          <w:iCs/>
        </w:rPr>
      </w:pPr>
      <w:r w:rsidRPr="008E0042">
        <w:rPr>
          <w:i/>
          <w:iCs/>
        </w:rPr>
        <w:t>Table 4: Threshold</w:t>
      </w:r>
      <w:r w:rsidR="00871AA4">
        <w:rPr>
          <w:i/>
          <w:iCs/>
        </w:rPr>
        <w:t>s</w:t>
      </w:r>
      <w:r w:rsidRPr="008E0042">
        <w:rPr>
          <w:i/>
          <w:iCs/>
        </w:rPr>
        <w:t xml:space="preserve"> for relative standard deviations for some different sample sizes </w:t>
      </w:r>
    </w:p>
    <w:tbl>
      <w:tblPr>
        <w:tblW w:w="0" w:type="auto"/>
        <w:tblInd w:w="2088" w:type="dxa"/>
        <w:tblLook w:val="01E0" w:firstRow="1" w:lastRow="1" w:firstColumn="1" w:lastColumn="1" w:noHBand="0" w:noVBand="0"/>
      </w:tblPr>
      <w:tblGrid>
        <w:gridCol w:w="2173"/>
        <w:gridCol w:w="1967"/>
      </w:tblGrid>
      <w:tr w:rsidR="00AB2F2F" w:rsidRPr="008E0042" w:rsidTr="002721DF">
        <w:tc>
          <w:tcPr>
            <w:tcW w:w="2173" w:type="dxa"/>
          </w:tcPr>
          <w:p w:rsidR="00AB2F2F" w:rsidRPr="008E0042" w:rsidRDefault="00AB2F2F" w:rsidP="005F217E">
            <w:pPr>
              <w:keepNext/>
              <w:keepLines/>
              <w:jc w:val="center"/>
              <w:rPr>
                <w:b/>
              </w:rPr>
            </w:pPr>
            <w:r w:rsidRPr="008E0042">
              <w:rPr>
                <w:b/>
              </w:rPr>
              <w:t>Sample size of candidate</w:t>
            </w:r>
          </w:p>
        </w:tc>
        <w:tc>
          <w:tcPr>
            <w:tcW w:w="1967" w:type="dxa"/>
          </w:tcPr>
          <w:p w:rsidR="00AB2F2F" w:rsidRPr="008E0042" w:rsidRDefault="00AB2F2F" w:rsidP="00871AA4">
            <w:pPr>
              <w:keepNext/>
              <w:keepLines/>
              <w:jc w:val="center"/>
              <w:rPr>
                <w:b/>
              </w:rPr>
            </w:pPr>
            <w:r w:rsidRPr="008E0042">
              <w:rPr>
                <w:b/>
              </w:rPr>
              <w:t>Threshold</w:t>
            </w:r>
            <w:r w:rsidR="00871AA4">
              <w:rPr>
                <w:b/>
              </w:rPr>
              <w:t>s</w:t>
            </w:r>
            <w:r w:rsidRPr="008E0042">
              <w:rPr>
                <w:b/>
              </w:rPr>
              <w:t xml:space="preserve"> for relative standard deviations</w:t>
            </w:r>
          </w:p>
        </w:tc>
      </w:tr>
      <w:tr w:rsidR="00871AA4" w:rsidRPr="00505245" w:rsidTr="002721DF">
        <w:tc>
          <w:tcPr>
            <w:tcW w:w="2173" w:type="dxa"/>
          </w:tcPr>
          <w:p w:rsidR="00871AA4" w:rsidRPr="00505245" w:rsidRDefault="00871AA4" w:rsidP="005F217E">
            <w:pPr>
              <w:keepNext/>
              <w:keepLines/>
              <w:jc w:val="center"/>
            </w:pPr>
            <w:r w:rsidRPr="00505245">
              <w:t>30</w:t>
            </w:r>
          </w:p>
        </w:tc>
        <w:tc>
          <w:tcPr>
            <w:tcW w:w="1967" w:type="dxa"/>
          </w:tcPr>
          <w:p w:rsidR="00871AA4" w:rsidRPr="00505245" w:rsidRDefault="00871AA4" w:rsidP="007B6792">
            <w:pPr>
              <w:jc w:val="center"/>
              <w:rPr>
                <w:color w:val="000000"/>
              </w:rPr>
            </w:pPr>
            <w:r w:rsidRPr="00505245">
              <w:rPr>
                <w:color w:val="000000"/>
              </w:rPr>
              <w:t>1.30</w:t>
            </w:r>
          </w:p>
        </w:tc>
      </w:tr>
      <w:tr w:rsidR="00871AA4" w:rsidRPr="00505245" w:rsidTr="002721DF">
        <w:tc>
          <w:tcPr>
            <w:tcW w:w="2173" w:type="dxa"/>
          </w:tcPr>
          <w:p w:rsidR="00871AA4" w:rsidRPr="00505245" w:rsidRDefault="00871AA4" w:rsidP="005F217E">
            <w:pPr>
              <w:keepNext/>
              <w:keepLines/>
              <w:jc w:val="center"/>
            </w:pPr>
            <w:r w:rsidRPr="00505245">
              <w:t>40</w:t>
            </w:r>
          </w:p>
        </w:tc>
        <w:tc>
          <w:tcPr>
            <w:tcW w:w="1967" w:type="dxa"/>
          </w:tcPr>
          <w:p w:rsidR="00871AA4" w:rsidRPr="00505245" w:rsidRDefault="00871AA4" w:rsidP="007B6792">
            <w:pPr>
              <w:jc w:val="center"/>
              <w:rPr>
                <w:color w:val="000000"/>
              </w:rPr>
            </w:pPr>
            <w:r w:rsidRPr="00505245">
              <w:rPr>
                <w:color w:val="000000"/>
              </w:rPr>
              <w:t>1.26</w:t>
            </w:r>
          </w:p>
        </w:tc>
      </w:tr>
      <w:tr w:rsidR="00871AA4" w:rsidRPr="00505245" w:rsidTr="002721DF">
        <w:tc>
          <w:tcPr>
            <w:tcW w:w="2173" w:type="dxa"/>
          </w:tcPr>
          <w:p w:rsidR="00871AA4" w:rsidRPr="00505245" w:rsidRDefault="00871AA4" w:rsidP="005F217E">
            <w:pPr>
              <w:keepNext/>
              <w:keepLines/>
              <w:jc w:val="center"/>
            </w:pPr>
            <w:r w:rsidRPr="00505245">
              <w:t>50</w:t>
            </w:r>
          </w:p>
        </w:tc>
        <w:tc>
          <w:tcPr>
            <w:tcW w:w="1967" w:type="dxa"/>
          </w:tcPr>
          <w:p w:rsidR="00871AA4" w:rsidRPr="00505245" w:rsidRDefault="00871AA4" w:rsidP="007B6792">
            <w:pPr>
              <w:jc w:val="center"/>
              <w:rPr>
                <w:color w:val="000000"/>
              </w:rPr>
            </w:pPr>
            <w:r w:rsidRPr="00505245">
              <w:rPr>
                <w:color w:val="000000"/>
              </w:rPr>
              <w:t>1.24</w:t>
            </w:r>
          </w:p>
        </w:tc>
      </w:tr>
      <w:tr w:rsidR="00871AA4" w:rsidRPr="00505245" w:rsidTr="002721DF">
        <w:tc>
          <w:tcPr>
            <w:tcW w:w="2173" w:type="dxa"/>
          </w:tcPr>
          <w:p w:rsidR="00871AA4" w:rsidRPr="00505245" w:rsidRDefault="00871AA4" w:rsidP="005F217E">
            <w:pPr>
              <w:keepNext/>
              <w:keepLines/>
              <w:jc w:val="center"/>
            </w:pPr>
            <w:r w:rsidRPr="00505245">
              <w:t>60</w:t>
            </w:r>
          </w:p>
        </w:tc>
        <w:tc>
          <w:tcPr>
            <w:tcW w:w="1967" w:type="dxa"/>
          </w:tcPr>
          <w:p w:rsidR="00871AA4" w:rsidRPr="00505245" w:rsidRDefault="00871AA4" w:rsidP="007B6792">
            <w:pPr>
              <w:jc w:val="center"/>
              <w:rPr>
                <w:color w:val="000000"/>
              </w:rPr>
            </w:pPr>
            <w:r w:rsidRPr="00505245">
              <w:rPr>
                <w:color w:val="000000"/>
              </w:rPr>
              <w:t>1.21</w:t>
            </w:r>
          </w:p>
        </w:tc>
      </w:tr>
      <w:tr w:rsidR="00871AA4" w:rsidRPr="00505245" w:rsidTr="002721DF">
        <w:tc>
          <w:tcPr>
            <w:tcW w:w="2173" w:type="dxa"/>
          </w:tcPr>
          <w:p w:rsidR="00871AA4" w:rsidRPr="00505245" w:rsidRDefault="00871AA4" w:rsidP="005F217E">
            <w:pPr>
              <w:keepNext/>
              <w:keepLines/>
              <w:jc w:val="center"/>
            </w:pPr>
            <w:r w:rsidRPr="00505245">
              <w:t>80</w:t>
            </w:r>
          </w:p>
        </w:tc>
        <w:tc>
          <w:tcPr>
            <w:tcW w:w="1967" w:type="dxa"/>
          </w:tcPr>
          <w:p w:rsidR="00871AA4" w:rsidRPr="00505245" w:rsidRDefault="00871AA4" w:rsidP="007B6792">
            <w:pPr>
              <w:jc w:val="center"/>
              <w:rPr>
                <w:color w:val="000000"/>
              </w:rPr>
            </w:pPr>
            <w:r w:rsidRPr="00505245">
              <w:rPr>
                <w:color w:val="000000"/>
              </w:rPr>
              <w:t>1.19</w:t>
            </w:r>
          </w:p>
        </w:tc>
      </w:tr>
      <w:tr w:rsidR="00871AA4" w:rsidRPr="00505245" w:rsidTr="002721DF">
        <w:tc>
          <w:tcPr>
            <w:tcW w:w="2173" w:type="dxa"/>
          </w:tcPr>
          <w:p w:rsidR="00871AA4" w:rsidRPr="00505245" w:rsidRDefault="00871AA4" w:rsidP="005F217E">
            <w:pPr>
              <w:keepNext/>
              <w:keepLines/>
              <w:jc w:val="center"/>
            </w:pPr>
            <w:r w:rsidRPr="00505245">
              <w:t>100</w:t>
            </w:r>
          </w:p>
        </w:tc>
        <w:tc>
          <w:tcPr>
            <w:tcW w:w="1967" w:type="dxa"/>
          </w:tcPr>
          <w:p w:rsidR="00871AA4" w:rsidRPr="00505245" w:rsidRDefault="00871AA4" w:rsidP="007B6792">
            <w:pPr>
              <w:jc w:val="center"/>
              <w:rPr>
                <w:color w:val="000000"/>
              </w:rPr>
            </w:pPr>
            <w:r w:rsidRPr="00505245">
              <w:rPr>
                <w:color w:val="000000"/>
              </w:rPr>
              <w:t>1.17</w:t>
            </w:r>
          </w:p>
        </w:tc>
      </w:tr>
      <w:tr w:rsidR="00871AA4" w:rsidRPr="00505245" w:rsidTr="002721DF">
        <w:tc>
          <w:tcPr>
            <w:tcW w:w="2173" w:type="dxa"/>
          </w:tcPr>
          <w:p w:rsidR="00871AA4" w:rsidRPr="00505245" w:rsidRDefault="00871AA4" w:rsidP="005F217E">
            <w:pPr>
              <w:keepNext/>
              <w:keepLines/>
              <w:jc w:val="center"/>
            </w:pPr>
            <w:r w:rsidRPr="00505245">
              <w:t>150</w:t>
            </w:r>
          </w:p>
        </w:tc>
        <w:tc>
          <w:tcPr>
            <w:tcW w:w="1967" w:type="dxa"/>
          </w:tcPr>
          <w:p w:rsidR="00871AA4" w:rsidRPr="00505245" w:rsidRDefault="00871AA4" w:rsidP="007B6792">
            <w:pPr>
              <w:jc w:val="center"/>
              <w:rPr>
                <w:color w:val="000000"/>
              </w:rPr>
            </w:pPr>
            <w:r w:rsidRPr="00505245">
              <w:rPr>
                <w:color w:val="000000"/>
              </w:rPr>
              <w:t>1.14</w:t>
            </w:r>
          </w:p>
        </w:tc>
      </w:tr>
      <w:tr w:rsidR="00871AA4" w:rsidRPr="008E0042" w:rsidTr="002721DF">
        <w:tc>
          <w:tcPr>
            <w:tcW w:w="2173" w:type="dxa"/>
          </w:tcPr>
          <w:p w:rsidR="00871AA4" w:rsidRPr="00505245" w:rsidRDefault="00871AA4" w:rsidP="005F217E">
            <w:pPr>
              <w:jc w:val="center"/>
            </w:pPr>
            <w:r w:rsidRPr="00505245">
              <w:t>200</w:t>
            </w:r>
          </w:p>
        </w:tc>
        <w:tc>
          <w:tcPr>
            <w:tcW w:w="1967" w:type="dxa"/>
          </w:tcPr>
          <w:p w:rsidR="00871AA4" w:rsidRPr="00505245" w:rsidRDefault="00871AA4" w:rsidP="007B6792">
            <w:pPr>
              <w:jc w:val="center"/>
              <w:rPr>
                <w:color w:val="000000"/>
              </w:rPr>
            </w:pPr>
            <w:r w:rsidRPr="00505245">
              <w:rPr>
                <w:color w:val="000000"/>
              </w:rPr>
              <w:t>1.12</w:t>
            </w:r>
          </w:p>
        </w:tc>
      </w:tr>
    </w:tbl>
    <w:p w:rsidR="00AB2F2F" w:rsidRPr="008E0042" w:rsidRDefault="00AB2F2F" w:rsidP="00FE03A0"/>
    <w:p w:rsidR="00AB2F2F" w:rsidRPr="00505245" w:rsidRDefault="00AB2F2F" w:rsidP="005F217E">
      <w:r w:rsidRPr="00505245">
        <w:t>10.5.3</w:t>
      </w:r>
      <w:r w:rsidRPr="00505245">
        <w:tab/>
        <w:t>When making a decision on uniformity based on relative standard deviations, the examiner needs to use Table 4, instead of Table 1, to get the appropriate threshold.  The same principle for acceptance or rejection applies for relative standard deviation; only the threshold</w:t>
      </w:r>
      <w:r w:rsidR="00871AA4" w:rsidRPr="00505245">
        <w:t>s</w:t>
      </w:r>
      <w:r w:rsidRPr="00505245">
        <w:t xml:space="preserve"> are lower due to the square root of appropriate values.  For example, for 60 samples the relati</w:t>
      </w:r>
      <w:r w:rsidR="0007609C" w:rsidRPr="00505245">
        <w:t>ve variance threshold is 1.</w:t>
      </w:r>
      <w:r w:rsidR="00871AA4" w:rsidRPr="00505245">
        <w:t>47</w:t>
      </w:r>
      <w:r w:rsidR="0007609C" w:rsidRPr="00505245">
        <w:t xml:space="preserve">; </w:t>
      </w:r>
      <w:r w:rsidRPr="00505245">
        <w:t>however, for relative standard deviation the threshold is 1.2</w:t>
      </w:r>
      <w:r w:rsidR="00871AA4" w:rsidRPr="00505245">
        <w:t>1</w:t>
      </w:r>
      <w:r w:rsidRPr="00505245">
        <w:t xml:space="preserve">, which is the square root of </w:t>
      </w:r>
      <w:r w:rsidR="00871AA4" w:rsidRPr="00505245">
        <w:t>1.47</w:t>
      </w:r>
      <w:r w:rsidRPr="00505245">
        <w:t xml:space="preserve">. </w:t>
      </w:r>
    </w:p>
    <w:p w:rsidR="00A95BAF" w:rsidRPr="008E0042" w:rsidRDefault="00411C7D" w:rsidP="0007609C">
      <w:pPr>
        <w:jc w:val="right"/>
      </w:pPr>
      <w:r w:rsidRPr="00505245">
        <w:rPr>
          <w:noProof/>
        </w:rPr>
        <mc:AlternateContent>
          <mc:Choice Requires="wps">
            <w:drawing>
              <wp:anchor distT="0" distB="0" distL="114300" distR="114300" simplePos="0" relativeHeight="251718656" behindDoc="0" locked="0" layoutInCell="1" allowOverlap="1" wp14:anchorId="1DAA2865" wp14:editId="23DC649D">
                <wp:simplePos x="0" y="0"/>
                <wp:positionH relativeFrom="column">
                  <wp:posOffset>5064760</wp:posOffset>
                </wp:positionH>
                <wp:positionV relativeFrom="paragraph">
                  <wp:posOffset>260350</wp:posOffset>
                </wp:positionV>
                <wp:extent cx="2374265" cy="1403985"/>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739BB" w:rsidRDefault="002739BB">
                            <w:r>
                              <w:t>[End of document]</w:t>
                            </w:r>
                          </w:p>
                        </w:txbxContent>
                      </wps:txbx>
                      <wps:bodyPr rot="0" vert="horz" wrap="non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242" type="#_x0000_t202" style="position:absolute;left:0;text-align:left;margin-left:398.8pt;margin-top:20.5pt;width:186.95pt;height:110.55pt;z-index:25171865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" filled="f" stroked="f">
                <v:textbox style="mso-fit-shape-to-text:t" inset="0,0,0,0">
                  <w:txbxContent>
                    <w:p w:rsidR="002739BB" w:rsidRDefault="002739BB">
                      <w:r>
                        <w:t>[End of document]</w:t>
                      </w:r>
                    </w:p>
                  </w:txbxContent>
                </v:textbox>
              </v:shape>
            </w:pict>
          </mc:Fallback>
        </mc:AlternateContent>
      </w:r>
    </w:p>
    <w:sectPr w:rsidR="00A95BAF" w:rsidRPr="008E0042" w:rsidSect="00A5216B">
      <w:headerReference w:type="default" r:id="rId150"/>
      <w:headerReference w:type="first" r:id="rId151"/>
      <w:pgSz w:w="11907" w:h="16840" w:code="9"/>
      <w:pgMar w:top="510" w:right="1134" w:bottom="1134" w:left="1134" w:header="51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9BB" w:rsidRDefault="002739BB" w:rsidP="006655D3">
      <w:r>
        <w:separator/>
      </w:r>
    </w:p>
    <w:p w:rsidR="002739BB" w:rsidRDefault="002739BB" w:rsidP="006655D3"/>
    <w:p w:rsidR="002739BB" w:rsidRDefault="002739BB" w:rsidP="006655D3"/>
  </w:endnote>
  <w:endnote w:type="continuationSeparator" w:id="0">
    <w:p w:rsidR="002739BB" w:rsidRDefault="002739BB" w:rsidP="006655D3">
      <w:r>
        <w:separator/>
      </w:r>
    </w:p>
    <w:p w:rsidR="002739BB" w:rsidRDefault="002739BB">
      <w:pPr>
        <w:pStyle w:val="Footer"/>
        <w:spacing w:after="60"/>
        <w:rPr>
          <w:sz w:val="18"/>
        </w:rPr>
      </w:pPr>
      <w:r>
        <w:rPr>
          <w:sz w:val="18"/>
        </w:rPr>
        <w:t xml:space="preserve">[Suite de la note de la page </w:t>
      </w:r>
      <w:proofErr w:type="spellStart"/>
      <w:r>
        <w:rPr>
          <w:sz w:val="18"/>
        </w:rPr>
        <w:t>précédente</w:t>
      </w:r>
      <w:proofErr w:type="spellEnd"/>
      <w:r>
        <w:rPr>
          <w:sz w:val="18"/>
        </w:rPr>
        <w:t>]</w:t>
      </w:r>
    </w:p>
    <w:p w:rsidR="002739BB" w:rsidRDefault="002739BB" w:rsidP="006655D3"/>
    <w:p w:rsidR="002739BB" w:rsidRDefault="002739BB" w:rsidP="006655D3"/>
  </w:endnote>
  <w:endnote w:type="continuationNotice" w:id="1">
    <w:p w:rsidR="002739BB" w:rsidRDefault="002739BB" w:rsidP="006655D3">
      <w:r>
        <w:t xml:space="preserve">[Suite de la note page </w:t>
      </w:r>
      <w:proofErr w:type="spellStart"/>
      <w:r>
        <w:t>suivante</w:t>
      </w:r>
      <w:proofErr w:type="spellEnd"/>
      <w:r>
        <w:t>]</w:t>
      </w:r>
    </w:p>
    <w:p w:rsidR="002739BB" w:rsidRDefault="002739BB" w:rsidP="006655D3"/>
    <w:p w:rsidR="002739BB" w:rsidRDefault="002739BB"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 New Roman Bold">
    <w:panose1 w:val="00000000000000000000"/>
    <w:charset w:val="00"/>
    <w:family w:val="roman"/>
    <w:notTrueType/>
    <w:pitch w:val="default"/>
  </w:font>
  <w:font w:name="Greek Symbols">
    <w:panose1 w:val="00000000000000000000"/>
    <w:charset w:val="02"/>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2721DF">
    <w:pPr>
      <w:pStyle w:val="Footer"/>
      <w:tabs>
        <w:tab w:val="left" w:pos="78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C52636" w:rsidRDefault="002739BB" w:rsidP="002721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A56F8B" w:rsidRDefault="002739BB" w:rsidP="002721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A56F8B" w:rsidRDefault="002739BB" w:rsidP="00272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9BB" w:rsidRDefault="002739BB" w:rsidP="006655D3">
      <w:r>
        <w:separator/>
      </w:r>
    </w:p>
  </w:footnote>
  <w:footnote w:type="continuationSeparator" w:id="0">
    <w:p w:rsidR="002739BB" w:rsidRDefault="002739BB" w:rsidP="006655D3">
      <w:r>
        <w:separator/>
      </w:r>
    </w:p>
  </w:footnote>
  <w:footnote w:type="continuationNotice" w:id="1">
    <w:p w:rsidR="002739BB" w:rsidRPr="005F217E" w:rsidRDefault="002739BB" w:rsidP="005F217E">
      <w:pPr>
        <w:pStyle w:val="Footer"/>
      </w:pPr>
    </w:p>
  </w:footnote>
  <w:footnote w:id="2">
    <w:p w:rsidR="002739BB" w:rsidRDefault="002739BB" w:rsidP="00AB2F2F">
      <w:pPr>
        <w:pStyle w:val="FootnoteText"/>
      </w:pPr>
      <w:r w:rsidRPr="005E1A9B">
        <w:rPr>
          <w:rStyle w:val="FootnoteReference"/>
        </w:rPr>
        <w:footnoteRef/>
      </w:r>
      <w:r>
        <w:t xml:space="preserve"> </w:t>
      </w:r>
      <w:r w:rsidRPr="005E1A9B">
        <w:t xml:space="preserve"> See Chapter 3.1 of the Test Guidelines (document TGP/7: Annex 1: TG Template</w:t>
      </w:r>
      <w:r>
        <w:t>)</w:t>
      </w:r>
    </w:p>
  </w:footnote>
  <w:footnote w:id="3">
    <w:p w:rsidR="002739BB" w:rsidRDefault="002739BB" w:rsidP="00AB2F2F">
      <w:pPr>
        <w:pStyle w:val="FootnoteText"/>
      </w:pPr>
      <w:r>
        <w:rPr>
          <w:rStyle w:val="FootnoteReference"/>
        </w:rPr>
        <w:footnoteRef/>
      </w:r>
      <w:r>
        <w:t xml:space="preserve">  See Chapter 3.2 of the Test Guidelines (document TGP/7: Annex 1: TG Template)</w:t>
      </w:r>
    </w:p>
  </w:footnote>
  <w:footnote w:id="4">
    <w:p w:rsidR="002739BB" w:rsidRPr="005E1A9B" w:rsidRDefault="002739BB" w:rsidP="00AB2F2F">
      <w:pPr>
        <w:pStyle w:val="FootnoteText"/>
        <w:ind w:left="0" w:firstLine="0"/>
      </w:pPr>
      <w:r w:rsidRPr="005E1A9B">
        <w:rPr>
          <w:rStyle w:val="FootnoteReference"/>
        </w:rPr>
        <w:footnoteRef/>
      </w:r>
      <w:r w:rsidRPr="005E1A9B">
        <w:t xml:space="preserve"> </w:t>
      </w:r>
      <w:r>
        <w:t xml:space="preserve"> </w:t>
      </w:r>
      <w:r w:rsidRPr="005E1A9B">
        <w:t>See Chapter 3.3 of the Test Guidelines (document TGP/7:</w:t>
      </w:r>
      <w:r>
        <w:t xml:space="preserve"> </w:t>
      </w:r>
      <w:r w:rsidRPr="005E1A9B">
        <w:t xml:space="preserve"> Annex 1:  TG Template</w:t>
      </w:r>
      <w:r>
        <w:t>)</w:t>
      </w:r>
    </w:p>
  </w:footnote>
  <w:footnote w:id="5">
    <w:p w:rsidR="002739BB" w:rsidRDefault="002739BB" w:rsidP="00AB2F2F">
      <w:pPr>
        <w:pStyle w:val="FootnoteText"/>
        <w:ind w:left="0" w:firstLine="0"/>
      </w:pPr>
      <w:r w:rsidRPr="005E1A9B">
        <w:rPr>
          <w:rStyle w:val="FootnoteReference"/>
        </w:rPr>
        <w:footnoteRef/>
      </w:r>
      <w:r>
        <w:t xml:space="preserve"> </w:t>
      </w:r>
      <w:r w:rsidRPr="005E1A9B">
        <w:t xml:space="preserve"> See Chapter 3.4 of the Test Guidelines (document TGP/7:</w:t>
      </w:r>
      <w:r>
        <w:t xml:space="preserve"> </w:t>
      </w:r>
      <w:r w:rsidRPr="005E1A9B">
        <w:t xml:space="preserve"> Annex 1:  TG Template</w:t>
      </w:r>
      <w:r>
        <w:t>)</w:t>
      </w:r>
    </w:p>
  </w:footnote>
  <w:footnote w:id="6">
    <w:p w:rsidR="002739BB" w:rsidRDefault="002739BB" w:rsidP="00947DBE">
      <w:pPr>
        <w:pStyle w:val="FootnoteText"/>
      </w:pPr>
      <w:r>
        <w:rPr>
          <w:rStyle w:val="FootnoteReference"/>
        </w:rPr>
        <w:footnoteRef/>
      </w:r>
      <w:r>
        <w:tab/>
        <w:t>For the purpose of this document, “year” means a “growing cycle”.</w:t>
      </w:r>
    </w:p>
  </w:footnote>
  <w:footnote w:id="7">
    <w:p w:rsidR="002739BB" w:rsidRPr="00FC0D89" w:rsidRDefault="002739BB" w:rsidP="00AB2F2F">
      <w:pPr>
        <w:pStyle w:val="FootnoteText"/>
        <w:tabs>
          <w:tab w:val="left" w:pos="0"/>
        </w:tabs>
        <w:ind w:left="0" w:firstLine="0"/>
      </w:pPr>
      <w:r w:rsidRPr="00FC0D89">
        <w:rPr>
          <w:rStyle w:val="FootnoteReference"/>
        </w:rPr>
        <w:footnoteRef/>
      </w:r>
      <w:r w:rsidRPr="00FC0D89">
        <w:t xml:space="preserve"> </w:t>
      </w:r>
      <w:r>
        <w:t xml:space="preserve"> </w:t>
      </w:r>
      <w:r w:rsidRPr="00FC0D89">
        <w:t>A contingency table is used to record and analyze the relationship between two or more variables, most usually categorical variables.</w:t>
      </w:r>
    </w:p>
  </w:footnote>
  <w:footnote w:id="8">
    <w:p w:rsidR="002739BB" w:rsidRPr="00E5702C" w:rsidRDefault="002739BB" w:rsidP="00AB2F2F">
      <w:pPr>
        <w:pStyle w:val="FootnoteText"/>
        <w:tabs>
          <w:tab w:val="left" w:pos="0"/>
        </w:tabs>
        <w:ind w:left="0" w:firstLine="0"/>
      </w:pPr>
      <w:r w:rsidRPr="00FC0D89">
        <w:rPr>
          <w:rStyle w:val="FootnoteReference"/>
        </w:rPr>
        <w:footnoteRef/>
      </w:r>
      <w:r w:rsidRPr="00FC0D89">
        <w:t xml:space="preserve">  A </w:t>
      </w:r>
      <w:proofErr w:type="spellStart"/>
      <w:r w:rsidRPr="00FC0D89">
        <w:t>hypergeometric</w:t>
      </w:r>
      <w:proofErr w:type="spellEnd"/>
      <w:r w:rsidRPr="00FC0D89">
        <w:t xml:space="preserve"> distribution is a discrete probability distribution that describes the number of successes in a sequence of n draws from a finite population without replacement.</w:t>
      </w:r>
    </w:p>
  </w:footnote>
  <w:footnote w:id="9">
    <w:p w:rsidR="002739BB" w:rsidRDefault="002739BB" w:rsidP="00AB2F2F">
      <w:pPr>
        <w:pStyle w:val="FootnoteText"/>
      </w:pPr>
      <w:r>
        <w:rPr>
          <w:rStyle w:val="FootnoteReference"/>
        </w:rPr>
        <w:t>*</w:t>
      </w:r>
      <w:r>
        <w:t xml:space="preserve"> </w:t>
      </w:r>
      <w:r>
        <w:tab/>
        <w:t>See section 8.1.9.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
  <w:p w:rsidR="002739BB" w:rsidRDefault="002739BB" w:rsidP="000B50E4">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4</w:t>
    </w:r>
    <w:r>
      <w:rPr>
        <w:rStyle w:val="PageNumber"/>
      </w:rPr>
      <w:fldChar w:fldCharType="end"/>
    </w:r>
  </w:p>
  <w:p w:rsidR="002739BB" w:rsidRDefault="002739BB" w:rsidP="000B50E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roofErr w:type="gramStart"/>
    <w:r>
      <w:t>:  PART</w:t>
    </w:r>
    <w:proofErr w:type="gramEnd"/>
    <w:r>
      <w:t xml:space="preserve"> II:  1: </w:t>
    </w:r>
    <w:r w:rsidRPr="007A1EBD">
      <w:t xml:space="preserve"> </w:t>
    </w:r>
    <w:r>
      <w:t>THE GAIA METHODOLOGY</w:t>
    </w:r>
  </w:p>
  <w:p w:rsidR="002739BB" w:rsidRPr="007A1EBD" w:rsidRDefault="002739BB" w:rsidP="000B50E4">
    <w:pPr>
      <w:pStyle w:val="Header"/>
      <w:rPr>
        <w:rStyle w:val="PageNumber"/>
      </w:rPr>
    </w:pPr>
    <w:proofErr w:type="gramStart"/>
    <w:r w:rsidRPr="007A1EBD">
      <w:t>page</w:t>
    </w:r>
    <w:proofErr w:type="gramEnd"/>
    <w:r w:rsidRPr="007A1EBD">
      <w:t xml:space="preserve"> </w:t>
    </w:r>
    <w:r>
      <w:rPr>
        <w:rStyle w:val="PageNumber"/>
      </w:rPr>
      <w:fldChar w:fldCharType="begin"/>
    </w:r>
    <w:r w:rsidRPr="007A1EBD">
      <w:rPr>
        <w:rStyle w:val="PageNumber"/>
      </w:rPr>
      <w:instrText xml:space="preserve"> PAGE </w:instrText>
    </w:r>
    <w:r>
      <w:rPr>
        <w:rStyle w:val="PageNumber"/>
      </w:rPr>
      <w:fldChar w:fldCharType="separate"/>
    </w:r>
    <w:r w:rsidR="00B45222">
      <w:rPr>
        <w:rStyle w:val="PageNumber"/>
        <w:noProof/>
      </w:rPr>
      <w:t>62</w:t>
    </w:r>
    <w:r>
      <w:rPr>
        <w:rStyle w:val="PageNumber"/>
      </w:rPr>
      <w:fldChar w:fldCharType="end"/>
    </w:r>
  </w:p>
  <w:p w:rsidR="002739BB" w:rsidRPr="007A1EBD" w:rsidRDefault="002739BB" w:rsidP="000B50E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7A1EBD" w:rsidRDefault="002739BB" w:rsidP="000B50E4">
    <w:pPr>
      <w:pStyle w:val="Header"/>
    </w:pPr>
    <w:r>
      <w:t xml:space="preserve">TGP/8/2 </w:t>
    </w:r>
    <w:proofErr w:type="spellStart"/>
    <w:r>
      <w:t>Draft</w:t>
    </w:r>
    <w:proofErr w:type="spellEnd"/>
    <w:r>
      <w:t xml:space="preserve"> 1</w:t>
    </w:r>
    <w:proofErr w:type="gramStart"/>
    <w:r w:rsidRPr="007A1EBD">
      <w:t>:  PART</w:t>
    </w:r>
    <w:proofErr w:type="gramEnd"/>
    <w:r w:rsidRPr="007A1EBD">
      <w:t xml:space="preserve"> II:  1:  </w:t>
    </w:r>
    <w:r>
      <w:t>THE GAIA METHODOLOGY</w:t>
    </w:r>
  </w:p>
  <w:p w:rsidR="002739BB" w:rsidRDefault="002739BB" w:rsidP="000B50E4">
    <w:pPr>
      <w:pStyle w:val="Header"/>
      <w:rPr>
        <w:rStyle w:val="PageNumber"/>
      </w:rPr>
    </w:pPr>
    <w:proofErr w:type="gramStart"/>
    <w:r w:rsidRPr="007A1EBD">
      <w:rPr>
        <w:rStyle w:val="PageNumber"/>
      </w:rPr>
      <w:t>page</w:t>
    </w:r>
    <w:proofErr w:type="gramEnd"/>
    <w:r w:rsidRPr="007A1EBD">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122</w:t>
    </w:r>
    <w:r>
      <w:rPr>
        <w:rStyle w:val="PageNumber"/>
      </w:rPr>
      <w:fldChar w:fldCharType="end"/>
    </w:r>
  </w:p>
  <w:p w:rsidR="002739BB" w:rsidRDefault="002739BB" w:rsidP="000B50E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roofErr w:type="gramStart"/>
    <w:r>
      <w:t>:  PART</w:t>
    </w:r>
    <w:proofErr w:type="gramEnd"/>
    <w:r>
      <w:t xml:space="preserve"> II:  2:  PARENT FORMULA OF HYBRID VARIETIES</w:t>
    </w:r>
  </w:p>
  <w:p w:rsidR="002739BB" w:rsidRDefault="002739BB" w:rsidP="000B50E4">
    <w:pPr>
      <w:pStyle w:val="Header"/>
      <w:rPr>
        <w:rStyle w:val="PageNumber"/>
      </w:rPr>
    </w:pPr>
    <w:proofErr w:type="gramStart"/>
    <w:r w:rsidRPr="004671E4">
      <w:t>page</w:t>
    </w:r>
    <w:proofErr w:type="gramEnd"/>
    <w:r w:rsidRPr="004671E4">
      <w:t xml:space="preserve"> </w:t>
    </w:r>
    <w:r>
      <w:rPr>
        <w:rStyle w:val="PageNumber"/>
      </w:rPr>
      <w:fldChar w:fldCharType="begin"/>
    </w:r>
    <w:r w:rsidRPr="004671E4">
      <w:rPr>
        <w:rStyle w:val="PageNumber"/>
      </w:rPr>
      <w:instrText xml:space="preserve"> PAGE </w:instrText>
    </w:r>
    <w:r>
      <w:rPr>
        <w:rStyle w:val="PageNumber"/>
      </w:rPr>
      <w:fldChar w:fldCharType="separate"/>
    </w:r>
    <w:r w:rsidR="00B45222">
      <w:rPr>
        <w:rStyle w:val="PageNumber"/>
        <w:noProof/>
      </w:rPr>
      <w:t>64</w:t>
    </w:r>
    <w:r>
      <w:rPr>
        <w:rStyle w:val="PageNumber"/>
      </w:rPr>
      <w:fldChar w:fldCharType="end"/>
    </w:r>
  </w:p>
  <w:p w:rsidR="002739BB" w:rsidRPr="004671E4" w:rsidRDefault="002739BB" w:rsidP="000B50E4">
    <w:pPr>
      <w:pStyle w:val="Header"/>
      <w:rPr>
        <w:rStyle w:val="PageNumbe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roofErr w:type="gramStart"/>
    <w:r>
      <w:t>:  PART</w:t>
    </w:r>
    <w:proofErr w:type="gramEnd"/>
    <w:r>
      <w:t xml:space="preserve"> II:  2:  PARENT FORMULA OF HYBRID VARIETIES</w:t>
    </w:r>
  </w:p>
  <w:p w:rsidR="002739BB" w:rsidRDefault="002739BB" w:rsidP="000B50E4">
    <w:pPr>
      <w:pStyle w:val="Header"/>
      <w:rPr>
        <w:rStyle w:val="PageNumber"/>
      </w:rPr>
    </w:pPr>
    <w:proofErr w:type="gramStart"/>
    <w:r>
      <w:rPr>
        <w:rStyle w:val="PageNumber"/>
      </w:rPr>
      <w:t>page</w:t>
    </w:r>
    <w:proofErr w:type="gramEnd"/>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122</w:t>
    </w:r>
    <w:r>
      <w:rPr>
        <w:rStyle w:val="PageNumber"/>
      </w:rPr>
      <w:fldChar w:fldCharType="end"/>
    </w:r>
  </w:p>
  <w:p w:rsidR="002739BB" w:rsidRDefault="002739BB" w:rsidP="000B50E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roofErr w:type="gramStart"/>
    <w:r>
      <w:t>:  PART</w:t>
    </w:r>
    <w:proofErr w:type="gramEnd"/>
    <w:r>
      <w:t xml:space="preserve"> II:  3:  THE COMBINED OVER-YEARS CRITERIA FOR DISTINCTNESS</w:t>
    </w:r>
  </w:p>
  <w:p w:rsidR="002739BB" w:rsidRDefault="002739BB" w:rsidP="000B50E4">
    <w:pPr>
      <w:pStyle w:val="Header"/>
      <w:rPr>
        <w:rStyle w:val="PageNumber"/>
      </w:rPr>
    </w:pPr>
    <w:proofErr w:type="gramStart"/>
    <w:r w:rsidRPr="004671E4">
      <w:t>page</w:t>
    </w:r>
    <w:proofErr w:type="gramEnd"/>
    <w:r w:rsidRPr="004671E4">
      <w:t xml:space="preserve"> </w:t>
    </w:r>
    <w:r>
      <w:rPr>
        <w:rStyle w:val="PageNumber"/>
      </w:rPr>
      <w:fldChar w:fldCharType="begin"/>
    </w:r>
    <w:r w:rsidRPr="004671E4">
      <w:rPr>
        <w:rStyle w:val="PageNumber"/>
      </w:rPr>
      <w:instrText xml:space="preserve"> PAGE </w:instrText>
    </w:r>
    <w:r>
      <w:rPr>
        <w:rStyle w:val="PageNumber"/>
      </w:rPr>
      <w:fldChar w:fldCharType="separate"/>
    </w:r>
    <w:r w:rsidR="00B45222">
      <w:rPr>
        <w:rStyle w:val="PageNumber"/>
        <w:noProof/>
      </w:rPr>
      <w:t>84</w:t>
    </w:r>
    <w:r>
      <w:rPr>
        <w:rStyle w:val="PageNumber"/>
      </w:rPr>
      <w:fldChar w:fldCharType="end"/>
    </w:r>
  </w:p>
  <w:p w:rsidR="002739BB" w:rsidRPr="004671E4" w:rsidRDefault="002739BB" w:rsidP="000B50E4">
    <w:pPr>
      <w:pStyle w:val="Header"/>
      <w:rPr>
        <w:rStyle w:val="PageNumbe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4C3D30" w:rsidRDefault="002739BB" w:rsidP="000B50E4">
    <w:pPr>
      <w:pStyle w:val="Header"/>
    </w:pPr>
    <w:r>
      <w:t xml:space="preserve">TGP/8/2 </w:t>
    </w:r>
    <w:proofErr w:type="spellStart"/>
    <w:r>
      <w:t>Draft</w:t>
    </w:r>
    <w:proofErr w:type="spellEnd"/>
    <w:r>
      <w:t xml:space="preserve"> 1</w:t>
    </w:r>
    <w:proofErr w:type="gramStart"/>
    <w:r w:rsidRPr="004C3D30">
      <w:t>:  PART</w:t>
    </w:r>
    <w:proofErr w:type="gramEnd"/>
    <w:r w:rsidRPr="004C3D30">
      <w:t xml:space="preserve"> II:  3:  T</w:t>
    </w:r>
    <w:r>
      <w:t xml:space="preserve">HE COMBINED OVER-YEARS CRITERIA </w:t>
    </w:r>
    <w:r>
      <w:br/>
    </w:r>
    <w:r w:rsidRPr="004C3D30">
      <w:t>FOR DISTINCTNESS</w:t>
    </w:r>
  </w:p>
  <w:p w:rsidR="002739BB" w:rsidRPr="004C3D30" w:rsidRDefault="002739BB" w:rsidP="000B50E4">
    <w:pPr>
      <w:pStyle w:val="Header"/>
      <w:rPr>
        <w:rStyle w:val="PageNumber"/>
        <w:szCs w:val="24"/>
      </w:rPr>
    </w:pPr>
    <w:proofErr w:type="gramStart"/>
    <w:r w:rsidRPr="004C3D30">
      <w:rPr>
        <w:rStyle w:val="PageNumber"/>
        <w:szCs w:val="24"/>
      </w:rPr>
      <w:t>page</w:t>
    </w:r>
    <w:proofErr w:type="gramEnd"/>
    <w:r w:rsidRPr="004C3D30">
      <w:rPr>
        <w:rStyle w:val="PageNumber"/>
        <w:szCs w:val="24"/>
      </w:rPr>
      <w:t xml:space="preserv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45222">
      <w:rPr>
        <w:rStyle w:val="PageNumber"/>
        <w:noProof/>
        <w:szCs w:val="24"/>
      </w:rPr>
      <w:t>122</w:t>
    </w:r>
    <w:r w:rsidRPr="004C3D30">
      <w:rPr>
        <w:rStyle w:val="PageNumber"/>
        <w:szCs w:val="24"/>
      </w:rPr>
      <w:fldChar w:fldCharType="end"/>
    </w:r>
  </w:p>
  <w:p w:rsidR="002739BB" w:rsidRDefault="002739BB" w:rsidP="000B50E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4C3D30" w:rsidRDefault="002739BB" w:rsidP="000B50E4">
    <w:pPr>
      <w:pStyle w:val="Header"/>
    </w:pPr>
    <w:r>
      <w:t xml:space="preserve">TGP/8/2 </w:t>
    </w:r>
    <w:proofErr w:type="spellStart"/>
    <w:r>
      <w:t>Draft</w:t>
    </w:r>
    <w:proofErr w:type="spellEnd"/>
    <w:r>
      <w:t xml:space="preserve"> 1</w:t>
    </w:r>
    <w:proofErr w:type="gramStart"/>
    <w:r w:rsidRPr="004C3D30">
      <w:t>:  PART</w:t>
    </w:r>
    <w:proofErr w:type="gramEnd"/>
    <w:r w:rsidRPr="004C3D30">
      <w:t xml:space="preserve"> II:  4:  2X1% METHOD</w:t>
    </w:r>
  </w:p>
  <w:p w:rsidR="002739BB" w:rsidRPr="004C3D30" w:rsidRDefault="002739BB" w:rsidP="000B50E4">
    <w:pPr>
      <w:pStyle w:val="Header"/>
      <w:rPr>
        <w:rStyle w:val="PageNumber"/>
        <w:szCs w:val="24"/>
      </w:rPr>
    </w:pPr>
    <w:proofErr w:type="gramStart"/>
    <w:r w:rsidRPr="004C3D30">
      <w:rPr>
        <w:rStyle w:val="PageNumber"/>
        <w:szCs w:val="24"/>
      </w:rPr>
      <w:t>page</w:t>
    </w:r>
    <w:proofErr w:type="gramEnd"/>
    <w:r w:rsidRPr="004C3D30">
      <w:rPr>
        <w:rStyle w:val="PageNumber"/>
        <w:szCs w:val="24"/>
      </w:rPr>
      <w:t xml:space="preserv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45222">
      <w:rPr>
        <w:rStyle w:val="PageNumber"/>
        <w:noProof/>
        <w:szCs w:val="24"/>
      </w:rPr>
      <w:t>83</w:t>
    </w:r>
    <w:r w:rsidRPr="004C3D30">
      <w:rPr>
        <w:rStyle w:val="PageNumber"/>
        <w:szCs w:val="24"/>
      </w:rPr>
      <w:fldChar w:fldCharType="end"/>
    </w:r>
  </w:p>
  <w:p w:rsidR="002739BB" w:rsidRDefault="002739BB" w:rsidP="000B50E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4C3D30" w:rsidRDefault="002739BB" w:rsidP="000B50E4">
    <w:pPr>
      <w:pStyle w:val="Header"/>
    </w:pPr>
    <w:r>
      <w:t xml:space="preserve">TGP/8/2 </w:t>
    </w:r>
    <w:proofErr w:type="spellStart"/>
    <w:r>
      <w:t>Draft</w:t>
    </w:r>
    <w:proofErr w:type="spellEnd"/>
    <w:r>
      <w:t xml:space="preserve"> 1</w:t>
    </w:r>
    <w:proofErr w:type="gramStart"/>
    <w:r w:rsidRPr="004C3D30">
      <w:t>:  PART</w:t>
    </w:r>
    <w:proofErr w:type="gramEnd"/>
    <w:r w:rsidRPr="004C3D30">
      <w:t xml:space="preserve"> II:  5:  PE</w:t>
    </w:r>
    <w:r>
      <w:t xml:space="preserve">ARSON’S CHI-SQUARE TEST APPLIED </w:t>
    </w:r>
    <w:r w:rsidRPr="004C3D30">
      <w:t>TO CONTINGENCY TABLES</w:t>
    </w:r>
  </w:p>
  <w:p w:rsidR="002739BB" w:rsidRPr="004C3D30" w:rsidRDefault="002739BB" w:rsidP="000B50E4">
    <w:pPr>
      <w:pStyle w:val="Header"/>
      <w:rPr>
        <w:rStyle w:val="PageNumber"/>
        <w:szCs w:val="24"/>
      </w:rPr>
    </w:pPr>
    <w:proofErr w:type="gramStart"/>
    <w:r w:rsidRPr="004C3D30">
      <w:t>page</w:t>
    </w:r>
    <w:proofErr w:type="gramEnd"/>
    <w:r w:rsidRPr="004C3D30">
      <w:t xml:space="preserv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45222">
      <w:rPr>
        <w:rStyle w:val="PageNumber"/>
        <w:noProof/>
        <w:szCs w:val="24"/>
      </w:rPr>
      <w:t>87</w:t>
    </w:r>
    <w:r w:rsidRPr="004C3D30">
      <w:rPr>
        <w:rStyle w:val="PageNumber"/>
        <w:szCs w:val="24"/>
      </w:rPr>
      <w:fldChar w:fldCharType="end"/>
    </w:r>
  </w:p>
  <w:p w:rsidR="002739BB" w:rsidRPr="004671E4" w:rsidRDefault="002739BB" w:rsidP="000B50E4">
    <w:pPr>
      <w:pStyle w:val="Header"/>
      <w:rPr>
        <w:rStyle w:val="PageNumber"/>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4C3D30" w:rsidRDefault="002739BB" w:rsidP="000B50E4">
    <w:pPr>
      <w:pStyle w:val="Header"/>
    </w:pPr>
    <w:r>
      <w:t xml:space="preserve">TGP/8/2 </w:t>
    </w:r>
    <w:proofErr w:type="spellStart"/>
    <w:r>
      <w:t>Draft</w:t>
    </w:r>
    <w:proofErr w:type="spellEnd"/>
    <w:r>
      <w:t xml:space="preserve"> 1</w:t>
    </w:r>
    <w:proofErr w:type="gramStart"/>
    <w:r w:rsidRPr="004C3D30">
      <w:t>:  PART</w:t>
    </w:r>
    <w:proofErr w:type="gramEnd"/>
    <w:r w:rsidRPr="004C3D30">
      <w:t xml:space="preserve"> II:  5:  PE</w:t>
    </w:r>
    <w:r>
      <w:t xml:space="preserve">ARSON’S CHI-SQUARE TEST APPLIED </w:t>
    </w:r>
    <w:r w:rsidRPr="004C3D30">
      <w:t>TO CONTINGENCY TABLES</w:t>
    </w:r>
  </w:p>
  <w:p w:rsidR="002739BB" w:rsidRPr="004C3D30" w:rsidRDefault="002739BB" w:rsidP="000B50E4">
    <w:pPr>
      <w:pStyle w:val="Header"/>
      <w:rPr>
        <w:rStyle w:val="PageNumber"/>
        <w:szCs w:val="24"/>
      </w:rPr>
    </w:pPr>
    <w:proofErr w:type="gramStart"/>
    <w:r w:rsidRPr="004C3D30">
      <w:rPr>
        <w:rStyle w:val="PageNumber"/>
        <w:szCs w:val="24"/>
      </w:rPr>
      <w:t>page</w:t>
    </w:r>
    <w:proofErr w:type="gramEnd"/>
    <w:r w:rsidRPr="004C3D30">
      <w:rPr>
        <w:rStyle w:val="PageNumber"/>
        <w:szCs w:val="24"/>
      </w:rPr>
      <w:t xml:space="preserv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45222">
      <w:rPr>
        <w:rStyle w:val="PageNumber"/>
        <w:noProof/>
        <w:szCs w:val="24"/>
      </w:rPr>
      <w:t>122</w:t>
    </w:r>
    <w:r w:rsidRPr="004C3D30">
      <w:rPr>
        <w:rStyle w:val="PageNumber"/>
        <w:szCs w:val="24"/>
      </w:rPr>
      <w:fldChar w:fldCharType="end"/>
    </w:r>
  </w:p>
  <w:p w:rsidR="002739BB" w:rsidRDefault="002739BB" w:rsidP="000B50E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4C3D30" w:rsidRDefault="002739BB" w:rsidP="000B50E4">
    <w:pPr>
      <w:pStyle w:val="Header"/>
    </w:pPr>
    <w:r>
      <w:t xml:space="preserve">TGP/8/2 </w:t>
    </w:r>
    <w:proofErr w:type="spellStart"/>
    <w:r>
      <w:t>Draft</w:t>
    </w:r>
    <w:proofErr w:type="spellEnd"/>
    <w:r>
      <w:t xml:space="preserve"> 1</w:t>
    </w:r>
    <w:proofErr w:type="gramStart"/>
    <w:r w:rsidRPr="004C3D30">
      <w:t>:  PART</w:t>
    </w:r>
    <w:proofErr w:type="gramEnd"/>
    <w:r w:rsidRPr="004C3D30">
      <w:t xml:space="preserve"> II:  </w:t>
    </w:r>
    <w:r>
      <w:t>6</w:t>
    </w:r>
    <w:r w:rsidRPr="004C3D30">
      <w:t xml:space="preserve">:  </w:t>
    </w:r>
    <w:r w:rsidRPr="00131F27">
      <w:t>FISHER’S EXACT TEST</w:t>
    </w:r>
  </w:p>
  <w:p w:rsidR="002739BB" w:rsidRPr="004C3D30" w:rsidRDefault="002739BB" w:rsidP="000B50E4">
    <w:pPr>
      <w:pStyle w:val="Header"/>
      <w:rPr>
        <w:rStyle w:val="PageNumber"/>
        <w:szCs w:val="24"/>
      </w:rPr>
    </w:pPr>
    <w:proofErr w:type="gramStart"/>
    <w:r w:rsidRPr="004C3D30">
      <w:t>page</w:t>
    </w:r>
    <w:proofErr w:type="gramEnd"/>
    <w:r w:rsidRPr="004C3D30">
      <w:t xml:space="preserv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45222">
      <w:rPr>
        <w:rStyle w:val="PageNumber"/>
        <w:noProof/>
        <w:szCs w:val="24"/>
      </w:rPr>
      <w:t>89</w:t>
    </w:r>
    <w:r w:rsidRPr="004C3D30">
      <w:rPr>
        <w:rStyle w:val="PageNumber"/>
        <w:szCs w:val="24"/>
      </w:rPr>
      <w:fldChar w:fldCharType="end"/>
    </w:r>
  </w:p>
  <w:p w:rsidR="002739BB" w:rsidRPr="004671E4" w:rsidRDefault="002739BB" w:rsidP="000B50E4">
    <w:pPr>
      <w:pStyle w:val="Header"/>
      <w:rPr>
        <w:rStyle w:val="PageNumbe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roofErr w:type="gramStart"/>
    <w:r>
      <w:t>:  INTRODUCTION</w:t>
    </w:r>
    <w:proofErr w:type="gramEnd"/>
  </w:p>
  <w:p w:rsidR="002739BB" w:rsidRDefault="002739BB" w:rsidP="000B50E4">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5</w:t>
    </w:r>
    <w:r>
      <w:rPr>
        <w:rStyle w:val="PageNumber"/>
      </w:rPr>
      <w:fldChar w:fldCharType="end"/>
    </w:r>
  </w:p>
  <w:p w:rsidR="002739BB" w:rsidRDefault="002739BB" w:rsidP="000B50E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131F27" w:rsidRDefault="002739BB" w:rsidP="000B50E4">
    <w:pPr>
      <w:pStyle w:val="Header"/>
    </w:pPr>
    <w:r>
      <w:t xml:space="preserve">TGP/8/2 </w:t>
    </w:r>
    <w:proofErr w:type="spellStart"/>
    <w:r>
      <w:t>Draft</w:t>
    </w:r>
    <w:proofErr w:type="spellEnd"/>
    <w:r>
      <w:t xml:space="preserve"> 1</w:t>
    </w:r>
    <w:proofErr w:type="gramStart"/>
    <w:r w:rsidRPr="004C3D30">
      <w:t>:  PART</w:t>
    </w:r>
    <w:proofErr w:type="gramEnd"/>
    <w:r w:rsidRPr="004C3D30">
      <w:t xml:space="preserve"> II:  </w:t>
    </w:r>
    <w:r>
      <w:t>6</w:t>
    </w:r>
    <w:r w:rsidRPr="004C3D30">
      <w:t xml:space="preserve">:  </w:t>
    </w:r>
    <w:r w:rsidRPr="00131F27">
      <w:t>FISHER’S EXACT TEST</w:t>
    </w:r>
  </w:p>
  <w:p w:rsidR="002739BB" w:rsidRPr="004C3D30" w:rsidRDefault="002739BB" w:rsidP="000B50E4">
    <w:pPr>
      <w:pStyle w:val="Header"/>
      <w:rPr>
        <w:rStyle w:val="PageNumber"/>
        <w:szCs w:val="24"/>
      </w:rPr>
    </w:pPr>
    <w:proofErr w:type="gramStart"/>
    <w:r w:rsidRPr="004C3D30">
      <w:rPr>
        <w:rStyle w:val="PageNumber"/>
        <w:szCs w:val="24"/>
      </w:rPr>
      <w:t>page</w:t>
    </w:r>
    <w:proofErr w:type="gramEnd"/>
    <w:r w:rsidRPr="004C3D30">
      <w:rPr>
        <w:rStyle w:val="PageNumber"/>
        <w:szCs w:val="24"/>
      </w:rPr>
      <w:t xml:space="preserv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45222">
      <w:rPr>
        <w:rStyle w:val="PageNumber"/>
        <w:noProof/>
        <w:szCs w:val="24"/>
      </w:rPr>
      <w:t>122</w:t>
    </w:r>
    <w:r w:rsidRPr="004C3D30">
      <w:rPr>
        <w:rStyle w:val="PageNumber"/>
        <w:szCs w:val="24"/>
      </w:rPr>
      <w:fldChar w:fldCharType="end"/>
    </w:r>
  </w:p>
  <w:p w:rsidR="002739BB" w:rsidRDefault="002739BB" w:rsidP="000B50E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131F27" w:rsidRDefault="002739BB" w:rsidP="000B50E4">
    <w:pPr>
      <w:pStyle w:val="Header"/>
    </w:pPr>
    <w:r>
      <w:t xml:space="preserve">TGP/8/2 </w:t>
    </w:r>
    <w:proofErr w:type="spellStart"/>
    <w:r>
      <w:t>Draft</w:t>
    </w:r>
    <w:proofErr w:type="spellEnd"/>
    <w:r>
      <w:t xml:space="preserve"> 1</w:t>
    </w:r>
    <w:proofErr w:type="gramStart"/>
    <w:r w:rsidRPr="004C3D30">
      <w:t>:  PART</w:t>
    </w:r>
    <w:proofErr w:type="gramEnd"/>
    <w:r w:rsidRPr="004C3D30">
      <w:t xml:space="preserve"> II:  </w:t>
    </w:r>
    <w:r>
      <w:t>7</w:t>
    </w:r>
    <w:r w:rsidRPr="004C3D30">
      <w:t xml:space="preserve">:  </w:t>
    </w:r>
    <w:r>
      <w:t>MATCH APPROACH</w:t>
    </w:r>
  </w:p>
  <w:p w:rsidR="002739BB" w:rsidRPr="004C3D30" w:rsidRDefault="002739BB" w:rsidP="000B50E4">
    <w:pPr>
      <w:pStyle w:val="Header"/>
      <w:rPr>
        <w:rStyle w:val="PageNumber"/>
        <w:szCs w:val="24"/>
      </w:rPr>
    </w:pPr>
    <w:proofErr w:type="gramStart"/>
    <w:r w:rsidRPr="004C3D30">
      <w:rPr>
        <w:rStyle w:val="PageNumber"/>
        <w:szCs w:val="24"/>
      </w:rPr>
      <w:t>page</w:t>
    </w:r>
    <w:proofErr w:type="gramEnd"/>
    <w:r w:rsidRPr="004C3D30">
      <w:rPr>
        <w:rStyle w:val="PageNumber"/>
        <w:szCs w:val="24"/>
      </w:rPr>
      <w:t xml:space="preserv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45222">
      <w:rPr>
        <w:rStyle w:val="PageNumber"/>
        <w:noProof/>
        <w:szCs w:val="24"/>
      </w:rPr>
      <w:t>90</w:t>
    </w:r>
    <w:r w:rsidRPr="004C3D30">
      <w:rPr>
        <w:rStyle w:val="PageNumber"/>
        <w:szCs w:val="24"/>
      </w:rPr>
      <w:fldChar w:fldCharType="end"/>
    </w:r>
  </w:p>
  <w:p w:rsidR="002739BB" w:rsidRDefault="002739BB" w:rsidP="000B50E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151F0C" w:rsidRDefault="002739BB" w:rsidP="000B50E4">
    <w:pPr>
      <w:pStyle w:val="Header"/>
    </w:pPr>
    <w:r>
      <w:t xml:space="preserve">TGP/8/2 </w:t>
    </w:r>
    <w:proofErr w:type="spellStart"/>
    <w:r>
      <w:t>Draft</w:t>
    </w:r>
    <w:proofErr w:type="spellEnd"/>
    <w:r>
      <w:t xml:space="preserve"> 1</w:t>
    </w:r>
    <w:proofErr w:type="gramStart"/>
    <w:r w:rsidRPr="00151F0C">
      <w:t>:  PART</w:t>
    </w:r>
    <w:proofErr w:type="gramEnd"/>
    <w:r w:rsidRPr="00151F0C">
      <w:t xml:space="preserve"> II :  </w:t>
    </w:r>
    <w:r>
      <w:t>8</w:t>
    </w:r>
    <w:r w:rsidRPr="00151F0C">
      <w:t xml:space="preserve"> :  </w:t>
    </w:r>
    <w:r>
      <w:t xml:space="preserve">THE METHOD OF UNIFORMITY ASSESSMENT </w:t>
    </w:r>
    <w:r>
      <w:br/>
      <w:t>ON THE BASIS OF OFF-TYPES</w:t>
    </w:r>
  </w:p>
  <w:p w:rsidR="002739BB" w:rsidRDefault="002739BB" w:rsidP="000B50E4">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108</w:t>
    </w:r>
    <w:r>
      <w:rPr>
        <w:rStyle w:val="PageNumber"/>
      </w:rPr>
      <w:fldChar w:fldCharType="end"/>
    </w:r>
  </w:p>
  <w:p w:rsidR="002739BB" w:rsidRDefault="002739BB" w:rsidP="000B50E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151F0C" w:rsidRDefault="002739BB" w:rsidP="000B50E4">
    <w:pPr>
      <w:pStyle w:val="Header"/>
    </w:pPr>
    <w:r>
      <w:t xml:space="preserve">TGP/8/2 </w:t>
    </w:r>
    <w:proofErr w:type="spellStart"/>
    <w:r>
      <w:t>Draft</w:t>
    </w:r>
    <w:proofErr w:type="spellEnd"/>
    <w:r>
      <w:t xml:space="preserve"> 1</w:t>
    </w:r>
    <w:proofErr w:type="gramStart"/>
    <w:r w:rsidRPr="00151F0C">
      <w:t>:  PART</w:t>
    </w:r>
    <w:proofErr w:type="gramEnd"/>
    <w:r w:rsidRPr="00151F0C">
      <w:t xml:space="preserve"> II:  </w:t>
    </w:r>
    <w:r>
      <w:t>9</w:t>
    </w:r>
    <w:r w:rsidRPr="00151F0C">
      <w:t xml:space="preserve">:  </w:t>
    </w:r>
    <w:r>
      <w:t>THE COMBINED-OVER-YEARS UNIFORMITY CRITERION (COYU)</w:t>
    </w:r>
  </w:p>
  <w:p w:rsidR="002739BB" w:rsidRDefault="002739BB" w:rsidP="000B50E4">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121</w:t>
    </w:r>
    <w:r>
      <w:rPr>
        <w:rStyle w:val="PageNumber"/>
      </w:rPr>
      <w:fldChar w:fldCharType="end"/>
    </w:r>
  </w:p>
  <w:p w:rsidR="002739BB" w:rsidRDefault="002739BB" w:rsidP="000B50E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151F0C" w:rsidRDefault="002739BB" w:rsidP="000B50E4">
    <w:pPr>
      <w:pStyle w:val="Header"/>
    </w:pPr>
    <w:r>
      <w:t xml:space="preserve">TGP/8/2 </w:t>
    </w:r>
    <w:proofErr w:type="spellStart"/>
    <w:r>
      <w:t>Draft</w:t>
    </w:r>
    <w:proofErr w:type="spellEnd"/>
    <w:r>
      <w:t xml:space="preserve"> 1</w:t>
    </w:r>
    <w:proofErr w:type="gramStart"/>
    <w:r w:rsidRPr="00151F0C">
      <w:t>:  PART</w:t>
    </w:r>
    <w:proofErr w:type="gramEnd"/>
    <w:r w:rsidRPr="00151F0C">
      <w:t xml:space="preserve"> II:  </w:t>
    </w:r>
    <w:r>
      <w:t>10</w:t>
    </w:r>
    <w:r w:rsidRPr="00151F0C">
      <w:t xml:space="preserve">:  </w:t>
    </w:r>
    <w:r>
      <w:t xml:space="preserve">UNIFORMITY ASSESSMENT ON THE BASIS OF </w:t>
    </w:r>
    <w:r>
      <w:br/>
      <w:t>THE RELATIVE VARIANCE METHOD</w:t>
    </w:r>
  </w:p>
  <w:p w:rsidR="002739BB" w:rsidRDefault="002739BB" w:rsidP="000B50E4">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123</w:t>
    </w:r>
    <w:r>
      <w:rPr>
        <w:rStyle w:val="PageNumber"/>
      </w:rPr>
      <w:fldChar w:fldCharType="end"/>
    </w:r>
  </w:p>
  <w:p w:rsidR="002739BB" w:rsidRDefault="002739BB" w:rsidP="000B50E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Pr="00131F27" w:rsidRDefault="002739BB" w:rsidP="000B50E4">
    <w:pPr>
      <w:pStyle w:val="Header"/>
    </w:pPr>
    <w:r>
      <w:t xml:space="preserve">TGP/8/2 </w:t>
    </w:r>
    <w:proofErr w:type="spellStart"/>
    <w:r>
      <w:t>Draft</w:t>
    </w:r>
    <w:proofErr w:type="spellEnd"/>
    <w:r>
      <w:t xml:space="preserve"> 1</w:t>
    </w:r>
    <w:proofErr w:type="gramStart"/>
    <w:r w:rsidRPr="004C3D30">
      <w:t>:  PART</w:t>
    </w:r>
    <w:proofErr w:type="gramEnd"/>
    <w:r w:rsidRPr="004C3D30">
      <w:t xml:space="preserve"> II:  </w:t>
    </w:r>
    <w:r>
      <w:t>7</w:t>
    </w:r>
    <w:r w:rsidRPr="004C3D30">
      <w:t xml:space="preserve">:  </w:t>
    </w:r>
    <w:r>
      <w:t>MATCH APPROACH</w:t>
    </w:r>
  </w:p>
  <w:p w:rsidR="002739BB" w:rsidRPr="004C3D30" w:rsidRDefault="002739BB" w:rsidP="000B50E4">
    <w:pPr>
      <w:pStyle w:val="Header"/>
      <w:rPr>
        <w:rStyle w:val="PageNumber"/>
        <w:szCs w:val="24"/>
      </w:rPr>
    </w:pPr>
    <w:proofErr w:type="gramStart"/>
    <w:r w:rsidRPr="004C3D30">
      <w:rPr>
        <w:rStyle w:val="PageNumber"/>
        <w:szCs w:val="24"/>
      </w:rPr>
      <w:t>page</w:t>
    </w:r>
    <w:proofErr w:type="gramEnd"/>
    <w:r w:rsidRPr="004C3D30">
      <w:rPr>
        <w:rStyle w:val="PageNumber"/>
        <w:szCs w:val="24"/>
      </w:rPr>
      <w:t xml:space="preserve"> </w:t>
    </w:r>
    <w:r w:rsidRPr="004C3D30">
      <w:rPr>
        <w:rStyle w:val="PageNumber"/>
        <w:szCs w:val="24"/>
      </w:rPr>
      <w:fldChar w:fldCharType="begin"/>
    </w:r>
    <w:r w:rsidRPr="004C3D30">
      <w:rPr>
        <w:rStyle w:val="PageNumber"/>
        <w:szCs w:val="24"/>
      </w:rPr>
      <w:instrText xml:space="preserve"> PAGE </w:instrText>
    </w:r>
    <w:r w:rsidRPr="004C3D30">
      <w:rPr>
        <w:rStyle w:val="PageNumber"/>
        <w:szCs w:val="24"/>
      </w:rPr>
      <w:fldChar w:fldCharType="separate"/>
    </w:r>
    <w:r w:rsidR="00B45222">
      <w:rPr>
        <w:rStyle w:val="PageNumber"/>
        <w:noProof/>
        <w:szCs w:val="24"/>
      </w:rPr>
      <w:t>122</w:t>
    </w:r>
    <w:r w:rsidRPr="004C3D30">
      <w:rPr>
        <w:rStyle w:val="PageNumber"/>
        <w:szCs w:val="24"/>
      </w:rPr>
      <w:fldChar w:fldCharType="end"/>
    </w:r>
  </w:p>
  <w:p w:rsidR="002739BB" w:rsidRDefault="002739BB" w:rsidP="000B50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roofErr w:type="gramStart"/>
    <w:r>
      <w:t>:  PART</w:t>
    </w:r>
    <w:proofErr w:type="gramEnd"/>
    <w:r>
      <w:t xml:space="preserve"> I:  1.  DUS TRIAL DESIGN </w:t>
    </w:r>
  </w:p>
  <w:p w:rsidR="002739BB" w:rsidRDefault="002739BB" w:rsidP="000B50E4">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20</w:t>
    </w:r>
    <w:r>
      <w:rPr>
        <w:rStyle w:val="PageNumber"/>
      </w:rPr>
      <w:fldChar w:fldCharType="end"/>
    </w:r>
  </w:p>
  <w:p w:rsidR="002739BB" w:rsidRDefault="002739BB" w:rsidP="000B50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roofErr w:type="gramStart"/>
    <w:r>
      <w:t>:  PART</w:t>
    </w:r>
    <w:proofErr w:type="gramEnd"/>
    <w:r>
      <w:t xml:space="preserve"> I:  2.  DATA TO BE RECORDED</w:t>
    </w:r>
  </w:p>
  <w:p w:rsidR="002739BB" w:rsidRDefault="002739BB" w:rsidP="000B50E4">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31</w:t>
    </w:r>
    <w:r>
      <w:rPr>
        <w:rStyle w:val="PageNumber"/>
      </w:rPr>
      <w:fldChar w:fldCharType="end"/>
    </w:r>
  </w:p>
  <w:p w:rsidR="002739BB" w:rsidRDefault="002739BB" w:rsidP="000B50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roofErr w:type="gramStart"/>
    <w:r>
      <w:t>:  PART</w:t>
    </w:r>
    <w:proofErr w:type="gramEnd"/>
    <w:r>
      <w:t xml:space="preserve"> I:  3.  VALIDATION OF DATA AND ASSUMPTIONS</w:t>
    </w:r>
  </w:p>
  <w:p w:rsidR="002739BB" w:rsidRDefault="002739BB" w:rsidP="000B50E4">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40</w:t>
    </w:r>
    <w:r>
      <w:rPr>
        <w:rStyle w:val="PageNumber"/>
      </w:rPr>
      <w:fldChar w:fldCharType="end"/>
    </w:r>
  </w:p>
  <w:p w:rsidR="002739BB" w:rsidRDefault="002739BB" w:rsidP="000B50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roofErr w:type="gramStart"/>
    <w:r>
      <w:t>:  PART</w:t>
    </w:r>
    <w:proofErr w:type="gramEnd"/>
    <w:r>
      <w:t xml:space="preserve"> I:  2:  VALIDATION OF DATA AND ASSUMPTIONS</w:t>
    </w:r>
  </w:p>
  <w:p w:rsidR="002739BB" w:rsidRDefault="002739BB" w:rsidP="000B50E4">
    <w:pPr>
      <w:pStyle w:val="Header"/>
      <w:rPr>
        <w:rStyle w:val="PageNumber"/>
      </w:rPr>
    </w:pPr>
    <w:proofErr w:type="gramStart"/>
    <w:r>
      <w:rPr>
        <w:rStyle w:val="PageNumber"/>
      </w:rPr>
      <w:t>page</w:t>
    </w:r>
    <w:proofErr w:type="gramEnd"/>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122</w:t>
    </w:r>
    <w:r>
      <w:rPr>
        <w:rStyle w:val="PageNumber"/>
      </w:rPr>
      <w:fldChar w:fldCharType="end"/>
    </w:r>
  </w:p>
  <w:p w:rsidR="002739BB" w:rsidRDefault="002739BB" w:rsidP="000B50E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roofErr w:type="gramStart"/>
    <w:r>
      <w:t>:  PART</w:t>
    </w:r>
    <w:proofErr w:type="gramEnd"/>
    <w:r>
      <w:t xml:space="preserve"> I:  4.  CHOICE OF STATISTICAL METHODS FOR EXAMINING DISTINCTNESS</w:t>
    </w:r>
  </w:p>
  <w:p w:rsidR="002739BB" w:rsidRDefault="002739BB" w:rsidP="000B50E4">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44</w:t>
    </w:r>
    <w:r>
      <w:rPr>
        <w:rStyle w:val="PageNumber"/>
      </w:rPr>
      <w:fldChar w:fldCharType="end"/>
    </w:r>
  </w:p>
  <w:p w:rsidR="002739BB" w:rsidRDefault="002739BB" w:rsidP="000B50E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roofErr w:type="gramStart"/>
    <w:r>
      <w:t>:  PART</w:t>
    </w:r>
    <w:proofErr w:type="gramEnd"/>
    <w:r>
      <w:t xml:space="preserve"> I:  3:  CHOICE OF STATISTICAL METHODS FOR EXAMINING DISTINCTNESS</w:t>
    </w:r>
  </w:p>
  <w:p w:rsidR="002739BB" w:rsidRDefault="002739BB" w:rsidP="000B50E4">
    <w:pPr>
      <w:pStyle w:val="Header"/>
      <w:rPr>
        <w:rStyle w:val="PageNumber"/>
      </w:rPr>
    </w:pPr>
    <w:proofErr w:type="gramStart"/>
    <w:r>
      <w:rPr>
        <w:rStyle w:val="PageNumber"/>
      </w:rPr>
      <w:t>page</w:t>
    </w:r>
    <w:proofErr w:type="gramEnd"/>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122</w:t>
    </w:r>
    <w:r>
      <w:rPr>
        <w:rStyle w:val="PageNumber"/>
      </w:rPr>
      <w:fldChar w:fldCharType="end"/>
    </w:r>
  </w:p>
  <w:p w:rsidR="002739BB" w:rsidRDefault="002739BB" w:rsidP="000B50E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9BB" w:rsidRDefault="002739BB" w:rsidP="000B50E4">
    <w:pPr>
      <w:pStyle w:val="Header"/>
    </w:pPr>
    <w:r>
      <w:t xml:space="preserve">TGP/8/2 </w:t>
    </w:r>
    <w:proofErr w:type="spellStart"/>
    <w:r>
      <w:t>Draft</w:t>
    </w:r>
    <w:proofErr w:type="spellEnd"/>
    <w:r>
      <w:t xml:space="preserve"> 1</w:t>
    </w:r>
    <w:proofErr w:type="gramStart"/>
    <w:r>
      <w:t>:  PART</w:t>
    </w:r>
    <w:proofErr w:type="gramEnd"/>
    <w:r>
      <w:t xml:space="preserve"> I:  5.  CYCLIC PLANTING OF VARIETIES FROM THE VARIETY COLLECTION TO REDUCE TRIAL SIZE</w:t>
    </w:r>
  </w:p>
  <w:p w:rsidR="002739BB" w:rsidRDefault="002739BB" w:rsidP="000B50E4">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B45222">
      <w:rPr>
        <w:rStyle w:val="PageNumber"/>
        <w:noProof/>
      </w:rPr>
      <w:t>49</w:t>
    </w:r>
    <w:r>
      <w:rPr>
        <w:rStyle w:val="PageNumber"/>
      </w:rPr>
      <w:fldChar w:fldCharType="end"/>
    </w:r>
  </w:p>
  <w:p w:rsidR="002739BB" w:rsidRDefault="002739BB" w:rsidP="000B50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8A33AE"/>
    <w:multiLevelType w:val="hybridMultilevel"/>
    <w:tmpl w:val="A4A4D01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6789F"/>
    <w:multiLevelType w:val="multilevel"/>
    <w:tmpl w:val="747E9A2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149C5394"/>
    <w:multiLevelType w:val="singleLevel"/>
    <w:tmpl w:val="192ACCC8"/>
    <w:lvl w:ilvl="0">
      <w:numFmt w:val="bullet"/>
      <w:lvlText w:val="-"/>
      <w:lvlJc w:val="left"/>
      <w:pPr>
        <w:tabs>
          <w:tab w:val="num" w:pos="987"/>
        </w:tabs>
        <w:ind w:left="987" w:hanging="420"/>
      </w:pPr>
      <w:rPr>
        <w:rFonts w:hint="default"/>
      </w:rPr>
    </w:lvl>
  </w:abstractNum>
  <w:abstractNum w:abstractNumId="4">
    <w:nsid w:val="155F0D57"/>
    <w:multiLevelType w:val="singleLevel"/>
    <w:tmpl w:val="68A61006"/>
    <w:lvl w:ilvl="0">
      <w:start w:val="1"/>
      <w:numFmt w:val="lowerLetter"/>
      <w:lvlText w:val="(%1)"/>
      <w:legacy w:legacy="1" w:legacySpace="0" w:legacyIndent="567"/>
      <w:lvlJc w:val="left"/>
    </w:lvl>
  </w:abstractNum>
  <w:abstractNum w:abstractNumId="5">
    <w:nsid w:val="19C71719"/>
    <w:multiLevelType w:val="hybridMultilevel"/>
    <w:tmpl w:val="D3308D74"/>
    <w:lvl w:ilvl="0" w:tplc="1F5EB0BA">
      <w:start w:val="1"/>
      <w:numFmt w:val="bullet"/>
      <w:pStyle w:val="ListParagraph"/>
      <w:lvlText w:val="-"/>
      <w:lvlJc w:val="left"/>
      <w:pPr>
        <w:ind w:left="1440" w:hanging="360"/>
      </w:pPr>
      <w:rPr>
        <w:rFonts w:ascii="Arial" w:hAnsi="Aria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F4567A"/>
    <w:multiLevelType w:val="singleLevel"/>
    <w:tmpl w:val="68A61006"/>
    <w:lvl w:ilvl="0">
      <w:start w:val="1"/>
      <w:numFmt w:val="lowerLetter"/>
      <w:lvlText w:val="(%1)"/>
      <w:legacy w:legacy="1" w:legacySpace="0" w:legacyIndent="567"/>
      <w:lvlJc w:val="left"/>
    </w:lvl>
  </w:abstractNum>
  <w:abstractNum w:abstractNumId="7">
    <w:nsid w:val="1E376E58"/>
    <w:multiLevelType w:val="multilevel"/>
    <w:tmpl w:val="9EF8FA5C"/>
    <w:lvl w:ilvl="0">
      <w:start w:val="8"/>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MS Mincho"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S Minch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S Minch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204068D8"/>
    <w:multiLevelType w:val="singleLevel"/>
    <w:tmpl w:val="FFFFFFFF"/>
    <w:lvl w:ilvl="0">
      <w:numFmt w:val="decimal"/>
      <w:lvlText w:val="*"/>
      <w:lvlJc w:val="left"/>
    </w:lvl>
  </w:abstractNum>
  <w:abstractNum w:abstractNumId="9">
    <w:nsid w:val="251017A4"/>
    <w:multiLevelType w:val="hybridMultilevel"/>
    <w:tmpl w:val="56E2A7C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7C0B83"/>
    <w:multiLevelType w:val="hybridMultilevel"/>
    <w:tmpl w:val="90347C6E"/>
    <w:lvl w:ilvl="0" w:tplc="1F3A37CC">
      <w:start w:val="1"/>
      <w:numFmt w:val="bullet"/>
      <w:lvlText w:val="­"/>
      <w:lvlJc w:val="left"/>
      <w:pPr>
        <w:tabs>
          <w:tab w:val="num" w:pos="720"/>
        </w:tabs>
        <w:ind w:left="720" w:hanging="360"/>
      </w:pPr>
      <w:rPr>
        <w:rFonts w:ascii="Courier New" w:hAnsi="Courier New"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2A60667C"/>
    <w:multiLevelType w:val="hybridMultilevel"/>
    <w:tmpl w:val="DB980C34"/>
    <w:lvl w:ilvl="0" w:tplc="041859DE">
      <w:start w:val="1"/>
      <w:numFmt w:val="bullet"/>
      <w:lvlText w:val="-"/>
      <w:lvlJc w:val="left"/>
      <w:pPr>
        <w:ind w:left="1287" w:hanging="360"/>
      </w:pPr>
      <w:rPr>
        <w:rFonts w:ascii="Arial" w:hAnsi="Aria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B377FC9"/>
    <w:multiLevelType w:val="multilevel"/>
    <w:tmpl w:val="2DF8D6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0997550"/>
    <w:multiLevelType w:val="hybridMultilevel"/>
    <w:tmpl w:val="AB8CC8B8"/>
    <w:lvl w:ilvl="0" w:tplc="041859DE">
      <w:start w:val="1"/>
      <w:numFmt w:val="bullet"/>
      <w:lvlText w:val="-"/>
      <w:lvlJc w:val="left"/>
      <w:pPr>
        <w:ind w:left="1211" w:hanging="360"/>
      </w:pPr>
      <w:rPr>
        <w:rFonts w:ascii="Arial" w:hAnsi="Arial" w:hint="default"/>
        <w:sz w:val="20"/>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4">
    <w:nsid w:val="4BA120DE"/>
    <w:multiLevelType w:val="hybridMultilevel"/>
    <w:tmpl w:val="3AB80784"/>
    <w:lvl w:ilvl="0" w:tplc="E9E6BB6C">
      <w:numFmt w:val="bullet"/>
      <w:lvlText w:val="–"/>
      <w:lvlJc w:val="left"/>
      <w:pPr>
        <w:tabs>
          <w:tab w:val="num" w:pos="720"/>
        </w:tabs>
        <w:ind w:left="720" w:hanging="360"/>
      </w:pPr>
      <w:rPr>
        <w:rFonts w:ascii="TimesNewRoman" w:eastAsia="Times New Roman" w:hAnsi="TimesNewRoman" w:cs="TimesNewRoman" w:hint="default"/>
      </w:rPr>
    </w:lvl>
    <w:lvl w:ilvl="1" w:tplc="5308B1F6">
      <w:start w:val="1"/>
      <w:numFmt w:val="lowerLetter"/>
      <w:pStyle w:val="Question"/>
      <w:lvlText w:val="%2)"/>
      <w:lvlJc w:val="left"/>
      <w:pPr>
        <w:tabs>
          <w:tab w:val="num" w:pos="1440"/>
        </w:tabs>
        <w:ind w:left="1440" w:hanging="360"/>
      </w:pPr>
      <w:rPr>
        <w:rFonts w:ascii="Arial" w:hAnsi="Arial" w:hint="default"/>
        <w:b w:val="0"/>
        <w:i w:val="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1240724"/>
    <w:multiLevelType w:val="hybridMultilevel"/>
    <w:tmpl w:val="DF8EEBDA"/>
    <w:lvl w:ilvl="0" w:tplc="8B5CCC44">
      <w:start w:val="10"/>
      <w:numFmt w:val="bullet"/>
      <w:lvlText w:val="-"/>
      <w:lvlJc w:val="left"/>
      <w:pPr>
        <w:tabs>
          <w:tab w:val="num" w:pos="1080"/>
        </w:tabs>
        <w:ind w:left="1080" w:hanging="360"/>
      </w:pPr>
      <w:rPr>
        <w:rFonts w:ascii="Times New Roman" w:eastAsia="SimSun" w:hAnsi="Times New Roman" w:cs="Times New Roman"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nsid w:val="515502D7"/>
    <w:multiLevelType w:val="hybridMultilevel"/>
    <w:tmpl w:val="58FAF3C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2F5DEB"/>
    <w:multiLevelType w:val="hybridMultilevel"/>
    <w:tmpl w:val="AF363500"/>
    <w:lvl w:ilvl="0" w:tplc="4AFAB6B6">
      <w:start w:val="1"/>
      <w:numFmt w:val="bullet"/>
      <w:lvlText w:val="–"/>
      <w:lvlJc w:val="left"/>
      <w:pPr>
        <w:tabs>
          <w:tab w:val="num" w:pos="1287"/>
        </w:tabs>
        <w:ind w:left="12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B8C263D"/>
    <w:multiLevelType w:val="hybridMultilevel"/>
    <w:tmpl w:val="63A8AE4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D7126C"/>
    <w:multiLevelType w:val="hybridMultilevel"/>
    <w:tmpl w:val="CD12A9E4"/>
    <w:lvl w:ilvl="0" w:tplc="4AFAB6B6">
      <w:start w:val="1"/>
      <w:numFmt w:val="bullet"/>
      <w:lvlText w:val="–"/>
      <w:lvlJc w:val="left"/>
      <w:pPr>
        <w:tabs>
          <w:tab w:val="num" w:pos="928"/>
        </w:tabs>
        <w:ind w:left="928" w:hanging="360"/>
      </w:pPr>
      <w:rPr>
        <w:rFonts w:ascii="Times New Roman" w:hAnsi="Times New Roman" w:cs="Times New Roman" w:hint="default"/>
      </w:rPr>
    </w:lvl>
    <w:lvl w:ilvl="1" w:tplc="04090003" w:tentative="1">
      <w:start w:val="1"/>
      <w:numFmt w:val="bullet"/>
      <w:lvlText w:val="o"/>
      <w:lvlJc w:val="left"/>
      <w:pPr>
        <w:tabs>
          <w:tab w:val="num" w:pos="1081"/>
        </w:tabs>
        <w:ind w:left="1081" w:hanging="360"/>
      </w:pPr>
      <w:rPr>
        <w:rFonts w:ascii="Courier New" w:hAnsi="Courier New" w:cs="Courier New" w:hint="default"/>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20">
    <w:nsid w:val="759F33A0"/>
    <w:multiLevelType w:val="hybridMultilevel"/>
    <w:tmpl w:val="803E5464"/>
    <w:lvl w:ilvl="0" w:tplc="4AFAB6B6">
      <w:start w:val="1"/>
      <w:numFmt w:val="bullet"/>
      <w:lvlText w:val="–"/>
      <w:lvlJc w:val="left"/>
      <w:pPr>
        <w:tabs>
          <w:tab w:val="num" w:pos="840"/>
        </w:tabs>
        <w:ind w:left="84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2">
    <w:nsid w:val="79020E98"/>
    <w:multiLevelType w:val="hybridMultilevel"/>
    <w:tmpl w:val="3D5EB99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6F1F54"/>
    <w:multiLevelType w:val="singleLevel"/>
    <w:tmpl w:val="68A61006"/>
    <w:lvl w:ilvl="0">
      <w:start w:val="1"/>
      <w:numFmt w:val="lowerLetter"/>
      <w:lvlText w:val="(%1)"/>
      <w:legacy w:legacy="1" w:legacySpace="0" w:legacyIndent="567"/>
      <w:lvlJc w:val="left"/>
    </w:lvl>
  </w:abstractNum>
  <w:abstractNum w:abstractNumId="24">
    <w:nsid w:val="7DB26DF5"/>
    <w:multiLevelType w:val="multilevel"/>
    <w:tmpl w:val="3D8CB0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7"/>
  </w:num>
  <w:num w:numId="3">
    <w:abstractNumId w:val="2"/>
  </w:num>
  <w:num w:numId="4">
    <w:abstractNumId w:val="19"/>
  </w:num>
  <w:num w:numId="5">
    <w:abstractNumId w:val="17"/>
  </w:num>
  <w:num w:numId="6">
    <w:abstractNumId w:val="0"/>
    <w:lvlOverride w:ilvl="0">
      <w:lvl w:ilvl="0">
        <w:start w:val="1"/>
        <w:numFmt w:val="bullet"/>
        <w:lvlText w:val="–"/>
        <w:legacy w:legacy="1" w:legacySpace="0" w:legacyIndent="567"/>
        <w:lvlJc w:val="left"/>
        <w:rPr>
          <w:rFonts w:ascii="Times New Roman" w:hAnsi="Times New Roman" w:hint="default"/>
        </w:rPr>
      </w:lvl>
    </w:lvlOverride>
  </w:num>
  <w:num w:numId="7">
    <w:abstractNumId w:val="3"/>
  </w:num>
  <w:num w:numId="8">
    <w:abstractNumId w:val="23"/>
  </w:num>
  <w:num w:numId="9">
    <w:abstractNumId w:val="4"/>
  </w:num>
  <w:num w:numId="10">
    <w:abstractNumId w:val="6"/>
  </w:num>
  <w:num w:numId="11">
    <w:abstractNumId w:val="12"/>
  </w:num>
  <w:num w:numId="12">
    <w:abstractNumId w:val="24"/>
  </w:num>
  <w:num w:numId="13">
    <w:abstractNumId w:val="14"/>
  </w:num>
  <w:num w:numId="14">
    <w:abstractNumId w:val="20"/>
  </w:num>
  <w:num w:numId="15">
    <w:abstractNumId w:val="15"/>
  </w:num>
  <w:num w:numId="16">
    <w:abstractNumId w:val="9"/>
  </w:num>
  <w:num w:numId="17">
    <w:abstractNumId w:val="13"/>
  </w:num>
  <w:num w:numId="18">
    <w:abstractNumId w:val="11"/>
  </w:num>
  <w:num w:numId="19">
    <w:abstractNumId w:val="18"/>
  </w:num>
  <w:num w:numId="20">
    <w:abstractNumId w:val="16"/>
  </w:num>
  <w:num w:numId="21">
    <w:abstractNumId w:val="22"/>
  </w:num>
  <w:num w:numId="22">
    <w:abstractNumId w:val="1"/>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3DD"/>
    <w:rsid w:val="00001976"/>
    <w:rsid w:val="00010CF3"/>
    <w:rsid w:val="00011E27"/>
    <w:rsid w:val="000148BC"/>
    <w:rsid w:val="00024AB8"/>
    <w:rsid w:val="00030854"/>
    <w:rsid w:val="00036028"/>
    <w:rsid w:val="000406B2"/>
    <w:rsid w:val="00044642"/>
    <w:rsid w:val="000446B9"/>
    <w:rsid w:val="00047529"/>
    <w:rsid w:val="00047D7F"/>
    <w:rsid w:val="00047E21"/>
    <w:rsid w:val="000753C9"/>
    <w:rsid w:val="0007609C"/>
    <w:rsid w:val="00085505"/>
    <w:rsid w:val="000A1E07"/>
    <w:rsid w:val="000A68B4"/>
    <w:rsid w:val="000A7EBE"/>
    <w:rsid w:val="000B50E4"/>
    <w:rsid w:val="000C0851"/>
    <w:rsid w:val="000C577B"/>
    <w:rsid w:val="000C7021"/>
    <w:rsid w:val="000D0DA3"/>
    <w:rsid w:val="000D6BBC"/>
    <w:rsid w:val="000D7780"/>
    <w:rsid w:val="00105929"/>
    <w:rsid w:val="001131D5"/>
    <w:rsid w:val="00141DB8"/>
    <w:rsid w:val="00141F2A"/>
    <w:rsid w:val="00164871"/>
    <w:rsid w:val="0017302F"/>
    <w:rsid w:val="0017474A"/>
    <w:rsid w:val="001758C6"/>
    <w:rsid w:val="00182B99"/>
    <w:rsid w:val="001A2367"/>
    <w:rsid w:val="001A29BC"/>
    <w:rsid w:val="001A6C8C"/>
    <w:rsid w:val="001A6F26"/>
    <w:rsid w:val="001B2F32"/>
    <w:rsid w:val="001B5948"/>
    <w:rsid w:val="001E1C11"/>
    <w:rsid w:val="001E71B8"/>
    <w:rsid w:val="001F47AB"/>
    <w:rsid w:val="00205746"/>
    <w:rsid w:val="0021332C"/>
    <w:rsid w:val="00213982"/>
    <w:rsid w:val="002169F1"/>
    <w:rsid w:val="00236FDA"/>
    <w:rsid w:val="0024416D"/>
    <w:rsid w:val="00252F7A"/>
    <w:rsid w:val="002721DF"/>
    <w:rsid w:val="002739BB"/>
    <w:rsid w:val="002754FE"/>
    <w:rsid w:val="002800A0"/>
    <w:rsid w:val="002801B3"/>
    <w:rsid w:val="00281060"/>
    <w:rsid w:val="002852D1"/>
    <w:rsid w:val="0029170D"/>
    <w:rsid w:val="00294032"/>
    <w:rsid w:val="002940E8"/>
    <w:rsid w:val="002A6E50"/>
    <w:rsid w:val="002C1211"/>
    <w:rsid w:val="002C256A"/>
    <w:rsid w:val="002E13DE"/>
    <w:rsid w:val="002E4023"/>
    <w:rsid w:val="00305709"/>
    <w:rsid w:val="00305A7F"/>
    <w:rsid w:val="003152FE"/>
    <w:rsid w:val="00327436"/>
    <w:rsid w:val="0032775F"/>
    <w:rsid w:val="00334D72"/>
    <w:rsid w:val="00344BD6"/>
    <w:rsid w:val="0035528D"/>
    <w:rsid w:val="00361821"/>
    <w:rsid w:val="00391799"/>
    <w:rsid w:val="003B027E"/>
    <w:rsid w:val="003C5971"/>
    <w:rsid w:val="003D227C"/>
    <w:rsid w:val="003D2B4D"/>
    <w:rsid w:val="003D40B8"/>
    <w:rsid w:val="003D7E9F"/>
    <w:rsid w:val="00411C7D"/>
    <w:rsid w:val="004138D6"/>
    <w:rsid w:val="00423762"/>
    <w:rsid w:val="0044254C"/>
    <w:rsid w:val="00444A88"/>
    <w:rsid w:val="00447BF4"/>
    <w:rsid w:val="00466F19"/>
    <w:rsid w:val="00474DA4"/>
    <w:rsid w:val="00476B4D"/>
    <w:rsid w:val="004805FA"/>
    <w:rsid w:val="004851A0"/>
    <w:rsid w:val="00487783"/>
    <w:rsid w:val="004D047D"/>
    <w:rsid w:val="004F305A"/>
    <w:rsid w:val="00505245"/>
    <w:rsid w:val="005052B0"/>
    <w:rsid w:val="00512164"/>
    <w:rsid w:val="00520297"/>
    <w:rsid w:val="00525B4A"/>
    <w:rsid w:val="005338F9"/>
    <w:rsid w:val="005421AD"/>
    <w:rsid w:val="0054281C"/>
    <w:rsid w:val="00543C85"/>
    <w:rsid w:val="0055268D"/>
    <w:rsid w:val="00576BE4"/>
    <w:rsid w:val="0058349D"/>
    <w:rsid w:val="005933AB"/>
    <w:rsid w:val="005966EE"/>
    <w:rsid w:val="00596AE9"/>
    <w:rsid w:val="005A400A"/>
    <w:rsid w:val="005B0302"/>
    <w:rsid w:val="005B31D1"/>
    <w:rsid w:val="005B7124"/>
    <w:rsid w:val="005E5185"/>
    <w:rsid w:val="005F05B6"/>
    <w:rsid w:val="005F217E"/>
    <w:rsid w:val="005F2C30"/>
    <w:rsid w:val="00612379"/>
    <w:rsid w:val="0061555F"/>
    <w:rsid w:val="00624019"/>
    <w:rsid w:val="00631387"/>
    <w:rsid w:val="00641200"/>
    <w:rsid w:val="00646C7D"/>
    <w:rsid w:val="00647486"/>
    <w:rsid w:val="006655D3"/>
    <w:rsid w:val="00676455"/>
    <w:rsid w:val="00687EB4"/>
    <w:rsid w:val="006B17D2"/>
    <w:rsid w:val="006B4A1F"/>
    <w:rsid w:val="006B7CF6"/>
    <w:rsid w:val="006C224E"/>
    <w:rsid w:val="006C3462"/>
    <w:rsid w:val="006C578D"/>
    <w:rsid w:val="006D03DD"/>
    <w:rsid w:val="006D17A6"/>
    <w:rsid w:val="006D4692"/>
    <w:rsid w:val="006D780A"/>
    <w:rsid w:val="006D788D"/>
    <w:rsid w:val="006E242F"/>
    <w:rsid w:val="0070369D"/>
    <w:rsid w:val="00713F3B"/>
    <w:rsid w:val="00725683"/>
    <w:rsid w:val="00727F58"/>
    <w:rsid w:val="00732DEC"/>
    <w:rsid w:val="00735BD5"/>
    <w:rsid w:val="00737E1A"/>
    <w:rsid w:val="00745267"/>
    <w:rsid w:val="00753F0F"/>
    <w:rsid w:val="007556F6"/>
    <w:rsid w:val="00760EEF"/>
    <w:rsid w:val="00777EE5"/>
    <w:rsid w:val="00784836"/>
    <w:rsid w:val="00786AE4"/>
    <w:rsid w:val="0079023E"/>
    <w:rsid w:val="007A11B9"/>
    <w:rsid w:val="007A2854"/>
    <w:rsid w:val="007A3C0F"/>
    <w:rsid w:val="007A54DE"/>
    <w:rsid w:val="007B6792"/>
    <w:rsid w:val="007C1C30"/>
    <w:rsid w:val="007C4EAE"/>
    <w:rsid w:val="007D0B9D"/>
    <w:rsid w:val="007D19B0"/>
    <w:rsid w:val="007D6DA4"/>
    <w:rsid w:val="007F498F"/>
    <w:rsid w:val="0080679D"/>
    <w:rsid w:val="008108B0"/>
    <w:rsid w:val="00811B20"/>
    <w:rsid w:val="0082296E"/>
    <w:rsid w:val="00824099"/>
    <w:rsid w:val="00841F0E"/>
    <w:rsid w:val="008466BB"/>
    <w:rsid w:val="00860D33"/>
    <w:rsid w:val="00861843"/>
    <w:rsid w:val="00867AC1"/>
    <w:rsid w:val="00871AA4"/>
    <w:rsid w:val="00874A7B"/>
    <w:rsid w:val="00883D93"/>
    <w:rsid w:val="008A170E"/>
    <w:rsid w:val="008A6B43"/>
    <w:rsid w:val="008A743F"/>
    <w:rsid w:val="008C0970"/>
    <w:rsid w:val="008D2CF7"/>
    <w:rsid w:val="008D6917"/>
    <w:rsid w:val="008E0042"/>
    <w:rsid w:val="008E1AD9"/>
    <w:rsid w:val="00900C26"/>
    <w:rsid w:val="0090197F"/>
    <w:rsid w:val="00901A3F"/>
    <w:rsid w:val="00906DDC"/>
    <w:rsid w:val="00930090"/>
    <w:rsid w:val="00931034"/>
    <w:rsid w:val="00934E09"/>
    <w:rsid w:val="00936253"/>
    <w:rsid w:val="00944D7B"/>
    <w:rsid w:val="00947DBE"/>
    <w:rsid w:val="00952DD4"/>
    <w:rsid w:val="00970FED"/>
    <w:rsid w:val="0099019E"/>
    <w:rsid w:val="00997029"/>
    <w:rsid w:val="009A10D2"/>
    <w:rsid w:val="009C26B5"/>
    <w:rsid w:val="009D38DC"/>
    <w:rsid w:val="009D690D"/>
    <w:rsid w:val="009E65B6"/>
    <w:rsid w:val="009F3920"/>
    <w:rsid w:val="009F6D99"/>
    <w:rsid w:val="00A00593"/>
    <w:rsid w:val="00A02937"/>
    <w:rsid w:val="00A04E62"/>
    <w:rsid w:val="00A07DBE"/>
    <w:rsid w:val="00A159B4"/>
    <w:rsid w:val="00A17525"/>
    <w:rsid w:val="00A214F2"/>
    <w:rsid w:val="00A31246"/>
    <w:rsid w:val="00A33802"/>
    <w:rsid w:val="00A3526F"/>
    <w:rsid w:val="00A42AC3"/>
    <w:rsid w:val="00A42DCE"/>
    <w:rsid w:val="00A430CF"/>
    <w:rsid w:val="00A51E74"/>
    <w:rsid w:val="00A5216B"/>
    <w:rsid w:val="00A54309"/>
    <w:rsid w:val="00A676D8"/>
    <w:rsid w:val="00A75739"/>
    <w:rsid w:val="00A77192"/>
    <w:rsid w:val="00A82EDB"/>
    <w:rsid w:val="00A95BAF"/>
    <w:rsid w:val="00AA05C6"/>
    <w:rsid w:val="00AA3DB7"/>
    <w:rsid w:val="00AB2B93"/>
    <w:rsid w:val="00AB2F2F"/>
    <w:rsid w:val="00AB7E5B"/>
    <w:rsid w:val="00AC36A5"/>
    <w:rsid w:val="00AC57D1"/>
    <w:rsid w:val="00AD789A"/>
    <w:rsid w:val="00AE0EF1"/>
    <w:rsid w:val="00AE2937"/>
    <w:rsid w:val="00B07301"/>
    <w:rsid w:val="00B224DE"/>
    <w:rsid w:val="00B26A1A"/>
    <w:rsid w:val="00B31175"/>
    <w:rsid w:val="00B43DB4"/>
    <w:rsid w:val="00B443DD"/>
    <w:rsid w:val="00B45222"/>
    <w:rsid w:val="00B46575"/>
    <w:rsid w:val="00B62A90"/>
    <w:rsid w:val="00B84BBD"/>
    <w:rsid w:val="00B95EE4"/>
    <w:rsid w:val="00B969C0"/>
    <w:rsid w:val="00BA43FB"/>
    <w:rsid w:val="00BB6DDF"/>
    <w:rsid w:val="00BC127D"/>
    <w:rsid w:val="00BC1FE6"/>
    <w:rsid w:val="00C061B6"/>
    <w:rsid w:val="00C07C33"/>
    <w:rsid w:val="00C166F1"/>
    <w:rsid w:val="00C2446C"/>
    <w:rsid w:val="00C36AE5"/>
    <w:rsid w:val="00C41F17"/>
    <w:rsid w:val="00C436B7"/>
    <w:rsid w:val="00C46240"/>
    <w:rsid w:val="00C51D44"/>
    <w:rsid w:val="00C5280D"/>
    <w:rsid w:val="00C5791C"/>
    <w:rsid w:val="00C66290"/>
    <w:rsid w:val="00C72B7A"/>
    <w:rsid w:val="00C973F2"/>
    <w:rsid w:val="00CA304C"/>
    <w:rsid w:val="00CA3848"/>
    <w:rsid w:val="00CA774A"/>
    <w:rsid w:val="00CB79FE"/>
    <w:rsid w:val="00CC11B0"/>
    <w:rsid w:val="00CE70B5"/>
    <w:rsid w:val="00CF7E36"/>
    <w:rsid w:val="00D033E9"/>
    <w:rsid w:val="00D3708D"/>
    <w:rsid w:val="00D40426"/>
    <w:rsid w:val="00D57C96"/>
    <w:rsid w:val="00D6082C"/>
    <w:rsid w:val="00D91203"/>
    <w:rsid w:val="00D95174"/>
    <w:rsid w:val="00DA6F36"/>
    <w:rsid w:val="00DB1304"/>
    <w:rsid w:val="00DB596E"/>
    <w:rsid w:val="00DC00EA"/>
    <w:rsid w:val="00E156AB"/>
    <w:rsid w:val="00E31420"/>
    <w:rsid w:val="00E32F7E"/>
    <w:rsid w:val="00E336C9"/>
    <w:rsid w:val="00E61B42"/>
    <w:rsid w:val="00E72D49"/>
    <w:rsid w:val="00E7593C"/>
    <w:rsid w:val="00E7678A"/>
    <w:rsid w:val="00E87CFE"/>
    <w:rsid w:val="00E935F1"/>
    <w:rsid w:val="00E94A81"/>
    <w:rsid w:val="00EA1FFB"/>
    <w:rsid w:val="00EA7607"/>
    <w:rsid w:val="00EB048E"/>
    <w:rsid w:val="00ED2EEA"/>
    <w:rsid w:val="00EE34DF"/>
    <w:rsid w:val="00EE633D"/>
    <w:rsid w:val="00EF2000"/>
    <w:rsid w:val="00EF287D"/>
    <w:rsid w:val="00EF2F89"/>
    <w:rsid w:val="00F07E20"/>
    <w:rsid w:val="00F1237A"/>
    <w:rsid w:val="00F14677"/>
    <w:rsid w:val="00F2061E"/>
    <w:rsid w:val="00F223B1"/>
    <w:rsid w:val="00F22CBD"/>
    <w:rsid w:val="00F26C94"/>
    <w:rsid w:val="00F32EA1"/>
    <w:rsid w:val="00F45372"/>
    <w:rsid w:val="00F560F7"/>
    <w:rsid w:val="00F6334D"/>
    <w:rsid w:val="00F95398"/>
    <w:rsid w:val="00F961C2"/>
    <w:rsid w:val="00FA49AB"/>
    <w:rsid w:val="00FA5CF1"/>
    <w:rsid w:val="00FB0EF5"/>
    <w:rsid w:val="00FC5AB4"/>
    <w:rsid w:val="00FC7E92"/>
    <w:rsid w:val="00FE03A0"/>
    <w:rsid w:val="00FE39C7"/>
    <w:rsid w:val="00FF5747"/>
    <w:rsid w:val="00FF7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042"/>
    <w:pPr>
      <w:jc w:val="both"/>
    </w:pPr>
    <w:rPr>
      <w:rFonts w:ascii="Arial" w:hAnsi="Arial"/>
    </w:rPr>
  </w:style>
  <w:style w:type="paragraph" w:styleId="Heading1">
    <w:name w:val="heading 1"/>
    <w:next w:val="Normal"/>
    <w:link w:val="Heading1Char"/>
    <w:autoRedefine/>
    <w:qFormat/>
    <w:rsid w:val="005421AD"/>
    <w:pPr>
      <w:keepNext/>
      <w:spacing w:after="360"/>
      <w:outlineLvl w:val="0"/>
    </w:pPr>
    <w:rPr>
      <w:rFonts w:ascii="Arial Bold" w:hAnsi="Arial Bold"/>
      <w:b/>
      <w:caps/>
    </w:rPr>
  </w:style>
  <w:style w:type="paragraph" w:styleId="Heading2">
    <w:name w:val="heading 2"/>
    <w:next w:val="Normal"/>
    <w:link w:val="Heading2Char"/>
    <w:autoRedefine/>
    <w:qFormat/>
    <w:rsid w:val="00947DBE"/>
    <w:pPr>
      <w:keepNext/>
      <w:spacing w:after="240"/>
      <w:ind w:left="851" w:hanging="851"/>
      <w:jc w:val="both"/>
      <w:outlineLvl w:val="1"/>
    </w:pPr>
    <w:rPr>
      <w:rFonts w:ascii="Arial" w:hAnsi="Arial"/>
      <w:b/>
    </w:rPr>
  </w:style>
  <w:style w:type="paragraph" w:styleId="Heading3">
    <w:name w:val="heading 3"/>
    <w:next w:val="Normal"/>
    <w:link w:val="Heading3Char"/>
    <w:qFormat/>
    <w:rsid w:val="007D6DA4"/>
    <w:pPr>
      <w:keepNext/>
      <w:spacing w:after="240"/>
      <w:jc w:val="both"/>
      <w:outlineLvl w:val="2"/>
    </w:pPr>
    <w:rPr>
      <w:rFonts w:ascii="Arial" w:hAnsi="Arial"/>
      <w:u w:val="single"/>
    </w:rPr>
  </w:style>
  <w:style w:type="paragraph" w:styleId="Heading4">
    <w:name w:val="heading 4"/>
    <w:next w:val="Normal"/>
    <w:autoRedefine/>
    <w:qFormat/>
    <w:rsid w:val="00525B4A"/>
    <w:pPr>
      <w:keepNext/>
      <w:spacing w:after="240"/>
      <w:ind w:left="851" w:hanging="851"/>
      <w:jc w:val="both"/>
      <w:outlineLvl w:val="3"/>
    </w:pPr>
    <w:rPr>
      <w:rFonts w:ascii="Arial" w:hAnsi="Arial"/>
      <w:i/>
    </w:rPr>
  </w:style>
  <w:style w:type="paragraph" w:styleId="Heading5">
    <w:name w:val="heading 5"/>
    <w:next w:val="Normal"/>
    <w:link w:val="Heading5Char"/>
    <w:autoRedefine/>
    <w:qFormat/>
    <w:rsid w:val="00466F19"/>
    <w:pPr>
      <w:keepNext/>
      <w:spacing w:after="240"/>
      <w:ind w:left="1701" w:hanging="1134"/>
      <w:outlineLvl w:val="4"/>
    </w:pPr>
    <w:rPr>
      <w:rFonts w:ascii="Arial" w:hAnsi="Arial"/>
      <w:i/>
      <w:szCs w:val="18"/>
    </w:rPr>
  </w:style>
  <w:style w:type="paragraph" w:styleId="Heading6">
    <w:name w:val="heading 6"/>
    <w:basedOn w:val="Normal"/>
    <w:next w:val="Normal"/>
    <w:link w:val="Heading6Char"/>
    <w:autoRedefine/>
    <w:qFormat/>
    <w:rsid w:val="00737E1A"/>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qFormat/>
    <w:rsid w:val="000D0DA3"/>
    <w:pPr>
      <w:keepNext/>
      <w:tabs>
        <w:tab w:val="left" w:pos="1985"/>
      </w:tabs>
      <w:spacing w:before="60" w:after="60"/>
      <w:ind w:left="851"/>
      <w:outlineLvl w:val="6"/>
    </w:pPr>
  </w:style>
  <w:style w:type="paragraph" w:styleId="Heading8">
    <w:name w:val="heading 8"/>
    <w:basedOn w:val="Normal"/>
    <w:next w:val="Normal"/>
    <w:link w:val="Heading8Char"/>
    <w:autoRedefine/>
    <w:qFormat/>
    <w:rsid w:val="007D6DA4"/>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7D6DA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5746"/>
    <w:rPr>
      <w:rFonts w:ascii="Arial Bold" w:hAnsi="Arial Bold"/>
      <w:b/>
      <w:caps/>
    </w:rPr>
  </w:style>
  <w:style w:type="character" w:customStyle="1" w:styleId="Heading2Char">
    <w:name w:val="Heading 2 Char"/>
    <w:basedOn w:val="DefaultParagraphFont"/>
    <w:link w:val="Heading2"/>
    <w:rsid w:val="00947DBE"/>
    <w:rPr>
      <w:rFonts w:ascii="Arial" w:hAnsi="Arial"/>
      <w:b/>
    </w:rPr>
  </w:style>
  <w:style w:type="character" w:customStyle="1" w:styleId="Heading3Char">
    <w:name w:val="Heading 3 Char"/>
    <w:basedOn w:val="DefaultParagraphFont"/>
    <w:link w:val="Heading3"/>
    <w:rsid w:val="00AB2F2F"/>
    <w:rPr>
      <w:rFonts w:ascii="Arial" w:hAnsi="Arial"/>
      <w:u w:val="single"/>
    </w:rPr>
  </w:style>
  <w:style w:type="character" w:customStyle="1" w:styleId="Heading5Char">
    <w:name w:val="Heading 5 Char"/>
    <w:basedOn w:val="DefaultParagraphFont"/>
    <w:link w:val="Heading5"/>
    <w:rsid w:val="00466F19"/>
    <w:rPr>
      <w:rFonts w:ascii="Arial" w:hAnsi="Arial"/>
      <w:i/>
      <w:szCs w:val="18"/>
    </w:rPr>
  </w:style>
  <w:style w:type="character" w:customStyle="1" w:styleId="Heading6Char">
    <w:name w:val="Heading 6 Char"/>
    <w:basedOn w:val="DefaultParagraphFont"/>
    <w:link w:val="Heading6"/>
    <w:rsid w:val="00737E1A"/>
    <w:rPr>
      <w:rFonts w:ascii="Arial" w:hAnsi="Arial" w:cs="Angsana New"/>
      <w:i/>
      <w:iCs/>
      <w:szCs w:val="24"/>
      <w:lang w:eastAsia="ja-JP" w:bidi="th-TH"/>
    </w:rPr>
  </w:style>
  <w:style w:type="character" w:customStyle="1" w:styleId="Heading8Char">
    <w:name w:val="Heading 8 Char"/>
    <w:basedOn w:val="DefaultParagraphFont"/>
    <w:link w:val="Heading8"/>
    <w:rsid w:val="007D6DA4"/>
    <w:rPr>
      <w:rFonts w:ascii="Arial" w:hAnsi="Arial" w:cs="Angsana New"/>
      <w:i/>
      <w:iCs/>
      <w:szCs w:val="22"/>
      <w:lang w:eastAsia="ja-JP" w:bidi="th-TH"/>
    </w:rPr>
  </w:style>
  <w:style w:type="paragraph" w:styleId="Header">
    <w:name w:val="header"/>
    <w:link w:val="HeaderChar"/>
    <w:autoRedefine/>
    <w:uiPriority w:val="99"/>
    <w:rsid w:val="000C577B"/>
    <w:pPr>
      <w:jc w:val="center"/>
    </w:pPr>
    <w:rPr>
      <w:rFonts w:ascii="Arial" w:hAnsi="Arial"/>
      <w:lang w:val="fr-FR"/>
    </w:rPr>
  </w:style>
  <w:style w:type="character" w:customStyle="1" w:styleId="HeaderChar">
    <w:name w:val="Header Char"/>
    <w:basedOn w:val="DefaultParagraphFont"/>
    <w:link w:val="Header"/>
    <w:uiPriority w:val="99"/>
    <w:rsid w:val="000C577B"/>
    <w:rPr>
      <w:rFonts w:ascii="Arial" w:hAnsi="Arial"/>
      <w:lang w:val="fr-FR"/>
    </w:rPr>
  </w:style>
  <w:style w:type="paragraph" w:styleId="Footer">
    <w:name w:val="footer"/>
    <w:aliases w:val="doc_path_name"/>
    <w:autoRedefine/>
    <w:rsid w:val="007D6DA4"/>
    <w:pPr>
      <w:jc w:val="both"/>
    </w:pPr>
    <w:rPr>
      <w:rFonts w:ascii="Arial" w:hAnsi="Arial"/>
      <w:sz w:val="14"/>
    </w:rPr>
  </w:style>
  <w:style w:type="character" w:styleId="PageNumber">
    <w:name w:val="page number"/>
    <w:basedOn w:val="DefaultParagraphFont"/>
    <w:rsid w:val="007D6DA4"/>
    <w:rPr>
      <w:rFonts w:ascii="Arial" w:hAnsi="Arial"/>
      <w:sz w:val="20"/>
    </w:rPr>
  </w:style>
  <w:style w:type="paragraph" w:styleId="Title">
    <w:name w:val="Title"/>
    <w:basedOn w:val="Normal"/>
    <w:link w:val="TitleChar"/>
    <w:qFormat/>
    <w:rsid w:val="007D6DA4"/>
    <w:pPr>
      <w:spacing w:after="300"/>
      <w:jc w:val="center"/>
    </w:pPr>
    <w:rPr>
      <w:b/>
      <w:caps/>
      <w:kern w:val="28"/>
      <w:sz w:val="30"/>
    </w:rPr>
  </w:style>
  <w:style w:type="character" w:customStyle="1" w:styleId="TitleChar">
    <w:name w:val="Title Char"/>
    <w:basedOn w:val="DefaultParagraphFont"/>
    <w:link w:val="Title"/>
    <w:rsid w:val="00AB2F2F"/>
    <w:rPr>
      <w:rFonts w:ascii="Arial" w:hAnsi="Arial"/>
      <w:b/>
      <w:caps/>
      <w:kern w:val="28"/>
      <w:sz w:val="30"/>
    </w:rPr>
  </w:style>
  <w:style w:type="paragraph" w:customStyle="1" w:styleId="preparedby">
    <w:name w:val="preparedby"/>
    <w:basedOn w:val="Normal"/>
    <w:next w:val="Normal"/>
    <w:semiHidden/>
    <w:rsid w:val="007D6DA4"/>
    <w:pPr>
      <w:spacing w:after="600"/>
      <w:jc w:val="center"/>
    </w:pPr>
    <w:rPr>
      <w:i/>
    </w:rPr>
  </w:style>
  <w:style w:type="paragraph" w:customStyle="1" w:styleId="Docoriginal">
    <w:name w:val="Doc_original"/>
    <w:basedOn w:val="Normal"/>
    <w:link w:val="DocoriginalChar"/>
    <w:rsid w:val="007D6DA4"/>
    <w:pPr>
      <w:spacing w:line="280" w:lineRule="exact"/>
      <w:ind w:left="1361"/>
    </w:pPr>
    <w:rPr>
      <w:b/>
      <w:bCs/>
      <w:spacing w:val="10"/>
    </w:rPr>
  </w:style>
  <w:style w:type="character" w:customStyle="1" w:styleId="DocoriginalChar">
    <w:name w:val="Doc_original Char"/>
    <w:basedOn w:val="DefaultParagraphFont"/>
    <w:link w:val="Docoriginal"/>
    <w:rsid w:val="007D6DA4"/>
    <w:rPr>
      <w:rFonts w:ascii="Arial" w:hAnsi="Arial"/>
      <w:b/>
      <w:bCs/>
      <w:spacing w:val="10"/>
    </w:rPr>
  </w:style>
  <w:style w:type="paragraph" w:customStyle="1" w:styleId="DecisionParagraphs">
    <w:name w:val="DecisionParagraphs"/>
    <w:basedOn w:val="Normal"/>
    <w:rsid w:val="007D6DA4"/>
    <w:pPr>
      <w:tabs>
        <w:tab w:val="left" w:pos="5387"/>
      </w:tabs>
      <w:ind w:left="4820"/>
    </w:pPr>
    <w:rPr>
      <w:i/>
    </w:rPr>
  </w:style>
  <w:style w:type="paragraph" w:styleId="FootnoteText">
    <w:name w:val="footnote text"/>
    <w:link w:val="FootnoteTextChar"/>
    <w:autoRedefine/>
    <w:rsid w:val="007D6DA4"/>
    <w:pPr>
      <w:spacing w:before="60" w:line="200" w:lineRule="exact"/>
      <w:ind w:left="284" w:hanging="284"/>
      <w:jc w:val="both"/>
    </w:pPr>
    <w:rPr>
      <w:rFonts w:ascii="Arial" w:hAnsi="Arial"/>
      <w:sz w:val="16"/>
    </w:rPr>
  </w:style>
  <w:style w:type="character" w:customStyle="1" w:styleId="FootnoteTextChar">
    <w:name w:val="Footnote Text Char"/>
    <w:link w:val="FootnoteText"/>
    <w:rsid w:val="00205746"/>
    <w:rPr>
      <w:rFonts w:ascii="Arial" w:hAnsi="Arial"/>
      <w:sz w:val="16"/>
    </w:rPr>
  </w:style>
  <w:style w:type="character" w:styleId="FootnoteReference">
    <w:name w:val="footnote reference"/>
    <w:basedOn w:val="DefaultParagraphFont"/>
    <w:semiHidden/>
    <w:rsid w:val="005F217E"/>
    <w:rPr>
      <w:rFonts w:ascii="Arial" w:hAnsi="Arial"/>
      <w:sz w:val="16"/>
      <w:vertAlign w:val="superscript"/>
    </w:rPr>
  </w:style>
  <w:style w:type="paragraph" w:styleId="Closing">
    <w:name w:val="Closing"/>
    <w:basedOn w:val="Normal"/>
    <w:link w:val="ClosingChar"/>
    <w:rsid w:val="007D6DA4"/>
    <w:pPr>
      <w:ind w:left="4536"/>
      <w:jc w:val="center"/>
    </w:pPr>
  </w:style>
  <w:style w:type="character" w:customStyle="1" w:styleId="ClosingChar">
    <w:name w:val="Closing Char"/>
    <w:basedOn w:val="DefaultParagraphFont"/>
    <w:link w:val="Closing"/>
    <w:rsid w:val="00AB2F2F"/>
    <w:rPr>
      <w:rFonts w:ascii="Arial" w:hAnsi="Arial"/>
    </w:rPr>
  </w:style>
  <w:style w:type="paragraph" w:styleId="Index1">
    <w:name w:val="index 1"/>
    <w:basedOn w:val="Normal"/>
    <w:next w:val="Normal"/>
    <w:rsid w:val="007D6DA4"/>
    <w:pPr>
      <w:tabs>
        <w:tab w:val="right" w:leader="dot" w:pos="9071"/>
      </w:tabs>
      <w:ind w:left="284" w:hanging="284"/>
    </w:pPr>
    <w:rPr>
      <w:sz w:val="24"/>
    </w:rPr>
  </w:style>
  <w:style w:type="paragraph" w:styleId="Index2">
    <w:name w:val="index 2"/>
    <w:basedOn w:val="Normal"/>
    <w:next w:val="Normal"/>
    <w:rsid w:val="007D6DA4"/>
    <w:pPr>
      <w:tabs>
        <w:tab w:val="right" w:leader="dot" w:pos="9071"/>
      </w:tabs>
      <w:ind w:left="568" w:hanging="284"/>
    </w:pPr>
    <w:rPr>
      <w:sz w:val="24"/>
    </w:rPr>
  </w:style>
  <w:style w:type="paragraph" w:styleId="Index3">
    <w:name w:val="index 3"/>
    <w:basedOn w:val="Normal"/>
    <w:next w:val="Normal"/>
    <w:rsid w:val="007D6DA4"/>
    <w:pPr>
      <w:tabs>
        <w:tab w:val="right" w:leader="dot" w:pos="9071"/>
      </w:tabs>
      <w:ind w:left="851" w:hanging="284"/>
    </w:pPr>
    <w:rPr>
      <w:sz w:val="24"/>
    </w:rPr>
  </w:style>
  <w:style w:type="paragraph" w:styleId="MacroText">
    <w:name w:val="macro"/>
    <w:link w:val="MacroTextChar"/>
    <w:rsid w:val="007D6DA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AB2F2F"/>
    <w:rPr>
      <w:rFonts w:ascii="Courier New" w:hAnsi="Courier New"/>
      <w:sz w:val="16"/>
    </w:rPr>
  </w:style>
  <w:style w:type="paragraph" w:styleId="Signature">
    <w:name w:val="Signature"/>
    <w:basedOn w:val="Normal"/>
    <w:link w:val="SignatureChar"/>
    <w:rsid w:val="007D6DA4"/>
    <w:pPr>
      <w:ind w:left="4536"/>
      <w:jc w:val="center"/>
    </w:pPr>
  </w:style>
  <w:style w:type="character" w:customStyle="1" w:styleId="SignatureChar">
    <w:name w:val="Signature Char"/>
    <w:basedOn w:val="DefaultParagraphFont"/>
    <w:link w:val="Signature"/>
    <w:rsid w:val="00AB2F2F"/>
    <w:rPr>
      <w:rFonts w:ascii="Arial" w:hAnsi="Arial"/>
    </w:rPr>
  </w:style>
  <w:style w:type="character" w:customStyle="1" w:styleId="Doclang">
    <w:name w:val="Doc_lang"/>
    <w:basedOn w:val="DefaultParagraphFont"/>
    <w:rsid w:val="007D6DA4"/>
    <w:rPr>
      <w:rFonts w:ascii="Arial" w:hAnsi="Arial"/>
      <w:sz w:val="20"/>
      <w:lang w:val="en-US"/>
    </w:rPr>
  </w:style>
  <w:style w:type="paragraph" w:customStyle="1" w:styleId="Session">
    <w:name w:val="Session"/>
    <w:basedOn w:val="Normal"/>
    <w:rsid w:val="007D6DA4"/>
    <w:pPr>
      <w:spacing w:before="60"/>
      <w:jc w:val="center"/>
    </w:pPr>
    <w:rPr>
      <w:b/>
    </w:rPr>
  </w:style>
  <w:style w:type="paragraph" w:customStyle="1" w:styleId="Organizer">
    <w:name w:val="Organizer"/>
    <w:basedOn w:val="Normal"/>
    <w:rsid w:val="007D6DA4"/>
    <w:pPr>
      <w:spacing w:after="600"/>
      <w:ind w:left="-993" w:right="-994"/>
      <w:jc w:val="center"/>
    </w:pPr>
    <w:rPr>
      <w:b/>
      <w:caps/>
      <w:kern w:val="26"/>
      <w:sz w:val="26"/>
    </w:rPr>
  </w:style>
  <w:style w:type="paragraph" w:styleId="BodyText">
    <w:name w:val="Body Text"/>
    <w:basedOn w:val="Normal"/>
    <w:link w:val="BodyTextChar"/>
    <w:rsid w:val="007D6DA4"/>
  </w:style>
  <w:style w:type="character" w:customStyle="1" w:styleId="BodyTextChar">
    <w:name w:val="Body Text Char"/>
    <w:basedOn w:val="DefaultParagraphFont"/>
    <w:link w:val="BodyText"/>
    <w:rsid w:val="00AB2F2F"/>
    <w:rPr>
      <w:rFonts w:ascii="Arial" w:hAnsi="Arial"/>
    </w:rPr>
  </w:style>
  <w:style w:type="paragraph" w:customStyle="1" w:styleId="StyleDocoriginalNotBold">
    <w:name w:val="Style Doc_original + Not Bold"/>
    <w:basedOn w:val="Docoriginal"/>
    <w:link w:val="StyleDocoriginalNotBoldChar"/>
    <w:autoRedefine/>
    <w:rsid w:val="007D6DA4"/>
    <w:pPr>
      <w:ind w:left="1589"/>
      <w:jc w:val="left"/>
    </w:pPr>
  </w:style>
  <w:style w:type="character" w:customStyle="1" w:styleId="StyleDocoriginalNotBoldChar">
    <w:name w:val="Style Doc_original + Not Bold Char"/>
    <w:basedOn w:val="DocoriginalChar"/>
    <w:link w:val="StyleDocoriginalNotBold"/>
    <w:rsid w:val="007D6DA4"/>
    <w:rPr>
      <w:rFonts w:ascii="Arial" w:hAnsi="Arial"/>
      <w:b/>
      <w:bCs/>
      <w:spacing w:val="10"/>
    </w:rPr>
  </w:style>
  <w:style w:type="paragraph" w:customStyle="1" w:styleId="upove">
    <w:name w:val="upov_e"/>
    <w:basedOn w:val="Normal"/>
    <w:rsid w:val="007D6DA4"/>
    <w:pPr>
      <w:spacing w:before="60"/>
      <w:jc w:val="center"/>
    </w:pPr>
    <w:rPr>
      <w:b/>
      <w:bCs/>
      <w:spacing w:val="8"/>
      <w:sz w:val="24"/>
    </w:rPr>
  </w:style>
  <w:style w:type="paragraph" w:customStyle="1" w:styleId="TitleofDoc">
    <w:name w:val="Title of Doc"/>
    <w:basedOn w:val="Normal"/>
    <w:rsid w:val="007D6DA4"/>
    <w:pPr>
      <w:spacing w:before="1200"/>
      <w:jc w:val="center"/>
    </w:pPr>
    <w:rPr>
      <w:caps/>
    </w:rPr>
  </w:style>
  <w:style w:type="paragraph" w:customStyle="1" w:styleId="preparedby0">
    <w:name w:val="prepared by"/>
    <w:basedOn w:val="Normal"/>
    <w:rsid w:val="007D6DA4"/>
    <w:pPr>
      <w:spacing w:before="600" w:after="600"/>
      <w:jc w:val="center"/>
    </w:pPr>
    <w:rPr>
      <w:i/>
    </w:rPr>
  </w:style>
  <w:style w:type="paragraph" w:customStyle="1" w:styleId="PlaceAndDate">
    <w:name w:val="PlaceAndDate"/>
    <w:basedOn w:val="Session"/>
    <w:rsid w:val="007D6DA4"/>
  </w:style>
  <w:style w:type="paragraph" w:styleId="EndnoteText">
    <w:name w:val="endnote text"/>
    <w:basedOn w:val="Normal"/>
    <w:link w:val="EndnoteTextChar"/>
    <w:semiHidden/>
    <w:rsid w:val="007D6DA4"/>
  </w:style>
  <w:style w:type="character" w:customStyle="1" w:styleId="EndnoteTextChar">
    <w:name w:val="Endnote Text Char"/>
    <w:basedOn w:val="DefaultParagraphFont"/>
    <w:link w:val="EndnoteText"/>
    <w:semiHidden/>
    <w:rsid w:val="007D6DA4"/>
    <w:rPr>
      <w:rFonts w:ascii="Arial" w:hAnsi="Arial"/>
    </w:rPr>
  </w:style>
  <w:style w:type="character" w:styleId="EndnoteReference">
    <w:name w:val="endnote reference"/>
    <w:basedOn w:val="DefaultParagraphFont"/>
    <w:semiHidden/>
    <w:rsid w:val="007D6DA4"/>
    <w:rPr>
      <w:vertAlign w:val="superscript"/>
    </w:rPr>
  </w:style>
  <w:style w:type="paragraph" w:customStyle="1" w:styleId="SessionMeetingPlace">
    <w:name w:val="Session_MeetingPlace"/>
    <w:basedOn w:val="Normal"/>
    <w:semiHidden/>
    <w:rsid w:val="007D6DA4"/>
    <w:pPr>
      <w:spacing w:before="480"/>
      <w:jc w:val="center"/>
    </w:pPr>
    <w:rPr>
      <w:b/>
      <w:bCs/>
      <w:kern w:val="28"/>
      <w:sz w:val="24"/>
    </w:rPr>
  </w:style>
  <w:style w:type="paragraph" w:customStyle="1" w:styleId="Original">
    <w:name w:val="Original"/>
    <w:basedOn w:val="Normal"/>
    <w:rsid w:val="007D6DA4"/>
    <w:pPr>
      <w:spacing w:before="60"/>
      <w:ind w:left="1276"/>
    </w:pPr>
    <w:rPr>
      <w:b/>
      <w:sz w:val="22"/>
    </w:rPr>
  </w:style>
  <w:style w:type="paragraph" w:styleId="Date">
    <w:name w:val="Date"/>
    <w:basedOn w:val="Normal"/>
    <w:rsid w:val="007D6DA4"/>
    <w:pPr>
      <w:spacing w:line="340" w:lineRule="exact"/>
      <w:ind w:left="1276"/>
    </w:pPr>
    <w:rPr>
      <w:b/>
      <w:sz w:val="22"/>
    </w:rPr>
  </w:style>
  <w:style w:type="paragraph" w:customStyle="1" w:styleId="Code">
    <w:name w:val="Code"/>
    <w:basedOn w:val="Normal"/>
    <w:link w:val="CodeChar"/>
    <w:semiHidden/>
    <w:rsid w:val="007D6DA4"/>
    <w:pPr>
      <w:spacing w:line="340" w:lineRule="atLeast"/>
      <w:ind w:left="1276"/>
    </w:pPr>
    <w:rPr>
      <w:b/>
      <w:bCs/>
      <w:spacing w:val="10"/>
    </w:rPr>
  </w:style>
  <w:style w:type="character" w:customStyle="1" w:styleId="CodeChar">
    <w:name w:val="Code Char"/>
    <w:basedOn w:val="DefaultParagraphFont"/>
    <w:link w:val="Code"/>
    <w:semiHidden/>
    <w:rsid w:val="007D6DA4"/>
    <w:rPr>
      <w:rFonts w:ascii="Arial" w:hAnsi="Arial"/>
      <w:b/>
      <w:bCs/>
      <w:spacing w:val="10"/>
    </w:rPr>
  </w:style>
  <w:style w:type="paragraph" w:customStyle="1" w:styleId="Country">
    <w:name w:val="Country"/>
    <w:basedOn w:val="Normal"/>
    <w:semiHidden/>
    <w:rsid w:val="007D6DA4"/>
    <w:pPr>
      <w:spacing w:before="60" w:after="480"/>
      <w:jc w:val="center"/>
    </w:pPr>
  </w:style>
  <w:style w:type="paragraph" w:customStyle="1" w:styleId="Lettrine">
    <w:name w:val="Lettrine"/>
    <w:basedOn w:val="Normal"/>
    <w:rsid w:val="007D6DA4"/>
    <w:pPr>
      <w:spacing w:after="120" w:line="340" w:lineRule="atLeast"/>
      <w:jc w:val="right"/>
    </w:pPr>
    <w:rPr>
      <w:b/>
      <w:bCs/>
      <w:sz w:val="56"/>
    </w:rPr>
  </w:style>
  <w:style w:type="paragraph" w:customStyle="1" w:styleId="LogoUPOV">
    <w:name w:val="LogoUPOV"/>
    <w:basedOn w:val="Normal"/>
    <w:rsid w:val="007D6DA4"/>
    <w:pPr>
      <w:spacing w:before="720"/>
      <w:jc w:val="center"/>
    </w:pPr>
  </w:style>
  <w:style w:type="paragraph" w:customStyle="1" w:styleId="Sessiontc">
    <w:name w:val="Session_tc"/>
    <w:basedOn w:val="StyleSessionAllcaps"/>
    <w:rsid w:val="007D6DA4"/>
    <w:pPr>
      <w:spacing w:before="240"/>
    </w:pPr>
  </w:style>
  <w:style w:type="paragraph" w:customStyle="1" w:styleId="StyleSessionAllcaps">
    <w:name w:val="Style Session + All caps"/>
    <w:basedOn w:val="Session"/>
    <w:semiHidden/>
    <w:rsid w:val="007D6DA4"/>
    <w:pPr>
      <w:spacing w:before="480"/>
    </w:pPr>
    <w:rPr>
      <w:bCs/>
      <w:caps/>
      <w:kern w:val="28"/>
      <w:sz w:val="24"/>
    </w:rPr>
  </w:style>
  <w:style w:type="paragraph" w:customStyle="1" w:styleId="TitreUpov">
    <w:name w:val="TitreUpov"/>
    <w:basedOn w:val="Normal"/>
    <w:semiHidden/>
    <w:rsid w:val="007D6DA4"/>
    <w:pPr>
      <w:spacing w:before="60"/>
      <w:jc w:val="center"/>
    </w:pPr>
    <w:rPr>
      <w:b/>
      <w:sz w:val="24"/>
    </w:rPr>
  </w:style>
  <w:style w:type="paragraph" w:customStyle="1" w:styleId="plcountry">
    <w:name w:val="plcountry"/>
    <w:basedOn w:val="Normal"/>
    <w:rsid w:val="007D6DA4"/>
    <w:pPr>
      <w:keepNext/>
      <w:keepLines/>
      <w:spacing w:before="180" w:after="120"/>
      <w:jc w:val="left"/>
    </w:pPr>
    <w:rPr>
      <w:caps/>
      <w:noProof/>
      <w:snapToGrid w:val="0"/>
      <w:u w:val="single"/>
    </w:rPr>
  </w:style>
  <w:style w:type="paragraph" w:customStyle="1" w:styleId="pldetails">
    <w:name w:val="pldetails"/>
    <w:basedOn w:val="Normal"/>
    <w:rsid w:val="007D6DA4"/>
    <w:pPr>
      <w:keepLines/>
      <w:spacing w:before="60" w:after="60"/>
      <w:jc w:val="left"/>
    </w:pPr>
    <w:rPr>
      <w:noProof/>
      <w:snapToGrid w:val="0"/>
    </w:rPr>
  </w:style>
  <w:style w:type="paragraph" w:customStyle="1" w:styleId="plheading">
    <w:name w:val="plheading"/>
    <w:basedOn w:val="Normal"/>
    <w:rsid w:val="007D6DA4"/>
    <w:pPr>
      <w:keepNext/>
      <w:spacing w:before="480" w:after="120"/>
      <w:jc w:val="center"/>
    </w:pPr>
    <w:rPr>
      <w:caps/>
      <w:snapToGrid w:val="0"/>
      <w:u w:val="single"/>
    </w:rPr>
  </w:style>
  <w:style w:type="paragraph" w:customStyle="1" w:styleId="Sessiontcplacedate">
    <w:name w:val="Session_tc_place_date"/>
    <w:basedOn w:val="SessionMeetingPlace"/>
    <w:rsid w:val="007D6DA4"/>
    <w:pPr>
      <w:spacing w:before="240"/>
    </w:pPr>
  </w:style>
  <w:style w:type="paragraph" w:customStyle="1" w:styleId="Titleofdoc0">
    <w:name w:val="Title_of_doc"/>
    <w:basedOn w:val="Normal"/>
    <w:rsid w:val="007D6DA4"/>
    <w:pPr>
      <w:spacing w:before="600"/>
      <w:jc w:val="center"/>
    </w:pPr>
    <w:rPr>
      <w:caps/>
    </w:rPr>
  </w:style>
  <w:style w:type="paragraph" w:customStyle="1" w:styleId="preparedby1">
    <w:name w:val="prepared_by"/>
    <w:basedOn w:val="Normal"/>
    <w:rsid w:val="007D6DA4"/>
    <w:pPr>
      <w:spacing w:before="240" w:after="600"/>
      <w:jc w:val="center"/>
    </w:pPr>
    <w:rPr>
      <w:i/>
    </w:rPr>
  </w:style>
  <w:style w:type="paragraph" w:customStyle="1" w:styleId="endofdoc">
    <w:name w:val="end_of_doc"/>
    <w:autoRedefine/>
    <w:rsid w:val="007D6DA4"/>
    <w:pPr>
      <w:spacing w:before="480"/>
      <w:ind w:left="567" w:hanging="567"/>
      <w:jc w:val="right"/>
    </w:pPr>
    <w:rPr>
      <w:rFonts w:ascii="Arial" w:hAnsi="Arial"/>
    </w:rPr>
  </w:style>
  <w:style w:type="paragraph" w:customStyle="1" w:styleId="StyleDocnumber">
    <w:name w:val="Style Doc_number"/>
    <w:basedOn w:val="Docoriginal"/>
    <w:rsid w:val="007D6DA4"/>
    <w:pPr>
      <w:ind w:left="1589"/>
    </w:pPr>
  </w:style>
  <w:style w:type="paragraph" w:customStyle="1" w:styleId="StyleDocoriginal">
    <w:name w:val="Style Doc_original"/>
    <w:basedOn w:val="Docoriginal"/>
    <w:link w:val="StyleDocoriginalChar"/>
    <w:rsid w:val="007D6DA4"/>
  </w:style>
  <w:style w:type="character" w:customStyle="1" w:styleId="StyleDocoriginalChar">
    <w:name w:val="Style Doc_original Char"/>
    <w:basedOn w:val="DocoriginalChar"/>
    <w:link w:val="StyleDocoriginal"/>
    <w:rsid w:val="007D6DA4"/>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7D6DA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7D6DA4"/>
    <w:rPr>
      <w:rFonts w:ascii="Arial" w:hAnsi="Arial"/>
      <w:b w:val="0"/>
      <w:bCs w:val="0"/>
      <w:spacing w:val="10"/>
    </w:rPr>
  </w:style>
  <w:style w:type="character" w:customStyle="1" w:styleId="StyleDocoriginalNotBold1">
    <w:name w:val="Style Doc_original + Not Bold1"/>
    <w:basedOn w:val="DefaultParagraphFont"/>
    <w:rsid w:val="007D6DA4"/>
    <w:rPr>
      <w:rFonts w:ascii="Arial" w:hAnsi="Arial"/>
      <w:b/>
      <w:bCs/>
      <w:spacing w:val="10"/>
      <w:lang w:val="en-US" w:eastAsia="en-US" w:bidi="ar-SA"/>
    </w:rPr>
  </w:style>
  <w:style w:type="character" w:customStyle="1" w:styleId="StyleDoclangBold">
    <w:name w:val="Style Doc_lang + Bold"/>
    <w:basedOn w:val="Doclang"/>
    <w:rsid w:val="007D6DA4"/>
    <w:rPr>
      <w:rFonts w:ascii="Arial" w:hAnsi="Arial"/>
      <w:b/>
      <w:bCs/>
      <w:sz w:val="20"/>
      <w:lang w:val="en-US"/>
    </w:rPr>
  </w:style>
  <w:style w:type="paragraph" w:styleId="TOC2">
    <w:name w:val="toc 2"/>
    <w:next w:val="Normal"/>
    <w:autoRedefine/>
    <w:uiPriority w:val="39"/>
    <w:rsid w:val="00447BF4"/>
    <w:pPr>
      <w:keepNext/>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7D6DA4"/>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uiPriority w:val="99"/>
    <w:rsid w:val="007D6DA4"/>
    <w:rPr>
      <w:rFonts w:ascii="Arial" w:hAnsi="Arial"/>
      <w:color w:val="0000FF"/>
      <w:u w:val="single"/>
    </w:rPr>
  </w:style>
  <w:style w:type="paragraph" w:styleId="TOC4">
    <w:name w:val="toc 4"/>
    <w:next w:val="Normal"/>
    <w:autoRedefine/>
    <w:uiPriority w:val="39"/>
    <w:rsid w:val="007D6DA4"/>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447BF4"/>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7D6DA4"/>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7D6DA4"/>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rsid w:val="007D6DA4"/>
    <w:pPr>
      <w:jc w:val="left"/>
    </w:pPr>
    <w:rPr>
      <w:rFonts w:ascii="Times New Roman" w:hAnsi="Times New Roman"/>
      <w:sz w:val="22"/>
    </w:rPr>
  </w:style>
  <w:style w:type="character" w:customStyle="1" w:styleId="CommentTextChar">
    <w:name w:val="Comment Text Char"/>
    <w:basedOn w:val="DefaultParagraphFont"/>
    <w:link w:val="CommentText"/>
    <w:rsid w:val="00AB2F2F"/>
    <w:rPr>
      <w:sz w:val="22"/>
    </w:rPr>
  </w:style>
  <w:style w:type="paragraph" w:customStyle="1" w:styleId="TitleofSection">
    <w:name w:val="Title of Section"/>
    <w:basedOn w:val="TitleofDoc"/>
    <w:rsid w:val="007D6DA4"/>
    <w:pPr>
      <w:spacing w:before="120" w:after="120"/>
    </w:pPr>
    <w:rPr>
      <w:b/>
      <w:bCs/>
      <w:caps w:val="0"/>
      <w:lang w:val="fr-FR"/>
    </w:rPr>
  </w:style>
  <w:style w:type="paragraph" w:customStyle="1" w:styleId="Normaltg">
    <w:name w:val="Normaltg"/>
    <w:basedOn w:val="Normal"/>
    <w:rsid w:val="007D6DA4"/>
    <w:pPr>
      <w:tabs>
        <w:tab w:val="left" w:pos="709"/>
        <w:tab w:val="left" w:pos="1418"/>
      </w:tabs>
    </w:pPr>
    <w:rPr>
      <w:lang w:val="fr-FR"/>
    </w:rPr>
  </w:style>
  <w:style w:type="paragraph" w:styleId="BalloonText">
    <w:name w:val="Balloon Text"/>
    <w:basedOn w:val="Normal"/>
    <w:link w:val="BalloonTextChar"/>
    <w:rsid w:val="007D6DA4"/>
    <w:rPr>
      <w:rFonts w:ascii="Tahoma" w:hAnsi="Tahoma" w:cs="Tahoma"/>
      <w:sz w:val="16"/>
      <w:szCs w:val="16"/>
    </w:rPr>
  </w:style>
  <w:style w:type="character" w:customStyle="1" w:styleId="BalloonTextChar">
    <w:name w:val="Balloon Text Char"/>
    <w:basedOn w:val="DefaultParagraphFont"/>
    <w:link w:val="BalloonText"/>
    <w:rsid w:val="00205746"/>
    <w:rPr>
      <w:rFonts w:ascii="Tahoma" w:hAnsi="Tahoma" w:cs="Tahoma"/>
      <w:sz w:val="16"/>
      <w:szCs w:val="16"/>
    </w:rPr>
  </w:style>
  <w:style w:type="paragraph" w:customStyle="1" w:styleId="Annex">
    <w:name w:val="Annex"/>
    <w:basedOn w:val="Heading1"/>
    <w:next w:val="Normal"/>
    <w:rsid w:val="007D6DA4"/>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styleId="BlockText">
    <w:name w:val="Block Text"/>
    <w:basedOn w:val="Normal"/>
    <w:rsid w:val="007D6DA4"/>
    <w:pPr>
      <w:ind w:left="1985" w:right="-2"/>
    </w:pPr>
    <w:rPr>
      <w:rFonts w:cs="Angsana New"/>
      <w:szCs w:val="24"/>
      <w:lang w:eastAsia="ja-JP" w:bidi="th-TH"/>
    </w:rPr>
  </w:style>
  <w:style w:type="paragraph" w:styleId="BodyText2">
    <w:name w:val="Body Text 2"/>
    <w:basedOn w:val="Normal"/>
    <w:link w:val="BodyText2Char"/>
    <w:rsid w:val="007D6DA4"/>
    <w:rPr>
      <w:rFonts w:cs="Angsana New"/>
      <w:color w:val="000000"/>
      <w:szCs w:val="24"/>
      <w:lang w:eastAsia="ja-JP" w:bidi="th-TH"/>
    </w:rPr>
  </w:style>
  <w:style w:type="character" w:customStyle="1" w:styleId="BodyText2Char">
    <w:name w:val="Body Text 2 Char"/>
    <w:basedOn w:val="DefaultParagraphFont"/>
    <w:link w:val="BodyText2"/>
    <w:rsid w:val="007D6DA4"/>
    <w:rPr>
      <w:rFonts w:ascii="Arial" w:hAnsi="Arial" w:cs="Angsana New"/>
      <w:color w:val="000000"/>
      <w:szCs w:val="24"/>
      <w:lang w:eastAsia="ja-JP" w:bidi="th-TH"/>
    </w:rPr>
  </w:style>
  <w:style w:type="paragraph" w:styleId="BodyText3">
    <w:name w:val="Body Text 3"/>
    <w:basedOn w:val="Normal"/>
    <w:link w:val="BodyText3Char"/>
    <w:rsid w:val="007D6DA4"/>
    <w:pPr>
      <w:jc w:val="center"/>
    </w:pPr>
    <w:rPr>
      <w:rFonts w:cs="Angsana New"/>
      <w:szCs w:val="24"/>
      <w:lang w:eastAsia="ja-JP" w:bidi="th-TH"/>
    </w:rPr>
  </w:style>
  <w:style w:type="character" w:customStyle="1" w:styleId="BodyText3Char">
    <w:name w:val="Body Text 3 Char"/>
    <w:basedOn w:val="DefaultParagraphFont"/>
    <w:link w:val="BodyText3"/>
    <w:rsid w:val="007D6DA4"/>
    <w:rPr>
      <w:rFonts w:ascii="Arial" w:hAnsi="Arial" w:cs="Angsana New"/>
      <w:szCs w:val="24"/>
      <w:lang w:eastAsia="ja-JP" w:bidi="th-TH"/>
    </w:rPr>
  </w:style>
  <w:style w:type="paragraph" w:styleId="BodyTextIndent">
    <w:name w:val="Body Text Indent"/>
    <w:basedOn w:val="Normal"/>
    <w:link w:val="BodyTextIndentChar"/>
    <w:rsid w:val="007D6DA4"/>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7D6DA4"/>
    <w:rPr>
      <w:rFonts w:ascii="Arial" w:hAnsi="Arial" w:cs="Angsana New"/>
      <w:szCs w:val="24"/>
      <w:lang w:eastAsia="ja-JP" w:bidi="th-TH"/>
    </w:rPr>
  </w:style>
  <w:style w:type="paragraph" w:styleId="BodyTextIndent2">
    <w:name w:val="Body Text Indent 2"/>
    <w:basedOn w:val="Normal"/>
    <w:link w:val="BodyTextIndent2Char"/>
    <w:rsid w:val="007D6DA4"/>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7D6DA4"/>
    <w:rPr>
      <w:rFonts w:ascii="Arial" w:hAnsi="Arial" w:cs="Angsana New"/>
      <w:szCs w:val="24"/>
      <w:lang w:eastAsia="ja-JP" w:bidi="th-TH"/>
    </w:rPr>
  </w:style>
  <w:style w:type="paragraph" w:styleId="BodyTextIndent3">
    <w:name w:val="Body Text Indent 3"/>
    <w:basedOn w:val="Normal"/>
    <w:link w:val="BodyTextIndent3Char"/>
    <w:rsid w:val="007D6DA4"/>
    <w:pPr>
      <w:ind w:left="1985"/>
    </w:pPr>
    <w:rPr>
      <w:rFonts w:cs="Angsana New"/>
      <w:szCs w:val="24"/>
      <w:lang w:eastAsia="ja-JP" w:bidi="th-TH"/>
    </w:rPr>
  </w:style>
  <w:style w:type="character" w:customStyle="1" w:styleId="BodyTextIndent3Char">
    <w:name w:val="Body Text Indent 3 Char"/>
    <w:basedOn w:val="DefaultParagraphFont"/>
    <w:link w:val="BodyTextIndent3"/>
    <w:rsid w:val="007D6DA4"/>
    <w:rPr>
      <w:rFonts w:ascii="Arial" w:hAnsi="Arial" w:cs="Angsana New"/>
      <w:szCs w:val="24"/>
      <w:lang w:eastAsia="ja-JP" w:bidi="th-TH"/>
    </w:rPr>
  </w:style>
  <w:style w:type="paragraph" w:styleId="Caption">
    <w:name w:val="caption"/>
    <w:basedOn w:val="Normal"/>
    <w:next w:val="Normal"/>
    <w:unhideWhenUsed/>
    <w:qFormat/>
    <w:rsid w:val="007D6DA4"/>
    <w:pPr>
      <w:spacing w:after="200"/>
    </w:pPr>
    <w:rPr>
      <w:b/>
      <w:bCs/>
      <w:color w:val="4F81BD" w:themeColor="accent1"/>
      <w:sz w:val="18"/>
      <w:szCs w:val="18"/>
    </w:rPr>
  </w:style>
  <w:style w:type="paragraph" w:styleId="DocumentMap">
    <w:name w:val="Document Map"/>
    <w:basedOn w:val="Normal"/>
    <w:link w:val="DocumentMapChar"/>
    <w:rsid w:val="007D6DA4"/>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7D6DA4"/>
    <w:rPr>
      <w:rFonts w:ascii="Tahoma" w:hAnsi="Tahoma" w:cs="Tahoma"/>
      <w:sz w:val="24"/>
      <w:szCs w:val="24"/>
      <w:shd w:val="clear" w:color="auto" w:fill="000080"/>
      <w:lang w:eastAsia="ja-JP" w:bidi="th-TH"/>
    </w:rPr>
  </w:style>
  <w:style w:type="paragraph" w:customStyle="1" w:styleId="Draft">
    <w:name w:val="Draft"/>
    <w:basedOn w:val="Normal"/>
    <w:next w:val="Normal"/>
    <w:rsid w:val="007D6DA4"/>
    <w:pPr>
      <w:spacing w:before="120" w:after="120"/>
      <w:jc w:val="center"/>
    </w:pPr>
    <w:rPr>
      <w:caps/>
      <w:sz w:val="28"/>
    </w:rPr>
  </w:style>
  <w:style w:type="character" w:styleId="FollowedHyperlink">
    <w:name w:val="FollowedHyperlink"/>
    <w:basedOn w:val="DefaultParagraphFont"/>
    <w:rsid w:val="007D6DA4"/>
    <w:rPr>
      <w:color w:val="800080" w:themeColor="followedHyperlink"/>
      <w:u w:val="single"/>
    </w:rPr>
  </w:style>
  <w:style w:type="paragraph" w:customStyle="1" w:styleId="Heading3tg">
    <w:name w:val="Heading 3tg"/>
    <w:basedOn w:val="Heading3"/>
    <w:rsid w:val="007D6DA4"/>
    <w:pPr>
      <w:numPr>
        <w:numId w:val="1"/>
      </w:numPr>
    </w:pPr>
    <w:rPr>
      <w:rFonts w:cs="Angsana New"/>
      <w:szCs w:val="24"/>
      <w:lang w:val="en-GB" w:eastAsia="ja-JP" w:bidi="th-TH"/>
    </w:rPr>
  </w:style>
  <w:style w:type="paragraph" w:customStyle="1" w:styleId="Heading4tg">
    <w:name w:val="Heading 4tg"/>
    <w:basedOn w:val="Heading4"/>
    <w:rsid w:val="007D6DA4"/>
    <w:pPr>
      <w:keepLines/>
      <w:tabs>
        <w:tab w:val="left" w:pos="709"/>
      </w:tabs>
      <w:ind w:left="709" w:hanging="709"/>
    </w:pPr>
    <w:rPr>
      <w:rFonts w:cs="Angsana New"/>
      <w:iCs/>
      <w:szCs w:val="24"/>
      <w:lang w:eastAsia="ja-JP" w:bidi="th-TH"/>
    </w:rPr>
  </w:style>
  <w:style w:type="paragraph" w:styleId="ListParagraph">
    <w:name w:val="List Paragraph"/>
    <w:basedOn w:val="Normal"/>
    <w:uiPriority w:val="34"/>
    <w:qFormat/>
    <w:rsid w:val="005B7124"/>
    <w:pPr>
      <w:numPr>
        <w:numId w:val="24"/>
      </w:numPr>
      <w:spacing w:after="240"/>
      <w:ind w:left="850" w:hanging="425"/>
    </w:pPr>
  </w:style>
  <w:style w:type="paragraph" w:customStyle="1" w:styleId="Normalt">
    <w:name w:val="Normalt"/>
    <w:basedOn w:val="Normal"/>
    <w:rsid w:val="007D6DA4"/>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7D6DA4"/>
    <w:pPr>
      <w:keepNext/>
    </w:pPr>
    <w:rPr>
      <w:b/>
      <w:bCs/>
    </w:rPr>
  </w:style>
  <w:style w:type="paragraph" w:customStyle="1" w:styleId="StyleHeading2Justified">
    <w:name w:val="Style Heading 2 + Justified"/>
    <w:basedOn w:val="Heading2"/>
    <w:rsid w:val="007D6DA4"/>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table" w:styleId="TableGrid">
    <w:name w:val="Table Grid"/>
    <w:basedOn w:val="TableNormal"/>
    <w:rsid w:val="007D6DA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tg">
    <w:name w:val="TOC 1tg"/>
    <w:basedOn w:val="TOC1"/>
    <w:rsid w:val="007D6DA4"/>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7D6DA4"/>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styleId="TOC6">
    <w:name w:val="toc 6"/>
    <w:basedOn w:val="Normal"/>
    <w:next w:val="Normal"/>
    <w:autoRedefine/>
    <w:uiPriority w:val="39"/>
    <w:rsid w:val="00B443DD"/>
    <w:pPr>
      <w:tabs>
        <w:tab w:val="left" w:pos="2835"/>
        <w:tab w:val="right" w:leader="dot" w:pos="9639"/>
      </w:tabs>
      <w:ind w:left="1985"/>
      <w:jc w:val="left"/>
    </w:pPr>
    <w:rPr>
      <w:rFonts w:cs="Angsana New"/>
      <w:noProof/>
      <w:sz w:val="18"/>
      <w:szCs w:val="18"/>
      <w:lang w:eastAsia="ja-JP" w:bidi="th-TH"/>
    </w:rPr>
  </w:style>
  <w:style w:type="paragraph" w:styleId="TOC7">
    <w:name w:val="toc 7"/>
    <w:basedOn w:val="Normal"/>
    <w:next w:val="Normal"/>
    <w:autoRedefine/>
    <w:uiPriority w:val="39"/>
    <w:rsid w:val="00B443DD"/>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7D6DA4"/>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7D6DA4"/>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7D6DA4"/>
    <w:rPr>
      <w:rFonts w:ascii="Arial" w:hAnsi="Arial"/>
      <w:smallCaps/>
      <w:noProof/>
      <w:sz w:val="18"/>
      <w:lang w:val="fr-FR" w:eastAsia="ja-JP"/>
    </w:rPr>
  </w:style>
  <w:style w:type="paragraph" w:customStyle="1" w:styleId="tqparabox">
    <w:name w:val="tqparabox"/>
    <w:basedOn w:val="Normal"/>
    <w:rsid w:val="007D6DA4"/>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Style1">
    <w:name w:val="Style1"/>
    <w:basedOn w:val="TOC2"/>
    <w:next w:val="Normal"/>
    <w:rsid w:val="00AB2F2F"/>
  </w:style>
  <w:style w:type="paragraph" w:customStyle="1" w:styleId="Style2">
    <w:name w:val="Style2"/>
    <w:basedOn w:val="TOC2"/>
    <w:rsid w:val="00AB2F2F"/>
  </w:style>
  <w:style w:type="paragraph" w:customStyle="1" w:styleId="Style3">
    <w:name w:val="Style3"/>
    <w:basedOn w:val="TOC2"/>
    <w:rsid w:val="00AB2F2F"/>
  </w:style>
  <w:style w:type="paragraph" w:customStyle="1" w:styleId="Style4">
    <w:name w:val="Style4"/>
    <w:basedOn w:val="TOC2"/>
    <w:rsid w:val="00AB2F2F"/>
  </w:style>
  <w:style w:type="paragraph" w:customStyle="1" w:styleId="Style5">
    <w:name w:val="Style5"/>
    <w:basedOn w:val="TOC2"/>
    <w:rsid w:val="00AB2F2F"/>
  </w:style>
  <w:style w:type="paragraph" w:customStyle="1" w:styleId="Style6">
    <w:name w:val="Style6"/>
    <w:basedOn w:val="TOC2"/>
    <w:rsid w:val="00AB2F2F"/>
  </w:style>
  <w:style w:type="paragraph" w:customStyle="1" w:styleId="Style7">
    <w:name w:val="Style7"/>
    <w:basedOn w:val="TOC2"/>
    <w:rsid w:val="00AB2F2F"/>
    <w:pPr>
      <w:tabs>
        <w:tab w:val="right" w:leader="dot" w:pos="9015"/>
      </w:tabs>
    </w:pPr>
  </w:style>
  <w:style w:type="paragraph" w:customStyle="1" w:styleId="Style8">
    <w:name w:val="Style8"/>
    <w:basedOn w:val="TOC2"/>
    <w:rsid w:val="00AB2F2F"/>
    <w:pPr>
      <w:tabs>
        <w:tab w:val="right" w:leader="dot" w:pos="9015"/>
      </w:tabs>
    </w:pPr>
  </w:style>
  <w:style w:type="paragraph" w:customStyle="1" w:styleId="MTDisplayEquation">
    <w:name w:val="MTDisplayEquation"/>
    <w:basedOn w:val="Normal"/>
    <w:rsid w:val="00AB2F2F"/>
    <w:pPr>
      <w:tabs>
        <w:tab w:val="center" w:pos="4820"/>
        <w:tab w:val="right" w:pos="9640"/>
      </w:tabs>
    </w:pPr>
    <w:rPr>
      <w:lang w:val="en-GB"/>
    </w:rPr>
  </w:style>
  <w:style w:type="paragraph" w:customStyle="1" w:styleId="indentpara">
    <w:name w:val="indentpara"/>
    <w:basedOn w:val="Normal"/>
    <w:rsid w:val="00AB2F2F"/>
    <w:pPr>
      <w:tabs>
        <w:tab w:val="num" w:pos="1134"/>
      </w:tabs>
      <w:ind w:left="1134" w:hanging="567"/>
    </w:pPr>
    <w:rPr>
      <w:lang w:val="en-GB"/>
    </w:rPr>
  </w:style>
  <w:style w:type="character" w:styleId="CommentReference">
    <w:name w:val="annotation reference"/>
    <w:basedOn w:val="DefaultParagraphFont"/>
    <w:rsid w:val="00AB2F2F"/>
    <w:rPr>
      <w:sz w:val="16"/>
    </w:rPr>
  </w:style>
  <w:style w:type="paragraph" w:styleId="CommentSubject">
    <w:name w:val="annotation subject"/>
    <w:basedOn w:val="CommentText"/>
    <w:next w:val="CommentText"/>
    <w:link w:val="CommentSubjectChar"/>
    <w:rsid w:val="00AB2F2F"/>
    <w:rPr>
      <w:b/>
      <w:bCs/>
    </w:rPr>
  </w:style>
  <w:style w:type="character" w:customStyle="1" w:styleId="CommentSubjectChar">
    <w:name w:val="Comment Subject Char"/>
    <w:basedOn w:val="CommentTextChar"/>
    <w:link w:val="CommentSubject"/>
    <w:rsid w:val="00AB2F2F"/>
    <w:rPr>
      <w:b/>
      <w:bCs/>
      <w:sz w:val="22"/>
    </w:rPr>
  </w:style>
  <w:style w:type="paragraph" w:styleId="List">
    <w:name w:val="List"/>
    <w:basedOn w:val="Normal"/>
    <w:rsid w:val="00AB2F2F"/>
    <w:pPr>
      <w:ind w:left="283" w:hanging="283"/>
    </w:pPr>
  </w:style>
  <w:style w:type="paragraph" w:styleId="List2">
    <w:name w:val="List 2"/>
    <w:basedOn w:val="Normal"/>
    <w:rsid w:val="00AB2F2F"/>
    <w:pPr>
      <w:ind w:left="566" w:hanging="283"/>
    </w:pPr>
  </w:style>
  <w:style w:type="paragraph" w:styleId="List3">
    <w:name w:val="List 3"/>
    <w:basedOn w:val="Normal"/>
    <w:rsid w:val="00AB2F2F"/>
    <w:pPr>
      <w:ind w:left="849" w:hanging="283"/>
    </w:pPr>
  </w:style>
  <w:style w:type="paragraph" w:styleId="List4">
    <w:name w:val="List 4"/>
    <w:basedOn w:val="Normal"/>
    <w:rsid w:val="00AB2F2F"/>
    <w:pPr>
      <w:ind w:left="1132" w:hanging="283"/>
    </w:pPr>
  </w:style>
  <w:style w:type="paragraph" w:styleId="List5">
    <w:name w:val="List 5"/>
    <w:basedOn w:val="Normal"/>
    <w:rsid w:val="00AB2F2F"/>
    <w:pPr>
      <w:ind w:left="1415" w:hanging="283"/>
    </w:pPr>
  </w:style>
  <w:style w:type="paragraph" w:styleId="ListContinue">
    <w:name w:val="List Continue"/>
    <w:basedOn w:val="Normal"/>
    <w:rsid w:val="00AB2F2F"/>
    <w:pPr>
      <w:spacing w:after="120"/>
      <w:ind w:left="283"/>
    </w:pPr>
  </w:style>
  <w:style w:type="paragraph" w:styleId="ListContinue2">
    <w:name w:val="List Continue 2"/>
    <w:basedOn w:val="Normal"/>
    <w:rsid w:val="00AB2F2F"/>
    <w:pPr>
      <w:spacing w:after="120"/>
      <w:ind w:left="566"/>
    </w:pPr>
  </w:style>
  <w:style w:type="paragraph" w:styleId="ListContinue4">
    <w:name w:val="List Continue 4"/>
    <w:basedOn w:val="Normal"/>
    <w:rsid w:val="00AB2F2F"/>
    <w:pPr>
      <w:spacing w:after="120"/>
      <w:ind w:left="1132"/>
    </w:pPr>
  </w:style>
  <w:style w:type="paragraph" w:styleId="ListContinue5">
    <w:name w:val="List Continue 5"/>
    <w:basedOn w:val="Normal"/>
    <w:rsid w:val="00AB2F2F"/>
    <w:pPr>
      <w:spacing w:after="120"/>
      <w:ind w:left="1415"/>
    </w:pPr>
  </w:style>
  <w:style w:type="paragraph" w:styleId="BodyTextFirstIndent">
    <w:name w:val="Body Text First Indent"/>
    <w:basedOn w:val="BodyText"/>
    <w:link w:val="BodyTextFirstIndentChar"/>
    <w:rsid w:val="00AB2F2F"/>
    <w:pPr>
      <w:spacing w:after="120"/>
      <w:ind w:firstLine="210"/>
      <w:jc w:val="left"/>
    </w:pPr>
  </w:style>
  <w:style w:type="character" w:customStyle="1" w:styleId="BodyTextFirstIndentChar">
    <w:name w:val="Body Text First Indent Char"/>
    <w:basedOn w:val="BodyTextChar"/>
    <w:link w:val="BodyTextFirstIndent"/>
    <w:rsid w:val="00AB2F2F"/>
    <w:rPr>
      <w:rFonts w:ascii="Arial" w:hAnsi="Arial"/>
    </w:rPr>
  </w:style>
  <w:style w:type="paragraph" w:styleId="BodyTextFirstIndent2">
    <w:name w:val="Body Text First Indent 2"/>
    <w:basedOn w:val="BodyTextIndent"/>
    <w:link w:val="BodyTextFirstIndent2Char"/>
    <w:rsid w:val="00AB2F2F"/>
    <w:pPr>
      <w:spacing w:after="120"/>
      <w:ind w:left="283" w:firstLine="210"/>
      <w:jc w:val="left"/>
    </w:pPr>
  </w:style>
  <w:style w:type="character" w:customStyle="1" w:styleId="BodyTextFirstIndent2Char">
    <w:name w:val="Body Text First Indent 2 Char"/>
    <w:basedOn w:val="BodyTextIndentChar"/>
    <w:link w:val="BodyTextFirstIndent2"/>
    <w:rsid w:val="00AB2F2F"/>
    <w:rPr>
      <w:rFonts w:ascii="Arial" w:hAnsi="Arial" w:cs="Angsana New"/>
      <w:szCs w:val="24"/>
      <w:lang w:eastAsia="ja-JP" w:bidi="th-TH"/>
    </w:rPr>
  </w:style>
  <w:style w:type="paragraph" w:customStyle="1" w:styleId="Standard">
    <w:name w:val="Standard"/>
    <w:rsid w:val="00AB2F2F"/>
    <w:rPr>
      <w:rFonts w:eastAsia="MS Mincho" w:cs="Angsana New"/>
      <w:sz w:val="24"/>
      <w:szCs w:val="24"/>
      <w:lang w:val="de-DE" w:eastAsia="ja-JP" w:bidi="th-TH"/>
    </w:rPr>
  </w:style>
  <w:style w:type="paragraph" w:customStyle="1" w:styleId="h4para">
    <w:name w:val="h4para"/>
    <w:basedOn w:val="Normal"/>
    <w:rsid w:val="00AB2F2F"/>
    <w:pPr>
      <w:tabs>
        <w:tab w:val="left" w:pos="993"/>
        <w:tab w:val="left" w:pos="1843"/>
      </w:tabs>
    </w:pPr>
    <w:rPr>
      <w:sz w:val="22"/>
    </w:rPr>
  </w:style>
  <w:style w:type="paragraph" w:customStyle="1" w:styleId="dustx">
    <w:name w:val="dustx"/>
    <w:basedOn w:val="Normal"/>
    <w:rsid w:val="00AB2F2F"/>
    <w:rPr>
      <w:rFonts w:ascii="Courier" w:hAnsi="Courier"/>
      <w:lang w:val="en-GB"/>
    </w:rPr>
  </w:style>
  <w:style w:type="paragraph" w:customStyle="1" w:styleId="StyleBefore12pt">
    <w:name w:val="Style Before:  12 pt"/>
    <w:basedOn w:val="Normal"/>
    <w:rsid w:val="00AB2F2F"/>
    <w:pPr>
      <w:spacing w:before="240"/>
    </w:pPr>
    <w:rPr>
      <w:lang w:val="en-GB"/>
    </w:rPr>
  </w:style>
  <w:style w:type="paragraph" w:customStyle="1" w:styleId="Question">
    <w:name w:val="Question"/>
    <w:basedOn w:val="Normal"/>
    <w:rsid w:val="00AB2F2F"/>
    <w:pPr>
      <w:numPr>
        <w:ilvl w:val="1"/>
        <w:numId w:val="13"/>
      </w:numPr>
    </w:pPr>
    <w:rPr>
      <w:szCs w:val="24"/>
      <w:lang w:val="en-GB" w:eastAsia="en-GB"/>
    </w:rPr>
  </w:style>
  <w:style w:type="paragraph" w:customStyle="1" w:styleId="Clar">
    <w:name w:val="Clar"/>
    <w:basedOn w:val="TitleofDoc"/>
    <w:rsid w:val="00AB2F2F"/>
    <w:rPr>
      <w:lang w:val="en-GB"/>
    </w:rPr>
  </w:style>
  <w:style w:type="paragraph" w:customStyle="1" w:styleId="h1a1">
    <w:name w:val="h1a1"/>
    <w:basedOn w:val="Heading1"/>
    <w:qFormat/>
    <w:rsid w:val="00205746"/>
    <w:pPr>
      <w:spacing w:after="0"/>
      <w:jc w:val="both"/>
    </w:pPr>
    <w:rPr>
      <w:rFonts w:ascii="Arial" w:hAnsi="Arial"/>
      <w:b w:val="0"/>
    </w:rPr>
  </w:style>
  <w:style w:type="paragraph" w:customStyle="1" w:styleId="h2a1">
    <w:name w:val="h2a1"/>
    <w:basedOn w:val="Heading2"/>
    <w:qFormat/>
    <w:rsid w:val="00205746"/>
    <w:pPr>
      <w:spacing w:after="0"/>
    </w:pPr>
    <w:rPr>
      <w:b w:val="0"/>
      <w:u w:val="single"/>
    </w:rPr>
  </w:style>
  <w:style w:type="paragraph" w:customStyle="1" w:styleId="h1a4">
    <w:name w:val="h1a4"/>
    <w:basedOn w:val="Heading1"/>
    <w:qFormat/>
    <w:rsid w:val="00205746"/>
    <w:pPr>
      <w:spacing w:after="0"/>
      <w:jc w:val="both"/>
    </w:pPr>
    <w:rPr>
      <w:rFonts w:ascii="Arial" w:hAnsi="Arial"/>
      <w:b w:val="0"/>
    </w:rPr>
  </w:style>
  <w:style w:type="paragraph" w:customStyle="1" w:styleId="h2a4">
    <w:name w:val="h2a4"/>
    <w:basedOn w:val="Heading2"/>
    <w:qFormat/>
    <w:rsid w:val="00205746"/>
    <w:pPr>
      <w:spacing w:after="0"/>
    </w:pPr>
    <w:rPr>
      <w:b w:val="0"/>
      <w:u w:val="single"/>
    </w:rPr>
  </w:style>
  <w:style w:type="paragraph" w:styleId="PlainText">
    <w:name w:val="Plain Text"/>
    <w:basedOn w:val="Normal"/>
    <w:link w:val="PlainTextChar"/>
    <w:uiPriority w:val="99"/>
    <w:unhideWhenUsed/>
    <w:rsid w:val="00205746"/>
    <w:pPr>
      <w:jc w:val="left"/>
    </w:pPr>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205746"/>
    <w:rPr>
      <w:rFonts w:ascii="Courier New" w:eastAsiaTheme="minorHAnsi" w:hAnsi="Courier New" w:cstheme="minorBidi"/>
      <w:sz w:val="22"/>
      <w:szCs w:val="21"/>
    </w:rPr>
  </w:style>
  <w:style w:type="paragraph" w:customStyle="1" w:styleId="CarCar">
    <w:name w:val="Car Car"/>
    <w:basedOn w:val="Normal"/>
    <w:rsid w:val="00205746"/>
    <w:pPr>
      <w:spacing w:after="160" w:line="240" w:lineRule="exact"/>
      <w:jc w:val="left"/>
    </w:pPr>
    <w:rPr>
      <w:rFonts w:ascii="Verdana" w:eastAsia="PMingLiU" w:hAnsi="Verdana"/>
    </w:rPr>
  </w:style>
  <w:style w:type="paragraph" w:customStyle="1" w:styleId="ZchnZchn1">
    <w:name w:val="Zchn Zchn1"/>
    <w:basedOn w:val="Normal"/>
    <w:rsid w:val="00205746"/>
    <w:pPr>
      <w:spacing w:after="160" w:line="240" w:lineRule="exact"/>
      <w:jc w:val="left"/>
    </w:pPr>
    <w:rPr>
      <w:rFonts w:ascii="Verdana" w:eastAsia="PMingLiU" w:hAnsi="Verdana"/>
    </w:rPr>
  </w:style>
  <w:style w:type="character" w:customStyle="1" w:styleId="StyleTimesNewRoman">
    <w:name w:val="Style Times New Roman"/>
    <w:basedOn w:val="DefaultParagraphFont"/>
    <w:rsid w:val="00205746"/>
    <w:rPr>
      <w:rFonts w:ascii="Arial" w:hAnsi="Arial"/>
      <w:sz w:val="20"/>
    </w:rPr>
  </w:style>
  <w:style w:type="character" w:customStyle="1" w:styleId="StyleTimesNewRomanPSMT">
    <w:name w:val="Style TimesNewRomanPSMT"/>
    <w:basedOn w:val="DefaultParagraphFont"/>
    <w:rsid w:val="00205746"/>
    <w:rPr>
      <w:rFonts w:ascii="Arial" w:hAnsi="Arial"/>
      <w:sz w:val="20"/>
    </w:rPr>
  </w:style>
  <w:style w:type="character" w:customStyle="1" w:styleId="Style9ptBlackStrikethrough">
    <w:name w:val="Style 9 pt Black Strikethrough"/>
    <w:basedOn w:val="DefaultParagraphFont"/>
    <w:rsid w:val="00205746"/>
    <w:rPr>
      <w:strike/>
      <w:color w:val="000000"/>
      <w:sz w:val="20"/>
    </w:rPr>
  </w:style>
  <w:style w:type="paragraph" w:customStyle="1" w:styleId="StyleTimesNewRomanPSMTAfter6pt">
    <w:name w:val="Style TimesNewRomanPSMT After:  6 pt"/>
    <w:basedOn w:val="Normal"/>
    <w:rsid w:val="00205746"/>
    <w:pPr>
      <w:spacing w:after="120"/>
    </w:pPr>
  </w:style>
  <w:style w:type="paragraph" w:styleId="HTMLPreformatted">
    <w:name w:val="HTML Preformatted"/>
    <w:basedOn w:val="Normal"/>
    <w:link w:val="HTMLPreformattedChar"/>
    <w:unhideWhenUsed/>
    <w:rsid w:val="00205746"/>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205746"/>
    <w:rPr>
      <w:rFonts w:ascii="MS Gothic" w:eastAsia="MS Gothic" w:hAnsi="MS Gothic" w:cs="MS Gothic"/>
      <w:sz w:val="24"/>
      <w:szCs w:val="24"/>
      <w:lang w:eastAsia="ja-JP" w:bidi="th-TH"/>
    </w:rPr>
  </w:style>
  <w:style w:type="paragraph" w:customStyle="1" w:styleId="h2a3">
    <w:name w:val="h2a3"/>
    <w:basedOn w:val="Heading2"/>
    <w:qFormat/>
    <w:rsid w:val="00205746"/>
    <w:pPr>
      <w:spacing w:after="0"/>
    </w:pPr>
    <w:rPr>
      <w:b w:val="0"/>
      <w:u w:val="single"/>
    </w:rPr>
  </w:style>
  <w:style w:type="paragraph" w:customStyle="1" w:styleId="h1a2">
    <w:name w:val="h1a2"/>
    <w:basedOn w:val="Heading1"/>
    <w:qFormat/>
    <w:rsid w:val="00205746"/>
    <w:pPr>
      <w:spacing w:after="0"/>
      <w:jc w:val="both"/>
    </w:pPr>
    <w:rPr>
      <w:rFonts w:ascii="Arial" w:hAnsi="Arial"/>
      <w:b w:val="0"/>
    </w:rPr>
  </w:style>
  <w:style w:type="paragraph" w:customStyle="1" w:styleId="h2a2">
    <w:name w:val="h2a2"/>
    <w:basedOn w:val="Heading2"/>
    <w:qFormat/>
    <w:rsid w:val="00205746"/>
    <w:pPr>
      <w:spacing w:after="0"/>
    </w:pPr>
    <w:rPr>
      <w:b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042"/>
    <w:pPr>
      <w:jc w:val="both"/>
    </w:pPr>
    <w:rPr>
      <w:rFonts w:ascii="Arial" w:hAnsi="Arial"/>
    </w:rPr>
  </w:style>
  <w:style w:type="paragraph" w:styleId="Heading1">
    <w:name w:val="heading 1"/>
    <w:next w:val="Normal"/>
    <w:link w:val="Heading1Char"/>
    <w:autoRedefine/>
    <w:qFormat/>
    <w:rsid w:val="005421AD"/>
    <w:pPr>
      <w:keepNext/>
      <w:spacing w:after="360"/>
      <w:outlineLvl w:val="0"/>
    </w:pPr>
    <w:rPr>
      <w:rFonts w:ascii="Arial Bold" w:hAnsi="Arial Bold"/>
      <w:b/>
      <w:caps/>
    </w:rPr>
  </w:style>
  <w:style w:type="paragraph" w:styleId="Heading2">
    <w:name w:val="heading 2"/>
    <w:next w:val="Normal"/>
    <w:link w:val="Heading2Char"/>
    <w:autoRedefine/>
    <w:qFormat/>
    <w:rsid w:val="00947DBE"/>
    <w:pPr>
      <w:keepNext/>
      <w:spacing w:after="240"/>
      <w:ind w:left="851" w:hanging="851"/>
      <w:jc w:val="both"/>
      <w:outlineLvl w:val="1"/>
    </w:pPr>
    <w:rPr>
      <w:rFonts w:ascii="Arial" w:hAnsi="Arial"/>
      <w:b/>
    </w:rPr>
  </w:style>
  <w:style w:type="paragraph" w:styleId="Heading3">
    <w:name w:val="heading 3"/>
    <w:next w:val="Normal"/>
    <w:link w:val="Heading3Char"/>
    <w:qFormat/>
    <w:rsid w:val="007D6DA4"/>
    <w:pPr>
      <w:keepNext/>
      <w:spacing w:after="240"/>
      <w:jc w:val="both"/>
      <w:outlineLvl w:val="2"/>
    </w:pPr>
    <w:rPr>
      <w:rFonts w:ascii="Arial" w:hAnsi="Arial"/>
      <w:u w:val="single"/>
    </w:rPr>
  </w:style>
  <w:style w:type="paragraph" w:styleId="Heading4">
    <w:name w:val="heading 4"/>
    <w:next w:val="Normal"/>
    <w:autoRedefine/>
    <w:qFormat/>
    <w:rsid w:val="00525B4A"/>
    <w:pPr>
      <w:keepNext/>
      <w:spacing w:after="240"/>
      <w:ind w:left="851" w:hanging="851"/>
      <w:jc w:val="both"/>
      <w:outlineLvl w:val="3"/>
    </w:pPr>
    <w:rPr>
      <w:rFonts w:ascii="Arial" w:hAnsi="Arial"/>
      <w:i/>
    </w:rPr>
  </w:style>
  <w:style w:type="paragraph" w:styleId="Heading5">
    <w:name w:val="heading 5"/>
    <w:next w:val="Normal"/>
    <w:link w:val="Heading5Char"/>
    <w:autoRedefine/>
    <w:qFormat/>
    <w:rsid w:val="00466F19"/>
    <w:pPr>
      <w:keepNext/>
      <w:spacing w:after="240"/>
      <w:ind w:left="1701" w:hanging="1134"/>
      <w:outlineLvl w:val="4"/>
    </w:pPr>
    <w:rPr>
      <w:rFonts w:ascii="Arial" w:hAnsi="Arial"/>
      <w:i/>
      <w:szCs w:val="18"/>
    </w:rPr>
  </w:style>
  <w:style w:type="paragraph" w:styleId="Heading6">
    <w:name w:val="heading 6"/>
    <w:basedOn w:val="Normal"/>
    <w:next w:val="Normal"/>
    <w:link w:val="Heading6Char"/>
    <w:autoRedefine/>
    <w:qFormat/>
    <w:rsid w:val="00737E1A"/>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qFormat/>
    <w:rsid w:val="000D0DA3"/>
    <w:pPr>
      <w:keepNext/>
      <w:tabs>
        <w:tab w:val="left" w:pos="1985"/>
      </w:tabs>
      <w:spacing w:before="60" w:after="60"/>
      <w:ind w:left="851"/>
      <w:outlineLvl w:val="6"/>
    </w:pPr>
  </w:style>
  <w:style w:type="paragraph" w:styleId="Heading8">
    <w:name w:val="heading 8"/>
    <w:basedOn w:val="Normal"/>
    <w:next w:val="Normal"/>
    <w:link w:val="Heading8Char"/>
    <w:autoRedefine/>
    <w:qFormat/>
    <w:rsid w:val="007D6DA4"/>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7D6DA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5746"/>
    <w:rPr>
      <w:rFonts w:ascii="Arial Bold" w:hAnsi="Arial Bold"/>
      <w:b/>
      <w:caps/>
    </w:rPr>
  </w:style>
  <w:style w:type="character" w:customStyle="1" w:styleId="Heading2Char">
    <w:name w:val="Heading 2 Char"/>
    <w:basedOn w:val="DefaultParagraphFont"/>
    <w:link w:val="Heading2"/>
    <w:rsid w:val="00947DBE"/>
    <w:rPr>
      <w:rFonts w:ascii="Arial" w:hAnsi="Arial"/>
      <w:b/>
    </w:rPr>
  </w:style>
  <w:style w:type="character" w:customStyle="1" w:styleId="Heading3Char">
    <w:name w:val="Heading 3 Char"/>
    <w:basedOn w:val="DefaultParagraphFont"/>
    <w:link w:val="Heading3"/>
    <w:rsid w:val="00AB2F2F"/>
    <w:rPr>
      <w:rFonts w:ascii="Arial" w:hAnsi="Arial"/>
      <w:u w:val="single"/>
    </w:rPr>
  </w:style>
  <w:style w:type="character" w:customStyle="1" w:styleId="Heading5Char">
    <w:name w:val="Heading 5 Char"/>
    <w:basedOn w:val="DefaultParagraphFont"/>
    <w:link w:val="Heading5"/>
    <w:rsid w:val="00466F19"/>
    <w:rPr>
      <w:rFonts w:ascii="Arial" w:hAnsi="Arial"/>
      <w:i/>
      <w:szCs w:val="18"/>
    </w:rPr>
  </w:style>
  <w:style w:type="character" w:customStyle="1" w:styleId="Heading6Char">
    <w:name w:val="Heading 6 Char"/>
    <w:basedOn w:val="DefaultParagraphFont"/>
    <w:link w:val="Heading6"/>
    <w:rsid w:val="00737E1A"/>
    <w:rPr>
      <w:rFonts w:ascii="Arial" w:hAnsi="Arial" w:cs="Angsana New"/>
      <w:i/>
      <w:iCs/>
      <w:szCs w:val="24"/>
      <w:lang w:eastAsia="ja-JP" w:bidi="th-TH"/>
    </w:rPr>
  </w:style>
  <w:style w:type="character" w:customStyle="1" w:styleId="Heading8Char">
    <w:name w:val="Heading 8 Char"/>
    <w:basedOn w:val="DefaultParagraphFont"/>
    <w:link w:val="Heading8"/>
    <w:rsid w:val="007D6DA4"/>
    <w:rPr>
      <w:rFonts w:ascii="Arial" w:hAnsi="Arial" w:cs="Angsana New"/>
      <w:i/>
      <w:iCs/>
      <w:szCs w:val="22"/>
      <w:lang w:eastAsia="ja-JP" w:bidi="th-TH"/>
    </w:rPr>
  </w:style>
  <w:style w:type="paragraph" w:styleId="Header">
    <w:name w:val="header"/>
    <w:link w:val="HeaderChar"/>
    <w:autoRedefine/>
    <w:uiPriority w:val="99"/>
    <w:rsid w:val="000C577B"/>
    <w:pPr>
      <w:jc w:val="center"/>
    </w:pPr>
    <w:rPr>
      <w:rFonts w:ascii="Arial" w:hAnsi="Arial"/>
      <w:lang w:val="fr-FR"/>
    </w:rPr>
  </w:style>
  <w:style w:type="character" w:customStyle="1" w:styleId="HeaderChar">
    <w:name w:val="Header Char"/>
    <w:basedOn w:val="DefaultParagraphFont"/>
    <w:link w:val="Header"/>
    <w:uiPriority w:val="99"/>
    <w:rsid w:val="000C577B"/>
    <w:rPr>
      <w:rFonts w:ascii="Arial" w:hAnsi="Arial"/>
      <w:lang w:val="fr-FR"/>
    </w:rPr>
  </w:style>
  <w:style w:type="paragraph" w:styleId="Footer">
    <w:name w:val="footer"/>
    <w:aliases w:val="doc_path_name"/>
    <w:autoRedefine/>
    <w:rsid w:val="007D6DA4"/>
    <w:pPr>
      <w:jc w:val="both"/>
    </w:pPr>
    <w:rPr>
      <w:rFonts w:ascii="Arial" w:hAnsi="Arial"/>
      <w:sz w:val="14"/>
    </w:rPr>
  </w:style>
  <w:style w:type="character" w:styleId="PageNumber">
    <w:name w:val="page number"/>
    <w:basedOn w:val="DefaultParagraphFont"/>
    <w:rsid w:val="007D6DA4"/>
    <w:rPr>
      <w:rFonts w:ascii="Arial" w:hAnsi="Arial"/>
      <w:sz w:val="20"/>
    </w:rPr>
  </w:style>
  <w:style w:type="paragraph" w:styleId="Title">
    <w:name w:val="Title"/>
    <w:basedOn w:val="Normal"/>
    <w:link w:val="TitleChar"/>
    <w:qFormat/>
    <w:rsid w:val="007D6DA4"/>
    <w:pPr>
      <w:spacing w:after="300"/>
      <w:jc w:val="center"/>
    </w:pPr>
    <w:rPr>
      <w:b/>
      <w:caps/>
      <w:kern w:val="28"/>
      <w:sz w:val="30"/>
    </w:rPr>
  </w:style>
  <w:style w:type="character" w:customStyle="1" w:styleId="TitleChar">
    <w:name w:val="Title Char"/>
    <w:basedOn w:val="DefaultParagraphFont"/>
    <w:link w:val="Title"/>
    <w:rsid w:val="00AB2F2F"/>
    <w:rPr>
      <w:rFonts w:ascii="Arial" w:hAnsi="Arial"/>
      <w:b/>
      <w:caps/>
      <w:kern w:val="28"/>
      <w:sz w:val="30"/>
    </w:rPr>
  </w:style>
  <w:style w:type="paragraph" w:customStyle="1" w:styleId="preparedby">
    <w:name w:val="preparedby"/>
    <w:basedOn w:val="Normal"/>
    <w:next w:val="Normal"/>
    <w:semiHidden/>
    <w:rsid w:val="007D6DA4"/>
    <w:pPr>
      <w:spacing w:after="600"/>
      <w:jc w:val="center"/>
    </w:pPr>
    <w:rPr>
      <w:i/>
    </w:rPr>
  </w:style>
  <w:style w:type="paragraph" w:customStyle="1" w:styleId="Docoriginal">
    <w:name w:val="Doc_original"/>
    <w:basedOn w:val="Normal"/>
    <w:link w:val="DocoriginalChar"/>
    <w:rsid w:val="007D6DA4"/>
    <w:pPr>
      <w:spacing w:line="280" w:lineRule="exact"/>
      <w:ind w:left="1361"/>
    </w:pPr>
    <w:rPr>
      <w:b/>
      <w:bCs/>
      <w:spacing w:val="10"/>
    </w:rPr>
  </w:style>
  <w:style w:type="character" w:customStyle="1" w:styleId="DocoriginalChar">
    <w:name w:val="Doc_original Char"/>
    <w:basedOn w:val="DefaultParagraphFont"/>
    <w:link w:val="Docoriginal"/>
    <w:rsid w:val="007D6DA4"/>
    <w:rPr>
      <w:rFonts w:ascii="Arial" w:hAnsi="Arial"/>
      <w:b/>
      <w:bCs/>
      <w:spacing w:val="10"/>
    </w:rPr>
  </w:style>
  <w:style w:type="paragraph" w:customStyle="1" w:styleId="DecisionParagraphs">
    <w:name w:val="DecisionParagraphs"/>
    <w:basedOn w:val="Normal"/>
    <w:rsid w:val="007D6DA4"/>
    <w:pPr>
      <w:tabs>
        <w:tab w:val="left" w:pos="5387"/>
      </w:tabs>
      <w:ind w:left="4820"/>
    </w:pPr>
    <w:rPr>
      <w:i/>
    </w:rPr>
  </w:style>
  <w:style w:type="paragraph" w:styleId="FootnoteText">
    <w:name w:val="footnote text"/>
    <w:link w:val="FootnoteTextChar"/>
    <w:autoRedefine/>
    <w:rsid w:val="007D6DA4"/>
    <w:pPr>
      <w:spacing w:before="60" w:line="200" w:lineRule="exact"/>
      <w:ind w:left="284" w:hanging="284"/>
      <w:jc w:val="both"/>
    </w:pPr>
    <w:rPr>
      <w:rFonts w:ascii="Arial" w:hAnsi="Arial"/>
      <w:sz w:val="16"/>
    </w:rPr>
  </w:style>
  <w:style w:type="character" w:customStyle="1" w:styleId="FootnoteTextChar">
    <w:name w:val="Footnote Text Char"/>
    <w:link w:val="FootnoteText"/>
    <w:rsid w:val="00205746"/>
    <w:rPr>
      <w:rFonts w:ascii="Arial" w:hAnsi="Arial"/>
      <w:sz w:val="16"/>
    </w:rPr>
  </w:style>
  <w:style w:type="character" w:styleId="FootnoteReference">
    <w:name w:val="footnote reference"/>
    <w:basedOn w:val="DefaultParagraphFont"/>
    <w:semiHidden/>
    <w:rsid w:val="005F217E"/>
    <w:rPr>
      <w:rFonts w:ascii="Arial" w:hAnsi="Arial"/>
      <w:sz w:val="16"/>
      <w:vertAlign w:val="superscript"/>
    </w:rPr>
  </w:style>
  <w:style w:type="paragraph" w:styleId="Closing">
    <w:name w:val="Closing"/>
    <w:basedOn w:val="Normal"/>
    <w:link w:val="ClosingChar"/>
    <w:rsid w:val="007D6DA4"/>
    <w:pPr>
      <w:ind w:left="4536"/>
      <w:jc w:val="center"/>
    </w:pPr>
  </w:style>
  <w:style w:type="character" w:customStyle="1" w:styleId="ClosingChar">
    <w:name w:val="Closing Char"/>
    <w:basedOn w:val="DefaultParagraphFont"/>
    <w:link w:val="Closing"/>
    <w:rsid w:val="00AB2F2F"/>
    <w:rPr>
      <w:rFonts w:ascii="Arial" w:hAnsi="Arial"/>
    </w:rPr>
  </w:style>
  <w:style w:type="paragraph" w:styleId="Index1">
    <w:name w:val="index 1"/>
    <w:basedOn w:val="Normal"/>
    <w:next w:val="Normal"/>
    <w:rsid w:val="007D6DA4"/>
    <w:pPr>
      <w:tabs>
        <w:tab w:val="right" w:leader="dot" w:pos="9071"/>
      </w:tabs>
      <w:ind w:left="284" w:hanging="284"/>
    </w:pPr>
    <w:rPr>
      <w:sz w:val="24"/>
    </w:rPr>
  </w:style>
  <w:style w:type="paragraph" w:styleId="Index2">
    <w:name w:val="index 2"/>
    <w:basedOn w:val="Normal"/>
    <w:next w:val="Normal"/>
    <w:rsid w:val="007D6DA4"/>
    <w:pPr>
      <w:tabs>
        <w:tab w:val="right" w:leader="dot" w:pos="9071"/>
      </w:tabs>
      <w:ind w:left="568" w:hanging="284"/>
    </w:pPr>
    <w:rPr>
      <w:sz w:val="24"/>
    </w:rPr>
  </w:style>
  <w:style w:type="paragraph" w:styleId="Index3">
    <w:name w:val="index 3"/>
    <w:basedOn w:val="Normal"/>
    <w:next w:val="Normal"/>
    <w:rsid w:val="007D6DA4"/>
    <w:pPr>
      <w:tabs>
        <w:tab w:val="right" w:leader="dot" w:pos="9071"/>
      </w:tabs>
      <w:ind w:left="851" w:hanging="284"/>
    </w:pPr>
    <w:rPr>
      <w:sz w:val="24"/>
    </w:rPr>
  </w:style>
  <w:style w:type="paragraph" w:styleId="MacroText">
    <w:name w:val="macro"/>
    <w:link w:val="MacroTextChar"/>
    <w:rsid w:val="007D6DA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AB2F2F"/>
    <w:rPr>
      <w:rFonts w:ascii="Courier New" w:hAnsi="Courier New"/>
      <w:sz w:val="16"/>
    </w:rPr>
  </w:style>
  <w:style w:type="paragraph" w:styleId="Signature">
    <w:name w:val="Signature"/>
    <w:basedOn w:val="Normal"/>
    <w:link w:val="SignatureChar"/>
    <w:rsid w:val="007D6DA4"/>
    <w:pPr>
      <w:ind w:left="4536"/>
      <w:jc w:val="center"/>
    </w:pPr>
  </w:style>
  <w:style w:type="character" w:customStyle="1" w:styleId="SignatureChar">
    <w:name w:val="Signature Char"/>
    <w:basedOn w:val="DefaultParagraphFont"/>
    <w:link w:val="Signature"/>
    <w:rsid w:val="00AB2F2F"/>
    <w:rPr>
      <w:rFonts w:ascii="Arial" w:hAnsi="Arial"/>
    </w:rPr>
  </w:style>
  <w:style w:type="character" w:customStyle="1" w:styleId="Doclang">
    <w:name w:val="Doc_lang"/>
    <w:basedOn w:val="DefaultParagraphFont"/>
    <w:rsid w:val="007D6DA4"/>
    <w:rPr>
      <w:rFonts w:ascii="Arial" w:hAnsi="Arial"/>
      <w:sz w:val="20"/>
      <w:lang w:val="en-US"/>
    </w:rPr>
  </w:style>
  <w:style w:type="paragraph" w:customStyle="1" w:styleId="Session">
    <w:name w:val="Session"/>
    <w:basedOn w:val="Normal"/>
    <w:rsid w:val="007D6DA4"/>
    <w:pPr>
      <w:spacing w:before="60"/>
      <w:jc w:val="center"/>
    </w:pPr>
    <w:rPr>
      <w:b/>
    </w:rPr>
  </w:style>
  <w:style w:type="paragraph" w:customStyle="1" w:styleId="Organizer">
    <w:name w:val="Organizer"/>
    <w:basedOn w:val="Normal"/>
    <w:rsid w:val="007D6DA4"/>
    <w:pPr>
      <w:spacing w:after="600"/>
      <w:ind w:left="-993" w:right="-994"/>
      <w:jc w:val="center"/>
    </w:pPr>
    <w:rPr>
      <w:b/>
      <w:caps/>
      <w:kern w:val="26"/>
      <w:sz w:val="26"/>
    </w:rPr>
  </w:style>
  <w:style w:type="paragraph" w:styleId="BodyText">
    <w:name w:val="Body Text"/>
    <w:basedOn w:val="Normal"/>
    <w:link w:val="BodyTextChar"/>
    <w:rsid w:val="007D6DA4"/>
  </w:style>
  <w:style w:type="character" w:customStyle="1" w:styleId="BodyTextChar">
    <w:name w:val="Body Text Char"/>
    <w:basedOn w:val="DefaultParagraphFont"/>
    <w:link w:val="BodyText"/>
    <w:rsid w:val="00AB2F2F"/>
    <w:rPr>
      <w:rFonts w:ascii="Arial" w:hAnsi="Arial"/>
    </w:rPr>
  </w:style>
  <w:style w:type="paragraph" w:customStyle="1" w:styleId="StyleDocoriginalNotBold">
    <w:name w:val="Style Doc_original + Not Bold"/>
    <w:basedOn w:val="Docoriginal"/>
    <w:link w:val="StyleDocoriginalNotBoldChar"/>
    <w:autoRedefine/>
    <w:rsid w:val="007D6DA4"/>
    <w:pPr>
      <w:ind w:left="1589"/>
      <w:jc w:val="left"/>
    </w:pPr>
  </w:style>
  <w:style w:type="character" w:customStyle="1" w:styleId="StyleDocoriginalNotBoldChar">
    <w:name w:val="Style Doc_original + Not Bold Char"/>
    <w:basedOn w:val="DocoriginalChar"/>
    <w:link w:val="StyleDocoriginalNotBold"/>
    <w:rsid w:val="007D6DA4"/>
    <w:rPr>
      <w:rFonts w:ascii="Arial" w:hAnsi="Arial"/>
      <w:b/>
      <w:bCs/>
      <w:spacing w:val="10"/>
    </w:rPr>
  </w:style>
  <w:style w:type="paragraph" w:customStyle="1" w:styleId="upove">
    <w:name w:val="upov_e"/>
    <w:basedOn w:val="Normal"/>
    <w:rsid w:val="007D6DA4"/>
    <w:pPr>
      <w:spacing w:before="60"/>
      <w:jc w:val="center"/>
    </w:pPr>
    <w:rPr>
      <w:b/>
      <w:bCs/>
      <w:spacing w:val="8"/>
      <w:sz w:val="24"/>
    </w:rPr>
  </w:style>
  <w:style w:type="paragraph" w:customStyle="1" w:styleId="TitleofDoc">
    <w:name w:val="Title of Doc"/>
    <w:basedOn w:val="Normal"/>
    <w:rsid w:val="007D6DA4"/>
    <w:pPr>
      <w:spacing w:before="1200"/>
      <w:jc w:val="center"/>
    </w:pPr>
    <w:rPr>
      <w:caps/>
    </w:rPr>
  </w:style>
  <w:style w:type="paragraph" w:customStyle="1" w:styleId="preparedby0">
    <w:name w:val="prepared by"/>
    <w:basedOn w:val="Normal"/>
    <w:rsid w:val="007D6DA4"/>
    <w:pPr>
      <w:spacing w:before="600" w:after="600"/>
      <w:jc w:val="center"/>
    </w:pPr>
    <w:rPr>
      <w:i/>
    </w:rPr>
  </w:style>
  <w:style w:type="paragraph" w:customStyle="1" w:styleId="PlaceAndDate">
    <w:name w:val="PlaceAndDate"/>
    <w:basedOn w:val="Session"/>
    <w:rsid w:val="007D6DA4"/>
  </w:style>
  <w:style w:type="paragraph" w:styleId="EndnoteText">
    <w:name w:val="endnote text"/>
    <w:basedOn w:val="Normal"/>
    <w:link w:val="EndnoteTextChar"/>
    <w:semiHidden/>
    <w:rsid w:val="007D6DA4"/>
  </w:style>
  <w:style w:type="character" w:customStyle="1" w:styleId="EndnoteTextChar">
    <w:name w:val="Endnote Text Char"/>
    <w:basedOn w:val="DefaultParagraphFont"/>
    <w:link w:val="EndnoteText"/>
    <w:semiHidden/>
    <w:rsid w:val="007D6DA4"/>
    <w:rPr>
      <w:rFonts w:ascii="Arial" w:hAnsi="Arial"/>
    </w:rPr>
  </w:style>
  <w:style w:type="character" w:styleId="EndnoteReference">
    <w:name w:val="endnote reference"/>
    <w:basedOn w:val="DefaultParagraphFont"/>
    <w:semiHidden/>
    <w:rsid w:val="007D6DA4"/>
    <w:rPr>
      <w:vertAlign w:val="superscript"/>
    </w:rPr>
  </w:style>
  <w:style w:type="paragraph" w:customStyle="1" w:styleId="SessionMeetingPlace">
    <w:name w:val="Session_MeetingPlace"/>
    <w:basedOn w:val="Normal"/>
    <w:semiHidden/>
    <w:rsid w:val="007D6DA4"/>
    <w:pPr>
      <w:spacing w:before="480"/>
      <w:jc w:val="center"/>
    </w:pPr>
    <w:rPr>
      <w:b/>
      <w:bCs/>
      <w:kern w:val="28"/>
      <w:sz w:val="24"/>
    </w:rPr>
  </w:style>
  <w:style w:type="paragraph" w:customStyle="1" w:styleId="Original">
    <w:name w:val="Original"/>
    <w:basedOn w:val="Normal"/>
    <w:rsid w:val="007D6DA4"/>
    <w:pPr>
      <w:spacing w:before="60"/>
      <w:ind w:left="1276"/>
    </w:pPr>
    <w:rPr>
      <w:b/>
      <w:sz w:val="22"/>
    </w:rPr>
  </w:style>
  <w:style w:type="paragraph" w:styleId="Date">
    <w:name w:val="Date"/>
    <w:basedOn w:val="Normal"/>
    <w:rsid w:val="007D6DA4"/>
    <w:pPr>
      <w:spacing w:line="340" w:lineRule="exact"/>
      <w:ind w:left="1276"/>
    </w:pPr>
    <w:rPr>
      <w:b/>
      <w:sz w:val="22"/>
    </w:rPr>
  </w:style>
  <w:style w:type="paragraph" w:customStyle="1" w:styleId="Code">
    <w:name w:val="Code"/>
    <w:basedOn w:val="Normal"/>
    <w:link w:val="CodeChar"/>
    <w:semiHidden/>
    <w:rsid w:val="007D6DA4"/>
    <w:pPr>
      <w:spacing w:line="340" w:lineRule="atLeast"/>
      <w:ind w:left="1276"/>
    </w:pPr>
    <w:rPr>
      <w:b/>
      <w:bCs/>
      <w:spacing w:val="10"/>
    </w:rPr>
  </w:style>
  <w:style w:type="character" w:customStyle="1" w:styleId="CodeChar">
    <w:name w:val="Code Char"/>
    <w:basedOn w:val="DefaultParagraphFont"/>
    <w:link w:val="Code"/>
    <w:semiHidden/>
    <w:rsid w:val="007D6DA4"/>
    <w:rPr>
      <w:rFonts w:ascii="Arial" w:hAnsi="Arial"/>
      <w:b/>
      <w:bCs/>
      <w:spacing w:val="10"/>
    </w:rPr>
  </w:style>
  <w:style w:type="paragraph" w:customStyle="1" w:styleId="Country">
    <w:name w:val="Country"/>
    <w:basedOn w:val="Normal"/>
    <w:semiHidden/>
    <w:rsid w:val="007D6DA4"/>
    <w:pPr>
      <w:spacing w:before="60" w:after="480"/>
      <w:jc w:val="center"/>
    </w:pPr>
  </w:style>
  <w:style w:type="paragraph" w:customStyle="1" w:styleId="Lettrine">
    <w:name w:val="Lettrine"/>
    <w:basedOn w:val="Normal"/>
    <w:rsid w:val="007D6DA4"/>
    <w:pPr>
      <w:spacing w:after="120" w:line="340" w:lineRule="atLeast"/>
      <w:jc w:val="right"/>
    </w:pPr>
    <w:rPr>
      <w:b/>
      <w:bCs/>
      <w:sz w:val="56"/>
    </w:rPr>
  </w:style>
  <w:style w:type="paragraph" w:customStyle="1" w:styleId="LogoUPOV">
    <w:name w:val="LogoUPOV"/>
    <w:basedOn w:val="Normal"/>
    <w:rsid w:val="007D6DA4"/>
    <w:pPr>
      <w:spacing w:before="720"/>
      <w:jc w:val="center"/>
    </w:pPr>
  </w:style>
  <w:style w:type="paragraph" w:customStyle="1" w:styleId="Sessiontc">
    <w:name w:val="Session_tc"/>
    <w:basedOn w:val="StyleSessionAllcaps"/>
    <w:rsid w:val="007D6DA4"/>
    <w:pPr>
      <w:spacing w:before="240"/>
    </w:pPr>
  </w:style>
  <w:style w:type="paragraph" w:customStyle="1" w:styleId="StyleSessionAllcaps">
    <w:name w:val="Style Session + All caps"/>
    <w:basedOn w:val="Session"/>
    <w:semiHidden/>
    <w:rsid w:val="007D6DA4"/>
    <w:pPr>
      <w:spacing w:before="480"/>
    </w:pPr>
    <w:rPr>
      <w:bCs/>
      <w:caps/>
      <w:kern w:val="28"/>
      <w:sz w:val="24"/>
    </w:rPr>
  </w:style>
  <w:style w:type="paragraph" w:customStyle="1" w:styleId="TitreUpov">
    <w:name w:val="TitreUpov"/>
    <w:basedOn w:val="Normal"/>
    <w:semiHidden/>
    <w:rsid w:val="007D6DA4"/>
    <w:pPr>
      <w:spacing w:before="60"/>
      <w:jc w:val="center"/>
    </w:pPr>
    <w:rPr>
      <w:b/>
      <w:sz w:val="24"/>
    </w:rPr>
  </w:style>
  <w:style w:type="paragraph" w:customStyle="1" w:styleId="plcountry">
    <w:name w:val="plcountry"/>
    <w:basedOn w:val="Normal"/>
    <w:rsid w:val="007D6DA4"/>
    <w:pPr>
      <w:keepNext/>
      <w:keepLines/>
      <w:spacing w:before="180" w:after="120"/>
      <w:jc w:val="left"/>
    </w:pPr>
    <w:rPr>
      <w:caps/>
      <w:noProof/>
      <w:snapToGrid w:val="0"/>
      <w:u w:val="single"/>
    </w:rPr>
  </w:style>
  <w:style w:type="paragraph" w:customStyle="1" w:styleId="pldetails">
    <w:name w:val="pldetails"/>
    <w:basedOn w:val="Normal"/>
    <w:rsid w:val="007D6DA4"/>
    <w:pPr>
      <w:keepLines/>
      <w:spacing w:before="60" w:after="60"/>
      <w:jc w:val="left"/>
    </w:pPr>
    <w:rPr>
      <w:noProof/>
      <w:snapToGrid w:val="0"/>
    </w:rPr>
  </w:style>
  <w:style w:type="paragraph" w:customStyle="1" w:styleId="plheading">
    <w:name w:val="plheading"/>
    <w:basedOn w:val="Normal"/>
    <w:rsid w:val="007D6DA4"/>
    <w:pPr>
      <w:keepNext/>
      <w:spacing w:before="480" w:after="120"/>
      <w:jc w:val="center"/>
    </w:pPr>
    <w:rPr>
      <w:caps/>
      <w:snapToGrid w:val="0"/>
      <w:u w:val="single"/>
    </w:rPr>
  </w:style>
  <w:style w:type="paragraph" w:customStyle="1" w:styleId="Sessiontcplacedate">
    <w:name w:val="Session_tc_place_date"/>
    <w:basedOn w:val="SessionMeetingPlace"/>
    <w:rsid w:val="007D6DA4"/>
    <w:pPr>
      <w:spacing w:before="240"/>
    </w:pPr>
  </w:style>
  <w:style w:type="paragraph" w:customStyle="1" w:styleId="Titleofdoc0">
    <w:name w:val="Title_of_doc"/>
    <w:basedOn w:val="Normal"/>
    <w:rsid w:val="007D6DA4"/>
    <w:pPr>
      <w:spacing w:before="600"/>
      <w:jc w:val="center"/>
    </w:pPr>
    <w:rPr>
      <w:caps/>
    </w:rPr>
  </w:style>
  <w:style w:type="paragraph" w:customStyle="1" w:styleId="preparedby1">
    <w:name w:val="prepared_by"/>
    <w:basedOn w:val="Normal"/>
    <w:rsid w:val="007D6DA4"/>
    <w:pPr>
      <w:spacing w:before="240" w:after="600"/>
      <w:jc w:val="center"/>
    </w:pPr>
    <w:rPr>
      <w:i/>
    </w:rPr>
  </w:style>
  <w:style w:type="paragraph" w:customStyle="1" w:styleId="endofdoc">
    <w:name w:val="end_of_doc"/>
    <w:autoRedefine/>
    <w:rsid w:val="007D6DA4"/>
    <w:pPr>
      <w:spacing w:before="480"/>
      <w:ind w:left="567" w:hanging="567"/>
      <w:jc w:val="right"/>
    </w:pPr>
    <w:rPr>
      <w:rFonts w:ascii="Arial" w:hAnsi="Arial"/>
    </w:rPr>
  </w:style>
  <w:style w:type="paragraph" w:customStyle="1" w:styleId="StyleDocnumber">
    <w:name w:val="Style Doc_number"/>
    <w:basedOn w:val="Docoriginal"/>
    <w:rsid w:val="007D6DA4"/>
    <w:pPr>
      <w:ind w:left="1589"/>
    </w:pPr>
  </w:style>
  <w:style w:type="paragraph" w:customStyle="1" w:styleId="StyleDocoriginal">
    <w:name w:val="Style Doc_original"/>
    <w:basedOn w:val="Docoriginal"/>
    <w:link w:val="StyleDocoriginalChar"/>
    <w:rsid w:val="007D6DA4"/>
  </w:style>
  <w:style w:type="character" w:customStyle="1" w:styleId="StyleDocoriginalChar">
    <w:name w:val="Style Doc_original Char"/>
    <w:basedOn w:val="DocoriginalChar"/>
    <w:link w:val="StyleDocoriginal"/>
    <w:rsid w:val="007D6DA4"/>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7D6DA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7D6DA4"/>
    <w:rPr>
      <w:rFonts w:ascii="Arial" w:hAnsi="Arial"/>
      <w:b w:val="0"/>
      <w:bCs w:val="0"/>
      <w:spacing w:val="10"/>
    </w:rPr>
  </w:style>
  <w:style w:type="character" w:customStyle="1" w:styleId="StyleDocoriginalNotBold1">
    <w:name w:val="Style Doc_original + Not Bold1"/>
    <w:basedOn w:val="DefaultParagraphFont"/>
    <w:rsid w:val="007D6DA4"/>
    <w:rPr>
      <w:rFonts w:ascii="Arial" w:hAnsi="Arial"/>
      <w:b/>
      <w:bCs/>
      <w:spacing w:val="10"/>
      <w:lang w:val="en-US" w:eastAsia="en-US" w:bidi="ar-SA"/>
    </w:rPr>
  </w:style>
  <w:style w:type="character" w:customStyle="1" w:styleId="StyleDoclangBold">
    <w:name w:val="Style Doc_lang + Bold"/>
    <w:basedOn w:val="Doclang"/>
    <w:rsid w:val="007D6DA4"/>
    <w:rPr>
      <w:rFonts w:ascii="Arial" w:hAnsi="Arial"/>
      <w:b/>
      <w:bCs/>
      <w:sz w:val="20"/>
      <w:lang w:val="en-US"/>
    </w:rPr>
  </w:style>
  <w:style w:type="paragraph" w:styleId="TOC2">
    <w:name w:val="toc 2"/>
    <w:next w:val="Normal"/>
    <w:autoRedefine/>
    <w:uiPriority w:val="39"/>
    <w:rsid w:val="00447BF4"/>
    <w:pPr>
      <w:keepNext/>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7D6DA4"/>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uiPriority w:val="99"/>
    <w:rsid w:val="007D6DA4"/>
    <w:rPr>
      <w:rFonts w:ascii="Arial" w:hAnsi="Arial"/>
      <w:color w:val="0000FF"/>
      <w:u w:val="single"/>
    </w:rPr>
  </w:style>
  <w:style w:type="paragraph" w:styleId="TOC4">
    <w:name w:val="toc 4"/>
    <w:next w:val="Normal"/>
    <w:autoRedefine/>
    <w:uiPriority w:val="39"/>
    <w:rsid w:val="007D6DA4"/>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447BF4"/>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7D6DA4"/>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7D6DA4"/>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rsid w:val="007D6DA4"/>
    <w:pPr>
      <w:jc w:val="left"/>
    </w:pPr>
    <w:rPr>
      <w:rFonts w:ascii="Times New Roman" w:hAnsi="Times New Roman"/>
      <w:sz w:val="22"/>
    </w:rPr>
  </w:style>
  <w:style w:type="character" w:customStyle="1" w:styleId="CommentTextChar">
    <w:name w:val="Comment Text Char"/>
    <w:basedOn w:val="DefaultParagraphFont"/>
    <w:link w:val="CommentText"/>
    <w:rsid w:val="00AB2F2F"/>
    <w:rPr>
      <w:sz w:val="22"/>
    </w:rPr>
  </w:style>
  <w:style w:type="paragraph" w:customStyle="1" w:styleId="TitleofSection">
    <w:name w:val="Title of Section"/>
    <w:basedOn w:val="TitleofDoc"/>
    <w:rsid w:val="007D6DA4"/>
    <w:pPr>
      <w:spacing w:before="120" w:after="120"/>
    </w:pPr>
    <w:rPr>
      <w:b/>
      <w:bCs/>
      <w:caps w:val="0"/>
      <w:lang w:val="fr-FR"/>
    </w:rPr>
  </w:style>
  <w:style w:type="paragraph" w:customStyle="1" w:styleId="Normaltg">
    <w:name w:val="Normaltg"/>
    <w:basedOn w:val="Normal"/>
    <w:rsid w:val="007D6DA4"/>
    <w:pPr>
      <w:tabs>
        <w:tab w:val="left" w:pos="709"/>
        <w:tab w:val="left" w:pos="1418"/>
      </w:tabs>
    </w:pPr>
    <w:rPr>
      <w:lang w:val="fr-FR"/>
    </w:rPr>
  </w:style>
  <w:style w:type="paragraph" w:styleId="BalloonText">
    <w:name w:val="Balloon Text"/>
    <w:basedOn w:val="Normal"/>
    <w:link w:val="BalloonTextChar"/>
    <w:rsid w:val="007D6DA4"/>
    <w:rPr>
      <w:rFonts w:ascii="Tahoma" w:hAnsi="Tahoma" w:cs="Tahoma"/>
      <w:sz w:val="16"/>
      <w:szCs w:val="16"/>
    </w:rPr>
  </w:style>
  <w:style w:type="character" w:customStyle="1" w:styleId="BalloonTextChar">
    <w:name w:val="Balloon Text Char"/>
    <w:basedOn w:val="DefaultParagraphFont"/>
    <w:link w:val="BalloonText"/>
    <w:rsid w:val="00205746"/>
    <w:rPr>
      <w:rFonts w:ascii="Tahoma" w:hAnsi="Tahoma" w:cs="Tahoma"/>
      <w:sz w:val="16"/>
      <w:szCs w:val="16"/>
    </w:rPr>
  </w:style>
  <w:style w:type="paragraph" w:customStyle="1" w:styleId="Annex">
    <w:name w:val="Annex"/>
    <w:basedOn w:val="Heading1"/>
    <w:next w:val="Normal"/>
    <w:rsid w:val="007D6DA4"/>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styleId="BlockText">
    <w:name w:val="Block Text"/>
    <w:basedOn w:val="Normal"/>
    <w:rsid w:val="007D6DA4"/>
    <w:pPr>
      <w:ind w:left="1985" w:right="-2"/>
    </w:pPr>
    <w:rPr>
      <w:rFonts w:cs="Angsana New"/>
      <w:szCs w:val="24"/>
      <w:lang w:eastAsia="ja-JP" w:bidi="th-TH"/>
    </w:rPr>
  </w:style>
  <w:style w:type="paragraph" w:styleId="BodyText2">
    <w:name w:val="Body Text 2"/>
    <w:basedOn w:val="Normal"/>
    <w:link w:val="BodyText2Char"/>
    <w:rsid w:val="007D6DA4"/>
    <w:rPr>
      <w:rFonts w:cs="Angsana New"/>
      <w:color w:val="000000"/>
      <w:szCs w:val="24"/>
      <w:lang w:eastAsia="ja-JP" w:bidi="th-TH"/>
    </w:rPr>
  </w:style>
  <w:style w:type="character" w:customStyle="1" w:styleId="BodyText2Char">
    <w:name w:val="Body Text 2 Char"/>
    <w:basedOn w:val="DefaultParagraphFont"/>
    <w:link w:val="BodyText2"/>
    <w:rsid w:val="007D6DA4"/>
    <w:rPr>
      <w:rFonts w:ascii="Arial" w:hAnsi="Arial" w:cs="Angsana New"/>
      <w:color w:val="000000"/>
      <w:szCs w:val="24"/>
      <w:lang w:eastAsia="ja-JP" w:bidi="th-TH"/>
    </w:rPr>
  </w:style>
  <w:style w:type="paragraph" w:styleId="BodyText3">
    <w:name w:val="Body Text 3"/>
    <w:basedOn w:val="Normal"/>
    <w:link w:val="BodyText3Char"/>
    <w:rsid w:val="007D6DA4"/>
    <w:pPr>
      <w:jc w:val="center"/>
    </w:pPr>
    <w:rPr>
      <w:rFonts w:cs="Angsana New"/>
      <w:szCs w:val="24"/>
      <w:lang w:eastAsia="ja-JP" w:bidi="th-TH"/>
    </w:rPr>
  </w:style>
  <w:style w:type="character" w:customStyle="1" w:styleId="BodyText3Char">
    <w:name w:val="Body Text 3 Char"/>
    <w:basedOn w:val="DefaultParagraphFont"/>
    <w:link w:val="BodyText3"/>
    <w:rsid w:val="007D6DA4"/>
    <w:rPr>
      <w:rFonts w:ascii="Arial" w:hAnsi="Arial" w:cs="Angsana New"/>
      <w:szCs w:val="24"/>
      <w:lang w:eastAsia="ja-JP" w:bidi="th-TH"/>
    </w:rPr>
  </w:style>
  <w:style w:type="paragraph" w:styleId="BodyTextIndent">
    <w:name w:val="Body Text Indent"/>
    <w:basedOn w:val="Normal"/>
    <w:link w:val="BodyTextIndentChar"/>
    <w:rsid w:val="007D6DA4"/>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7D6DA4"/>
    <w:rPr>
      <w:rFonts w:ascii="Arial" w:hAnsi="Arial" w:cs="Angsana New"/>
      <w:szCs w:val="24"/>
      <w:lang w:eastAsia="ja-JP" w:bidi="th-TH"/>
    </w:rPr>
  </w:style>
  <w:style w:type="paragraph" w:styleId="BodyTextIndent2">
    <w:name w:val="Body Text Indent 2"/>
    <w:basedOn w:val="Normal"/>
    <w:link w:val="BodyTextIndent2Char"/>
    <w:rsid w:val="007D6DA4"/>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7D6DA4"/>
    <w:rPr>
      <w:rFonts w:ascii="Arial" w:hAnsi="Arial" w:cs="Angsana New"/>
      <w:szCs w:val="24"/>
      <w:lang w:eastAsia="ja-JP" w:bidi="th-TH"/>
    </w:rPr>
  </w:style>
  <w:style w:type="paragraph" w:styleId="BodyTextIndent3">
    <w:name w:val="Body Text Indent 3"/>
    <w:basedOn w:val="Normal"/>
    <w:link w:val="BodyTextIndent3Char"/>
    <w:rsid w:val="007D6DA4"/>
    <w:pPr>
      <w:ind w:left="1985"/>
    </w:pPr>
    <w:rPr>
      <w:rFonts w:cs="Angsana New"/>
      <w:szCs w:val="24"/>
      <w:lang w:eastAsia="ja-JP" w:bidi="th-TH"/>
    </w:rPr>
  </w:style>
  <w:style w:type="character" w:customStyle="1" w:styleId="BodyTextIndent3Char">
    <w:name w:val="Body Text Indent 3 Char"/>
    <w:basedOn w:val="DefaultParagraphFont"/>
    <w:link w:val="BodyTextIndent3"/>
    <w:rsid w:val="007D6DA4"/>
    <w:rPr>
      <w:rFonts w:ascii="Arial" w:hAnsi="Arial" w:cs="Angsana New"/>
      <w:szCs w:val="24"/>
      <w:lang w:eastAsia="ja-JP" w:bidi="th-TH"/>
    </w:rPr>
  </w:style>
  <w:style w:type="paragraph" w:styleId="Caption">
    <w:name w:val="caption"/>
    <w:basedOn w:val="Normal"/>
    <w:next w:val="Normal"/>
    <w:unhideWhenUsed/>
    <w:qFormat/>
    <w:rsid w:val="007D6DA4"/>
    <w:pPr>
      <w:spacing w:after="200"/>
    </w:pPr>
    <w:rPr>
      <w:b/>
      <w:bCs/>
      <w:color w:val="4F81BD" w:themeColor="accent1"/>
      <w:sz w:val="18"/>
      <w:szCs w:val="18"/>
    </w:rPr>
  </w:style>
  <w:style w:type="paragraph" w:styleId="DocumentMap">
    <w:name w:val="Document Map"/>
    <w:basedOn w:val="Normal"/>
    <w:link w:val="DocumentMapChar"/>
    <w:rsid w:val="007D6DA4"/>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7D6DA4"/>
    <w:rPr>
      <w:rFonts w:ascii="Tahoma" w:hAnsi="Tahoma" w:cs="Tahoma"/>
      <w:sz w:val="24"/>
      <w:szCs w:val="24"/>
      <w:shd w:val="clear" w:color="auto" w:fill="000080"/>
      <w:lang w:eastAsia="ja-JP" w:bidi="th-TH"/>
    </w:rPr>
  </w:style>
  <w:style w:type="paragraph" w:customStyle="1" w:styleId="Draft">
    <w:name w:val="Draft"/>
    <w:basedOn w:val="Normal"/>
    <w:next w:val="Normal"/>
    <w:rsid w:val="007D6DA4"/>
    <w:pPr>
      <w:spacing w:before="120" w:after="120"/>
      <w:jc w:val="center"/>
    </w:pPr>
    <w:rPr>
      <w:caps/>
      <w:sz w:val="28"/>
    </w:rPr>
  </w:style>
  <w:style w:type="character" w:styleId="FollowedHyperlink">
    <w:name w:val="FollowedHyperlink"/>
    <w:basedOn w:val="DefaultParagraphFont"/>
    <w:rsid w:val="007D6DA4"/>
    <w:rPr>
      <w:color w:val="800080" w:themeColor="followedHyperlink"/>
      <w:u w:val="single"/>
    </w:rPr>
  </w:style>
  <w:style w:type="paragraph" w:customStyle="1" w:styleId="Heading3tg">
    <w:name w:val="Heading 3tg"/>
    <w:basedOn w:val="Heading3"/>
    <w:rsid w:val="007D6DA4"/>
    <w:pPr>
      <w:numPr>
        <w:numId w:val="1"/>
      </w:numPr>
    </w:pPr>
    <w:rPr>
      <w:rFonts w:cs="Angsana New"/>
      <w:szCs w:val="24"/>
      <w:lang w:val="en-GB" w:eastAsia="ja-JP" w:bidi="th-TH"/>
    </w:rPr>
  </w:style>
  <w:style w:type="paragraph" w:customStyle="1" w:styleId="Heading4tg">
    <w:name w:val="Heading 4tg"/>
    <w:basedOn w:val="Heading4"/>
    <w:rsid w:val="007D6DA4"/>
    <w:pPr>
      <w:keepLines/>
      <w:tabs>
        <w:tab w:val="left" w:pos="709"/>
      </w:tabs>
      <w:ind w:left="709" w:hanging="709"/>
    </w:pPr>
    <w:rPr>
      <w:rFonts w:cs="Angsana New"/>
      <w:iCs/>
      <w:szCs w:val="24"/>
      <w:lang w:eastAsia="ja-JP" w:bidi="th-TH"/>
    </w:rPr>
  </w:style>
  <w:style w:type="paragraph" w:styleId="ListParagraph">
    <w:name w:val="List Paragraph"/>
    <w:basedOn w:val="Normal"/>
    <w:uiPriority w:val="34"/>
    <w:qFormat/>
    <w:rsid w:val="005B7124"/>
    <w:pPr>
      <w:numPr>
        <w:numId w:val="24"/>
      </w:numPr>
      <w:spacing w:after="240"/>
      <w:ind w:left="850" w:hanging="425"/>
    </w:pPr>
  </w:style>
  <w:style w:type="paragraph" w:customStyle="1" w:styleId="Normalt">
    <w:name w:val="Normalt"/>
    <w:basedOn w:val="Normal"/>
    <w:rsid w:val="007D6DA4"/>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7D6DA4"/>
    <w:pPr>
      <w:keepNext/>
    </w:pPr>
    <w:rPr>
      <w:b/>
      <w:bCs/>
    </w:rPr>
  </w:style>
  <w:style w:type="paragraph" w:customStyle="1" w:styleId="StyleHeading2Justified">
    <w:name w:val="Style Heading 2 + Justified"/>
    <w:basedOn w:val="Heading2"/>
    <w:rsid w:val="007D6DA4"/>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table" w:styleId="TableGrid">
    <w:name w:val="Table Grid"/>
    <w:basedOn w:val="TableNormal"/>
    <w:rsid w:val="007D6DA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tg">
    <w:name w:val="TOC 1tg"/>
    <w:basedOn w:val="TOC1"/>
    <w:rsid w:val="007D6DA4"/>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7D6DA4"/>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styleId="TOC6">
    <w:name w:val="toc 6"/>
    <w:basedOn w:val="Normal"/>
    <w:next w:val="Normal"/>
    <w:autoRedefine/>
    <w:uiPriority w:val="39"/>
    <w:rsid w:val="00B443DD"/>
    <w:pPr>
      <w:tabs>
        <w:tab w:val="left" w:pos="2835"/>
        <w:tab w:val="right" w:leader="dot" w:pos="9639"/>
      </w:tabs>
      <w:ind w:left="1985"/>
      <w:jc w:val="left"/>
    </w:pPr>
    <w:rPr>
      <w:rFonts w:cs="Angsana New"/>
      <w:noProof/>
      <w:sz w:val="18"/>
      <w:szCs w:val="18"/>
      <w:lang w:eastAsia="ja-JP" w:bidi="th-TH"/>
    </w:rPr>
  </w:style>
  <w:style w:type="paragraph" w:styleId="TOC7">
    <w:name w:val="toc 7"/>
    <w:basedOn w:val="Normal"/>
    <w:next w:val="Normal"/>
    <w:autoRedefine/>
    <w:uiPriority w:val="39"/>
    <w:rsid w:val="00B443DD"/>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7D6DA4"/>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7D6DA4"/>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7D6DA4"/>
    <w:rPr>
      <w:rFonts w:ascii="Arial" w:hAnsi="Arial"/>
      <w:smallCaps/>
      <w:noProof/>
      <w:sz w:val="18"/>
      <w:lang w:val="fr-FR" w:eastAsia="ja-JP"/>
    </w:rPr>
  </w:style>
  <w:style w:type="paragraph" w:customStyle="1" w:styleId="tqparabox">
    <w:name w:val="tqparabox"/>
    <w:basedOn w:val="Normal"/>
    <w:rsid w:val="007D6DA4"/>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Style1">
    <w:name w:val="Style1"/>
    <w:basedOn w:val="TOC2"/>
    <w:next w:val="Normal"/>
    <w:rsid w:val="00AB2F2F"/>
  </w:style>
  <w:style w:type="paragraph" w:customStyle="1" w:styleId="Style2">
    <w:name w:val="Style2"/>
    <w:basedOn w:val="TOC2"/>
    <w:rsid w:val="00AB2F2F"/>
  </w:style>
  <w:style w:type="paragraph" w:customStyle="1" w:styleId="Style3">
    <w:name w:val="Style3"/>
    <w:basedOn w:val="TOC2"/>
    <w:rsid w:val="00AB2F2F"/>
  </w:style>
  <w:style w:type="paragraph" w:customStyle="1" w:styleId="Style4">
    <w:name w:val="Style4"/>
    <w:basedOn w:val="TOC2"/>
    <w:rsid w:val="00AB2F2F"/>
  </w:style>
  <w:style w:type="paragraph" w:customStyle="1" w:styleId="Style5">
    <w:name w:val="Style5"/>
    <w:basedOn w:val="TOC2"/>
    <w:rsid w:val="00AB2F2F"/>
  </w:style>
  <w:style w:type="paragraph" w:customStyle="1" w:styleId="Style6">
    <w:name w:val="Style6"/>
    <w:basedOn w:val="TOC2"/>
    <w:rsid w:val="00AB2F2F"/>
  </w:style>
  <w:style w:type="paragraph" w:customStyle="1" w:styleId="Style7">
    <w:name w:val="Style7"/>
    <w:basedOn w:val="TOC2"/>
    <w:rsid w:val="00AB2F2F"/>
    <w:pPr>
      <w:tabs>
        <w:tab w:val="right" w:leader="dot" w:pos="9015"/>
      </w:tabs>
    </w:pPr>
  </w:style>
  <w:style w:type="paragraph" w:customStyle="1" w:styleId="Style8">
    <w:name w:val="Style8"/>
    <w:basedOn w:val="TOC2"/>
    <w:rsid w:val="00AB2F2F"/>
    <w:pPr>
      <w:tabs>
        <w:tab w:val="right" w:leader="dot" w:pos="9015"/>
      </w:tabs>
    </w:pPr>
  </w:style>
  <w:style w:type="paragraph" w:customStyle="1" w:styleId="MTDisplayEquation">
    <w:name w:val="MTDisplayEquation"/>
    <w:basedOn w:val="Normal"/>
    <w:rsid w:val="00AB2F2F"/>
    <w:pPr>
      <w:tabs>
        <w:tab w:val="center" w:pos="4820"/>
        <w:tab w:val="right" w:pos="9640"/>
      </w:tabs>
    </w:pPr>
    <w:rPr>
      <w:lang w:val="en-GB"/>
    </w:rPr>
  </w:style>
  <w:style w:type="paragraph" w:customStyle="1" w:styleId="indentpara">
    <w:name w:val="indentpara"/>
    <w:basedOn w:val="Normal"/>
    <w:rsid w:val="00AB2F2F"/>
    <w:pPr>
      <w:tabs>
        <w:tab w:val="num" w:pos="1134"/>
      </w:tabs>
      <w:ind w:left="1134" w:hanging="567"/>
    </w:pPr>
    <w:rPr>
      <w:lang w:val="en-GB"/>
    </w:rPr>
  </w:style>
  <w:style w:type="character" w:styleId="CommentReference">
    <w:name w:val="annotation reference"/>
    <w:basedOn w:val="DefaultParagraphFont"/>
    <w:rsid w:val="00AB2F2F"/>
    <w:rPr>
      <w:sz w:val="16"/>
    </w:rPr>
  </w:style>
  <w:style w:type="paragraph" w:styleId="CommentSubject">
    <w:name w:val="annotation subject"/>
    <w:basedOn w:val="CommentText"/>
    <w:next w:val="CommentText"/>
    <w:link w:val="CommentSubjectChar"/>
    <w:rsid w:val="00AB2F2F"/>
    <w:rPr>
      <w:b/>
      <w:bCs/>
    </w:rPr>
  </w:style>
  <w:style w:type="character" w:customStyle="1" w:styleId="CommentSubjectChar">
    <w:name w:val="Comment Subject Char"/>
    <w:basedOn w:val="CommentTextChar"/>
    <w:link w:val="CommentSubject"/>
    <w:rsid w:val="00AB2F2F"/>
    <w:rPr>
      <w:b/>
      <w:bCs/>
      <w:sz w:val="22"/>
    </w:rPr>
  </w:style>
  <w:style w:type="paragraph" w:styleId="List">
    <w:name w:val="List"/>
    <w:basedOn w:val="Normal"/>
    <w:rsid w:val="00AB2F2F"/>
    <w:pPr>
      <w:ind w:left="283" w:hanging="283"/>
    </w:pPr>
  </w:style>
  <w:style w:type="paragraph" w:styleId="List2">
    <w:name w:val="List 2"/>
    <w:basedOn w:val="Normal"/>
    <w:rsid w:val="00AB2F2F"/>
    <w:pPr>
      <w:ind w:left="566" w:hanging="283"/>
    </w:pPr>
  </w:style>
  <w:style w:type="paragraph" w:styleId="List3">
    <w:name w:val="List 3"/>
    <w:basedOn w:val="Normal"/>
    <w:rsid w:val="00AB2F2F"/>
    <w:pPr>
      <w:ind w:left="849" w:hanging="283"/>
    </w:pPr>
  </w:style>
  <w:style w:type="paragraph" w:styleId="List4">
    <w:name w:val="List 4"/>
    <w:basedOn w:val="Normal"/>
    <w:rsid w:val="00AB2F2F"/>
    <w:pPr>
      <w:ind w:left="1132" w:hanging="283"/>
    </w:pPr>
  </w:style>
  <w:style w:type="paragraph" w:styleId="List5">
    <w:name w:val="List 5"/>
    <w:basedOn w:val="Normal"/>
    <w:rsid w:val="00AB2F2F"/>
    <w:pPr>
      <w:ind w:left="1415" w:hanging="283"/>
    </w:pPr>
  </w:style>
  <w:style w:type="paragraph" w:styleId="ListContinue">
    <w:name w:val="List Continue"/>
    <w:basedOn w:val="Normal"/>
    <w:rsid w:val="00AB2F2F"/>
    <w:pPr>
      <w:spacing w:after="120"/>
      <w:ind w:left="283"/>
    </w:pPr>
  </w:style>
  <w:style w:type="paragraph" w:styleId="ListContinue2">
    <w:name w:val="List Continue 2"/>
    <w:basedOn w:val="Normal"/>
    <w:rsid w:val="00AB2F2F"/>
    <w:pPr>
      <w:spacing w:after="120"/>
      <w:ind w:left="566"/>
    </w:pPr>
  </w:style>
  <w:style w:type="paragraph" w:styleId="ListContinue4">
    <w:name w:val="List Continue 4"/>
    <w:basedOn w:val="Normal"/>
    <w:rsid w:val="00AB2F2F"/>
    <w:pPr>
      <w:spacing w:after="120"/>
      <w:ind w:left="1132"/>
    </w:pPr>
  </w:style>
  <w:style w:type="paragraph" w:styleId="ListContinue5">
    <w:name w:val="List Continue 5"/>
    <w:basedOn w:val="Normal"/>
    <w:rsid w:val="00AB2F2F"/>
    <w:pPr>
      <w:spacing w:after="120"/>
      <w:ind w:left="1415"/>
    </w:pPr>
  </w:style>
  <w:style w:type="paragraph" w:styleId="BodyTextFirstIndent">
    <w:name w:val="Body Text First Indent"/>
    <w:basedOn w:val="BodyText"/>
    <w:link w:val="BodyTextFirstIndentChar"/>
    <w:rsid w:val="00AB2F2F"/>
    <w:pPr>
      <w:spacing w:after="120"/>
      <w:ind w:firstLine="210"/>
      <w:jc w:val="left"/>
    </w:pPr>
  </w:style>
  <w:style w:type="character" w:customStyle="1" w:styleId="BodyTextFirstIndentChar">
    <w:name w:val="Body Text First Indent Char"/>
    <w:basedOn w:val="BodyTextChar"/>
    <w:link w:val="BodyTextFirstIndent"/>
    <w:rsid w:val="00AB2F2F"/>
    <w:rPr>
      <w:rFonts w:ascii="Arial" w:hAnsi="Arial"/>
    </w:rPr>
  </w:style>
  <w:style w:type="paragraph" w:styleId="BodyTextFirstIndent2">
    <w:name w:val="Body Text First Indent 2"/>
    <w:basedOn w:val="BodyTextIndent"/>
    <w:link w:val="BodyTextFirstIndent2Char"/>
    <w:rsid w:val="00AB2F2F"/>
    <w:pPr>
      <w:spacing w:after="120"/>
      <w:ind w:left="283" w:firstLine="210"/>
      <w:jc w:val="left"/>
    </w:pPr>
  </w:style>
  <w:style w:type="character" w:customStyle="1" w:styleId="BodyTextFirstIndent2Char">
    <w:name w:val="Body Text First Indent 2 Char"/>
    <w:basedOn w:val="BodyTextIndentChar"/>
    <w:link w:val="BodyTextFirstIndent2"/>
    <w:rsid w:val="00AB2F2F"/>
    <w:rPr>
      <w:rFonts w:ascii="Arial" w:hAnsi="Arial" w:cs="Angsana New"/>
      <w:szCs w:val="24"/>
      <w:lang w:eastAsia="ja-JP" w:bidi="th-TH"/>
    </w:rPr>
  </w:style>
  <w:style w:type="paragraph" w:customStyle="1" w:styleId="Standard">
    <w:name w:val="Standard"/>
    <w:rsid w:val="00AB2F2F"/>
    <w:rPr>
      <w:rFonts w:eastAsia="MS Mincho" w:cs="Angsana New"/>
      <w:sz w:val="24"/>
      <w:szCs w:val="24"/>
      <w:lang w:val="de-DE" w:eastAsia="ja-JP" w:bidi="th-TH"/>
    </w:rPr>
  </w:style>
  <w:style w:type="paragraph" w:customStyle="1" w:styleId="h4para">
    <w:name w:val="h4para"/>
    <w:basedOn w:val="Normal"/>
    <w:rsid w:val="00AB2F2F"/>
    <w:pPr>
      <w:tabs>
        <w:tab w:val="left" w:pos="993"/>
        <w:tab w:val="left" w:pos="1843"/>
      </w:tabs>
    </w:pPr>
    <w:rPr>
      <w:sz w:val="22"/>
    </w:rPr>
  </w:style>
  <w:style w:type="paragraph" w:customStyle="1" w:styleId="dustx">
    <w:name w:val="dustx"/>
    <w:basedOn w:val="Normal"/>
    <w:rsid w:val="00AB2F2F"/>
    <w:rPr>
      <w:rFonts w:ascii="Courier" w:hAnsi="Courier"/>
      <w:lang w:val="en-GB"/>
    </w:rPr>
  </w:style>
  <w:style w:type="paragraph" w:customStyle="1" w:styleId="StyleBefore12pt">
    <w:name w:val="Style Before:  12 pt"/>
    <w:basedOn w:val="Normal"/>
    <w:rsid w:val="00AB2F2F"/>
    <w:pPr>
      <w:spacing w:before="240"/>
    </w:pPr>
    <w:rPr>
      <w:lang w:val="en-GB"/>
    </w:rPr>
  </w:style>
  <w:style w:type="paragraph" w:customStyle="1" w:styleId="Question">
    <w:name w:val="Question"/>
    <w:basedOn w:val="Normal"/>
    <w:rsid w:val="00AB2F2F"/>
    <w:pPr>
      <w:numPr>
        <w:ilvl w:val="1"/>
        <w:numId w:val="13"/>
      </w:numPr>
    </w:pPr>
    <w:rPr>
      <w:szCs w:val="24"/>
      <w:lang w:val="en-GB" w:eastAsia="en-GB"/>
    </w:rPr>
  </w:style>
  <w:style w:type="paragraph" w:customStyle="1" w:styleId="Clar">
    <w:name w:val="Clar"/>
    <w:basedOn w:val="TitleofDoc"/>
    <w:rsid w:val="00AB2F2F"/>
    <w:rPr>
      <w:lang w:val="en-GB"/>
    </w:rPr>
  </w:style>
  <w:style w:type="paragraph" w:customStyle="1" w:styleId="h1a1">
    <w:name w:val="h1a1"/>
    <w:basedOn w:val="Heading1"/>
    <w:qFormat/>
    <w:rsid w:val="00205746"/>
    <w:pPr>
      <w:spacing w:after="0"/>
      <w:jc w:val="both"/>
    </w:pPr>
    <w:rPr>
      <w:rFonts w:ascii="Arial" w:hAnsi="Arial"/>
      <w:b w:val="0"/>
    </w:rPr>
  </w:style>
  <w:style w:type="paragraph" w:customStyle="1" w:styleId="h2a1">
    <w:name w:val="h2a1"/>
    <w:basedOn w:val="Heading2"/>
    <w:qFormat/>
    <w:rsid w:val="00205746"/>
    <w:pPr>
      <w:spacing w:after="0"/>
    </w:pPr>
    <w:rPr>
      <w:b w:val="0"/>
      <w:u w:val="single"/>
    </w:rPr>
  </w:style>
  <w:style w:type="paragraph" w:customStyle="1" w:styleId="h1a4">
    <w:name w:val="h1a4"/>
    <w:basedOn w:val="Heading1"/>
    <w:qFormat/>
    <w:rsid w:val="00205746"/>
    <w:pPr>
      <w:spacing w:after="0"/>
      <w:jc w:val="both"/>
    </w:pPr>
    <w:rPr>
      <w:rFonts w:ascii="Arial" w:hAnsi="Arial"/>
      <w:b w:val="0"/>
    </w:rPr>
  </w:style>
  <w:style w:type="paragraph" w:customStyle="1" w:styleId="h2a4">
    <w:name w:val="h2a4"/>
    <w:basedOn w:val="Heading2"/>
    <w:qFormat/>
    <w:rsid w:val="00205746"/>
    <w:pPr>
      <w:spacing w:after="0"/>
    </w:pPr>
    <w:rPr>
      <w:b w:val="0"/>
      <w:u w:val="single"/>
    </w:rPr>
  </w:style>
  <w:style w:type="paragraph" w:styleId="PlainText">
    <w:name w:val="Plain Text"/>
    <w:basedOn w:val="Normal"/>
    <w:link w:val="PlainTextChar"/>
    <w:uiPriority w:val="99"/>
    <w:unhideWhenUsed/>
    <w:rsid w:val="00205746"/>
    <w:pPr>
      <w:jc w:val="left"/>
    </w:pPr>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205746"/>
    <w:rPr>
      <w:rFonts w:ascii="Courier New" w:eastAsiaTheme="minorHAnsi" w:hAnsi="Courier New" w:cstheme="minorBidi"/>
      <w:sz w:val="22"/>
      <w:szCs w:val="21"/>
    </w:rPr>
  </w:style>
  <w:style w:type="paragraph" w:customStyle="1" w:styleId="CarCar">
    <w:name w:val="Car Car"/>
    <w:basedOn w:val="Normal"/>
    <w:rsid w:val="00205746"/>
    <w:pPr>
      <w:spacing w:after="160" w:line="240" w:lineRule="exact"/>
      <w:jc w:val="left"/>
    </w:pPr>
    <w:rPr>
      <w:rFonts w:ascii="Verdana" w:eastAsia="PMingLiU" w:hAnsi="Verdana"/>
    </w:rPr>
  </w:style>
  <w:style w:type="paragraph" w:customStyle="1" w:styleId="ZchnZchn1">
    <w:name w:val="Zchn Zchn1"/>
    <w:basedOn w:val="Normal"/>
    <w:rsid w:val="00205746"/>
    <w:pPr>
      <w:spacing w:after="160" w:line="240" w:lineRule="exact"/>
      <w:jc w:val="left"/>
    </w:pPr>
    <w:rPr>
      <w:rFonts w:ascii="Verdana" w:eastAsia="PMingLiU" w:hAnsi="Verdana"/>
    </w:rPr>
  </w:style>
  <w:style w:type="character" w:customStyle="1" w:styleId="StyleTimesNewRoman">
    <w:name w:val="Style Times New Roman"/>
    <w:basedOn w:val="DefaultParagraphFont"/>
    <w:rsid w:val="00205746"/>
    <w:rPr>
      <w:rFonts w:ascii="Arial" w:hAnsi="Arial"/>
      <w:sz w:val="20"/>
    </w:rPr>
  </w:style>
  <w:style w:type="character" w:customStyle="1" w:styleId="StyleTimesNewRomanPSMT">
    <w:name w:val="Style TimesNewRomanPSMT"/>
    <w:basedOn w:val="DefaultParagraphFont"/>
    <w:rsid w:val="00205746"/>
    <w:rPr>
      <w:rFonts w:ascii="Arial" w:hAnsi="Arial"/>
      <w:sz w:val="20"/>
    </w:rPr>
  </w:style>
  <w:style w:type="character" w:customStyle="1" w:styleId="Style9ptBlackStrikethrough">
    <w:name w:val="Style 9 pt Black Strikethrough"/>
    <w:basedOn w:val="DefaultParagraphFont"/>
    <w:rsid w:val="00205746"/>
    <w:rPr>
      <w:strike/>
      <w:color w:val="000000"/>
      <w:sz w:val="20"/>
    </w:rPr>
  </w:style>
  <w:style w:type="paragraph" w:customStyle="1" w:styleId="StyleTimesNewRomanPSMTAfter6pt">
    <w:name w:val="Style TimesNewRomanPSMT After:  6 pt"/>
    <w:basedOn w:val="Normal"/>
    <w:rsid w:val="00205746"/>
    <w:pPr>
      <w:spacing w:after="120"/>
    </w:pPr>
  </w:style>
  <w:style w:type="paragraph" w:styleId="HTMLPreformatted">
    <w:name w:val="HTML Preformatted"/>
    <w:basedOn w:val="Normal"/>
    <w:link w:val="HTMLPreformattedChar"/>
    <w:unhideWhenUsed/>
    <w:rsid w:val="00205746"/>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205746"/>
    <w:rPr>
      <w:rFonts w:ascii="MS Gothic" w:eastAsia="MS Gothic" w:hAnsi="MS Gothic" w:cs="MS Gothic"/>
      <w:sz w:val="24"/>
      <w:szCs w:val="24"/>
      <w:lang w:eastAsia="ja-JP" w:bidi="th-TH"/>
    </w:rPr>
  </w:style>
  <w:style w:type="paragraph" w:customStyle="1" w:styleId="h2a3">
    <w:name w:val="h2a3"/>
    <w:basedOn w:val="Heading2"/>
    <w:qFormat/>
    <w:rsid w:val="00205746"/>
    <w:pPr>
      <w:spacing w:after="0"/>
    </w:pPr>
    <w:rPr>
      <w:b w:val="0"/>
      <w:u w:val="single"/>
    </w:rPr>
  </w:style>
  <w:style w:type="paragraph" w:customStyle="1" w:styleId="h1a2">
    <w:name w:val="h1a2"/>
    <w:basedOn w:val="Heading1"/>
    <w:qFormat/>
    <w:rsid w:val="00205746"/>
    <w:pPr>
      <w:spacing w:after="0"/>
      <w:jc w:val="both"/>
    </w:pPr>
    <w:rPr>
      <w:rFonts w:ascii="Arial" w:hAnsi="Arial"/>
      <w:b w:val="0"/>
    </w:rPr>
  </w:style>
  <w:style w:type="paragraph" w:customStyle="1" w:styleId="h2a2">
    <w:name w:val="h2a2"/>
    <w:basedOn w:val="Heading2"/>
    <w:qFormat/>
    <w:rsid w:val="00205746"/>
    <w:pPr>
      <w:spacing w:after="0"/>
    </w:pPr>
    <w:rPr>
      <w:b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oleObject" Target="embeddings/oleObject34.bin"/><Relationship Id="rId21" Type="http://schemas.openxmlformats.org/officeDocument/2006/relationships/image" Target="media/image8.png"/><Relationship Id="rId42" Type="http://schemas.openxmlformats.org/officeDocument/2006/relationships/oleObject" Target="embeddings/oleObject7.bin"/><Relationship Id="rId47" Type="http://schemas.openxmlformats.org/officeDocument/2006/relationships/image" Target="media/image18.wmf"/><Relationship Id="rId63" Type="http://schemas.openxmlformats.org/officeDocument/2006/relationships/header" Target="header13.xml"/><Relationship Id="rId68" Type="http://schemas.openxmlformats.org/officeDocument/2006/relationships/image" Target="media/image27.wmf"/><Relationship Id="rId84" Type="http://schemas.openxmlformats.org/officeDocument/2006/relationships/oleObject" Target="embeddings/oleObject22.bin"/><Relationship Id="rId89" Type="http://schemas.openxmlformats.org/officeDocument/2006/relationships/oleObject" Target="embeddings/oleObject25.bin"/><Relationship Id="rId112" Type="http://schemas.openxmlformats.org/officeDocument/2006/relationships/image" Target="media/image41.wmf"/><Relationship Id="rId133" Type="http://schemas.openxmlformats.org/officeDocument/2006/relationships/oleObject" Target="embeddings/oleObject38.bin"/><Relationship Id="rId138" Type="http://schemas.openxmlformats.org/officeDocument/2006/relationships/image" Target="media/image57.png"/><Relationship Id="rId16" Type="http://schemas.openxmlformats.org/officeDocument/2006/relationships/oleObject" Target="embeddings/oleObject1.bin"/><Relationship Id="rId107" Type="http://schemas.openxmlformats.org/officeDocument/2006/relationships/header" Target="header17.xml"/><Relationship Id="rId11" Type="http://schemas.openxmlformats.org/officeDocument/2006/relationships/header" Target="header2.xml"/><Relationship Id="rId32" Type="http://schemas.openxmlformats.org/officeDocument/2006/relationships/header" Target="header9.xml"/><Relationship Id="rId37" Type="http://schemas.openxmlformats.org/officeDocument/2006/relationships/image" Target="media/image14.wmf"/><Relationship Id="rId53" Type="http://schemas.openxmlformats.org/officeDocument/2006/relationships/image" Target="media/image21.emf"/><Relationship Id="rId58" Type="http://schemas.openxmlformats.org/officeDocument/2006/relationships/header" Target="header11.xml"/><Relationship Id="rId74" Type="http://schemas.openxmlformats.org/officeDocument/2006/relationships/oleObject" Target="embeddings/oleObject19.bin"/><Relationship Id="rId79" Type="http://schemas.openxmlformats.org/officeDocument/2006/relationships/hyperlink" Target="mailto:info@afbini.gov.uk" TargetMode="External"/><Relationship Id="rId102" Type="http://schemas.openxmlformats.org/officeDocument/2006/relationships/image" Target="media/image40.emf"/><Relationship Id="rId123" Type="http://schemas.openxmlformats.org/officeDocument/2006/relationships/image" Target="media/image47.jpeg"/><Relationship Id="rId128" Type="http://schemas.openxmlformats.org/officeDocument/2006/relationships/image" Target="media/image52.jpeg"/><Relationship Id="rId144" Type="http://schemas.openxmlformats.org/officeDocument/2006/relationships/oleObject" Target="embeddings/oleObject42.bin"/><Relationship Id="rId149" Type="http://schemas.openxmlformats.org/officeDocument/2006/relationships/header" Target="header23.xml"/><Relationship Id="rId5" Type="http://schemas.openxmlformats.org/officeDocument/2006/relationships/settings" Target="settings.xml"/><Relationship Id="rId90" Type="http://schemas.openxmlformats.org/officeDocument/2006/relationships/oleObject" Target="embeddings/oleObject26.bin"/><Relationship Id="rId95" Type="http://schemas.openxmlformats.org/officeDocument/2006/relationships/oleObject" Target="embeddings/oleObject29.bin"/><Relationship Id="rId22" Type="http://schemas.openxmlformats.org/officeDocument/2006/relationships/image" Target="media/image9.png"/><Relationship Id="rId27" Type="http://schemas.openxmlformats.org/officeDocument/2006/relationships/header" Target="header7.xml"/><Relationship Id="rId43" Type="http://schemas.openxmlformats.org/officeDocument/2006/relationships/oleObject" Target="embeddings/oleObject8.bin"/><Relationship Id="rId48" Type="http://schemas.openxmlformats.org/officeDocument/2006/relationships/oleObject" Target="embeddings/oleObject11.bin"/><Relationship Id="rId64" Type="http://schemas.openxmlformats.org/officeDocument/2006/relationships/image" Target="media/image25.wmf"/><Relationship Id="rId69" Type="http://schemas.openxmlformats.org/officeDocument/2006/relationships/oleObject" Target="embeddings/oleObject17.bin"/><Relationship Id="rId113" Type="http://schemas.openxmlformats.org/officeDocument/2006/relationships/oleObject" Target="embeddings/oleObject32.bin"/><Relationship Id="rId118" Type="http://schemas.openxmlformats.org/officeDocument/2006/relationships/image" Target="media/image44.wmf"/><Relationship Id="rId134" Type="http://schemas.openxmlformats.org/officeDocument/2006/relationships/image" Target="media/image55.emf"/><Relationship Id="rId139" Type="http://schemas.openxmlformats.org/officeDocument/2006/relationships/image" Target="media/image58.wmf"/><Relationship Id="rId80" Type="http://schemas.openxmlformats.org/officeDocument/2006/relationships/hyperlink" Target="http://www.afbini.gov.uk/dustnt.htm" TargetMode="External"/><Relationship Id="rId85" Type="http://schemas.openxmlformats.org/officeDocument/2006/relationships/image" Target="media/image33.wmf"/><Relationship Id="rId150" Type="http://schemas.openxmlformats.org/officeDocument/2006/relationships/header" Target="header24.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eader" Target="header6.xml"/><Relationship Id="rId33" Type="http://schemas.openxmlformats.org/officeDocument/2006/relationships/image" Target="media/image12.wmf"/><Relationship Id="rId38" Type="http://schemas.openxmlformats.org/officeDocument/2006/relationships/oleObject" Target="embeddings/oleObject5.bin"/><Relationship Id="rId46" Type="http://schemas.openxmlformats.org/officeDocument/2006/relationships/oleObject" Target="embeddings/oleObject10.bin"/><Relationship Id="rId59" Type="http://schemas.openxmlformats.org/officeDocument/2006/relationships/footer" Target="footer3.xml"/><Relationship Id="rId67" Type="http://schemas.openxmlformats.org/officeDocument/2006/relationships/oleObject" Target="embeddings/oleObject16.bin"/><Relationship Id="rId103" Type="http://schemas.openxmlformats.org/officeDocument/2006/relationships/header" Target="header14.xml"/><Relationship Id="rId108" Type="http://schemas.openxmlformats.org/officeDocument/2006/relationships/header" Target="header18.xml"/><Relationship Id="rId116" Type="http://schemas.openxmlformats.org/officeDocument/2006/relationships/image" Target="media/image43.wmf"/><Relationship Id="rId124" Type="http://schemas.openxmlformats.org/officeDocument/2006/relationships/image" Target="media/image48.jpeg"/><Relationship Id="rId129" Type="http://schemas.openxmlformats.org/officeDocument/2006/relationships/header" Target="header22.xml"/><Relationship Id="rId137" Type="http://schemas.openxmlformats.org/officeDocument/2006/relationships/oleObject" Target="embeddings/oleObject39.bin"/><Relationship Id="rId20" Type="http://schemas.openxmlformats.org/officeDocument/2006/relationships/image" Target="media/image7.png"/><Relationship Id="rId41" Type="http://schemas.openxmlformats.org/officeDocument/2006/relationships/image" Target="media/image16.wmf"/><Relationship Id="rId54" Type="http://schemas.openxmlformats.org/officeDocument/2006/relationships/oleObject" Target="embeddings/oleObject14.bin"/><Relationship Id="rId62" Type="http://schemas.openxmlformats.org/officeDocument/2006/relationships/header" Target="header12.xml"/><Relationship Id="rId70" Type="http://schemas.openxmlformats.org/officeDocument/2006/relationships/chart" Target="charts/chart1.xml"/><Relationship Id="rId75" Type="http://schemas.openxmlformats.org/officeDocument/2006/relationships/image" Target="media/image30.wmf"/><Relationship Id="rId83" Type="http://schemas.openxmlformats.org/officeDocument/2006/relationships/image" Target="media/image32.wmf"/><Relationship Id="rId88" Type="http://schemas.openxmlformats.org/officeDocument/2006/relationships/oleObject" Target="embeddings/oleObject24.bin"/><Relationship Id="rId91" Type="http://schemas.openxmlformats.org/officeDocument/2006/relationships/oleObject" Target="embeddings/oleObject27.bin"/><Relationship Id="rId96" Type="http://schemas.openxmlformats.org/officeDocument/2006/relationships/image" Target="media/image37.wmf"/><Relationship Id="rId111" Type="http://schemas.openxmlformats.org/officeDocument/2006/relationships/header" Target="header21.xml"/><Relationship Id="rId132" Type="http://schemas.openxmlformats.org/officeDocument/2006/relationships/image" Target="media/image54.wmf"/><Relationship Id="rId140" Type="http://schemas.openxmlformats.org/officeDocument/2006/relationships/oleObject" Target="embeddings/oleObject40.bin"/><Relationship Id="rId145" Type="http://schemas.openxmlformats.org/officeDocument/2006/relationships/image" Target="media/image61.wmf"/><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oleObject" Target="embeddings/oleObject4.bin"/><Relationship Id="rId49" Type="http://schemas.openxmlformats.org/officeDocument/2006/relationships/image" Target="media/image19.wmf"/><Relationship Id="rId57" Type="http://schemas.openxmlformats.org/officeDocument/2006/relationships/header" Target="header10.xml"/><Relationship Id="rId106" Type="http://schemas.openxmlformats.org/officeDocument/2006/relationships/header" Target="header16.xml"/><Relationship Id="rId114" Type="http://schemas.openxmlformats.org/officeDocument/2006/relationships/image" Target="media/image42.wmf"/><Relationship Id="rId119" Type="http://schemas.openxmlformats.org/officeDocument/2006/relationships/oleObject" Target="embeddings/oleObject35.bin"/><Relationship Id="rId127" Type="http://schemas.openxmlformats.org/officeDocument/2006/relationships/image" Target="media/image51.jpeg"/><Relationship Id="rId10" Type="http://schemas.openxmlformats.org/officeDocument/2006/relationships/header" Target="header1.xml"/><Relationship Id="rId31" Type="http://schemas.openxmlformats.org/officeDocument/2006/relationships/image" Target="media/image11.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footer" Target="footer4.xml"/><Relationship Id="rId65" Type="http://schemas.openxmlformats.org/officeDocument/2006/relationships/oleObject" Target="embeddings/oleObject15.bin"/><Relationship Id="rId73" Type="http://schemas.openxmlformats.org/officeDocument/2006/relationships/image" Target="media/image29.wmf"/><Relationship Id="rId78" Type="http://schemas.openxmlformats.org/officeDocument/2006/relationships/oleObject" Target="embeddings/oleObject21.bin"/><Relationship Id="rId81" Type="http://schemas.openxmlformats.org/officeDocument/2006/relationships/hyperlink" Target="mailto:info@afbini.gov.uk" TargetMode="External"/><Relationship Id="rId86" Type="http://schemas.openxmlformats.org/officeDocument/2006/relationships/oleObject" Target="embeddings/oleObject23.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Microsoft_Excel_97-2003_Worksheet1.xls"/><Relationship Id="rId122" Type="http://schemas.openxmlformats.org/officeDocument/2006/relationships/image" Target="media/image46.jpeg"/><Relationship Id="rId130" Type="http://schemas.openxmlformats.org/officeDocument/2006/relationships/image" Target="media/image53.wmf"/><Relationship Id="rId135" Type="http://schemas.openxmlformats.org/officeDocument/2006/relationships/oleObject" Target="embeddings/Microsoft_Word_97_-_2003_Document2.doc"/><Relationship Id="rId143" Type="http://schemas.openxmlformats.org/officeDocument/2006/relationships/image" Target="media/image60.wmf"/><Relationship Id="rId148" Type="http://schemas.openxmlformats.org/officeDocument/2006/relationships/oleObject" Target="embeddings/oleObject44.bin"/><Relationship Id="rId151"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5.emf"/><Relationship Id="rId39" Type="http://schemas.openxmlformats.org/officeDocument/2006/relationships/image" Target="media/image15.wmf"/><Relationship Id="rId109" Type="http://schemas.openxmlformats.org/officeDocument/2006/relationships/header" Target="header19.xml"/><Relationship Id="rId34" Type="http://schemas.openxmlformats.org/officeDocument/2006/relationships/oleObject" Target="embeddings/oleObject3.bin"/><Relationship Id="rId50" Type="http://schemas.openxmlformats.org/officeDocument/2006/relationships/oleObject" Target="embeddings/oleObject12.bin"/><Relationship Id="rId55" Type="http://schemas.openxmlformats.org/officeDocument/2006/relationships/image" Target="media/image22.png"/><Relationship Id="rId76" Type="http://schemas.openxmlformats.org/officeDocument/2006/relationships/oleObject" Target="embeddings/oleObject20.bin"/><Relationship Id="rId97" Type="http://schemas.openxmlformats.org/officeDocument/2006/relationships/oleObject" Target="embeddings/oleObject30.bin"/><Relationship Id="rId104" Type="http://schemas.openxmlformats.org/officeDocument/2006/relationships/header" Target="header15.xml"/><Relationship Id="rId120" Type="http://schemas.openxmlformats.org/officeDocument/2006/relationships/image" Target="media/image45.wmf"/><Relationship Id="rId125" Type="http://schemas.openxmlformats.org/officeDocument/2006/relationships/image" Target="media/image49.jpeg"/><Relationship Id="rId141" Type="http://schemas.openxmlformats.org/officeDocument/2006/relationships/image" Target="media/image59.wmf"/><Relationship Id="rId146" Type="http://schemas.openxmlformats.org/officeDocument/2006/relationships/oleObject" Target="embeddings/oleObject43.bin"/><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image" Target="media/image35.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footer" Target="footer1.xml"/><Relationship Id="rId40" Type="http://schemas.openxmlformats.org/officeDocument/2006/relationships/oleObject" Target="embeddings/oleObject6.bin"/><Relationship Id="rId45" Type="http://schemas.openxmlformats.org/officeDocument/2006/relationships/image" Target="media/image17.wmf"/><Relationship Id="rId66" Type="http://schemas.openxmlformats.org/officeDocument/2006/relationships/image" Target="media/image26.wmf"/><Relationship Id="rId87" Type="http://schemas.openxmlformats.org/officeDocument/2006/relationships/image" Target="media/image34.wmf"/><Relationship Id="rId110" Type="http://schemas.openxmlformats.org/officeDocument/2006/relationships/header" Target="header20.xml"/><Relationship Id="rId115" Type="http://schemas.openxmlformats.org/officeDocument/2006/relationships/oleObject" Target="embeddings/oleObject33.bin"/><Relationship Id="rId131" Type="http://schemas.openxmlformats.org/officeDocument/2006/relationships/oleObject" Target="embeddings/oleObject37.bin"/><Relationship Id="rId136" Type="http://schemas.openxmlformats.org/officeDocument/2006/relationships/image" Target="media/image56.wmf"/><Relationship Id="rId61" Type="http://schemas.openxmlformats.org/officeDocument/2006/relationships/image" Target="media/image24.emf"/><Relationship Id="rId82" Type="http://schemas.openxmlformats.org/officeDocument/2006/relationships/hyperlink" Target="http://www.afbini.gov.uk/dustnt.htm" TargetMode="External"/><Relationship Id="rId15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oleObject" Target="embeddings/oleObject2.bin"/><Relationship Id="rId35" Type="http://schemas.openxmlformats.org/officeDocument/2006/relationships/image" Target="media/image13.wmf"/><Relationship Id="rId56" Type="http://schemas.openxmlformats.org/officeDocument/2006/relationships/image" Target="media/image23.jpeg"/><Relationship Id="rId77" Type="http://schemas.openxmlformats.org/officeDocument/2006/relationships/image" Target="media/image31.wmf"/><Relationship Id="rId100" Type="http://schemas.openxmlformats.org/officeDocument/2006/relationships/image" Target="media/image39.emf"/><Relationship Id="rId105" Type="http://schemas.openxmlformats.org/officeDocument/2006/relationships/chart" Target="charts/chart2.xml"/><Relationship Id="rId126" Type="http://schemas.openxmlformats.org/officeDocument/2006/relationships/image" Target="media/image50.jpeg"/><Relationship Id="rId147" Type="http://schemas.openxmlformats.org/officeDocument/2006/relationships/image" Target="media/image62.w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oleObject" Target="embeddings/oleObject18.bin"/><Relationship Id="rId93" Type="http://schemas.openxmlformats.org/officeDocument/2006/relationships/image" Target="media/image36.wmf"/><Relationship Id="rId98" Type="http://schemas.openxmlformats.org/officeDocument/2006/relationships/image" Target="media/image38.wmf"/><Relationship Id="rId121" Type="http://schemas.openxmlformats.org/officeDocument/2006/relationships/oleObject" Target="embeddings/oleObject36.bin"/><Relationship Id="rId142" Type="http://schemas.openxmlformats.org/officeDocument/2006/relationships/oleObject" Target="embeddings/oleObject41.bin"/><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EN.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Critical t-value</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179138560"/>
        <c:axId val="179140480"/>
      </c:scatterChart>
      <c:valAx>
        <c:axId val="179138560"/>
        <c:scaling>
          <c:orientation val="minMax"/>
          <c:max val="25"/>
          <c:min val="0"/>
        </c:scaling>
        <c:delete val="0"/>
        <c:axPos val="b"/>
        <c:title>
          <c:tx>
            <c:rich>
              <a:bodyPr/>
              <a:lstStyle/>
              <a:p>
                <a:pPr algn="ctr" rtl="0">
                  <a:defRPr sz="900"/>
                </a:pPr>
                <a:r>
                  <a:rPr lang="de-DE" sz="900"/>
                  <a:t>Degrees of freedom</a:t>
                </a:r>
                <a:r>
                  <a:rPr lang="en-US" sz="900"/>
                  <a:t> </a:t>
                </a:r>
                <a:endParaRPr lang="en-GB" sz="900"/>
              </a:p>
            </c:rich>
          </c:tx>
          <c:layout>
            <c:manualLayout>
              <c:xMode val="edge"/>
              <c:yMode val="edge"/>
              <c:x val="0.42171140711157501"/>
              <c:y val="0.93070583158237308"/>
            </c:manualLayout>
          </c:layout>
          <c:overlay val="1"/>
        </c:title>
        <c:numFmt formatCode="General" sourceLinked="1"/>
        <c:majorTickMark val="out"/>
        <c:minorTickMark val="cross"/>
        <c:tickLblPos val="nextTo"/>
        <c:crossAx val="179140480"/>
        <c:crosses val="autoZero"/>
        <c:crossBetween val="midCat"/>
        <c:majorUnit val="5"/>
        <c:minorUnit val="5"/>
      </c:valAx>
      <c:valAx>
        <c:axId val="179140480"/>
        <c:scaling>
          <c:orientation val="minMax"/>
        </c:scaling>
        <c:delete val="0"/>
        <c:axPos val="l"/>
        <c:majorGridlines/>
        <c:title>
          <c:tx>
            <c:rich>
              <a:bodyPr/>
              <a:lstStyle/>
              <a:p>
                <a:pPr>
                  <a:defRPr sz="900"/>
                </a:pPr>
                <a:r>
                  <a:rPr lang="en-US" sz="900"/>
                  <a:t>Critical t-value</a:t>
                </a:r>
              </a:p>
              <a:p>
                <a:pPr>
                  <a:defRPr sz="900"/>
                </a:pPr>
                <a:r>
                  <a:rPr lang="en-US" sz="900"/>
                  <a:t>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79138560"/>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Critical t-value</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183141888"/>
        <c:axId val="183143808"/>
      </c:scatterChart>
      <c:valAx>
        <c:axId val="183141888"/>
        <c:scaling>
          <c:orientation val="minMax"/>
          <c:max val="25"/>
          <c:min val="0"/>
        </c:scaling>
        <c:delete val="0"/>
        <c:axPos val="b"/>
        <c:title>
          <c:tx>
            <c:rich>
              <a:bodyPr/>
              <a:lstStyle/>
              <a:p>
                <a:pPr algn="ctr" rtl="0">
                  <a:defRPr sz="900"/>
                </a:pPr>
                <a:r>
                  <a:rPr lang="de-DE" sz="900"/>
                  <a:t>Degrees of freedom</a:t>
                </a:r>
                <a:r>
                  <a:rPr lang="en-US" sz="900"/>
                  <a:t> </a:t>
                </a:r>
                <a:endParaRPr lang="en-GB" sz="900"/>
              </a:p>
            </c:rich>
          </c:tx>
          <c:layout>
            <c:manualLayout>
              <c:xMode val="edge"/>
              <c:yMode val="edge"/>
              <c:x val="0.42171140711157501"/>
              <c:y val="0.93070583158237308"/>
            </c:manualLayout>
          </c:layout>
          <c:overlay val="1"/>
        </c:title>
        <c:numFmt formatCode="General" sourceLinked="1"/>
        <c:majorTickMark val="out"/>
        <c:minorTickMark val="cross"/>
        <c:tickLblPos val="nextTo"/>
        <c:crossAx val="183143808"/>
        <c:crosses val="autoZero"/>
        <c:crossBetween val="midCat"/>
        <c:majorUnit val="5"/>
        <c:minorUnit val="5"/>
      </c:valAx>
      <c:valAx>
        <c:axId val="183143808"/>
        <c:scaling>
          <c:orientation val="minMax"/>
        </c:scaling>
        <c:delete val="0"/>
        <c:axPos val="l"/>
        <c:majorGridlines/>
        <c:title>
          <c:tx>
            <c:rich>
              <a:bodyPr/>
              <a:lstStyle/>
              <a:p>
                <a:pPr>
                  <a:defRPr sz="900"/>
                </a:pPr>
                <a:r>
                  <a:rPr lang="en-US" sz="900"/>
                  <a:t>Critical t-value</a:t>
                </a:r>
              </a:p>
              <a:p>
                <a:pPr>
                  <a:defRPr sz="900"/>
                </a:pPr>
                <a:r>
                  <a:rPr lang="en-US" sz="900"/>
                  <a:t>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83141888"/>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79F1F-DB31-42FB-A9CA-B7366188A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draft_tgp_template_EN.dotm</Template>
  <TotalTime>856</TotalTime>
  <Pages>123</Pages>
  <Words>44999</Words>
  <Characters>232415</Characters>
  <Application>Microsoft Office Word</Application>
  <DocSecurity>0</DocSecurity>
  <Lines>1936</Lines>
  <Paragraphs>553</Paragraphs>
  <ScaleCrop>false</ScaleCrop>
  <HeadingPairs>
    <vt:vector size="2" baseType="variant">
      <vt:variant>
        <vt:lpstr>Title</vt:lpstr>
      </vt:variant>
      <vt:variant>
        <vt:i4>1</vt:i4>
      </vt:variant>
    </vt:vector>
  </HeadingPairs>
  <TitlesOfParts>
    <vt:vector size="1" baseType="lpstr">
      <vt:lpstr>TGP/8/2 Draft 1</vt:lpstr>
    </vt:vector>
  </TitlesOfParts>
  <Company>UPOV</Company>
  <LinksUpToDate>false</LinksUpToDate>
  <CharactersWithSpaces>276861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TGP/8/2 Draft 1</dc:title>
  <dc:creator/>
  <cp:lastModifiedBy>SANCHEZ-VIZCAINO GOMEZ Rosa Maria</cp:lastModifiedBy>
  <cp:revision>105</cp:revision>
  <cp:lastPrinted>2014-09-25T12:37:00Z</cp:lastPrinted>
  <dcterms:created xsi:type="dcterms:W3CDTF">2014-09-01T08:32:00Z</dcterms:created>
  <dcterms:modified xsi:type="dcterms:W3CDTF">2014-09-25T12:39:00Z</dcterms:modified>
</cp:coreProperties>
</file>